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F671B" w14:textId="2A682515" w:rsidR="001E3239" w:rsidRPr="00AD5228" w:rsidRDefault="00D669C7" w:rsidP="005D34B4">
      <w:pPr>
        <w:rPr>
          <w:rFonts w:ascii="Times New Roman" w:eastAsia="Times New Roman" w:hAnsi="Times New Roman" w:cs="Times New Roman"/>
          <w:b/>
          <w:sz w:val="24"/>
          <w:szCs w:val="24"/>
        </w:rPr>
      </w:pPr>
      <w:r w:rsidRPr="00226026">
        <w:rPr>
          <w:rFonts w:ascii="Times New Roman" w:hAnsi="Times New Roman" w:cs="Times New Roman"/>
          <w:noProof/>
          <w:sz w:val="24"/>
          <w:szCs w:val="24"/>
          <w:lang w:val="sq-AL"/>
        </w:rPr>
        <w:drawing>
          <wp:anchor distT="0" distB="0" distL="0" distR="0" simplePos="0" relativeHeight="251658240" behindDoc="1" locked="0" layoutInCell="1" hidden="0" allowOverlap="1" wp14:anchorId="33FD0813" wp14:editId="60F49DB0">
            <wp:simplePos x="0" y="0"/>
            <wp:positionH relativeFrom="margin">
              <wp:posOffset>3558540</wp:posOffset>
            </wp:positionH>
            <wp:positionV relativeFrom="paragraph">
              <wp:posOffset>-389078</wp:posOffset>
            </wp:positionV>
            <wp:extent cx="912495" cy="914400"/>
            <wp:effectExtent l="0" t="0" r="190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12495" cy="914400"/>
                    </a:xfrm>
                    <a:prstGeom prst="rect">
                      <a:avLst/>
                    </a:prstGeom>
                    <a:ln/>
                  </pic:spPr>
                </pic:pic>
              </a:graphicData>
            </a:graphic>
            <wp14:sizeRelH relativeFrom="margin">
              <wp14:pctWidth>0</wp14:pctWidth>
            </wp14:sizeRelH>
            <wp14:sizeRelV relativeFrom="margin">
              <wp14:pctHeight>0</wp14:pctHeight>
            </wp14:sizeRelV>
          </wp:anchor>
        </w:drawing>
      </w:r>
    </w:p>
    <w:p w14:paraId="2273203F" w14:textId="3B1B891E" w:rsidR="001E3239" w:rsidRPr="00226026" w:rsidRDefault="001E3239" w:rsidP="005D34B4">
      <w:pPr>
        <w:rPr>
          <w:rFonts w:ascii="Times New Roman" w:eastAsia="Times New Roman" w:hAnsi="Times New Roman" w:cs="Times New Roman"/>
          <w:b/>
          <w:sz w:val="24"/>
          <w:szCs w:val="24"/>
        </w:rPr>
      </w:pPr>
      <w:bookmarkStart w:id="0" w:name="_gjdgxs" w:colFirst="0" w:colLast="0"/>
      <w:bookmarkEnd w:id="0"/>
    </w:p>
    <w:p w14:paraId="35A8D586" w14:textId="77777777" w:rsidR="001E3239" w:rsidRPr="00226026" w:rsidRDefault="001E3239" w:rsidP="005D34B4">
      <w:pPr>
        <w:rPr>
          <w:rFonts w:ascii="Times New Roman" w:eastAsia="Times New Roman" w:hAnsi="Times New Roman" w:cs="Times New Roman"/>
          <w:b/>
          <w:sz w:val="24"/>
          <w:szCs w:val="24"/>
        </w:rPr>
      </w:pPr>
    </w:p>
    <w:p w14:paraId="291437D8" w14:textId="77777777" w:rsidR="001E3239" w:rsidRPr="00226026" w:rsidRDefault="001E3239" w:rsidP="005D34B4">
      <w:pPr>
        <w:rPr>
          <w:rFonts w:ascii="Times New Roman" w:eastAsia="Times New Roman" w:hAnsi="Times New Roman" w:cs="Times New Roman"/>
          <w:b/>
          <w:sz w:val="24"/>
          <w:szCs w:val="24"/>
        </w:rPr>
      </w:pPr>
    </w:p>
    <w:p w14:paraId="63CC77D9" w14:textId="77777777" w:rsidR="001E3239" w:rsidRPr="00656473" w:rsidRDefault="001C656F" w:rsidP="005D34B4">
      <w:pPr>
        <w:tabs>
          <w:tab w:val="left" w:pos="4185"/>
          <w:tab w:val="center" w:pos="6480"/>
        </w:tabs>
        <w:rPr>
          <w:rFonts w:ascii="Times New Roman" w:eastAsia="Times New Roman" w:hAnsi="Times New Roman" w:cs="Times New Roman"/>
          <w:b/>
          <w:sz w:val="24"/>
          <w:szCs w:val="24"/>
          <w:lang w:val="de-DE"/>
        </w:rPr>
      </w:pPr>
      <w:r w:rsidRPr="00226026">
        <w:rPr>
          <w:rFonts w:ascii="Times New Roman" w:eastAsia="Times New Roman" w:hAnsi="Times New Roman" w:cs="Times New Roman"/>
          <w:b/>
          <w:sz w:val="24"/>
          <w:szCs w:val="24"/>
        </w:rPr>
        <w:tab/>
      </w:r>
      <w:r w:rsidRPr="00226026">
        <w:rPr>
          <w:rFonts w:ascii="Times New Roman" w:eastAsia="Times New Roman" w:hAnsi="Times New Roman" w:cs="Times New Roman"/>
          <w:b/>
          <w:sz w:val="24"/>
          <w:szCs w:val="24"/>
        </w:rPr>
        <w:tab/>
      </w:r>
      <w:r w:rsidRPr="00656473">
        <w:rPr>
          <w:rFonts w:ascii="Times New Roman" w:eastAsia="Times New Roman" w:hAnsi="Times New Roman" w:cs="Times New Roman"/>
          <w:b/>
          <w:sz w:val="32"/>
          <w:szCs w:val="24"/>
          <w:lang w:val="de-DE"/>
        </w:rPr>
        <w:t>Republika e Kosovës</w:t>
      </w:r>
    </w:p>
    <w:p w14:paraId="361EB120" w14:textId="77777777" w:rsidR="001E3239" w:rsidRPr="00656473" w:rsidRDefault="001C656F" w:rsidP="005D34B4">
      <w:pPr>
        <w:jc w:val="center"/>
        <w:rPr>
          <w:rFonts w:ascii="Times New Roman" w:eastAsia="Times New Roman" w:hAnsi="Times New Roman" w:cs="Times New Roman"/>
          <w:b/>
          <w:sz w:val="26"/>
          <w:szCs w:val="26"/>
          <w:lang w:val="de-DE"/>
        </w:rPr>
      </w:pPr>
      <w:r w:rsidRPr="00656473">
        <w:rPr>
          <w:rFonts w:ascii="Times New Roman" w:eastAsia="Times New Roman" w:hAnsi="Times New Roman" w:cs="Times New Roman"/>
          <w:b/>
          <w:sz w:val="26"/>
          <w:szCs w:val="26"/>
          <w:lang w:val="de-DE"/>
        </w:rPr>
        <w:t>Republika Kosova - Republic of Kosovo</w:t>
      </w:r>
    </w:p>
    <w:p w14:paraId="527DE4AD" w14:textId="3AA95844" w:rsidR="001E3239" w:rsidRPr="00656473" w:rsidRDefault="001C656F" w:rsidP="005D34B4">
      <w:pPr>
        <w:jc w:val="center"/>
        <w:rPr>
          <w:rFonts w:ascii="Times New Roman" w:eastAsia="Times New Roman" w:hAnsi="Times New Roman" w:cs="Times New Roman"/>
          <w:b/>
          <w:iCs/>
          <w:sz w:val="26"/>
          <w:szCs w:val="26"/>
        </w:rPr>
      </w:pPr>
      <w:proofErr w:type="spellStart"/>
      <w:r w:rsidRPr="00656473">
        <w:rPr>
          <w:rFonts w:ascii="Times New Roman" w:eastAsia="Times New Roman" w:hAnsi="Times New Roman" w:cs="Times New Roman"/>
          <w:b/>
          <w:iCs/>
          <w:sz w:val="26"/>
          <w:szCs w:val="26"/>
        </w:rPr>
        <w:t>Qeveria</w:t>
      </w:r>
      <w:proofErr w:type="spellEnd"/>
      <w:r w:rsidRPr="00656473">
        <w:rPr>
          <w:rFonts w:ascii="Times New Roman" w:eastAsia="Times New Roman" w:hAnsi="Times New Roman" w:cs="Times New Roman"/>
          <w:b/>
          <w:iCs/>
          <w:sz w:val="26"/>
          <w:szCs w:val="26"/>
        </w:rPr>
        <w:t xml:space="preserve"> – </w:t>
      </w:r>
      <w:proofErr w:type="spellStart"/>
      <w:r w:rsidRPr="00656473">
        <w:rPr>
          <w:rFonts w:ascii="Times New Roman" w:eastAsia="Times New Roman" w:hAnsi="Times New Roman" w:cs="Times New Roman"/>
          <w:b/>
          <w:iCs/>
          <w:sz w:val="26"/>
          <w:szCs w:val="26"/>
        </w:rPr>
        <w:t>Vlada</w:t>
      </w:r>
      <w:proofErr w:type="spellEnd"/>
      <w:r w:rsidRPr="00656473">
        <w:rPr>
          <w:rFonts w:ascii="Times New Roman" w:eastAsia="Times New Roman" w:hAnsi="Times New Roman" w:cs="Times New Roman"/>
          <w:b/>
          <w:iCs/>
          <w:sz w:val="26"/>
          <w:szCs w:val="26"/>
        </w:rPr>
        <w:t xml:space="preserve"> – Government</w:t>
      </w:r>
    </w:p>
    <w:p w14:paraId="2D0A919D" w14:textId="3BE2A8D2" w:rsidR="004E1C96" w:rsidRPr="00656473" w:rsidRDefault="004E1C96" w:rsidP="00DD3AEC">
      <w:pPr>
        <w:pBdr>
          <w:bottom w:val="single" w:sz="12" w:space="1" w:color="000000"/>
        </w:pBdr>
        <w:rPr>
          <w:rFonts w:ascii="Times New Roman" w:eastAsia="Times New Roman" w:hAnsi="Times New Roman" w:cs="Times New Roman"/>
          <w:b/>
          <w:i/>
          <w:sz w:val="24"/>
          <w:szCs w:val="24"/>
        </w:rPr>
      </w:pPr>
    </w:p>
    <w:p w14:paraId="0DE6AB6E" w14:textId="77777777" w:rsidR="001E3239" w:rsidRPr="00226026" w:rsidRDefault="001E3239" w:rsidP="005D34B4">
      <w:pPr>
        <w:jc w:val="center"/>
        <w:rPr>
          <w:rFonts w:ascii="Times New Roman" w:eastAsia="Times New Roman" w:hAnsi="Times New Roman" w:cs="Times New Roman"/>
          <w:b/>
          <w:i/>
          <w:sz w:val="28"/>
          <w:szCs w:val="28"/>
        </w:rPr>
      </w:pPr>
    </w:p>
    <w:p w14:paraId="5568541F" w14:textId="77777777" w:rsidR="00C05B6B" w:rsidRPr="00226026" w:rsidRDefault="00C05B6B" w:rsidP="005D34B4">
      <w:pPr>
        <w:jc w:val="center"/>
        <w:rPr>
          <w:rFonts w:ascii="Times New Roman" w:eastAsia="Times New Roman" w:hAnsi="Times New Roman" w:cs="Times New Roman"/>
          <w:b/>
          <w:sz w:val="24"/>
          <w:szCs w:val="24"/>
        </w:rPr>
      </w:pPr>
    </w:p>
    <w:p w14:paraId="04912E81" w14:textId="479A64F1" w:rsidR="00DD3AEC" w:rsidRDefault="00DD3AEC" w:rsidP="005D34B4">
      <w:pPr>
        <w:jc w:val="center"/>
        <w:rPr>
          <w:rFonts w:ascii="Times New Roman" w:eastAsia="Times New Roman" w:hAnsi="Times New Roman" w:cs="Times New Roman"/>
          <w:b/>
          <w:sz w:val="28"/>
          <w:szCs w:val="28"/>
        </w:rPr>
      </w:pPr>
    </w:p>
    <w:p w14:paraId="091F5343" w14:textId="77777777" w:rsidR="00656473" w:rsidRDefault="00656473" w:rsidP="005D34B4">
      <w:pPr>
        <w:jc w:val="center"/>
        <w:rPr>
          <w:rFonts w:ascii="Times New Roman" w:eastAsia="Times New Roman" w:hAnsi="Times New Roman" w:cs="Times New Roman"/>
          <w:b/>
          <w:sz w:val="28"/>
          <w:szCs w:val="28"/>
        </w:rPr>
      </w:pPr>
    </w:p>
    <w:p w14:paraId="6728386A" w14:textId="77777777" w:rsidR="00656473" w:rsidRPr="00EC6F3C" w:rsidRDefault="00656473" w:rsidP="005D34B4">
      <w:pPr>
        <w:jc w:val="center"/>
        <w:rPr>
          <w:rFonts w:ascii="Times New Roman" w:eastAsia="Times New Roman" w:hAnsi="Times New Roman" w:cs="Times New Roman"/>
          <w:b/>
          <w:sz w:val="28"/>
          <w:szCs w:val="28"/>
        </w:rPr>
      </w:pPr>
    </w:p>
    <w:p w14:paraId="5399753A" w14:textId="77777777" w:rsidR="00656473" w:rsidRDefault="00DD3345" w:rsidP="00DD3345">
      <w:pPr>
        <w:spacing w:line="276" w:lineRule="auto"/>
        <w:jc w:val="center"/>
        <w:rPr>
          <w:rFonts w:ascii="Times New Roman" w:eastAsia="Times New Roman" w:hAnsi="Times New Roman" w:cs="Times New Roman"/>
          <w:b/>
          <w:sz w:val="28"/>
          <w:szCs w:val="28"/>
          <w:lang w:val="sq-AL"/>
        </w:rPr>
      </w:pPr>
      <w:r w:rsidRPr="00EC6F3C">
        <w:rPr>
          <w:rFonts w:ascii="Times New Roman" w:eastAsia="Times New Roman" w:hAnsi="Times New Roman" w:cs="Times New Roman"/>
          <w:b/>
          <w:sz w:val="28"/>
          <w:szCs w:val="28"/>
          <w:lang w:val="sq-AL"/>
        </w:rPr>
        <w:t xml:space="preserve">PROJEKTLIGJI </w:t>
      </w:r>
      <w:r w:rsidRPr="00EC6F3C">
        <w:rPr>
          <w:rFonts w:ascii="Times New Roman" w:eastAsia="Times New Roman" w:hAnsi="Times New Roman" w:cs="Times New Roman"/>
          <w:b/>
          <w:bCs/>
          <w:sz w:val="28"/>
          <w:szCs w:val="28"/>
          <w:lang w:val="sq-AL" w:eastAsia="en-US"/>
        </w:rPr>
        <w:t>PËR REKRUTIMIN,</w:t>
      </w:r>
      <w:r w:rsidRPr="00EC6F3C">
        <w:rPr>
          <w:rFonts w:ascii="Times New Roman" w:eastAsia="Times New Roman" w:hAnsi="Times New Roman" w:cs="Times New Roman"/>
          <w:b/>
          <w:sz w:val="28"/>
          <w:szCs w:val="28"/>
          <w:lang w:val="sq-AL"/>
        </w:rPr>
        <w:t xml:space="preserve"> VLERËSIMIN E PERFORMANCËS,</w:t>
      </w:r>
    </w:p>
    <w:p w14:paraId="1487D126" w14:textId="1E9BA1C3" w:rsidR="00DD3345" w:rsidRPr="00EC6F3C" w:rsidRDefault="00DD3345" w:rsidP="00DD3345">
      <w:pPr>
        <w:spacing w:line="276" w:lineRule="auto"/>
        <w:jc w:val="center"/>
        <w:rPr>
          <w:rFonts w:ascii="Times New Roman" w:eastAsia="Times New Roman" w:hAnsi="Times New Roman" w:cs="Times New Roman"/>
          <w:b/>
          <w:sz w:val="28"/>
          <w:szCs w:val="28"/>
          <w:lang w:val="sq-AL"/>
        </w:rPr>
      </w:pPr>
      <w:r w:rsidRPr="00EC6F3C">
        <w:rPr>
          <w:rFonts w:ascii="Times New Roman" w:eastAsia="Times New Roman" w:hAnsi="Times New Roman" w:cs="Times New Roman"/>
          <w:b/>
          <w:sz w:val="28"/>
          <w:szCs w:val="28"/>
          <w:lang w:val="sq-AL"/>
        </w:rPr>
        <w:t xml:space="preserve"> KONTROLLIN E INTEGRITETIT DHE STATUSIN E GJYQTARËVE DHE PROKURORËVE</w:t>
      </w:r>
    </w:p>
    <w:p w14:paraId="37CBA646" w14:textId="3B47EDC5" w:rsidR="00DD3AEC" w:rsidRDefault="00DD3AEC" w:rsidP="00345696">
      <w:pPr>
        <w:pStyle w:val="Title"/>
        <w:rPr>
          <w:i/>
          <w:iCs/>
          <w:sz w:val="28"/>
          <w:szCs w:val="28"/>
          <w:lang w:val="de-DE"/>
        </w:rPr>
      </w:pPr>
    </w:p>
    <w:p w14:paraId="2C0E3F6D" w14:textId="055B4B74" w:rsidR="00D144A6" w:rsidRPr="00EC6F3C" w:rsidRDefault="00D144A6" w:rsidP="00DD3AEC">
      <w:pPr>
        <w:widowControl w:val="0"/>
        <w:autoSpaceDE w:val="0"/>
        <w:autoSpaceDN w:val="0"/>
        <w:adjustRightInd w:val="0"/>
        <w:jc w:val="center"/>
        <w:rPr>
          <w:rFonts w:ascii="Times New Roman" w:eastAsia="Times New Roman" w:hAnsi="Times New Roman" w:cs="Times New Roman"/>
          <w:b/>
          <w:sz w:val="28"/>
          <w:szCs w:val="28"/>
          <w:lang w:val="sq-AL" w:eastAsia="en-US"/>
        </w:rPr>
      </w:pPr>
    </w:p>
    <w:p w14:paraId="2278A480" w14:textId="77777777" w:rsidR="00656473" w:rsidRDefault="00AB0900" w:rsidP="00DD3345">
      <w:pPr>
        <w:jc w:val="center"/>
        <w:rPr>
          <w:rFonts w:ascii="Times New Roman" w:hAnsi="Times New Roman"/>
          <w:b/>
          <w:sz w:val="28"/>
          <w:szCs w:val="28"/>
          <w:lang w:val="en-US"/>
        </w:rPr>
      </w:pPr>
      <w:r w:rsidRPr="00EC6F3C">
        <w:rPr>
          <w:rFonts w:ascii="Times New Roman" w:hAnsi="Times New Roman"/>
          <w:b/>
          <w:sz w:val="28"/>
          <w:szCs w:val="28"/>
        </w:rPr>
        <w:t xml:space="preserve">DRAFT </w:t>
      </w:r>
      <w:r w:rsidR="00DD3345" w:rsidRPr="00EC6F3C">
        <w:rPr>
          <w:rFonts w:ascii="Times New Roman" w:hAnsi="Times New Roman"/>
          <w:b/>
          <w:sz w:val="28"/>
          <w:szCs w:val="28"/>
          <w:lang w:val="en-US"/>
        </w:rPr>
        <w:t xml:space="preserve">LAW ON RECRUITMENT, PERFORMANCE EVALUATION, </w:t>
      </w:r>
    </w:p>
    <w:p w14:paraId="4357B5CF" w14:textId="094B7F45" w:rsidR="00DD3345" w:rsidRPr="00EC6F3C" w:rsidRDefault="00DD3345" w:rsidP="00DD3345">
      <w:pPr>
        <w:jc w:val="center"/>
        <w:rPr>
          <w:rFonts w:ascii="Times New Roman" w:hAnsi="Times New Roman" w:cs="Times New Roman"/>
          <w:b/>
          <w:sz w:val="28"/>
          <w:szCs w:val="28"/>
          <w:lang w:val="en-US"/>
        </w:rPr>
      </w:pPr>
      <w:r w:rsidRPr="00EC6F3C">
        <w:rPr>
          <w:rFonts w:ascii="Times New Roman" w:hAnsi="Times New Roman"/>
          <w:b/>
          <w:sz w:val="28"/>
          <w:szCs w:val="28"/>
          <w:lang w:val="en-US"/>
        </w:rPr>
        <w:t>INTEGRITY CONTROL, AND STATUS OF JUDGES AND PROSECUTORS</w:t>
      </w:r>
    </w:p>
    <w:p w14:paraId="60AC0543" w14:textId="1672FCE4" w:rsidR="00C05B6B" w:rsidRDefault="00C05B6B" w:rsidP="00DD3345">
      <w:pPr>
        <w:jc w:val="center"/>
        <w:rPr>
          <w:rFonts w:ascii="Times New Roman" w:eastAsia="Times New Roman" w:hAnsi="Times New Roman" w:cs="Times New Roman"/>
          <w:b/>
          <w:sz w:val="28"/>
          <w:szCs w:val="28"/>
        </w:rPr>
      </w:pPr>
    </w:p>
    <w:p w14:paraId="545C8713" w14:textId="77777777" w:rsidR="000C05CA" w:rsidRPr="00EC6F3C" w:rsidRDefault="000C05CA" w:rsidP="00DD3345">
      <w:pPr>
        <w:jc w:val="center"/>
        <w:rPr>
          <w:rFonts w:ascii="Times New Roman" w:eastAsia="Times New Roman" w:hAnsi="Times New Roman" w:cs="Times New Roman"/>
          <w:b/>
          <w:sz w:val="28"/>
          <w:szCs w:val="28"/>
        </w:rPr>
      </w:pPr>
    </w:p>
    <w:p w14:paraId="758F878D" w14:textId="77777777" w:rsidR="00656473" w:rsidRDefault="00EC6F3C" w:rsidP="00EC6F3C">
      <w:pPr>
        <w:spacing w:line="276" w:lineRule="auto"/>
        <w:jc w:val="center"/>
        <w:rPr>
          <w:rFonts w:ascii="Times New Roman" w:eastAsia="Times New Roman" w:hAnsi="Times New Roman" w:cs="Times New Roman"/>
          <w:b/>
          <w:sz w:val="28"/>
          <w:szCs w:val="28"/>
          <w:lang w:val="sr-Latn-RS"/>
        </w:rPr>
      </w:pPr>
      <w:r w:rsidRPr="00EC6F3C">
        <w:rPr>
          <w:rFonts w:ascii="Times New Roman" w:eastAsia="Times New Roman" w:hAnsi="Times New Roman" w:cs="Times New Roman"/>
          <w:b/>
          <w:sz w:val="28"/>
          <w:szCs w:val="28"/>
          <w:lang w:val="sr-Latn-RS"/>
        </w:rPr>
        <w:t xml:space="preserve">NACRT ZAKONA O REGRUTOVANJU, OCENJIVANJU </w:t>
      </w:r>
    </w:p>
    <w:p w14:paraId="3C1065A9" w14:textId="1E502DDA" w:rsidR="00EC6F3C" w:rsidRPr="00EC6F3C" w:rsidRDefault="00EC6F3C" w:rsidP="00EC6F3C">
      <w:pPr>
        <w:spacing w:line="276" w:lineRule="auto"/>
        <w:jc w:val="center"/>
        <w:rPr>
          <w:rFonts w:ascii="Times New Roman" w:eastAsia="Times New Roman" w:hAnsi="Times New Roman" w:cs="Times New Roman"/>
          <w:b/>
          <w:sz w:val="28"/>
          <w:szCs w:val="28"/>
          <w:lang w:val="de-DE"/>
        </w:rPr>
      </w:pPr>
      <w:r w:rsidRPr="00EC6F3C">
        <w:rPr>
          <w:rFonts w:ascii="Times New Roman" w:eastAsia="Times New Roman" w:hAnsi="Times New Roman" w:cs="Times New Roman"/>
          <w:b/>
          <w:sz w:val="28"/>
          <w:szCs w:val="28"/>
          <w:lang w:val="sr-Latn-RS"/>
        </w:rPr>
        <w:t>UČINKA, KONTROLI INTEGRITETA I STATUSU SUDIJA I TUŽILACA</w:t>
      </w:r>
    </w:p>
    <w:p w14:paraId="44E02131" w14:textId="0A490E22" w:rsidR="005F62E5" w:rsidRPr="00226026" w:rsidRDefault="005F62E5" w:rsidP="005F62E5">
      <w:pPr>
        <w:jc w:val="center"/>
        <w:rPr>
          <w:rFonts w:ascii="Times New Roman" w:eastAsia="Times New Roman" w:hAnsi="Times New Roman" w:cs="Times New Roman"/>
          <w:b/>
          <w:sz w:val="28"/>
          <w:szCs w:val="28"/>
        </w:rPr>
      </w:pPr>
    </w:p>
    <w:tbl>
      <w:tblPr>
        <w:tblStyle w:val="1"/>
        <w:tblW w:w="145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4860"/>
        <w:gridCol w:w="4860"/>
      </w:tblGrid>
      <w:tr w:rsidR="00BB0675" w:rsidRPr="00656473" w14:paraId="3BED2A27" w14:textId="77777777" w:rsidTr="00FB2FD9">
        <w:trPr>
          <w:trHeight w:val="8990"/>
        </w:trPr>
        <w:tc>
          <w:tcPr>
            <w:tcW w:w="4860" w:type="dxa"/>
          </w:tcPr>
          <w:p w14:paraId="30696A83" w14:textId="77777777" w:rsidR="000D27E8" w:rsidRPr="00EC6F3C" w:rsidRDefault="000D27E8" w:rsidP="00EC6F3C">
            <w:pP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lastRenderedPageBreak/>
              <w:t>Kuvendi i Republikës së Kosovës,</w:t>
            </w:r>
          </w:p>
          <w:p w14:paraId="5727FCE7" w14:textId="77777777" w:rsidR="000D27E8" w:rsidRPr="00EC6F3C" w:rsidRDefault="000D27E8" w:rsidP="00EC6F3C">
            <w:pPr>
              <w:rPr>
                <w:rFonts w:ascii="Times New Roman" w:eastAsia="Times New Roman" w:hAnsi="Times New Roman" w:cs="Times New Roman"/>
                <w:b/>
                <w:sz w:val="24"/>
                <w:szCs w:val="24"/>
                <w:lang w:val="sq-AL"/>
              </w:rPr>
            </w:pPr>
          </w:p>
          <w:p w14:paraId="341E178A"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Në mbështetje të nenit 65 (1) të Kushtetutës së Republikës së Kosovës,</w:t>
            </w:r>
          </w:p>
          <w:p w14:paraId="3A86ED54" w14:textId="0D09189F" w:rsidR="000D27E8" w:rsidRDefault="000D27E8" w:rsidP="00EC6F3C">
            <w:pPr>
              <w:rPr>
                <w:rFonts w:ascii="Times New Roman" w:eastAsia="Times New Roman" w:hAnsi="Times New Roman" w:cs="Times New Roman"/>
                <w:b/>
                <w:sz w:val="24"/>
                <w:szCs w:val="24"/>
                <w:lang w:val="sq-AL"/>
              </w:rPr>
            </w:pPr>
          </w:p>
          <w:p w14:paraId="310244A2" w14:textId="77777777" w:rsidR="00656473" w:rsidRPr="00EC6F3C" w:rsidRDefault="00656473" w:rsidP="00EC6F3C">
            <w:pPr>
              <w:rPr>
                <w:rFonts w:ascii="Times New Roman" w:eastAsia="Times New Roman" w:hAnsi="Times New Roman" w:cs="Times New Roman"/>
                <w:b/>
                <w:sz w:val="24"/>
                <w:szCs w:val="24"/>
                <w:lang w:val="sq-AL"/>
              </w:rPr>
            </w:pPr>
          </w:p>
          <w:p w14:paraId="654B93EB"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Miraton:</w:t>
            </w:r>
          </w:p>
          <w:p w14:paraId="22F0B31F" w14:textId="03761DD1" w:rsidR="000D27E8" w:rsidRPr="00EC6F3C" w:rsidRDefault="000D27E8" w:rsidP="00EC6F3C">
            <w:pPr>
              <w:rPr>
                <w:rFonts w:ascii="Times New Roman" w:eastAsia="Times New Roman" w:hAnsi="Times New Roman" w:cs="Times New Roman"/>
                <w:sz w:val="24"/>
                <w:szCs w:val="24"/>
                <w:lang w:val="sq-AL"/>
              </w:rPr>
            </w:pPr>
          </w:p>
          <w:p w14:paraId="6562949E" w14:textId="16375D54" w:rsidR="00DD3345" w:rsidRDefault="00DD3345" w:rsidP="00EC6F3C">
            <w:pPr>
              <w:rPr>
                <w:rFonts w:ascii="Times New Roman" w:eastAsia="Times New Roman" w:hAnsi="Times New Roman" w:cs="Times New Roman"/>
                <w:sz w:val="24"/>
                <w:szCs w:val="24"/>
                <w:lang w:val="sq-AL"/>
              </w:rPr>
            </w:pPr>
          </w:p>
          <w:p w14:paraId="46869FE1" w14:textId="77777777" w:rsidR="00656473"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 xml:space="preserve">LIGJ </w:t>
            </w:r>
            <w:r w:rsidRPr="00EC6F3C">
              <w:rPr>
                <w:rFonts w:ascii="Times New Roman" w:eastAsia="Times New Roman" w:hAnsi="Times New Roman" w:cs="Times New Roman"/>
                <w:b/>
                <w:bCs/>
                <w:sz w:val="24"/>
                <w:szCs w:val="24"/>
                <w:lang w:val="sq-AL" w:eastAsia="en-US"/>
              </w:rPr>
              <w:t>PËR REKRUTIMIN,</w:t>
            </w:r>
            <w:r w:rsidRPr="00EC6F3C">
              <w:rPr>
                <w:rFonts w:ascii="Times New Roman" w:eastAsia="Times New Roman" w:hAnsi="Times New Roman" w:cs="Times New Roman"/>
                <w:b/>
                <w:sz w:val="24"/>
                <w:szCs w:val="24"/>
                <w:lang w:val="sq-AL"/>
              </w:rPr>
              <w:t xml:space="preserve"> </w:t>
            </w:r>
          </w:p>
          <w:p w14:paraId="0714783E" w14:textId="4A30A068"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VLERËSIMIN E PERFORMANCËS, KONTROLLIN E INTEGRITETIT DHE STATUSIN E GJYQTARËVE DHE PROKURORËVE</w:t>
            </w:r>
          </w:p>
          <w:p w14:paraId="37559D0B" w14:textId="43EF7394" w:rsidR="000D27E8" w:rsidRDefault="000D27E8" w:rsidP="00EC6F3C">
            <w:pPr>
              <w:rPr>
                <w:rFonts w:ascii="Times New Roman" w:eastAsia="Times New Roman" w:hAnsi="Times New Roman" w:cs="Times New Roman"/>
                <w:b/>
                <w:sz w:val="24"/>
                <w:szCs w:val="24"/>
                <w:lang w:val="sq-AL"/>
              </w:rPr>
            </w:pPr>
          </w:p>
          <w:p w14:paraId="5431D14D" w14:textId="77777777" w:rsidR="00656473" w:rsidRPr="00EC6F3C" w:rsidRDefault="00656473" w:rsidP="00EC6F3C">
            <w:pPr>
              <w:rPr>
                <w:rFonts w:ascii="Times New Roman" w:eastAsia="Times New Roman" w:hAnsi="Times New Roman" w:cs="Times New Roman"/>
                <w:b/>
                <w:sz w:val="24"/>
                <w:szCs w:val="24"/>
                <w:lang w:val="sq-AL"/>
              </w:rPr>
            </w:pPr>
          </w:p>
          <w:p w14:paraId="6A768383"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KAPITULLI I</w:t>
            </w:r>
          </w:p>
          <w:p w14:paraId="5FA03498"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DISPOZITAT E PËRGJITHSHME</w:t>
            </w:r>
          </w:p>
          <w:p w14:paraId="200E9CAA" w14:textId="77777777" w:rsidR="000D27E8" w:rsidRPr="00EC6F3C" w:rsidRDefault="000D27E8" w:rsidP="00EC6F3C">
            <w:pPr>
              <w:rPr>
                <w:rFonts w:ascii="Times New Roman" w:eastAsia="Times New Roman" w:hAnsi="Times New Roman" w:cs="Times New Roman"/>
                <w:b/>
                <w:sz w:val="24"/>
                <w:szCs w:val="24"/>
                <w:lang w:val="sq-AL"/>
              </w:rPr>
            </w:pPr>
          </w:p>
          <w:p w14:paraId="6B9CD962"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1</w:t>
            </w:r>
          </w:p>
          <w:p w14:paraId="7B4C6435"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Qëllimi</w:t>
            </w:r>
          </w:p>
          <w:p w14:paraId="3CAD3CC4" w14:textId="77777777" w:rsidR="000D27E8" w:rsidRPr="00EC6F3C" w:rsidRDefault="000D27E8" w:rsidP="00EC6F3C">
            <w:pPr>
              <w:rPr>
                <w:rFonts w:ascii="Times New Roman" w:eastAsia="Times New Roman" w:hAnsi="Times New Roman" w:cs="Times New Roman"/>
                <w:b/>
                <w:sz w:val="24"/>
                <w:szCs w:val="24"/>
                <w:lang w:val="sq-AL"/>
              </w:rPr>
            </w:pPr>
          </w:p>
          <w:p w14:paraId="5D00FA40" w14:textId="5DB0080B" w:rsidR="000D27E8" w:rsidRPr="00EC6F3C" w:rsidRDefault="00975154"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Ky l</w:t>
            </w:r>
            <w:r w:rsidR="000D27E8" w:rsidRPr="00EC6F3C">
              <w:rPr>
                <w:rFonts w:ascii="Times New Roman" w:eastAsia="Times New Roman" w:hAnsi="Times New Roman" w:cs="Times New Roman"/>
                <w:sz w:val="24"/>
                <w:szCs w:val="24"/>
                <w:lang w:val="sq-AL"/>
              </w:rPr>
              <w:t xml:space="preserve">igj përcakton rregullat e rekrutimit, vlerësimit të </w:t>
            </w:r>
            <w:proofErr w:type="spellStart"/>
            <w:r w:rsidR="000D27E8" w:rsidRPr="00EC6F3C">
              <w:rPr>
                <w:rFonts w:ascii="Times New Roman" w:eastAsia="Times New Roman" w:hAnsi="Times New Roman" w:cs="Times New Roman"/>
                <w:sz w:val="24"/>
                <w:szCs w:val="24"/>
                <w:lang w:val="sq-AL"/>
              </w:rPr>
              <w:t>performancës</w:t>
            </w:r>
            <w:proofErr w:type="spellEnd"/>
            <w:r w:rsidR="000D27E8" w:rsidRPr="00EC6F3C">
              <w:rPr>
                <w:rFonts w:ascii="Times New Roman" w:eastAsia="Times New Roman" w:hAnsi="Times New Roman" w:cs="Times New Roman"/>
                <w:sz w:val="24"/>
                <w:szCs w:val="24"/>
                <w:lang w:val="sq-AL"/>
              </w:rPr>
              <w:t>, kontrollit të integritetit, statusit dhe çështje tjera lidhur me gjyqtarët dhe prokurorët në Republikën e Kosovës.</w:t>
            </w:r>
          </w:p>
          <w:p w14:paraId="61AB4D32" w14:textId="77777777" w:rsidR="00656473" w:rsidRDefault="00656473" w:rsidP="00EC6F3C">
            <w:pPr>
              <w:jc w:val="center"/>
              <w:rPr>
                <w:rFonts w:ascii="Times New Roman" w:eastAsia="Times New Roman" w:hAnsi="Times New Roman" w:cs="Times New Roman"/>
                <w:b/>
                <w:sz w:val="24"/>
                <w:szCs w:val="24"/>
                <w:lang w:val="sq-AL"/>
              </w:rPr>
            </w:pPr>
          </w:p>
          <w:p w14:paraId="0EF41142" w14:textId="524CA6E4" w:rsidR="000D27E8" w:rsidRPr="00EC6F3C" w:rsidRDefault="000D27E8" w:rsidP="00EC6F3C">
            <w:pPr>
              <w:jc w:val="center"/>
              <w:rPr>
                <w:rFonts w:ascii="Times New Roman" w:eastAsia="Times New Roman" w:hAnsi="Times New Roman" w:cs="Times New Roman"/>
                <w:sz w:val="24"/>
                <w:szCs w:val="24"/>
                <w:lang w:val="sq-AL"/>
              </w:rPr>
            </w:pPr>
            <w:r w:rsidRPr="00EC6F3C">
              <w:rPr>
                <w:rFonts w:ascii="Times New Roman" w:eastAsia="Times New Roman" w:hAnsi="Times New Roman" w:cs="Times New Roman"/>
                <w:b/>
                <w:sz w:val="24"/>
                <w:szCs w:val="24"/>
                <w:lang w:val="sq-AL"/>
              </w:rPr>
              <w:t>Neni 2</w:t>
            </w:r>
          </w:p>
          <w:p w14:paraId="4446CF9E"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Fushëveprimi</w:t>
            </w:r>
          </w:p>
          <w:p w14:paraId="6B97B48A" w14:textId="77777777" w:rsidR="000D27E8" w:rsidRPr="00EC6F3C" w:rsidRDefault="000D27E8" w:rsidP="00EC6F3C">
            <w:pPr>
              <w:rPr>
                <w:rFonts w:ascii="Times New Roman" w:eastAsia="Times New Roman" w:hAnsi="Times New Roman" w:cs="Times New Roman"/>
                <w:b/>
                <w:sz w:val="24"/>
                <w:szCs w:val="24"/>
                <w:lang w:val="sq-AL"/>
              </w:rPr>
            </w:pPr>
          </w:p>
          <w:p w14:paraId="35F611A9" w14:textId="03BD653D" w:rsidR="000D27E8" w:rsidRDefault="00975154" w:rsidP="00EC6F3C">
            <w:pPr>
              <w:tabs>
                <w:tab w:val="left" w:pos="90"/>
                <w:tab w:val="left" w:pos="180"/>
              </w:tabs>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Ky l</w:t>
            </w:r>
            <w:r w:rsidR="000D27E8" w:rsidRPr="00EC6F3C">
              <w:rPr>
                <w:rFonts w:ascii="Times New Roman" w:eastAsia="Times New Roman" w:hAnsi="Times New Roman" w:cs="Times New Roman"/>
                <w:sz w:val="24"/>
                <w:szCs w:val="24"/>
                <w:lang w:val="sq-AL"/>
              </w:rPr>
              <w:t>igj zbatohet për të gjithë gjyqtarët dhe prokurorët në Republikën e Kosovës dhe kandidatët për këto pozita, si dhe të gjitha autoritetet tjera të pë</w:t>
            </w:r>
            <w:r w:rsidRPr="00EC6F3C">
              <w:rPr>
                <w:rFonts w:ascii="Times New Roman" w:eastAsia="Times New Roman" w:hAnsi="Times New Roman" w:cs="Times New Roman"/>
                <w:sz w:val="24"/>
                <w:szCs w:val="24"/>
                <w:lang w:val="sq-AL"/>
              </w:rPr>
              <w:t>rcaktuara shprehimisht në këtë l</w:t>
            </w:r>
            <w:r w:rsidR="000D27E8" w:rsidRPr="00EC6F3C">
              <w:rPr>
                <w:rFonts w:ascii="Times New Roman" w:eastAsia="Times New Roman" w:hAnsi="Times New Roman" w:cs="Times New Roman"/>
                <w:sz w:val="24"/>
                <w:szCs w:val="24"/>
                <w:lang w:val="sq-AL"/>
              </w:rPr>
              <w:t>igj.</w:t>
            </w:r>
          </w:p>
          <w:p w14:paraId="13E1821F" w14:textId="77777777" w:rsidR="00656473" w:rsidRPr="00EC6F3C" w:rsidRDefault="00656473" w:rsidP="00EC6F3C">
            <w:pPr>
              <w:tabs>
                <w:tab w:val="left" w:pos="90"/>
                <w:tab w:val="left" w:pos="180"/>
              </w:tabs>
              <w:rPr>
                <w:rFonts w:ascii="Times New Roman" w:eastAsia="Times New Roman" w:hAnsi="Times New Roman" w:cs="Times New Roman"/>
                <w:sz w:val="24"/>
                <w:szCs w:val="24"/>
                <w:lang w:val="sq-AL"/>
              </w:rPr>
            </w:pPr>
          </w:p>
          <w:p w14:paraId="5B48771F" w14:textId="3664DF8A" w:rsidR="000D27E8" w:rsidRPr="00EC6F3C" w:rsidRDefault="00975154"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 Ky l</w:t>
            </w:r>
            <w:r w:rsidR="000D27E8" w:rsidRPr="00EC6F3C">
              <w:rPr>
                <w:rFonts w:ascii="Times New Roman" w:eastAsia="Times New Roman" w:hAnsi="Times New Roman" w:cs="Times New Roman"/>
                <w:sz w:val="24"/>
                <w:szCs w:val="24"/>
                <w:lang w:val="sq-AL"/>
              </w:rPr>
              <w:t>igj nuk zbatohet për gjyqtarët e Gjykatës Kushtetuese të Republikës së Kosovës.</w:t>
            </w:r>
          </w:p>
          <w:p w14:paraId="060EC93D" w14:textId="77777777" w:rsidR="000D27E8" w:rsidRPr="00EC6F3C" w:rsidRDefault="000D27E8" w:rsidP="00EC6F3C">
            <w:pPr>
              <w:rPr>
                <w:rFonts w:ascii="Times New Roman" w:eastAsia="Times New Roman" w:hAnsi="Times New Roman" w:cs="Times New Roman"/>
                <w:b/>
                <w:sz w:val="24"/>
                <w:szCs w:val="24"/>
                <w:lang w:val="sq-AL"/>
              </w:rPr>
            </w:pPr>
          </w:p>
          <w:p w14:paraId="004AEEFF"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3</w:t>
            </w:r>
          </w:p>
          <w:p w14:paraId="55BF6B33"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Përkufizimet</w:t>
            </w:r>
          </w:p>
          <w:p w14:paraId="2B807712" w14:textId="77777777" w:rsidR="000D27E8" w:rsidRPr="00EC6F3C" w:rsidRDefault="000D27E8" w:rsidP="00EC6F3C">
            <w:pPr>
              <w:rPr>
                <w:rFonts w:ascii="Times New Roman" w:eastAsia="Times New Roman" w:hAnsi="Times New Roman" w:cs="Times New Roman"/>
                <w:b/>
                <w:sz w:val="24"/>
                <w:szCs w:val="24"/>
                <w:lang w:val="sq-AL"/>
              </w:rPr>
            </w:pPr>
          </w:p>
          <w:p w14:paraId="7A64B2D8" w14:textId="3F78B8D7" w:rsidR="000D27E8" w:rsidRPr="00EC6F3C" w:rsidRDefault="000D27E8" w:rsidP="00EC6F3C">
            <w:pPr>
              <w:pStyle w:val="ListParagraph"/>
              <w:ind w:left="0"/>
              <w:rPr>
                <w:rFonts w:ascii="Times New Roman" w:eastAsia="Times New Roman" w:hAnsi="Times New Roman" w:cs="Times New Roman"/>
                <w:bCs/>
                <w:sz w:val="24"/>
                <w:szCs w:val="24"/>
                <w:lang w:val="sq-AL"/>
              </w:rPr>
            </w:pPr>
            <w:r w:rsidRPr="00EC6F3C">
              <w:rPr>
                <w:rFonts w:ascii="Times New Roman" w:eastAsia="Times New Roman" w:hAnsi="Times New Roman" w:cs="Times New Roman"/>
                <w:bCs/>
                <w:sz w:val="24"/>
                <w:szCs w:val="24"/>
                <w:lang w:val="sq-AL"/>
              </w:rPr>
              <w:t>1.</w:t>
            </w:r>
            <w:r w:rsidR="00975154" w:rsidRPr="00EC6F3C">
              <w:rPr>
                <w:rFonts w:ascii="Times New Roman" w:eastAsia="Times New Roman" w:hAnsi="Times New Roman" w:cs="Times New Roman"/>
                <w:bCs/>
                <w:sz w:val="24"/>
                <w:szCs w:val="24"/>
                <w:lang w:val="sq-AL"/>
              </w:rPr>
              <w:t xml:space="preserve"> Shprehjet e përdorura në këtë l</w:t>
            </w:r>
            <w:r w:rsidRPr="00EC6F3C">
              <w:rPr>
                <w:rFonts w:ascii="Times New Roman" w:eastAsia="Times New Roman" w:hAnsi="Times New Roman" w:cs="Times New Roman"/>
                <w:bCs/>
                <w:sz w:val="24"/>
                <w:szCs w:val="24"/>
                <w:lang w:val="sq-AL"/>
              </w:rPr>
              <w:t>igj kanë këto kuptime:</w:t>
            </w:r>
          </w:p>
          <w:p w14:paraId="042E0959" w14:textId="77777777" w:rsidR="000D27E8" w:rsidRPr="00EC6F3C" w:rsidRDefault="000D27E8" w:rsidP="00EC6F3C">
            <w:pPr>
              <w:rPr>
                <w:rFonts w:ascii="Times New Roman" w:eastAsia="Times New Roman" w:hAnsi="Times New Roman" w:cs="Times New Roman"/>
                <w:bCs/>
                <w:sz w:val="24"/>
                <w:szCs w:val="24"/>
                <w:lang w:val="sq-AL"/>
              </w:rPr>
            </w:pPr>
          </w:p>
          <w:p w14:paraId="75295EFD" w14:textId="77777777" w:rsidR="000D27E8" w:rsidRPr="00EC6F3C" w:rsidRDefault="000D27E8" w:rsidP="00EC6F3C">
            <w:pPr>
              <w:tabs>
                <w:tab w:val="left" w:pos="780"/>
              </w:tabs>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bCs/>
                <w:sz w:val="24"/>
                <w:szCs w:val="24"/>
                <w:lang w:val="sq-AL"/>
              </w:rPr>
              <w:t>1.1.</w:t>
            </w:r>
            <w:r w:rsidRPr="00EC6F3C">
              <w:rPr>
                <w:rFonts w:ascii="Times New Roman" w:eastAsia="Times New Roman" w:hAnsi="Times New Roman" w:cs="Times New Roman"/>
                <w:b/>
                <w:sz w:val="24"/>
                <w:szCs w:val="24"/>
                <w:lang w:val="sq-AL"/>
              </w:rPr>
              <w:t xml:space="preserve"> Këshilli përkatës </w:t>
            </w:r>
            <w:r w:rsidRPr="00EC6F3C">
              <w:rPr>
                <w:rFonts w:ascii="Times New Roman" w:eastAsia="Times New Roman" w:hAnsi="Times New Roman" w:cs="Times New Roman"/>
                <w:sz w:val="24"/>
                <w:szCs w:val="24"/>
                <w:lang w:val="sq-AL"/>
              </w:rPr>
              <w:t xml:space="preserve">– Këshilli Gjyqësor ose Këshilli </w:t>
            </w:r>
            <w:proofErr w:type="spellStart"/>
            <w:r w:rsidRPr="00EC6F3C">
              <w:rPr>
                <w:rFonts w:ascii="Times New Roman" w:eastAsia="Times New Roman" w:hAnsi="Times New Roman" w:cs="Times New Roman"/>
                <w:sz w:val="24"/>
                <w:szCs w:val="24"/>
                <w:lang w:val="sq-AL"/>
              </w:rPr>
              <w:t>Prokurorial</w:t>
            </w:r>
            <w:proofErr w:type="spellEnd"/>
            <w:r w:rsidRPr="00EC6F3C">
              <w:rPr>
                <w:rFonts w:ascii="Times New Roman" w:eastAsia="Times New Roman" w:hAnsi="Times New Roman" w:cs="Times New Roman"/>
                <w:sz w:val="24"/>
                <w:szCs w:val="24"/>
                <w:lang w:val="sq-AL"/>
              </w:rPr>
              <w:t xml:space="preserve">, varësisht nga çështja përkatëse që rregullohet për gjyqtarin ose prokurorin. </w:t>
            </w:r>
          </w:p>
          <w:p w14:paraId="4F2E10F0" w14:textId="77777777" w:rsidR="000D27E8" w:rsidRPr="00EC6F3C" w:rsidRDefault="000D27E8" w:rsidP="00EC6F3C">
            <w:pPr>
              <w:pStyle w:val="ListParagraph"/>
              <w:ind w:left="341"/>
              <w:rPr>
                <w:rFonts w:ascii="Times New Roman" w:eastAsia="Times New Roman" w:hAnsi="Times New Roman" w:cs="Times New Roman"/>
                <w:b/>
                <w:sz w:val="24"/>
                <w:szCs w:val="24"/>
                <w:lang w:val="sq-AL"/>
              </w:rPr>
            </w:pPr>
          </w:p>
          <w:p w14:paraId="354C98EF" w14:textId="66F18F04" w:rsidR="000D27E8" w:rsidRPr="00EC6F3C" w:rsidRDefault="000D27E8" w:rsidP="00EC6F3C">
            <w:pPr>
              <w:pStyle w:val="ListParagraph"/>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bCs/>
                <w:sz w:val="24"/>
                <w:szCs w:val="24"/>
                <w:lang w:val="sq-AL"/>
              </w:rPr>
              <w:t>1.2.</w:t>
            </w:r>
            <w:r w:rsidRPr="00EC6F3C">
              <w:rPr>
                <w:rFonts w:ascii="Times New Roman" w:eastAsia="Times New Roman" w:hAnsi="Times New Roman" w:cs="Times New Roman"/>
                <w:b/>
                <w:sz w:val="24"/>
                <w:szCs w:val="24"/>
                <w:lang w:val="sq-AL"/>
              </w:rPr>
              <w:t xml:space="preserve">Pasuri e pajustifikueshme </w:t>
            </w:r>
            <w:r w:rsidRPr="00EC6F3C">
              <w:rPr>
                <w:rFonts w:ascii="Times New Roman" w:eastAsia="Times New Roman" w:hAnsi="Times New Roman" w:cs="Times New Roman"/>
                <w:sz w:val="24"/>
                <w:szCs w:val="24"/>
                <w:lang w:val="sq-AL"/>
              </w:rPr>
              <w:t xml:space="preserve">– sipas përkufizimit në ligjin përkatës për pasurinë e pajustifikueshme. </w:t>
            </w:r>
          </w:p>
          <w:p w14:paraId="5693E92E" w14:textId="77777777" w:rsidR="000D27E8" w:rsidRPr="00EC6F3C" w:rsidRDefault="000D27E8" w:rsidP="00EC6F3C">
            <w:pPr>
              <w:pStyle w:val="ListParagraph"/>
              <w:ind w:left="341"/>
              <w:rPr>
                <w:rFonts w:ascii="Times New Roman" w:eastAsia="Times New Roman" w:hAnsi="Times New Roman" w:cs="Times New Roman"/>
                <w:sz w:val="24"/>
                <w:szCs w:val="24"/>
                <w:lang w:val="sq-AL"/>
              </w:rPr>
            </w:pPr>
          </w:p>
          <w:p w14:paraId="03657A2F" w14:textId="32D68F9D" w:rsidR="000D27E8" w:rsidRPr="00EC6F3C" w:rsidRDefault="000D27E8" w:rsidP="00EC6F3C">
            <w:pPr>
              <w:pStyle w:val="ListParagraph"/>
              <w:ind w:left="341"/>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1.3.</w:t>
            </w:r>
            <w:r w:rsidRPr="00656473">
              <w:rPr>
                <w:rFonts w:ascii="Times New Roman" w:eastAsia="Times New Roman" w:hAnsi="Times New Roman" w:cs="Times New Roman"/>
                <w:b/>
                <w:bCs/>
                <w:sz w:val="24"/>
                <w:szCs w:val="24"/>
                <w:lang w:val="sq-AL"/>
              </w:rPr>
              <w:t>Vepër e rëndë penale</w:t>
            </w:r>
            <w:r w:rsidRPr="00656473">
              <w:rPr>
                <w:rFonts w:ascii="Times New Roman" w:eastAsia="Times New Roman" w:hAnsi="Times New Roman" w:cs="Times New Roman"/>
                <w:sz w:val="24"/>
                <w:szCs w:val="24"/>
                <w:lang w:val="sq-AL"/>
              </w:rPr>
              <w:t xml:space="preserve"> – nënkupton veprat penale të përcaktuara me legjislacionin në fuqi.</w:t>
            </w:r>
          </w:p>
          <w:p w14:paraId="24D7CF1D" w14:textId="77777777" w:rsidR="000C05CA" w:rsidRPr="00EC6F3C" w:rsidRDefault="000C05CA" w:rsidP="00EC6F3C">
            <w:pPr>
              <w:pStyle w:val="ListParagraph"/>
              <w:ind w:left="420"/>
              <w:rPr>
                <w:rFonts w:ascii="Times New Roman" w:eastAsia="Times New Roman" w:hAnsi="Times New Roman" w:cs="Times New Roman"/>
                <w:sz w:val="24"/>
                <w:szCs w:val="24"/>
                <w:lang w:val="sq-AL"/>
              </w:rPr>
            </w:pPr>
          </w:p>
          <w:p w14:paraId="7932BA8F"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4</w:t>
            </w:r>
          </w:p>
          <w:p w14:paraId="2A2BF297"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Funksioni i gjyqtarit dhe prokurorit</w:t>
            </w:r>
          </w:p>
          <w:p w14:paraId="73066165" w14:textId="77777777" w:rsidR="000D27E8" w:rsidRPr="00EC6F3C" w:rsidRDefault="000D27E8" w:rsidP="00EC6F3C">
            <w:pPr>
              <w:rPr>
                <w:rFonts w:ascii="Times New Roman" w:eastAsia="Times New Roman" w:hAnsi="Times New Roman" w:cs="Times New Roman"/>
                <w:b/>
                <w:sz w:val="24"/>
                <w:szCs w:val="24"/>
                <w:lang w:val="sq-AL"/>
              </w:rPr>
            </w:pPr>
          </w:p>
          <w:p w14:paraId="56D35806" w14:textId="51026E48"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1.Gjyqtar në Republikën e Kosovës është personi që emërohet në bazë të Kushtetutës dhe</w:t>
            </w:r>
            <w:r w:rsidR="005D2451">
              <w:rPr>
                <w:rFonts w:ascii="Times New Roman" w:eastAsia="Times New Roman" w:hAnsi="Times New Roman" w:cs="Times New Roman"/>
                <w:sz w:val="24"/>
                <w:szCs w:val="24"/>
                <w:lang w:val="sq-AL"/>
              </w:rPr>
              <w:t xml:space="preserve"> këtij ligji</w:t>
            </w:r>
            <w:r w:rsidRPr="00EC6F3C">
              <w:rPr>
                <w:rFonts w:ascii="Times New Roman" w:eastAsia="Times New Roman" w:hAnsi="Times New Roman" w:cs="Times New Roman"/>
                <w:sz w:val="24"/>
                <w:szCs w:val="24"/>
                <w:lang w:val="sq-AL"/>
              </w:rPr>
              <w:t>, për të ushtruar funksion gjyqësor në një gjykatë në Republikën e Kosovës.</w:t>
            </w:r>
          </w:p>
          <w:p w14:paraId="04E4D399" w14:textId="77777777" w:rsidR="000D27E8" w:rsidRPr="00EC6F3C" w:rsidRDefault="000D27E8" w:rsidP="00EC6F3C">
            <w:pPr>
              <w:rPr>
                <w:rFonts w:ascii="Times New Roman" w:eastAsia="Times New Roman" w:hAnsi="Times New Roman" w:cs="Times New Roman"/>
                <w:sz w:val="24"/>
                <w:szCs w:val="24"/>
                <w:lang w:val="sq-AL"/>
              </w:rPr>
            </w:pPr>
          </w:p>
          <w:p w14:paraId="599639E5" w14:textId="7983938E"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2.Prokuror në Republikën e Kosovës është personi që emërohet në bazë të Kushtetutës dhe</w:t>
            </w:r>
            <w:r w:rsidR="005D2451">
              <w:rPr>
                <w:rFonts w:ascii="Times New Roman" w:eastAsia="Times New Roman" w:hAnsi="Times New Roman" w:cs="Times New Roman"/>
                <w:sz w:val="24"/>
                <w:szCs w:val="24"/>
                <w:lang w:val="sq-AL"/>
              </w:rPr>
              <w:t xml:space="preserve"> këtij ligji</w:t>
            </w:r>
            <w:r w:rsidRPr="00EC6F3C">
              <w:rPr>
                <w:rFonts w:ascii="Times New Roman" w:eastAsia="Times New Roman" w:hAnsi="Times New Roman" w:cs="Times New Roman"/>
                <w:sz w:val="24"/>
                <w:szCs w:val="24"/>
                <w:lang w:val="sq-AL"/>
              </w:rPr>
              <w:t xml:space="preserve"> për të ushtruar funksion </w:t>
            </w:r>
            <w:proofErr w:type="spellStart"/>
            <w:r w:rsidRPr="00EC6F3C">
              <w:rPr>
                <w:rFonts w:ascii="Times New Roman" w:eastAsia="Times New Roman" w:hAnsi="Times New Roman" w:cs="Times New Roman"/>
                <w:sz w:val="24"/>
                <w:szCs w:val="24"/>
                <w:lang w:val="sq-AL"/>
              </w:rPr>
              <w:t>prokurorial</w:t>
            </w:r>
            <w:proofErr w:type="spellEnd"/>
            <w:r w:rsidRPr="00EC6F3C">
              <w:rPr>
                <w:rFonts w:ascii="Times New Roman" w:eastAsia="Times New Roman" w:hAnsi="Times New Roman" w:cs="Times New Roman"/>
                <w:sz w:val="24"/>
                <w:szCs w:val="24"/>
                <w:lang w:val="sq-AL"/>
              </w:rPr>
              <w:t xml:space="preserve"> në një nga Prokuroritë e Republikës së Kosovës.</w:t>
            </w:r>
          </w:p>
          <w:p w14:paraId="7789B765" w14:textId="5FDA3796" w:rsidR="00975154" w:rsidRDefault="00975154" w:rsidP="00EC6F3C">
            <w:pPr>
              <w:rPr>
                <w:rFonts w:ascii="Times New Roman" w:eastAsia="Times New Roman" w:hAnsi="Times New Roman" w:cs="Times New Roman"/>
                <w:sz w:val="24"/>
                <w:szCs w:val="24"/>
                <w:lang w:val="sq-AL"/>
              </w:rPr>
            </w:pPr>
          </w:p>
          <w:p w14:paraId="088698AE" w14:textId="77777777" w:rsidR="00656473" w:rsidRPr="00EC6F3C" w:rsidRDefault="00656473" w:rsidP="00EC6F3C">
            <w:pPr>
              <w:rPr>
                <w:rFonts w:ascii="Times New Roman" w:eastAsia="Times New Roman" w:hAnsi="Times New Roman" w:cs="Times New Roman"/>
                <w:sz w:val="24"/>
                <w:szCs w:val="24"/>
                <w:lang w:val="sq-AL"/>
              </w:rPr>
            </w:pPr>
          </w:p>
          <w:p w14:paraId="443B0651"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Gjyqtari dhe prokurori ushtrojnë funksionet e tyre në përputhje me Kushtetutën, ligjin dhe rregullat etike, duke u bazuar në parimet e pavarësisë </w:t>
            </w:r>
            <w:r w:rsidRPr="00656473">
              <w:rPr>
                <w:rFonts w:ascii="Times New Roman" w:eastAsia="Times New Roman" w:hAnsi="Times New Roman" w:cs="Times New Roman"/>
                <w:sz w:val="24"/>
                <w:szCs w:val="24"/>
                <w:lang w:val="sq-AL"/>
              </w:rPr>
              <w:t>funksionale dhe institucionale</w:t>
            </w:r>
            <w:r w:rsidRPr="00EC6F3C">
              <w:rPr>
                <w:rFonts w:ascii="Times New Roman" w:eastAsia="Times New Roman" w:hAnsi="Times New Roman" w:cs="Times New Roman"/>
                <w:sz w:val="24"/>
                <w:szCs w:val="24"/>
                <w:lang w:val="sq-AL"/>
              </w:rPr>
              <w:t xml:space="preserve">, paanshmërisë, integritetit, përshtatshmërisë, barazisë dhe profesionalizmit.  </w:t>
            </w:r>
          </w:p>
          <w:p w14:paraId="276E2592" w14:textId="77777777" w:rsidR="000D27E8" w:rsidRPr="00EC6F3C" w:rsidRDefault="000D27E8" w:rsidP="00EC6F3C">
            <w:pPr>
              <w:rPr>
                <w:rFonts w:ascii="Times New Roman" w:eastAsia="Times New Roman" w:hAnsi="Times New Roman" w:cs="Times New Roman"/>
                <w:b/>
                <w:sz w:val="24"/>
                <w:szCs w:val="24"/>
                <w:lang w:val="sq-AL"/>
              </w:rPr>
            </w:pPr>
          </w:p>
          <w:p w14:paraId="47A42B34" w14:textId="77777777" w:rsidR="000D27E8" w:rsidRPr="00EC6F3C" w:rsidRDefault="000D27E8" w:rsidP="00EC6F3C">
            <w:pPr>
              <w:rPr>
                <w:rFonts w:ascii="Times New Roman" w:eastAsia="Times New Roman" w:hAnsi="Times New Roman" w:cs="Times New Roman"/>
                <w:b/>
                <w:sz w:val="24"/>
                <w:szCs w:val="24"/>
                <w:lang w:val="sq-AL"/>
              </w:rPr>
            </w:pPr>
          </w:p>
          <w:p w14:paraId="001A4994"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KAPITULLI II</w:t>
            </w:r>
          </w:p>
          <w:p w14:paraId="151E212A" w14:textId="77777777" w:rsidR="00656473"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REKRUTIMI, EMËRIMI DHE</w:t>
            </w:r>
          </w:p>
          <w:p w14:paraId="0B856486" w14:textId="3FEB173C"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 xml:space="preserve"> RIEMËRIMI I GJYQTARIT DHE PROKURORIT</w:t>
            </w:r>
          </w:p>
          <w:p w14:paraId="176E0D2D" w14:textId="77777777" w:rsidR="000D27E8" w:rsidRPr="00EC6F3C" w:rsidRDefault="000D27E8" w:rsidP="00EC6F3C">
            <w:pPr>
              <w:rPr>
                <w:rFonts w:ascii="Times New Roman" w:eastAsia="Times New Roman" w:hAnsi="Times New Roman" w:cs="Times New Roman"/>
                <w:b/>
                <w:sz w:val="24"/>
                <w:szCs w:val="24"/>
                <w:lang w:val="sq-AL"/>
              </w:rPr>
            </w:pPr>
          </w:p>
          <w:p w14:paraId="2B0F0158"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5</w:t>
            </w:r>
          </w:p>
          <w:p w14:paraId="79B3599E" w14:textId="77777777" w:rsidR="000D27E8" w:rsidRPr="00EC6F3C" w:rsidRDefault="000D27E8" w:rsidP="00EC6F3C">
            <w:pPr>
              <w:jc w:val="center"/>
              <w:rPr>
                <w:rFonts w:ascii="Times New Roman" w:eastAsia="Times New Roman" w:hAnsi="Times New Roman" w:cs="Times New Roman"/>
                <w:sz w:val="24"/>
                <w:szCs w:val="24"/>
                <w:lang w:val="sq-AL"/>
              </w:rPr>
            </w:pPr>
            <w:r w:rsidRPr="00EC6F3C">
              <w:rPr>
                <w:rFonts w:ascii="Times New Roman" w:eastAsia="Times New Roman" w:hAnsi="Times New Roman" w:cs="Times New Roman"/>
                <w:b/>
                <w:sz w:val="24"/>
                <w:szCs w:val="24"/>
                <w:lang w:val="sq-AL"/>
              </w:rPr>
              <w:t xml:space="preserve">Kushtet për </w:t>
            </w:r>
            <w:r w:rsidRPr="00656473">
              <w:rPr>
                <w:rFonts w:ascii="Times New Roman" w:eastAsia="Times New Roman" w:hAnsi="Times New Roman" w:cs="Times New Roman"/>
                <w:b/>
                <w:sz w:val="24"/>
                <w:szCs w:val="24"/>
                <w:lang w:val="sq-AL"/>
              </w:rPr>
              <w:t>emërim në funksionin e</w:t>
            </w:r>
            <w:r w:rsidRPr="00EC6F3C">
              <w:rPr>
                <w:rFonts w:ascii="Times New Roman" w:eastAsia="Times New Roman" w:hAnsi="Times New Roman" w:cs="Times New Roman"/>
                <w:b/>
                <w:sz w:val="24"/>
                <w:szCs w:val="24"/>
                <w:lang w:val="sq-AL"/>
              </w:rPr>
              <w:t xml:space="preserve"> gjyqtarit dhe prokurorit</w:t>
            </w:r>
          </w:p>
          <w:p w14:paraId="7081FBA1" w14:textId="77777777" w:rsidR="000D27E8" w:rsidRPr="00EC6F3C" w:rsidRDefault="000D27E8" w:rsidP="00EC6F3C">
            <w:pPr>
              <w:rPr>
                <w:rFonts w:ascii="Times New Roman" w:eastAsia="Times New Roman" w:hAnsi="Times New Roman" w:cs="Times New Roman"/>
                <w:sz w:val="24"/>
                <w:szCs w:val="24"/>
                <w:lang w:val="sq-AL"/>
              </w:rPr>
            </w:pPr>
          </w:p>
          <w:p w14:paraId="459F4BCB" w14:textId="47E2D598"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1.Kushtet e përgjithshme për emërim të kandidatit në funksionin e gjyqtarit ose prokurorit janë si në vijim: </w:t>
            </w:r>
          </w:p>
          <w:p w14:paraId="0B2B91C7" w14:textId="77777777" w:rsidR="000D27E8" w:rsidRPr="00EC6F3C" w:rsidRDefault="000D27E8" w:rsidP="000C05CA">
            <w:pPr>
              <w:tabs>
                <w:tab w:val="left" w:pos="701"/>
              </w:tabs>
              <w:ind w:left="341"/>
              <w:rPr>
                <w:rFonts w:ascii="Times New Roman" w:eastAsia="Times New Roman" w:hAnsi="Times New Roman" w:cs="Times New Roman"/>
                <w:sz w:val="24"/>
                <w:szCs w:val="24"/>
                <w:lang w:val="sq-AL"/>
              </w:rPr>
            </w:pPr>
          </w:p>
          <w:p w14:paraId="21842968" w14:textId="77777777" w:rsidR="000D27E8" w:rsidRPr="00EC6F3C" w:rsidRDefault="000D27E8" w:rsidP="0001281F">
            <w:pPr>
              <w:pStyle w:val="ListParagraph"/>
              <w:numPr>
                <w:ilvl w:val="1"/>
                <w:numId w:val="1"/>
              </w:numPr>
              <w:tabs>
                <w:tab w:val="left" w:pos="701"/>
                <w:tab w:val="left" w:pos="87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të jetë shtetas i Republikës së Kosovës; </w:t>
            </w:r>
          </w:p>
          <w:p w14:paraId="66353167" w14:textId="77777777" w:rsidR="000D27E8" w:rsidRPr="00EC6F3C" w:rsidRDefault="000D27E8" w:rsidP="000C05CA">
            <w:pPr>
              <w:tabs>
                <w:tab w:val="left" w:pos="701"/>
              </w:tabs>
              <w:ind w:left="341"/>
              <w:rPr>
                <w:rFonts w:ascii="Times New Roman" w:eastAsia="Times New Roman" w:hAnsi="Times New Roman" w:cs="Times New Roman"/>
                <w:sz w:val="24"/>
                <w:szCs w:val="24"/>
                <w:lang w:val="sq-AL"/>
              </w:rPr>
            </w:pPr>
          </w:p>
          <w:p w14:paraId="21B52638" w14:textId="77777777" w:rsidR="000D27E8" w:rsidRPr="00EC6F3C" w:rsidRDefault="000D27E8" w:rsidP="0001281F">
            <w:pPr>
              <w:pStyle w:val="ListParagraph"/>
              <w:numPr>
                <w:ilvl w:val="1"/>
                <w:numId w:val="1"/>
              </w:numPr>
              <w:tabs>
                <w:tab w:val="left" w:pos="701"/>
                <w:tab w:val="left" w:pos="87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ketë diplomën e Fakultetit Juridik të vlefshme në Republikën e Kosovës;</w:t>
            </w:r>
          </w:p>
          <w:p w14:paraId="3D87F81A" w14:textId="77777777" w:rsidR="000D27E8" w:rsidRPr="00EC6F3C"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2445DB68" w14:textId="77777777" w:rsidR="000D27E8" w:rsidRPr="00EC6F3C" w:rsidRDefault="000D27E8" w:rsidP="0001281F">
            <w:pPr>
              <w:pStyle w:val="ListParagraph"/>
              <w:numPr>
                <w:ilvl w:val="1"/>
                <w:numId w:val="1"/>
              </w:numPr>
              <w:tabs>
                <w:tab w:val="left" w:pos="701"/>
                <w:tab w:val="left" w:pos="96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ketë të kryer Provimin e Jurisprudencës, të vlefshëm në Republikën e Kosovës;</w:t>
            </w:r>
          </w:p>
          <w:p w14:paraId="26FEF615" w14:textId="77777777" w:rsidR="000D27E8" w:rsidRPr="00EC6F3C"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1E333A2E" w14:textId="77777777" w:rsidR="000D27E8" w:rsidRPr="00EC6F3C" w:rsidRDefault="000D27E8" w:rsidP="0001281F">
            <w:pPr>
              <w:pStyle w:val="ListParagraph"/>
              <w:numPr>
                <w:ilvl w:val="1"/>
                <w:numId w:val="1"/>
              </w:numPr>
              <w:tabs>
                <w:tab w:val="left" w:pos="701"/>
                <w:tab w:val="left" w:pos="96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mos ketë aktakuzë të ngritur;</w:t>
            </w:r>
          </w:p>
          <w:p w14:paraId="2E4BB32E" w14:textId="77777777" w:rsidR="000D27E8" w:rsidRPr="00EC6F3C"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2925B598" w14:textId="77777777" w:rsidR="000D27E8" w:rsidRPr="00EC6F3C" w:rsidRDefault="000D27E8" w:rsidP="0001281F">
            <w:pPr>
              <w:pStyle w:val="ListParagraph"/>
              <w:numPr>
                <w:ilvl w:val="1"/>
                <w:numId w:val="1"/>
              </w:numPr>
              <w:tabs>
                <w:tab w:val="left" w:pos="701"/>
                <w:tab w:val="left" w:pos="96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të mos jetë dënuar për vepër penale, me përjashtim të veprave penale të kryera nga pakujdesia;</w:t>
            </w:r>
          </w:p>
          <w:p w14:paraId="56F506B1" w14:textId="77777777" w:rsidR="00DD3345" w:rsidRPr="00EC6F3C" w:rsidRDefault="00DD3345" w:rsidP="000C05CA">
            <w:pPr>
              <w:pStyle w:val="ListParagraph"/>
              <w:tabs>
                <w:tab w:val="left" w:pos="701"/>
              </w:tabs>
              <w:ind w:left="341"/>
              <w:rPr>
                <w:rFonts w:ascii="Times New Roman" w:eastAsia="Times New Roman" w:hAnsi="Times New Roman" w:cs="Times New Roman"/>
                <w:sz w:val="24"/>
                <w:szCs w:val="24"/>
                <w:lang w:val="sq-AL"/>
              </w:rPr>
            </w:pPr>
          </w:p>
          <w:p w14:paraId="6BF2A6DE" w14:textId="77777777" w:rsidR="000D27E8" w:rsidRPr="00EC6F3C" w:rsidRDefault="000D27E8" w:rsidP="0001281F">
            <w:pPr>
              <w:pStyle w:val="ListParagraph"/>
              <w:numPr>
                <w:ilvl w:val="1"/>
                <w:numId w:val="1"/>
              </w:numPr>
              <w:tabs>
                <w:tab w:val="left" w:pos="701"/>
                <w:tab w:val="left" w:pos="96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ketë integritet dhe</w:t>
            </w:r>
          </w:p>
          <w:p w14:paraId="56F8842A" w14:textId="77777777" w:rsidR="000D27E8" w:rsidRPr="00EC6F3C"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16F3204B" w14:textId="77777777" w:rsidR="000D27E8" w:rsidRPr="00EC6F3C" w:rsidRDefault="000D27E8" w:rsidP="0001281F">
            <w:pPr>
              <w:pStyle w:val="ListParagraph"/>
              <w:numPr>
                <w:ilvl w:val="1"/>
                <w:numId w:val="1"/>
              </w:numPr>
              <w:tabs>
                <w:tab w:val="left" w:pos="701"/>
                <w:tab w:val="left" w:pos="96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të ketë së paku tre (3) vite përvojë të punës profesionale në fushën juridike. </w:t>
            </w:r>
          </w:p>
          <w:p w14:paraId="082A9958" w14:textId="5D58A5C9" w:rsidR="000D27E8" w:rsidRPr="00EC6F3C" w:rsidRDefault="000D27E8" w:rsidP="00EC6F3C">
            <w:pPr>
              <w:pStyle w:val="ListParagraph"/>
              <w:ind w:left="420"/>
              <w:rPr>
                <w:rFonts w:ascii="Times New Roman" w:eastAsia="Times New Roman" w:hAnsi="Times New Roman" w:cs="Times New Roman"/>
                <w:sz w:val="24"/>
                <w:szCs w:val="24"/>
                <w:lang w:val="sq-AL"/>
              </w:rPr>
            </w:pPr>
          </w:p>
          <w:p w14:paraId="2CDD0057" w14:textId="77777777" w:rsidR="00975154" w:rsidRPr="00EC6F3C" w:rsidRDefault="00975154" w:rsidP="00EC6F3C">
            <w:pPr>
              <w:pStyle w:val="ListParagraph"/>
              <w:ind w:left="420"/>
              <w:rPr>
                <w:rFonts w:ascii="Times New Roman" w:eastAsia="Times New Roman" w:hAnsi="Times New Roman" w:cs="Times New Roman"/>
                <w:sz w:val="24"/>
                <w:szCs w:val="24"/>
                <w:lang w:val="sq-AL"/>
              </w:rPr>
            </w:pPr>
          </w:p>
          <w:p w14:paraId="65496C01"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 Për qëllime të këtij neni, përvoja në fushën juridike përfshin përvojën, duke mos u kufizuar, në çështjet juridike në institucionet dhe organizatat vendore dhe ndërkombëtare.</w:t>
            </w:r>
          </w:p>
          <w:p w14:paraId="075E0143" w14:textId="21F82F14" w:rsidR="00975154" w:rsidRDefault="00975154" w:rsidP="00EC6F3C">
            <w:pPr>
              <w:rPr>
                <w:rFonts w:ascii="Times New Roman" w:eastAsia="Times New Roman" w:hAnsi="Times New Roman" w:cs="Times New Roman"/>
                <w:b/>
                <w:sz w:val="24"/>
                <w:szCs w:val="24"/>
                <w:lang w:val="sq-AL"/>
              </w:rPr>
            </w:pPr>
          </w:p>
          <w:p w14:paraId="4932DADF" w14:textId="77777777" w:rsidR="000C05CA" w:rsidRPr="00EC6F3C" w:rsidRDefault="000C05CA" w:rsidP="00EC6F3C">
            <w:pPr>
              <w:rPr>
                <w:rFonts w:ascii="Times New Roman" w:eastAsia="Times New Roman" w:hAnsi="Times New Roman" w:cs="Times New Roman"/>
                <w:b/>
                <w:sz w:val="24"/>
                <w:szCs w:val="24"/>
                <w:lang w:val="sq-AL"/>
              </w:rPr>
            </w:pPr>
          </w:p>
          <w:p w14:paraId="2FD59E88" w14:textId="77777777" w:rsidR="000D27E8" w:rsidRPr="00656473" w:rsidRDefault="000D27E8" w:rsidP="00EC6F3C">
            <w:pPr>
              <w:jc w:val="center"/>
              <w:rPr>
                <w:rFonts w:ascii="Times New Roman" w:eastAsia="Times New Roman" w:hAnsi="Times New Roman" w:cs="Times New Roman"/>
                <w:b/>
                <w:sz w:val="24"/>
                <w:szCs w:val="24"/>
                <w:lang w:val="sq-AL"/>
              </w:rPr>
            </w:pPr>
            <w:r w:rsidRPr="00656473">
              <w:rPr>
                <w:rFonts w:ascii="Times New Roman" w:eastAsia="Times New Roman" w:hAnsi="Times New Roman" w:cs="Times New Roman"/>
                <w:b/>
                <w:sz w:val="24"/>
                <w:szCs w:val="24"/>
                <w:lang w:val="sq-AL"/>
              </w:rPr>
              <w:t>Neni 6</w:t>
            </w:r>
          </w:p>
          <w:p w14:paraId="312FA42B" w14:textId="77777777" w:rsidR="000D27E8" w:rsidRPr="00656473" w:rsidRDefault="000D27E8" w:rsidP="00EC6F3C">
            <w:pPr>
              <w:jc w:val="center"/>
              <w:rPr>
                <w:rFonts w:ascii="Times New Roman" w:eastAsia="Times New Roman" w:hAnsi="Times New Roman" w:cs="Times New Roman"/>
                <w:b/>
                <w:sz w:val="24"/>
                <w:szCs w:val="24"/>
                <w:lang w:val="sq-AL"/>
              </w:rPr>
            </w:pPr>
            <w:r w:rsidRPr="00656473">
              <w:rPr>
                <w:rFonts w:ascii="Times New Roman" w:eastAsia="Times New Roman" w:hAnsi="Times New Roman" w:cs="Times New Roman"/>
                <w:b/>
                <w:sz w:val="24"/>
                <w:szCs w:val="24"/>
                <w:lang w:val="sq-AL"/>
              </w:rPr>
              <w:t>Procesi i rekrutimi të gjyqtar</w:t>
            </w:r>
            <w:r w:rsidRPr="00656473">
              <w:rPr>
                <w:rFonts w:ascii="Times New Roman" w:eastAsia="Times New Roman" w:hAnsi="Times New Roman" w:cs="Times New Roman"/>
                <w:sz w:val="24"/>
                <w:szCs w:val="24"/>
                <w:lang w:val="sq-AL"/>
              </w:rPr>
              <w:t>ë</w:t>
            </w:r>
            <w:r w:rsidRPr="00656473">
              <w:rPr>
                <w:rFonts w:ascii="Times New Roman" w:eastAsia="Times New Roman" w:hAnsi="Times New Roman" w:cs="Times New Roman"/>
                <w:b/>
                <w:sz w:val="24"/>
                <w:szCs w:val="24"/>
                <w:lang w:val="sq-AL"/>
              </w:rPr>
              <w:t>ve dhe prokurorëve</w:t>
            </w:r>
          </w:p>
          <w:p w14:paraId="0BB9DA85" w14:textId="77777777" w:rsidR="000D27E8" w:rsidRPr="00EC6F3C" w:rsidRDefault="000D27E8" w:rsidP="00EC6F3C">
            <w:pPr>
              <w:rPr>
                <w:rFonts w:ascii="Times New Roman" w:eastAsia="Times New Roman" w:hAnsi="Times New Roman" w:cs="Times New Roman"/>
                <w:b/>
                <w:sz w:val="24"/>
                <w:szCs w:val="24"/>
                <w:highlight w:val="yellow"/>
                <w:lang w:val="sq-AL"/>
              </w:rPr>
            </w:pPr>
          </w:p>
          <w:p w14:paraId="7400CC12" w14:textId="1F6AC536"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Procesi për rekrutimin e kandidatëve për t’u emëruar gjyqtar zhvillohet nga Këshilli Gjyqësor i Kosovës (në tekstin e mëtejmë:</w:t>
            </w:r>
            <w:r w:rsidR="002D638B">
              <w:rPr>
                <w:rFonts w:ascii="Times New Roman" w:eastAsia="Times New Roman" w:hAnsi="Times New Roman" w:cs="Times New Roman"/>
                <w:sz w:val="24"/>
                <w:szCs w:val="24"/>
                <w:lang w:val="sq-AL"/>
              </w:rPr>
              <w:t xml:space="preserve"> </w:t>
            </w:r>
            <w:r w:rsidRPr="00EC6F3C">
              <w:rPr>
                <w:rFonts w:ascii="Times New Roman" w:eastAsia="Times New Roman" w:hAnsi="Times New Roman" w:cs="Times New Roman"/>
                <w:sz w:val="24"/>
                <w:szCs w:val="24"/>
                <w:lang w:val="sq-AL"/>
              </w:rPr>
              <w:t xml:space="preserve">KGJK), ndërsa procesi për rekrutimin e kandidatëve për prokurorë nga Këshilli </w:t>
            </w:r>
            <w:proofErr w:type="spellStart"/>
            <w:r w:rsidRPr="00EC6F3C">
              <w:rPr>
                <w:rFonts w:ascii="Times New Roman" w:eastAsia="Times New Roman" w:hAnsi="Times New Roman" w:cs="Times New Roman"/>
                <w:sz w:val="24"/>
                <w:szCs w:val="24"/>
                <w:lang w:val="sq-AL"/>
              </w:rPr>
              <w:t>Prokurorial</w:t>
            </w:r>
            <w:proofErr w:type="spellEnd"/>
            <w:r w:rsidRPr="00EC6F3C">
              <w:rPr>
                <w:rFonts w:ascii="Times New Roman" w:eastAsia="Times New Roman" w:hAnsi="Times New Roman" w:cs="Times New Roman"/>
                <w:sz w:val="24"/>
                <w:szCs w:val="24"/>
                <w:lang w:val="sq-AL"/>
              </w:rPr>
              <w:t xml:space="preserve"> i Kosovës (në tekstin e mëtejmë: KPK), në përputhje me Kushtetutën dhe kushtet e përcaktuara me këtë ligj.</w:t>
            </w:r>
          </w:p>
          <w:p w14:paraId="23F81B99" w14:textId="32E1BA7C" w:rsidR="000D27E8" w:rsidRPr="002D638B" w:rsidRDefault="000D27E8" w:rsidP="00EC6F3C">
            <w:pPr>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 xml:space="preserve">2.Këshilli përkatës vendos për hapjen e konkursit dhe përmes njoftimit publik fton të gjithë profesionistët e kualifikuar ligjorë që të aplikojnë për rekrutim për gjyqtar, përkatësisht prokuror. </w:t>
            </w:r>
          </w:p>
          <w:p w14:paraId="0047918E"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p>
          <w:p w14:paraId="54A7A750" w14:textId="18BC01A3" w:rsidR="000D27E8" w:rsidRPr="002D638B" w:rsidRDefault="000D27E8" w:rsidP="00EC6F3C">
            <w:pPr>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 xml:space="preserve">3.Rekrutimi i gjyqtarëve dhe prokurorëve zhvillohet në përputhje të plotë me parimin e </w:t>
            </w:r>
            <w:proofErr w:type="spellStart"/>
            <w:r w:rsidRPr="002D638B">
              <w:rPr>
                <w:rFonts w:ascii="Times New Roman" w:eastAsia="Times New Roman" w:hAnsi="Times New Roman" w:cs="Times New Roman"/>
                <w:sz w:val="24"/>
                <w:szCs w:val="24"/>
                <w:lang w:val="sq-AL"/>
              </w:rPr>
              <w:t>meritokracisë</w:t>
            </w:r>
            <w:proofErr w:type="spellEnd"/>
            <w:r w:rsidRPr="002D638B">
              <w:rPr>
                <w:rFonts w:ascii="Times New Roman" w:eastAsia="Times New Roman" w:hAnsi="Times New Roman" w:cs="Times New Roman"/>
                <w:sz w:val="24"/>
                <w:szCs w:val="24"/>
                <w:lang w:val="sq-AL"/>
              </w:rPr>
              <w:t>, integritetit dhe transparencës gjatë procesit.</w:t>
            </w:r>
          </w:p>
          <w:p w14:paraId="3ECA80C8"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p>
          <w:p w14:paraId="79BB3CEA" w14:textId="77777777" w:rsidR="000D27E8" w:rsidRPr="00EC6F3C" w:rsidRDefault="000D27E8" w:rsidP="00EC6F3C">
            <w:pPr>
              <w:rPr>
                <w:rFonts w:ascii="Times New Roman" w:eastAsia="Times New Roman" w:hAnsi="Times New Roman" w:cs="Times New Roman"/>
                <w:sz w:val="24"/>
                <w:szCs w:val="24"/>
                <w:highlight w:val="yellow"/>
                <w:lang w:val="sq-AL"/>
              </w:rPr>
            </w:pPr>
            <w:r w:rsidRPr="002D638B">
              <w:rPr>
                <w:rFonts w:ascii="Times New Roman" w:eastAsia="Times New Roman" w:hAnsi="Times New Roman" w:cs="Times New Roman"/>
                <w:sz w:val="24"/>
                <w:szCs w:val="24"/>
                <w:lang w:val="sq-AL"/>
              </w:rPr>
              <w:t>4. Për çdo proces të rekrutimit, KGJK dhe KPK themelojnë:</w:t>
            </w:r>
          </w:p>
          <w:p w14:paraId="1F1CC90F" w14:textId="77777777" w:rsidR="000D27E8" w:rsidRPr="00EC6F3C" w:rsidRDefault="000D27E8" w:rsidP="00EC6F3C">
            <w:pPr>
              <w:rPr>
                <w:rFonts w:ascii="Times New Roman" w:eastAsia="Times New Roman" w:hAnsi="Times New Roman" w:cs="Times New Roman"/>
                <w:sz w:val="24"/>
                <w:szCs w:val="24"/>
                <w:highlight w:val="yellow"/>
                <w:lang w:val="sq-AL"/>
              </w:rPr>
            </w:pPr>
          </w:p>
          <w:p w14:paraId="2E59F53B" w14:textId="455EF4E9" w:rsidR="000D27E8" w:rsidRPr="002D638B" w:rsidRDefault="00975154" w:rsidP="00EC6F3C">
            <w:pPr>
              <w:tabs>
                <w:tab w:val="left" w:pos="791"/>
              </w:tabs>
              <w:ind w:left="36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4.1.</w:t>
            </w:r>
            <w:r w:rsidR="000D27E8" w:rsidRPr="002D638B">
              <w:rPr>
                <w:rFonts w:ascii="Times New Roman" w:eastAsia="Times New Roman" w:hAnsi="Times New Roman" w:cs="Times New Roman"/>
                <w:sz w:val="24"/>
                <w:szCs w:val="24"/>
                <w:lang w:val="sq-AL"/>
              </w:rPr>
              <w:t>Komisionin për Rekrutim, i cili administron procesin e rekrutimit</w:t>
            </w:r>
            <w:r w:rsidR="002D638B">
              <w:rPr>
                <w:rFonts w:ascii="Times New Roman" w:eastAsia="Times New Roman" w:hAnsi="Times New Roman" w:cs="Times New Roman"/>
                <w:sz w:val="24"/>
                <w:szCs w:val="24"/>
                <w:lang w:val="sq-AL"/>
              </w:rPr>
              <w:t>,</w:t>
            </w:r>
            <w:r w:rsidR="000D27E8" w:rsidRPr="002D638B">
              <w:rPr>
                <w:rFonts w:ascii="Times New Roman" w:eastAsia="Times New Roman" w:hAnsi="Times New Roman" w:cs="Times New Roman"/>
                <w:sz w:val="24"/>
                <w:szCs w:val="24"/>
                <w:lang w:val="sq-AL"/>
              </w:rPr>
              <w:t xml:space="preserve"> dhe </w:t>
            </w:r>
          </w:p>
          <w:p w14:paraId="47AE23B7" w14:textId="77777777" w:rsidR="00975154" w:rsidRPr="002D638B" w:rsidRDefault="00975154" w:rsidP="00EC6F3C">
            <w:pPr>
              <w:ind w:left="360"/>
              <w:rPr>
                <w:rFonts w:ascii="Times New Roman" w:eastAsia="Times New Roman" w:hAnsi="Times New Roman" w:cs="Times New Roman"/>
                <w:sz w:val="24"/>
                <w:szCs w:val="24"/>
                <w:lang w:val="sq-AL"/>
              </w:rPr>
            </w:pPr>
          </w:p>
          <w:p w14:paraId="3F6E4AE4" w14:textId="77777777" w:rsidR="000D27E8" w:rsidRPr="002D638B" w:rsidRDefault="000D27E8" w:rsidP="00EC6F3C">
            <w:pPr>
              <w:ind w:left="36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 xml:space="preserve">4.2. Komisionin për Shqyrtim të Ankesave, i cili vendos për ankesat e parashtruara gjatë procesit të rekrutimit. </w:t>
            </w:r>
          </w:p>
          <w:p w14:paraId="41B69B1B" w14:textId="77777777" w:rsidR="00975154" w:rsidRPr="002D638B" w:rsidRDefault="00975154" w:rsidP="00EC6F3C">
            <w:pPr>
              <w:pStyle w:val="ListParagraph"/>
              <w:ind w:left="0"/>
              <w:rPr>
                <w:rFonts w:ascii="Times New Roman" w:eastAsia="Times New Roman" w:hAnsi="Times New Roman" w:cs="Times New Roman"/>
                <w:sz w:val="24"/>
                <w:szCs w:val="24"/>
                <w:lang w:val="sq-AL"/>
              </w:rPr>
            </w:pPr>
          </w:p>
          <w:p w14:paraId="6809C8E6"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5. Komisioni për Rekrutim shqyrton të gjitha aplikacionet e pranuara nga kandidatët. Vetëm kandidati i cili i plotëson kushtet për emërim, sipas nenit 5 të këtij ligji, do të ketë të drejtë të i nënshtrohet provimit për gjyqtar, përkatësisht prokuror.</w:t>
            </w:r>
          </w:p>
          <w:p w14:paraId="5A6D1EC8"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p>
          <w:p w14:paraId="2742C8D5"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 xml:space="preserve">6. Komisioni për Rekrutim përgatit dhe publikon listën e </w:t>
            </w:r>
            <w:proofErr w:type="spellStart"/>
            <w:r w:rsidRPr="002D638B">
              <w:rPr>
                <w:rFonts w:ascii="Times New Roman" w:eastAsia="Times New Roman" w:hAnsi="Times New Roman" w:cs="Times New Roman"/>
                <w:sz w:val="24"/>
                <w:szCs w:val="24"/>
                <w:lang w:val="sq-AL"/>
              </w:rPr>
              <w:t>kadidatëve</w:t>
            </w:r>
            <w:proofErr w:type="spellEnd"/>
            <w:r w:rsidRPr="002D638B">
              <w:rPr>
                <w:rFonts w:ascii="Times New Roman" w:eastAsia="Times New Roman" w:hAnsi="Times New Roman" w:cs="Times New Roman"/>
                <w:sz w:val="24"/>
                <w:szCs w:val="24"/>
                <w:lang w:val="sq-AL"/>
              </w:rPr>
              <w:t xml:space="preserve"> që kanë të drejtë të i nënshtrohen testit kualifikues me shkrim. </w:t>
            </w:r>
          </w:p>
          <w:p w14:paraId="481F559E" w14:textId="3E3F62CA" w:rsidR="000D27E8" w:rsidRDefault="000D27E8" w:rsidP="00EC6F3C">
            <w:pPr>
              <w:pStyle w:val="ListParagraph"/>
              <w:ind w:left="0"/>
              <w:rPr>
                <w:rFonts w:ascii="Times New Roman" w:eastAsia="Times New Roman" w:hAnsi="Times New Roman" w:cs="Times New Roman"/>
                <w:sz w:val="24"/>
                <w:szCs w:val="24"/>
                <w:highlight w:val="yellow"/>
                <w:lang w:val="sq-AL"/>
              </w:rPr>
            </w:pPr>
          </w:p>
          <w:p w14:paraId="20BDA7D7" w14:textId="77777777" w:rsidR="008013F1" w:rsidRPr="00EC6F3C" w:rsidRDefault="008013F1" w:rsidP="00EC6F3C">
            <w:pPr>
              <w:pStyle w:val="ListParagraph"/>
              <w:ind w:left="0"/>
              <w:rPr>
                <w:rFonts w:ascii="Times New Roman" w:eastAsia="Times New Roman" w:hAnsi="Times New Roman" w:cs="Times New Roman"/>
                <w:sz w:val="24"/>
                <w:szCs w:val="24"/>
                <w:highlight w:val="yellow"/>
                <w:lang w:val="sq-AL"/>
              </w:rPr>
            </w:pPr>
          </w:p>
          <w:p w14:paraId="752457C0"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7. Provimi nga paragrafi 5 i këtij neni organizohet në tre (3) pjesë:</w:t>
            </w:r>
          </w:p>
          <w:p w14:paraId="0E475A49" w14:textId="77777777" w:rsidR="000D27E8" w:rsidRPr="002D638B" w:rsidRDefault="000D27E8" w:rsidP="00EC6F3C">
            <w:pPr>
              <w:pStyle w:val="ListParagraph"/>
              <w:ind w:left="0"/>
              <w:rPr>
                <w:rFonts w:ascii="Times New Roman" w:eastAsia="Times New Roman" w:hAnsi="Times New Roman" w:cs="Times New Roman"/>
                <w:sz w:val="24"/>
                <w:szCs w:val="24"/>
                <w:lang w:val="sq-AL"/>
              </w:rPr>
            </w:pPr>
          </w:p>
          <w:p w14:paraId="625F6DF8" w14:textId="0FC64F25" w:rsidR="000D27E8" w:rsidRPr="002D638B" w:rsidRDefault="000D27E8" w:rsidP="00EC6F3C">
            <w:pPr>
              <w:pStyle w:val="ListParagraph"/>
              <w:ind w:left="36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7.1. pjesa e parë përfshin testin kualifikues me shkrim</w:t>
            </w:r>
            <w:r w:rsidR="002D638B">
              <w:rPr>
                <w:rFonts w:ascii="Times New Roman" w:eastAsia="Times New Roman" w:hAnsi="Times New Roman" w:cs="Times New Roman"/>
                <w:sz w:val="24"/>
                <w:szCs w:val="24"/>
                <w:lang w:val="sq-AL"/>
              </w:rPr>
              <w:t>;</w:t>
            </w:r>
          </w:p>
          <w:p w14:paraId="020ABFEE" w14:textId="77777777" w:rsidR="000D27E8" w:rsidRPr="002D638B" w:rsidRDefault="000D27E8" w:rsidP="00EC6F3C">
            <w:pPr>
              <w:pStyle w:val="ListParagraph"/>
              <w:ind w:left="360"/>
              <w:rPr>
                <w:rFonts w:ascii="Times New Roman" w:eastAsia="Times New Roman" w:hAnsi="Times New Roman" w:cs="Times New Roman"/>
                <w:sz w:val="24"/>
                <w:szCs w:val="24"/>
                <w:lang w:val="sq-AL"/>
              </w:rPr>
            </w:pPr>
          </w:p>
          <w:p w14:paraId="7171B219" w14:textId="147713D8" w:rsidR="000D27E8" w:rsidRPr="002D638B" w:rsidRDefault="000D27E8" w:rsidP="00EC6F3C">
            <w:pPr>
              <w:pStyle w:val="ListParagraph"/>
              <w:ind w:left="36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7.2.  pjesa e dytë përfshin testin e detyrës me shkrim</w:t>
            </w:r>
            <w:r w:rsidR="002D638B">
              <w:rPr>
                <w:rFonts w:ascii="Times New Roman" w:eastAsia="Times New Roman" w:hAnsi="Times New Roman" w:cs="Times New Roman"/>
                <w:sz w:val="24"/>
                <w:szCs w:val="24"/>
                <w:lang w:val="sq-AL"/>
              </w:rPr>
              <w:t>,</w:t>
            </w:r>
            <w:r w:rsidRPr="002D638B">
              <w:rPr>
                <w:rFonts w:ascii="Times New Roman" w:eastAsia="Times New Roman" w:hAnsi="Times New Roman" w:cs="Times New Roman"/>
                <w:sz w:val="24"/>
                <w:szCs w:val="24"/>
                <w:lang w:val="sq-AL"/>
              </w:rPr>
              <w:t xml:space="preserve"> dhe </w:t>
            </w:r>
          </w:p>
          <w:p w14:paraId="31CA6278" w14:textId="77777777" w:rsidR="000D27E8" w:rsidRPr="002D638B" w:rsidRDefault="000D27E8" w:rsidP="00EC6F3C">
            <w:pPr>
              <w:pStyle w:val="ListParagraph"/>
              <w:ind w:left="360"/>
              <w:rPr>
                <w:rFonts w:ascii="Times New Roman" w:eastAsia="Times New Roman" w:hAnsi="Times New Roman" w:cs="Times New Roman"/>
                <w:sz w:val="24"/>
                <w:szCs w:val="24"/>
                <w:lang w:val="sq-AL"/>
              </w:rPr>
            </w:pPr>
          </w:p>
          <w:p w14:paraId="3C306A0A" w14:textId="77777777" w:rsidR="000D27E8" w:rsidRPr="002D638B" w:rsidRDefault="000D27E8" w:rsidP="00EC6F3C">
            <w:pPr>
              <w:pStyle w:val="ListParagraph"/>
              <w:ind w:left="36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7.3. pjesa e tretë përfshin intervistën me gojë.</w:t>
            </w:r>
          </w:p>
          <w:p w14:paraId="2FFC40A7" w14:textId="77777777" w:rsidR="00EC6F3C" w:rsidRPr="002D638B" w:rsidRDefault="00EC6F3C" w:rsidP="00EC6F3C">
            <w:pPr>
              <w:pStyle w:val="ListParagraph"/>
              <w:ind w:left="0"/>
              <w:rPr>
                <w:rFonts w:ascii="Times New Roman" w:eastAsia="Times New Roman" w:hAnsi="Times New Roman" w:cs="Times New Roman"/>
                <w:sz w:val="24"/>
                <w:szCs w:val="24"/>
                <w:lang w:val="sq-AL"/>
              </w:rPr>
            </w:pPr>
          </w:p>
          <w:p w14:paraId="252435E6" w14:textId="77777777" w:rsidR="000D27E8" w:rsidRPr="00EC6F3C" w:rsidRDefault="000D27E8" w:rsidP="00EC6F3C">
            <w:pPr>
              <w:pStyle w:val="ListParagraph"/>
              <w:ind w:left="0"/>
              <w:rPr>
                <w:rFonts w:ascii="Times New Roman" w:hAnsi="Times New Roman" w:cs="Times New Roman"/>
                <w:sz w:val="24"/>
                <w:szCs w:val="24"/>
                <w:highlight w:val="yellow"/>
                <w:lang w:val="sq-AL"/>
              </w:rPr>
            </w:pPr>
            <w:r w:rsidRPr="002D638B">
              <w:rPr>
                <w:rFonts w:ascii="Times New Roman" w:eastAsia="Times New Roman" w:hAnsi="Times New Roman" w:cs="Times New Roman"/>
                <w:sz w:val="24"/>
                <w:szCs w:val="24"/>
                <w:lang w:val="sq-AL"/>
              </w:rPr>
              <w:t xml:space="preserve">8. </w:t>
            </w:r>
            <w:r w:rsidRPr="002D638B">
              <w:rPr>
                <w:rFonts w:ascii="Times New Roman" w:hAnsi="Times New Roman" w:cs="Times New Roman"/>
                <w:sz w:val="24"/>
                <w:szCs w:val="24"/>
                <w:lang w:val="sq-AL"/>
              </w:rPr>
              <w:t xml:space="preserve">Provimi për gjyqtarë dhe prokurorë ka për qëllim vlerësimin dhe </w:t>
            </w:r>
            <w:proofErr w:type="spellStart"/>
            <w:r w:rsidRPr="002D638B">
              <w:rPr>
                <w:rFonts w:ascii="Times New Roman" w:hAnsi="Times New Roman" w:cs="Times New Roman"/>
                <w:sz w:val="24"/>
                <w:szCs w:val="24"/>
                <w:lang w:val="sq-AL"/>
              </w:rPr>
              <w:t>rangimin</w:t>
            </w:r>
            <w:proofErr w:type="spellEnd"/>
            <w:r w:rsidRPr="002D638B">
              <w:rPr>
                <w:rFonts w:ascii="Times New Roman" w:hAnsi="Times New Roman" w:cs="Times New Roman"/>
                <w:sz w:val="24"/>
                <w:szCs w:val="24"/>
                <w:lang w:val="sq-AL"/>
              </w:rPr>
              <w:t xml:space="preserve"> e kandidatëve, në raport me numrin e pozitave të shpallura, bazuar në njohuritë dhe aftësitë profesionale të dëshmuara gjatë provimit.</w:t>
            </w:r>
          </w:p>
          <w:p w14:paraId="7934922A" w14:textId="77777777" w:rsidR="000D27E8" w:rsidRPr="00EC6F3C" w:rsidRDefault="000D27E8" w:rsidP="00EC6F3C">
            <w:pPr>
              <w:pStyle w:val="ListParagraph"/>
              <w:ind w:left="0"/>
              <w:rPr>
                <w:rFonts w:ascii="Times New Roman" w:eastAsia="Times New Roman" w:hAnsi="Times New Roman" w:cs="Times New Roman"/>
                <w:sz w:val="24"/>
                <w:szCs w:val="24"/>
                <w:highlight w:val="yellow"/>
                <w:lang w:val="sq-AL"/>
              </w:rPr>
            </w:pPr>
          </w:p>
          <w:p w14:paraId="2DC081AC" w14:textId="77777777" w:rsidR="000D27E8" w:rsidRPr="002D638B" w:rsidRDefault="000D27E8" w:rsidP="0001281F">
            <w:pPr>
              <w:pStyle w:val="ListParagraph"/>
              <w:numPr>
                <w:ilvl w:val="0"/>
                <w:numId w:val="9"/>
              </w:numPr>
              <w:tabs>
                <w:tab w:val="left" w:pos="341"/>
              </w:tabs>
              <w:ind w:left="0" w:firstLine="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 xml:space="preserve">Kundër vendimit për refuzimin e të drejtës për të </w:t>
            </w:r>
            <w:proofErr w:type="spellStart"/>
            <w:r w:rsidRPr="002D638B">
              <w:rPr>
                <w:rFonts w:ascii="Times New Roman" w:eastAsia="Times New Roman" w:hAnsi="Times New Roman" w:cs="Times New Roman"/>
                <w:sz w:val="24"/>
                <w:szCs w:val="24"/>
                <w:lang w:val="sq-AL"/>
              </w:rPr>
              <w:t>i’u</w:t>
            </w:r>
            <w:proofErr w:type="spellEnd"/>
            <w:r w:rsidRPr="002D638B">
              <w:rPr>
                <w:rFonts w:ascii="Times New Roman" w:eastAsia="Times New Roman" w:hAnsi="Times New Roman" w:cs="Times New Roman"/>
                <w:sz w:val="24"/>
                <w:szCs w:val="24"/>
                <w:lang w:val="sq-AL"/>
              </w:rPr>
              <w:t xml:space="preserve"> nënshtruar provimit dhe rezultateve në çdo fazë të provimit, lejohet e drejta për ankesë Komisionit për Shqyrtim të Ankesave.</w:t>
            </w:r>
          </w:p>
          <w:p w14:paraId="4D3B7874" w14:textId="77777777" w:rsidR="000D27E8" w:rsidRPr="002D638B" w:rsidRDefault="000D27E8" w:rsidP="00EC6F3C">
            <w:pPr>
              <w:pStyle w:val="NormalWeb"/>
              <w:spacing w:before="0" w:beforeAutospacing="0" w:after="0" w:afterAutospacing="0"/>
            </w:pPr>
          </w:p>
          <w:p w14:paraId="7D88D33A" w14:textId="55830D8C" w:rsidR="000D27E8" w:rsidRPr="002D638B" w:rsidRDefault="00260A21" w:rsidP="00EC6F3C">
            <w:pPr>
              <w:tabs>
                <w:tab w:val="left" w:pos="960"/>
              </w:tabs>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10</w:t>
            </w:r>
            <w:r w:rsidR="000D27E8" w:rsidRPr="002D638B">
              <w:rPr>
                <w:rFonts w:ascii="Times New Roman" w:eastAsia="Times New Roman" w:hAnsi="Times New Roman" w:cs="Times New Roman"/>
                <w:sz w:val="24"/>
                <w:szCs w:val="24"/>
                <w:lang w:val="sq-AL"/>
              </w:rPr>
              <w:t>.Komisioni për Rekrutim përgatit dhe publikon listën përfundimtare të rezultateve të provimit, duke renditur kandidatët sipas pikëve të fituara, gjatë të gjitha fazave të provimit,  në përputhje me pozitat e shpallura.</w:t>
            </w:r>
          </w:p>
          <w:p w14:paraId="051C5727" w14:textId="77777777" w:rsidR="000D27E8" w:rsidRPr="002D638B" w:rsidRDefault="000D27E8" w:rsidP="00EC6F3C">
            <w:pPr>
              <w:tabs>
                <w:tab w:val="left" w:pos="960"/>
              </w:tabs>
              <w:rPr>
                <w:rFonts w:ascii="Times New Roman" w:eastAsia="Times New Roman" w:hAnsi="Times New Roman" w:cs="Times New Roman"/>
                <w:sz w:val="24"/>
                <w:szCs w:val="24"/>
                <w:lang w:val="sq-AL"/>
              </w:rPr>
            </w:pPr>
          </w:p>
          <w:p w14:paraId="2B48290B" w14:textId="4D5707F3" w:rsidR="000D27E8" w:rsidRPr="002D638B" w:rsidRDefault="000D27E8" w:rsidP="00EC6F3C">
            <w:pPr>
              <w:pStyle w:val="ListParagraph"/>
              <w:ind w:left="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1</w:t>
            </w:r>
            <w:r w:rsidR="00260A21">
              <w:rPr>
                <w:rFonts w:ascii="Times New Roman" w:eastAsia="Times New Roman" w:hAnsi="Times New Roman" w:cs="Times New Roman"/>
                <w:sz w:val="24"/>
                <w:szCs w:val="24"/>
                <w:lang w:val="sq-AL"/>
              </w:rPr>
              <w:t>1</w:t>
            </w:r>
            <w:r w:rsidRPr="002D638B">
              <w:rPr>
                <w:rFonts w:ascii="Times New Roman" w:eastAsia="Times New Roman" w:hAnsi="Times New Roman" w:cs="Times New Roman"/>
                <w:sz w:val="24"/>
                <w:szCs w:val="24"/>
                <w:lang w:val="sq-AL"/>
              </w:rPr>
              <w:t xml:space="preserve">. KGJK dhe KPK sipas kompetencave të tyre sigurojnë që përbërja e gjyqësorit dhe prokurorisë pasqyron shumëllojshmërinë etnike të Kosovës dhe parimet e barazisë gjinore. </w:t>
            </w:r>
          </w:p>
          <w:p w14:paraId="0A5B557A" w14:textId="5B5855FC" w:rsidR="000D27E8" w:rsidRPr="00EC6F3C" w:rsidRDefault="000D27E8" w:rsidP="00EC6F3C">
            <w:pPr>
              <w:pStyle w:val="ListParagraph"/>
              <w:ind w:left="0"/>
              <w:rPr>
                <w:rFonts w:ascii="Times New Roman" w:eastAsia="Times New Roman" w:hAnsi="Times New Roman" w:cs="Times New Roman"/>
                <w:sz w:val="24"/>
                <w:szCs w:val="24"/>
                <w:highlight w:val="yellow"/>
                <w:lang w:val="sq-AL"/>
              </w:rPr>
            </w:pPr>
          </w:p>
          <w:p w14:paraId="66E77F35" w14:textId="77777777" w:rsidR="00EC6F3C" w:rsidRPr="00EC6F3C" w:rsidRDefault="00EC6F3C" w:rsidP="00EC6F3C">
            <w:pPr>
              <w:pStyle w:val="ListParagraph"/>
              <w:ind w:left="0"/>
              <w:rPr>
                <w:rFonts w:ascii="Times New Roman" w:eastAsia="Times New Roman" w:hAnsi="Times New Roman" w:cs="Times New Roman"/>
                <w:sz w:val="24"/>
                <w:szCs w:val="24"/>
                <w:highlight w:val="yellow"/>
                <w:lang w:val="sq-AL"/>
              </w:rPr>
            </w:pPr>
          </w:p>
          <w:p w14:paraId="6CEAF1EC" w14:textId="788A26E7" w:rsidR="000D27E8" w:rsidRPr="00EC6F3C" w:rsidRDefault="00260A21" w:rsidP="00EC6F3C">
            <w:pPr>
              <w:pStyle w:val="ListParagraph"/>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12</w:t>
            </w:r>
            <w:r w:rsidR="000D27E8" w:rsidRPr="002D638B">
              <w:rPr>
                <w:rFonts w:ascii="Times New Roman" w:eastAsia="Times New Roman" w:hAnsi="Times New Roman" w:cs="Times New Roman"/>
                <w:sz w:val="24"/>
                <w:szCs w:val="24"/>
                <w:lang w:val="sq-AL"/>
              </w:rPr>
              <w:t>. KGJK dhe KPK i japin përparësi për emërim si gjyqtarë dhe prokurorë, anëtarëve të komuniteteve të nën përfaqësuara, si dhe gjyqtarëve dhe prokurorëve nga gjinia e nën përfaqësuar, duke ofruar mundësi të veçanta të rekrutimit, transferimit dhe avancimit.</w:t>
            </w:r>
            <w:r w:rsidR="000D27E8" w:rsidRPr="00EC6F3C">
              <w:rPr>
                <w:rFonts w:ascii="Times New Roman" w:eastAsia="Times New Roman" w:hAnsi="Times New Roman" w:cs="Times New Roman"/>
                <w:sz w:val="24"/>
                <w:szCs w:val="24"/>
                <w:lang w:val="sq-AL"/>
              </w:rPr>
              <w:t xml:space="preserve"> </w:t>
            </w:r>
          </w:p>
          <w:p w14:paraId="0C4FEB51" w14:textId="19C82B66" w:rsidR="000D27E8" w:rsidRDefault="000D27E8" w:rsidP="00EC6F3C">
            <w:pPr>
              <w:pStyle w:val="ListParagraph"/>
              <w:ind w:left="0"/>
              <w:rPr>
                <w:rFonts w:ascii="Times New Roman" w:eastAsia="Times New Roman" w:hAnsi="Times New Roman" w:cs="Times New Roman"/>
                <w:sz w:val="24"/>
                <w:szCs w:val="24"/>
                <w:lang w:val="sq-AL"/>
              </w:rPr>
            </w:pPr>
          </w:p>
          <w:p w14:paraId="2F35996F" w14:textId="76A8786E" w:rsidR="008013F1" w:rsidRDefault="008013F1" w:rsidP="00EC6F3C">
            <w:pPr>
              <w:pStyle w:val="ListParagraph"/>
              <w:ind w:left="0"/>
              <w:rPr>
                <w:rFonts w:ascii="Times New Roman" w:eastAsia="Times New Roman" w:hAnsi="Times New Roman" w:cs="Times New Roman"/>
                <w:sz w:val="24"/>
                <w:szCs w:val="24"/>
                <w:lang w:val="sq-AL"/>
              </w:rPr>
            </w:pPr>
          </w:p>
          <w:p w14:paraId="217744C4"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7</w:t>
            </w:r>
          </w:p>
          <w:p w14:paraId="7795E373" w14:textId="77777777" w:rsidR="000D27E8" w:rsidRPr="00EC6F3C" w:rsidRDefault="000D27E8" w:rsidP="00EC6F3C">
            <w:pPr>
              <w:jc w:val="center"/>
              <w:rPr>
                <w:rFonts w:ascii="Times New Roman" w:eastAsia="Times New Roman" w:hAnsi="Times New Roman" w:cs="Times New Roman"/>
                <w:b/>
                <w:sz w:val="24"/>
                <w:szCs w:val="24"/>
                <w:lang w:val="sq-AL"/>
              </w:rPr>
            </w:pPr>
            <w:r w:rsidRPr="002D638B">
              <w:rPr>
                <w:rFonts w:ascii="Times New Roman" w:eastAsia="Times New Roman" w:hAnsi="Times New Roman" w:cs="Times New Roman"/>
                <w:b/>
                <w:sz w:val="24"/>
                <w:szCs w:val="24"/>
                <w:lang w:val="sq-AL"/>
              </w:rPr>
              <w:t>Kushtet për emërim të</w:t>
            </w:r>
            <w:r w:rsidRPr="00EC6F3C">
              <w:rPr>
                <w:rFonts w:ascii="Times New Roman" w:eastAsia="Times New Roman" w:hAnsi="Times New Roman" w:cs="Times New Roman"/>
                <w:b/>
                <w:sz w:val="24"/>
                <w:szCs w:val="24"/>
                <w:lang w:val="sq-AL"/>
              </w:rPr>
              <w:t xml:space="preserve"> gjyqtarëve porotë</w:t>
            </w:r>
          </w:p>
          <w:p w14:paraId="4C43A139" w14:textId="77777777" w:rsidR="000D27E8" w:rsidRPr="00EC6F3C" w:rsidRDefault="000D27E8" w:rsidP="00EC6F3C">
            <w:pPr>
              <w:rPr>
                <w:rFonts w:ascii="Times New Roman" w:eastAsia="Times New Roman" w:hAnsi="Times New Roman" w:cs="Times New Roman"/>
                <w:b/>
                <w:sz w:val="24"/>
                <w:szCs w:val="24"/>
                <w:lang w:val="sq-AL"/>
              </w:rPr>
            </w:pPr>
          </w:p>
          <w:p w14:paraId="598CD7A7" w14:textId="0E384E80"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Në rast se parashihet me ligj të veçantë, në funksion gjyqësor të caktuar mund të emërohet gjithashtu gjyqtari porot</w:t>
            </w:r>
            <w:r w:rsidR="002D638B">
              <w:rPr>
                <w:rFonts w:ascii="Times New Roman" w:eastAsia="Times New Roman" w:hAnsi="Times New Roman" w:cs="Times New Roman"/>
                <w:sz w:val="24"/>
                <w:szCs w:val="24"/>
                <w:lang w:val="sq-AL"/>
              </w:rPr>
              <w:t>ë</w:t>
            </w:r>
            <w:r w:rsidRPr="00EC6F3C">
              <w:rPr>
                <w:rFonts w:ascii="Times New Roman" w:eastAsia="Times New Roman" w:hAnsi="Times New Roman" w:cs="Times New Roman"/>
                <w:sz w:val="24"/>
                <w:szCs w:val="24"/>
                <w:lang w:val="sq-AL"/>
              </w:rPr>
              <w:t xml:space="preserve">. </w:t>
            </w:r>
          </w:p>
          <w:p w14:paraId="0B3A1A9B" w14:textId="77777777" w:rsidR="000D27E8" w:rsidRPr="00EC6F3C" w:rsidRDefault="000D27E8" w:rsidP="00EC6F3C">
            <w:pPr>
              <w:rPr>
                <w:rFonts w:ascii="Times New Roman" w:eastAsia="Times New Roman" w:hAnsi="Times New Roman" w:cs="Times New Roman"/>
                <w:sz w:val="24"/>
                <w:szCs w:val="24"/>
                <w:lang w:val="sq-AL"/>
              </w:rPr>
            </w:pPr>
          </w:p>
          <w:p w14:paraId="4F1B663A" w14:textId="1D375203"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2.Kushtet e përgjithshme për emërimin e kandidatit në funksionin e gjyqtarit porot</w:t>
            </w:r>
            <w:r w:rsidR="002D638B">
              <w:rPr>
                <w:rFonts w:ascii="Times New Roman" w:eastAsia="Times New Roman" w:hAnsi="Times New Roman" w:cs="Times New Roman"/>
                <w:sz w:val="24"/>
                <w:szCs w:val="24"/>
                <w:lang w:val="sq-AL"/>
              </w:rPr>
              <w:t xml:space="preserve">ë </w:t>
            </w:r>
            <w:r w:rsidRPr="00EC6F3C">
              <w:rPr>
                <w:rFonts w:ascii="Times New Roman" w:eastAsia="Times New Roman" w:hAnsi="Times New Roman" w:cs="Times New Roman"/>
                <w:sz w:val="24"/>
                <w:szCs w:val="24"/>
                <w:lang w:val="sq-AL"/>
              </w:rPr>
              <w:t xml:space="preserve">janë si në vijim: </w:t>
            </w:r>
          </w:p>
          <w:p w14:paraId="692DA891" w14:textId="77777777" w:rsidR="000D27E8" w:rsidRPr="00EC6F3C" w:rsidRDefault="000D27E8" w:rsidP="00EC6F3C">
            <w:pPr>
              <w:rPr>
                <w:rFonts w:ascii="Times New Roman" w:eastAsia="Times New Roman" w:hAnsi="Times New Roman" w:cs="Times New Roman"/>
                <w:sz w:val="24"/>
                <w:szCs w:val="24"/>
                <w:lang w:val="sq-AL"/>
              </w:rPr>
            </w:pPr>
          </w:p>
          <w:p w14:paraId="17A8B94A" w14:textId="77777777" w:rsidR="000D27E8" w:rsidRPr="00EC6F3C" w:rsidRDefault="000D27E8" w:rsidP="0001281F">
            <w:pPr>
              <w:pStyle w:val="ListParagraph"/>
              <w:numPr>
                <w:ilvl w:val="1"/>
                <w:numId w:val="2"/>
              </w:numPr>
              <w:tabs>
                <w:tab w:val="left" w:pos="791"/>
                <w:tab w:val="left" w:pos="105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jetë shtetas i Republikës së Kosovës;</w:t>
            </w:r>
          </w:p>
          <w:p w14:paraId="3ED913F7" w14:textId="77777777" w:rsidR="000D27E8" w:rsidRPr="00EC6F3C" w:rsidRDefault="000D27E8" w:rsidP="008013F1">
            <w:pPr>
              <w:tabs>
                <w:tab w:val="left" w:pos="791"/>
                <w:tab w:val="left" w:pos="1050"/>
              </w:tabs>
              <w:ind w:left="341"/>
              <w:rPr>
                <w:rFonts w:ascii="Times New Roman" w:eastAsia="Times New Roman" w:hAnsi="Times New Roman" w:cs="Times New Roman"/>
                <w:sz w:val="24"/>
                <w:szCs w:val="24"/>
                <w:lang w:val="sq-AL"/>
              </w:rPr>
            </w:pPr>
          </w:p>
          <w:p w14:paraId="28DFBA88" w14:textId="77777777" w:rsidR="000D27E8" w:rsidRPr="00EC6F3C" w:rsidRDefault="000D27E8" w:rsidP="0001281F">
            <w:pPr>
              <w:pStyle w:val="ListParagraph"/>
              <w:numPr>
                <w:ilvl w:val="1"/>
                <w:numId w:val="2"/>
              </w:numPr>
              <w:tabs>
                <w:tab w:val="left" w:pos="791"/>
                <w:tab w:val="left" w:pos="105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të ketë moshën më se paku njëzetepesë (25) vjeçare; </w:t>
            </w:r>
          </w:p>
          <w:p w14:paraId="2A03B80B" w14:textId="77777777" w:rsidR="000D27E8" w:rsidRPr="00EC6F3C" w:rsidRDefault="000D27E8" w:rsidP="008013F1">
            <w:pPr>
              <w:pStyle w:val="ListParagraph"/>
              <w:tabs>
                <w:tab w:val="left" w:pos="791"/>
                <w:tab w:val="left" w:pos="1050"/>
              </w:tabs>
              <w:ind w:left="341"/>
              <w:rPr>
                <w:rFonts w:ascii="Times New Roman" w:eastAsia="Times New Roman" w:hAnsi="Times New Roman" w:cs="Times New Roman"/>
                <w:sz w:val="24"/>
                <w:szCs w:val="24"/>
                <w:lang w:val="sq-AL"/>
              </w:rPr>
            </w:pPr>
          </w:p>
          <w:p w14:paraId="6BB84028" w14:textId="77777777" w:rsidR="000D27E8" w:rsidRPr="00EC6F3C" w:rsidRDefault="000D27E8" w:rsidP="0001281F">
            <w:pPr>
              <w:pStyle w:val="ListParagraph"/>
              <w:numPr>
                <w:ilvl w:val="1"/>
                <w:numId w:val="2"/>
              </w:numPr>
              <w:tabs>
                <w:tab w:val="left" w:pos="791"/>
                <w:tab w:val="left" w:pos="105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të ketë përfunduar me sukses trajnimin e kërkuar për gjyqtar </w:t>
            </w:r>
            <w:proofErr w:type="spellStart"/>
            <w:r w:rsidRPr="00EC6F3C">
              <w:rPr>
                <w:rFonts w:ascii="Times New Roman" w:eastAsia="Times New Roman" w:hAnsi="Times New Roman" w:cs="Times New Roman"/>
                <w:sz w:val="24"/>
                <w:szCs w:val="24"/>
                <w:lang w:val="sq-AL"/>
              </w:rPr>
              <w:t>porot</w:t>
            </w:r>
            <w:proofErr w:type="spellEnd"/>
            <w:r w:rsidRPr="00EC6F3C">
              <w:rPr>
                <w:rFonts w:ascii="Times New Roman" w:eastAsia="Times New Roman" w:hAnsi="Times New Roman" w:cs="Times New Roman"/>
                <w:sz w:val="24"/>
                <w:szCs w:val="24"/>
                <w:lang w:val="sq-AL"/>
              </w:rPr>
              <w:t xml:space="preserve">; </w:t>
            </w:r>
          </w:p>
          <w:p w14:paraId="16822749" w14:textId="77777777" w:rsidR="000D27E8" w:rsidRPr="00EC6F3C" w:rsidRDefault="000D27E8" w:rsidP="008013F1">
            <w:pPr>
              <w:pStyle w:val="ListParagraph"/>
              <w:tabs>
                <w:tab w:val="left" w:pos="791"/>
                <w:tab w:val="left" w:pos="1050"/>
              </w:tabs>
              <w:ind w:left="341"/>
              <w:rPr>
                <w:rFonts w:ascii="Times New Roman" w:eastAsia="Times New Roman" w:hAnsi="Times New Roman" w:cs="Times New Roman"/>
                <w:sz w:val="24"/>
                <w:szCs w:val="24"/>
                <w:lang w:val="sq-AL"/>
              </w:rPr>
            </w:pPr>
          </w:p>
          <w:p w14:paraId="1A29CC9A" w14:textId="77777777" w:rsidR="000D27E8" w:rsidRPr="00EC6F3C" w:rsidRDefault="000D27E8" w:rsidP="0001281F">
            <w:pPr>
              <w:pStyle w:val="ListParagraph"/>
              <w:numPr>
                <w:ilvl w:val="1"/>
                <w:numId w:val="2"/>
              </w:numPr>
              <w:tabs>
                <w:tab w:val="left" w:pos="791"/>
                <w:tab w:val="left" w:pos="105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mos ketë aktakuzë të ngritur;</w:t>
            </w:r>
          </w:p>
          <w:p w14:paraId="509AE272" w14:textId="77777777" w:rsidR="000D27E8" w:rsidRPr="00EC6F3C" w:rsidRDefault="000D27E8" w:rsidP="008013F1">
            <w:pPr>
              <w:pStyle w:val="ListParagraph"/>
              <w:tabs>
                <w:tab w:val="left" w:pos="791"/>
              </w:tabs>
              <w:ind w:left="341"/>
              <w:rPr>
                <w:rFonts w:ascii="Times New Roman" w:eastAsia="Times New Roman" w:hAnsi="Times New Roman" w:cs="Times New Roman"/>
                <w:sz w:val="24"/>
                <w:szCs w:val="24"/>
                <w:lang w:val="sq-AL"/>
              </w:rPr>
            </w:pPr>
          </w:p>
          <w:p w14:paraId="60EE1996" w14:textId="77777777" w:rsidR="000D27E8" w:rsidRPr="00EC6F3C" w:rsidRDefault="000D27E8" w:rsidP="0001281F">
            <w:pPr>
              <w:pStyle w:val="ListParagraph"/>
              <w:numPr>
                <w:ilvl w:val="1"/>
                <w:numId w:val="2"/>
              </w:numPr>
              <w:tabs>
                <w:tab w:val="left" w:pos="791"/>
                <w:tab w:val="left" w:pos="105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të mos jetë dënuar për vepër penale me përjashtim të veprave penale të kryera nga pakujdesia, dhe</w:t>
            </w:r>
          </w:p>
          <w:p w14:paraId="29587818" w14:textId="77777777" w:rsidR="000D27E8" w:rsidRPr="00EC6F3C" w:rsidRDefault="000D27E8" w:rsidP="008013F1">
            <w:pPr>
              <w:pStyle w:val="ListParagraph"/>
              <w:tabs>
                <w:tab w:val="left" w:pos="791"/>
                <w:tab w:val="left" w:pos="1050"/>
              </w:tabs>
              <w:ind w:left="341"/>
              <w:rPr>
                <w:rFonts w:ascii="Times New Roman" w:eastAsia="Times New Roman" w:hAnsi="Times New Roman" w:cs="Times New Roman"/>
                <w:sz w:val="24"/>
                <w:szCs w:val="24"/>
                <w:lang w:val="sq-AL"/>
              </w:rPr>
            </w:pPr>
          </w:p>
          <w:p w14:paraId="4203FA13" w14:textId="0E58CD1F" w:rsidR="000D27E8" w:rsidRPr="00EC6F3C" w:rsidRDefault="000D27E8" w:rsidP="0001281F">
            <w:pPr>
              <w:pStyle w:val="ListParagraph"/>
              <w:numPr>
                <w:ilvl w:val="1"/>
                <w:numId w:val="2"/>
              </w:numPr>
              <w:tabs>
                <w:tab w:val="left" w:pos="791"/>
                <w:tab w:val="left" w:pos="105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të ketë reputacion të lartë moral në </w:t>
            </w:r>
            <w:r w:rsidR="00260A21">
              <w:rPr>
                <w:rFonts w:ascii="Times New Roman" w:eastAsia="Times New Roman" w:hAnsi="Times New Roman" w:cs="Times New Roman"/>
                <w:sz w:val="24"/>
                <w:szCs w:val="24"/>
                <w:lang w:val="sq-AL"/>
              </w:rPr>
              <w:t xml:space="preserve">shoqëri </w:t>
            </w:r>
            <w:r w:rsidRPr="00EC6F3C">
              <w:rPr>
                <w:rFonts w:ascii="Times New Roman" w:eastAsia="Times New Roman" w:hAnsi="Times New Roman" w:cs="Times New Roman"/>
                <w:sz w:val="24"/>
                <w:szCs w:val="24"/>
                <w:lang w:val="sq-AL"/>
              </w:rPr>
              <w:t xml:space="preserve">dhe integritet. </w:t>
            </w:r>
          </w:p>
          <w:p w14:paraId="2D9D7E13" w14:textId="77777777" w:rsidR="000D27E8" w:rsidRPr="00EC6F3C" w:rsidRDefault="000D27E8" w:rsidP="008013F1">
            <w:pPr>
              <w:ind w:left="341"/>
              <w:rPr>
                <w:rFonts w:ascii="Times New Roman" w:eastAsia="Times New Roman" w:hAnsi="Times New Roman" w:cs="Times New Roman"/>
                <w:sz w:val="24"/>
                <w:szCs w:val="24"/>
                <w:lang w:val="sq-AL"/>
              </w:rPr>
            </w:pPr>
          </w:p>
          <w:p w14:paraId="2C8D0499" w14:textId="629B11EE" w:rsidR="00B060E3" w:rsidRPr="008013F1" w:rsidRDefault="000D27E8" w:rsidP="0001281F">
            <w:pPr>
              <w:pStyle w:val="ListParagraph"/>
              <w:numPr>
                <w:ilvl w:val="0"/>
                <w:numId w:val="2"/>
              </w:numPr>
              <w:tabs>
                <w:tab w:val="left" w:pos="251"/>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Procesi i rekrutimit të gjyqtarëve porotë, trajnimi, vlerësimi dhe të drejtat e detyrimet e tyre, përcaktohen me rregullore të miratuar nga KGJK. </w:t>
            </w:r>
          </w:p>
          <w:p w14:paraId="0AE98C6B" w14:textId="39CC98CA" w:rsidR="00B060E3" w:rsidRDefault="00B060E3" w:rsidP="00EC6F3C">
            <w:pPr>
              <w:rPr>
                <w:rFonts w:ascii="Times New Roman" w:eastAsia="Times New Roman" w:hAnsi="Times New Roman" w:cs="Times New Roman"/>
                <w:b/>
                <w:sz w:val="24"/>
                <w:szCs w:val="24"/>
                <w:lang w:val="sq-AL"/>
              </w:rPr>
            </w:pPr>
          </w:p>
          <w:p w14:paraId="75076143"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8</w:t>
            </w:r>
            <w:r w:rsidRPr="00EC6F3C">
              <w:rPr>
                <w:rFonts w:ascii="Times New Roman" w:eastAsia="Times New Roman" w:hAnsi="Times New Roman" w:cs="Times New Roman"/>
                <w:b/>
                <w:sz w:val="24"/>
                <w:szCs w:val="24"/>
                <w:lang w:val="sq-AL"/>
              </w:rPr>
              <w:br/>
              <w:t>Emërimi i gjyqtarëve dhe prokurorëve</w:t>
            </w:r>
          </w:p>
          <w:p w14:paraId="372B3FFA" w14:textId="77777777" w:rsidR="000D27E8" w:rsidRPr="00EC6F3C" w:rsidRDefault="000D27E8" w:rsidP="00EC6F3C">
            <w:pPr>
              <w:rPr>
                <w:rFonts w:ascii="Times New Roman" w:eastAsia="Times New Roman" w:hAnsi="Times New Roman" w:cs="Times New Roman"/>
                <w:b/>
                <w:sz w:val="24"/>
                <w:szCs w:val="24"/>
                <w:lang w:val="sq-AL"/>
              </w:rPr>
            </w:pPr>
          </w:p>
          <w:p w14:paraId="11421E62" w14:textId="6E521188" w:rsidR="000D27E8" w:rsidRPr="00EC6F3C" w:rsidRDefault="000D27E8" w:rsidP="00EC6F3C">
            <w:pPr>
              <w:tabs>
                <w:tab w:val="left" w:pos="251"/>
              </w:tabs>
              <w:rPr>
                <w:rFonts w:ascii="Times New Roman" w:eastAsia="Times New Roman" w:hAnsi="Times New Roman" w:cs="Times New Roman"/>
                <w:sz w:val="24"/>
                <w:szCs w:val="24"/>
                <w:lang w:val="sq-AL"/>
              </w:rPr>
            </w:pPr>
            <w:r w:rsidRPr="00EC6F3C">
              <w:rPr>
                <w:rFonts w:ascii="Times New Roman" w:eastAsia="Times New Roman" w:hAnsi="Times New Roman" w:cs="Times New Roman"/>
                <w:bCs/>
                <w:sz w:val="24"/>
                <w:szCs w:val="24"/>
                <w:lang w:val="sq-AL"/>
              </w:rPr>
              <w:t xml:space="preserve">1.Këshilli përkatës, pas zhvillimit të procedurave të rekrutimit i dërgon Presidentit propozimet e kandidatëve për t’u emëruar gjyqtarë ose prokurorë me mandat fillestar tre (3) vjeçar. </w:t>
            </w:r>
            <w:r w:rsidRPr="00EC6F3C">
              <w:rPr>
                <w:rFonts w:ascii="Times New Roman" w:eastAsia="Times New Roman" w:hAnsi="Times New Roman" w:cs="Times New Roman"/>
                <w:sz w:val="24"/>
                <w:szCs w:val="24"/>
                <w:highlight w:val="white"/>
                <w:lang w:val="sq-AL"/>
              </w:rPr>
              <w:t xml:space="preserve"> </w:t>
            </w:r>
          </w:p>
          <w:p w14:paraId="309450CC" w14:textId="77777777" w:rsidR="000D27E8" w:rsidRPr="00EC6F3C" w:rsidRDefault="000D27E8" w:rsidP="00EC6F3C">
            <w:pPr>
              <w:rPr>
                <w:rFonts w:ascii="Times New Roman" w:eastAsia="Times New Roman" w:hAnsi="Times New Roman" w:cs="Times New Roman"/>
                <w:sz w:val="24"/>
                <w:szCs w:val="24"/>
                <w:lang w:val="sq-AL"/>
              </w:rPr>
            </w:pPr>
          </w:p>
          <w:p w14:paraId="44EC689E" w14:textId="77777777" w:rsidR="000D27E8" w:rsidRPr="00EC6F3C" w:rsidRDefault="000D27E8" w:rsidP="0001281F">
            <w:pPr>
              <w:pStyle w:val="ListParagraph"/>
              <w:numPr>
                <w:ilvl w:val="0"/>
                <w:numId w:val="1"/>
              </w:numPr>
              <w:tabs>
                <w:tab w:val="left" w:pos="251"/>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Propozimi nga paragrafi 1 i këtij neni përfshin një raport me shkrim për kandidatin.</w:t>
            </w:r>
          </w:p>
          <w:p w14:paraId="3C764C51" w14:textId="77777777" w:rsidR="000D27E8" w:rsidRPr="00EC6F3C" w:rsidRDefault="000D27E8" w:rsidP="00EC6F3C">
            <w:pPr>
              <w:pStyle w:val="ListParagraph"/>
              <w:tabs>
                <w:tab w:val="left" w:pos="251"/>
              </w:tabs>
              <w:ind w:left="0"/>
              <w:rPr>
                <w:rFonts w:ascii="Times New Roman" w:eastAsia="Times New Roman" w:hAnsi="Times New Roman" w:cs="Times New Roman"/>
                <w:sz w:val="24"/>
                <w:szCs w:val="24"/>
                <w:lang w:val="sq-AL"/>
              </w:rPr>
            </w:pPr>
          </w:p>
          <w:p w14:paraId="215A8DE1" w14:textId="77777777" w:rsidR="000D27E8" w:rsidRPr="002D638B" w:rsidRDefault="000D27E8" w:rsidP="0001281F">
            <w:pPr>
              <w:pStyle w:val="ListParagraph"/>
              <w:numPr>
                <w:ilvl w:val="0"/>
                <w:numId w:val="1"/>
              </w:numPr>
              <w:tabs>
                <w:tab w:val="left" w:pos="251"/>
              </w:tabs>
              <w:ind w:left="0" w:firstLine="0"/>
              <w:rPr>
                <w:rFonts w:ascii="Times New Roman" w:hAnsi="Times New Roman" w:cs="Times New Roman"/>
                <w:sz w:val="24"/>
                <w:szCs w:val="24"/>
                <w:lang w:val="sq-AL"/>
              </w:rPr>
            </w:pPr>
            <w:r w:rsidRPr="002D638B">
              <w:rPr>
                <w:rFonts w:ascii="Times New Roman" w:eastAsia="Times New Roman" w:hAnsi="Times New Roman" w:cs="Times New Roman"/>
                <w:sz w:val="24"/>
                <w:szCs w:val="24"/>
                <w:lang w:val="sq-AL"/>
              </w:rPr>
              <w:t xml:space="preserve">Në rast se vendimi </w:t>
            </w:r>
            <w:r w:rsidRPr="002D638B">
              <w:rPr>
                <w:rFonts w:ascii="Times New Roman" w:hAnsi="Times New Roman" w:cs="Times New Roman"/>
                <w:sz w:val="24"/>
                <w:szCs w:val="24"/>
                <w:lang w:val="sq-AL"/>
              </w:rPr>
              <w:t xml:space="preserve">për propozim nga Këshilli përkatës nuk përfshinë kandidatin e rekomanduar nga Komisioni për Rekrutim, kandidati i përjashtuar mund të paraqes ankesë në Gjykatën Supreme në afat prej tetë (8) ditë nga marrja e vendimit të Këshillit.  </w:t>
            </w:r>
          </w:p>
          <w:p w14:paraId="2A01AB09" w14:textId="77777777" w:rsidR="000D27E8" w:rsidRPr="002D638B" w:rsidRDefault="000D27E8" w:rsidP="00EC6F3C">
            <w:pPr>
              <w:tabs>
                <w:tab w:val="left" w:pos="251"/>
              </w:tabs>
              <w:rPr>
                <w:rFonts w:ascii="Times New Roman" w:hAnsi="Times New Roman" w:cs="Times New Roman"/>
                <w:sz w:val="24"/>
                <w:szCs w:val="24"/>
                <w:lang w:val="sq-AL"/>
              </w:rPr>
            </w:pPr>
          </w:p>
          <w:p w14:paraId="1D0B37E3" w14:textId="77777777" w:rsidR="000D27E8" w:rsidRPr="002D638B" w:rsidRDefault="000D27E8" w:rsidP="0001281F">
            <w:pPr>
              <w:pStyle w:val="ListParagraph"/>
              <w:numPr>
                <w:ilvl w:val="0"/>
                <w:numId w:val="1"/>
              </w:numPr>
              <w:tabs>
                <w:tab w:val="left" w:pos="251"/>
              </w:tabs>
              <w:ind w:left="0" w:firstLine="0"/>
              <w:rPr>
                <w:rFonts w:ascii="Times New Roman" w:eastAsia="Times New Roman" w:hAnsi="Times New Roman" w:cs="Times New Roman"/>
                <w:sz w:val="24"/>
                <w:szCs w:val="24"/>
                <w:lang w:val="sq-AL"/>
              </w:rPr>
            </w:pPr>
            <w:r w:rsidRPr="002D638B">
              <w:rPr>
                <w:rFonts w:ascii="Times New Roman" w:eastAsia="Times New Roman" w:hAnsi="Times New Roman" w:cs="Times New Roman"/>
                <w:sz w:val="24"/>
                <w:szCs w:val="24"/>
                <w:lang w:val="sq-AL"/>
              </w:rPr>
              <w:t>Gjykata Supreme vendos për ankesën në afat prej tridhjetë (30) ditë.</w:t>
            </w:r>
          </w:p>
          <w:p w14:paraId="526BBB1B" w14:textId="77777777" w:rsidR="000D27E8" w:rsidRPr="00EC6F3C" w:rsidRDefault="000D27E8" w:rsidP="00EC6F3C">
            <w:pPr>
              <w:tabs>
                <w:tab w:val="left" w:pos="251"/>
              </w:tabs>
              <w:rPr>
                <w:rFonts w:ascii="Times New Roman" w:eastAsia="Times New Roman" w:hAnsi="Times New Roman" w:cs="Times New Roman"/>
                <w:sz w:val="24"/>
                <w:szCs w:val="24"/>
                <w:highlight w:val="yellow"/>
                <w:lang w:val="sq-AL"/>
              </w:rPr>
            </w:pPr>
          </w:p>
          <w:p w14:paraId="09F5EB21" w14:textId="77777777" w:rsidR="000D27E8" w:rsidRPr="002D638B" w:rsidRDefault="000D27E8" w:rsidP="0001281F">
            <w:pPr>
              <w:pStyle w:val="ListParagraph"/>
              <w:numPr>
                <w:ilvl w:val="0"/>
                <w:numId w:val="1"/>
              </w:numPr>
              <w:tabs>
                <w:tab w:val="left" w:pos="251"/>
              </w:tabs>
              <w:ind w:left="0" w:firstLine="0"/>
              <w:rPr>
                <w:rFonts w:ascii="Times New Roman" w:hAnsi="Times New Roman" w:cs="Times New Roman"/>
                <w:sz w:val="24"/>
                <w:szCs w:val="24"/>
                <w:lang w:val="sq-AL"/>
              </w:rPr>
            </w:pPr>
            <w:r w:rsidRPr="002D638B">
              <w:rPr>
                <w:rFonts w:ascii="Times New Roman" w:hAnsi="Times New Roman" w:cs="Times New Roman"/>
                <w:sz w:val="24"/>
                <w:szCs w:val="24"/>
                <w:lang w:val="sq-AL"/>
              </w:rPr>
              <w:t>Këshilli përkatës, para dërgimit të propozimit për emërim të gjyqtarit, gjegjësisht prokurorit, siguron që të ketë përfunduar procedura e ankesës sipas paragrafit 3 dhe 4 të këtij neni.</w:t>
            </w:r>
          </w:p>
          <w:p w14:paraId="3A4A0F2E" w14:textId="5C223327" w:rsidR="000D27E8" w:rsidRPr="00EC6F3C" w:rsidRDefault="000D27E8" w:rsidP="00EC6F3C">
            <w:pPr>
              <w:pStyle w:val="ListParagraph"/>
              <w:tabs>
                <w:tab w:val="left" w:pos="251"/>
              </w:tabs>
              <w:ind w:left="0"/>
              <w:rPr>
                <w:rFonts w:ascii="Times New Roman" w:eastAsia="Times New Roman" w:hAnsi="Times New Roman" w:cs="Times New Roman"/>
                <w:sz w:val="24"/>
                <w:szCs w:val="24"/>
                <w:lang w:val="sq-AL"/>
              </w:rPr>
            </w:pPr>
          </w:p>
          <w:p w14:paraId="27114DD7" w14:textId="1975D3E3" w:rsidR="00EC6F3C" w:rsidRDefault="00EC6F3C" w:rsidP="00EC6F3C">
            <w:pPr>
              <w:pStyle w:val="ListParagraph"/>
              <w:tabs>
                <w:tab w:val="left" w:pos="251"/>
              </w:tabs>
              <w:ind w:left="0"/>
              <w:rPr>
                <w:rFonts w:ascii="Times New Roman" w:eastAsia="Times New Roman" w:hAnsi="Times New Roman" w:cs="Times New Roman"/>
                <w:sz w:val="24"/>
                <w:szCs w:val="24"/>
                <w:lang w:val="sq-AL"/>
              </w:rPr>
            </w:pPr>
          </w:p>
          <w:p w14:paraId="584E6921" w14:textId="77777777" w:rsidR="00260A21" w:rsidRPr="00EC6F3C" w:rsidRDefault="00260A21" w:rsidP="00EC6F3C">
            <w:pPr>
              <w:pStyle w:val="ListParagraph"/>
              <w:tabs>
                <w:tab w:val="left" w:pos="251"/>
              </w:tabs>
              <w:ind w:left="0"/>
              <w:rPr>
                <w:rFonts w:ascii="Times New Roman" w:eastAsia="Times New Roman" w:hAnsi="Times New Roman" w:cs="Times New Roman"/>
                <w:sz w:val="24"/>
                <w:szCs w:val="24"/>
                <w:lang w:val="sq-AL"/>
              </w:rPr>
            </w:pPr>
          </w:p>
          <w:p w14:paraId="46352869" w14:textId="77777777" w:rsidR="000D27E8" w:rsidRPr="00EC6F3C" w:rsidRDefault="000D27E8" w:rsidP="00EC6F3C">
            <w:pPr>
              <w:tabs>
                <w:tab w:val="left" w:pos="251"/>
              </w:tabs>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6. Presidenti, brenda gjashtëdhjetë (60) ditëve, pas pranimit të propozimit, nxjerr dekret për emërimin në detyrë të gjyqtarit, gjegjësisht prokurorit, të kandidatit të propozuar nga Këshilli përkatës. </w:t>
            </w:r>
            <w:r w:rsidRPr="002D638B">
              <w:rPr>
                <w:rFonts w:ascii="Times New Roman" w:eastAsia="Times New Roman" w:hAnsi="Times New Roman" w:cs="Times New Roman"/>
                <w:sz w:val="24"/>
                <w:szCs w:val="24"/>
                <w:lang w:val="sq-AL"/>
              </w:rPr>
              <w:t>Gjyqtarët dhe prokurorët emërohen nga Presidenti me mandat fillestar tre (3) vjeçar.</w:t>
            </w:r>
          </w:p>
          <w:p w14:paraId="005C0FAD" w14:textId="77777777" w:rsidR="000D27E8" w:rsidRPr="00EC6F3C" w:rsidRDefault="000D27E8" w:rsidP="00EC6F3C">
            <w:pPr>
              <w:tabs>
                <w:tab w:val="left" w:pos="251"/>
              </w:tabs>
              <w:rPr>
                <w:rFonts w:ascii="Times New Roman" w:eastAsia="Times New Roman" w:hAnsi="Times New Roman" w:cs="Times New Roman"/>
                <w:sz w:val="24"/>
                <w:szCs w:val="24"/>
                <w:lang w:val="sq-AL"/>
              </w:rPr>
            </w:pPr>
          </w:p>
          <w:p w14:paraId="66D216EB" w14:textId="77777777" w:rsidR="000D27E8" w:rsidRPr="00EC6F3C" w:rsidRDefault="000D27E8" w:rsidP="00EC6F3C">
            <w:pPr>
              <w:pStyle w:val="ListParagraph"/>
              <w:tabs>
                <w:tab w:val="left" w:pos="251"/>
              </w:tabs>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7. Nëse brenda afatit nga paragrafi 6, Presidenti nuk e emëron gjyqtarin ose prokurorin, Këshilli përkatës mund ta paraqes edhe një herë tjetër kandidatin e propozuar së bashku me arsyetimin plotësues në formë të shkruar. Pas kësaj Presidenti emëron gjyqtarin ose prokurorin sipas propozimit të Këshillit.</w:t>
            </w:r>
          </w:p>
          <w:p w14:paraId="24C6229F"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602AE92E"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Neni 9</w:t>
            </w:r>
          </w:p>
          <w:p w14:paraId="6940651F"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Trajnimi fillestar</w:t>
            </w:r>
          </w:p>
          <w:p w14:paraId="6674472D" w14:textId="77777777" w:rsidR="000D27E8" w:rsidRPr="00EC6F3C" w:rsidRDefault="000D27E8" w:rsidP="00EC6F3C">
            <w:pPr>
              <w:rPr>
                <w:rFonts w:ascii="Times New Roman" w:eastAsia="Times New Roman" w:hAnsi="Times New Roman" w:cs="Times New Roman"/>
                <w:b/>
                <w:sz w:val="24"/>
                <w:szCs w:val="24"/>
                <w:lang w:val="sq-AL"/>
              </w:rPr>
            </w:pPr>
          </w:p>
          <w:p w14:paraId="15DB7F4A"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Pas emërimit nga Presidenti i Republikës së Kosovës, gjyqtarët dhe prokurorët, do t’i nënshtrohen trajnimit fillestar, i cili organizohet nga Akademia e Drejtësisë. </w:t>
            </w:r>
          </w:p>
          <w:p w14:paraId="20AEE99D" w14:textId="77777777" w:rsidR="000D27E8" w:rsidRPr="00EC6F3C" w:rsidRDefault="000D27E8" w:rsidP="00EC6F3C">
            <w:pPr>
              <w:rPr>
                <w:rFonts w:ascii="Times New Roman" w:eastAsia="Times New Roman" w:hAnsi="Times New Roman" w:cs="Times New Roman"/>
                <w:sz w:val="24"/>
                <w:szCs w:val="24"/>
                <w:lang w:val="sq-AL"/>
              </w:rPr>
            </w:pPr>
          </w:p>
          <w:p w14:paraId="7144FA8F"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 Trajnimi fillestar do të zgjasë dymbëdhjetë (12) muaj, në pajtim me legjislacionin përkatës në fuqi.</w:t>
            </w:r>
          </w:p>
          <w:p w14:paraId="7E4D2792" w14:textId="77777777" w:rsidR="000D27E8" w:rsidRPr="00EC6F3C" w:rsidRDefault="000D27E8" w:rsidP="00EC6F3C">
            <w:pPr>
              <w:rPr>
                <w:rFonts w:ascii="Times New Roman" w:eastAsia="Times New Roman" w:hAnsi="Times New Roman" w:cs="Times New Roman"/>
                <w:sz w:val="24"/>
                <w:szCs w:val="24"/>
                <w:lang w:val="sq-AL"/>
              </w:rPr>
            </w:pPr>
          </w:p>
          <w:p w14:paraId="70F41455" w14:textId="1EDEB59C" w:rsidR="000D27E8" w:rsidRPr="00EC6F3C" w:rsidRDefault="000D27E8" w:rsidP="00EC6F3C">
            <w:pPr>
              <w:tabs>
                <w:tab w:val="left" w:pos="90"/>
                <w:tab w:val="left" w:pos="360"/>
              </w:tabs>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3.Gjatë trajnimit fillestar, gjyqtarëve dhe prokurorëve mund t’u caktohen raste nën mbikëqyrjen e mentorit.</w:t>
            </w:r>
          </w:p>
          <w:p w14:paraId="5EBCEA4D" w14:textId="77777777" w:rsidR="000D27E8" w:rsidRPr="00EC6F3C" w:rsidRDefault="000D27E8" w:rsidP="00EC6F3C">
            <w:pPr>
              <w:rPr>
                <w:rFonts w:ascii="Times New Roman" w:eastAsia="Times New Roman" w:hAnsi="Times New Roman" w:cs="Times New Roman"/>
                <w:sz w:val="24"/>
                <w:szCs w:val="24"/>
                <w:lang w:val="sq-AL"/>
              </w:rPr>
            </w:pPr>
          </w:p>
          <w:p w14:paraId="10757BB2" w14:textId="60E9E03C"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4.Gjyqtarët dhe prokurorët e emëruar vlerësohen për pjesën teorike të trajnimit fillestar nga Akademia e Drejtësisë dhe për pjesën e rasteve të caktuara nga mentorët e tyre. Dosja e këtij vlerësimi bëhet pjesë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gjegjësisht prokurorit me mandat fillestar, që bëhet nga Komisioni për Vlerësim të Performancës. </w:t>
            </w:r>
          </w:p>
          <w:p w14:paraId="0617087A"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w:t>
            </w:r>
          </w:p>
          <w:p w14:paraId="3CACD543"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5. Periudha e trajnimit fillestar do të vazhdohet për ata gjyqtarë dhe prokurorë që dështojnë të përfundojnë në mënyrë të suksesshme trajnimin fillestar, siç është përcaktuar nga Këshillat përkatës. </w:t>
            </w:r>
          </w:p>
          <w:p w14:paraId="4D7E33DF"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D98C541"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Neni 10</w:t>
            </w:r>
          </w:p>
          <w:p w14:paraId="68D4473F"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Betimi i gjyqtarëve dhe prokurorëve</w:t>
            </w:r>
          </w:p>
          <w:p w14:paraId="32BE26CF" w14:textId="77777777" w:rsidR="000D27E8" w:rsidRPr="00EC6F3C" w:rsidRDefault="000D27E8" w:rsidP="00EC6F3C">
            <w:pPr>
              <w:pStyle w:val="ListParagraph"/>
              <w:ind w:left="2880"/>
              <w:rPr>
                <w:rFonts w:ascii="Times New Roman" w:eastAsia="Times New Roman" w:hAnsi="Times New Roman" w:cs="Times New Roman"/>
                <w:sz w:val="24"/>
                <w:szCs w:val="24"/>
                <w:lang w:val="sq-AL"/>
              </w:rPr>
            </w:pPr>
          </w:p>
          <w:p w14:paraId="43E3B4C2"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Gjyqtari dhe prokurori i sapoemëruar me mandat fillestar tre (3) vjeçar, merr detyrën pasi të ketë dhënë betimin para Presidentit. </w:t>
            </w:r>
          </w:p>
          <w:p w14:paraId="119A3CFD" w14:textId="5421A1B9" w:rsidR="000D27E8" w:rsidRDefault="000D27E8" w:rsidP="00EC6F3C">
            <w:pPr>
              <w:pStyle w:val="ListParagraph"/>
              <w:ind w:left="0"/>
              <w:rPr>
                <w:rFonts w:ascii="Times New Roman" w:eastAsia="Times New Roman" w:hAnsi="Times New Roman" w:cs="Times New Roman"/>
                <w:sz w:val="24"/>
                <w:szCs w:val="24"/>
                <w:lang w:val="sq-AL"/>
              </w:rPr>
            </w:pPr>
          </w:p>
          <w:p w14:paraId="29460602" w14:textId="77777777" w:rsidR="008013F1" w:rsidRPr="00EC6F3C" w:rsidRDefault="008013F1" w:rsidP="00EC6F3C">
            <w:pPr>
              <w:pStyle w:val="ListParagraph"/>
              <w:ind w:left="0"/>
              <w:rPr>
                <w:rFonts w:ascii="Times New Roman" w:eastAsia="Times New Roman" w:hAnsi="Times New Roman" w:cs="Times New Roman"/>
                <w:sz w:val="24"/>
                <w:szCs w:val="24"/>
                <w:lang w:val="sq-AL"/>
              </w:rPr>
            </w:pPr>
          </w:p>
          <w:p w14:paraId="65226676" w14:textId="77777777" w:rsidR="000D27E8" w:rsidRPr="00EC6F3C" w:rsidRDefault="000D27E8" w:rsidP="00EC6F3C">
            <w:pPr>
              <w:pStyle w:val="ListParagraph"/>
              <w:ind w:left="0"/>
              <w:rPr>
                <w:rFonts w:ascii="Times New Roman" w:eastAsia="Times New Roman" w:hAnsi="Times New Roman" w:cs="Times New Roman"/>
                <w:i/>
                <w:sz w:val="24"/>
                <w:szCs w:val="24"/>
                <w:lang w:val="sq-AL"/>
              </w:rPr>
            </w:pPr>
            <w:r w:rsidRPr="00EC6F3C">
              <w:rPr>
                <w:rFonts w:ascii="Times New Roman" w:eastAsia="Times New Roman" w:hAnsi="Times New Roman" w:cs="Times New Roman"/>
                <w:sz w:val="24"/>
                <w:szCs w:val="24"/>
                <w:lang w:val="sq-AL"/>
              </w:rPr>
              <w:t>2. Teksti i betimit është si në vijim:</w:t>
            </w:r>
            <w:r w:rsidRPr="00EC6F3C">
              <w:rPr>
                <w:rFonts w:ascii="Times New Roman" w:eastAsia="Times New Roman" w:hAnsi="Times New Roman" w:cs="Times New Roman"/>
                <w:i/>
                <w:sz w:val="24"/>
                <w:szCs w:val="24"/>
                <w:lang w:val="sq-AL"/>
              </w:rPr>
              <w:t xml:space="preserve"> </w:t>
            </w:r>
          </w:p>
          <w:p w14:paraId="73C1B1AD" w14:textId="77777777" w:rsidR="000D27E8" w:rsidRPr="00EC6F3C" w:rsidRDefault="000D27E8" w:rsidP="00EC6F3C">
            <w:pPr>
              <w:pStyle w:val="ListParagraph"/>
              <w:ind w:left="0"/>
              <w:rPr>
                <w:rFonts w:ascii="Times New Roman" w:eastAsia="Times New Roman" w:hAnsi="Times New Roman" w:cs="Times New Roman"/>
                <w:i/>
                <w:sz w:val="24"/>
                <w:szCs w:val="24"/>
                <w:lang w:val="sq-AL"/>
              </w:rPr>
            </w:pPr>
          </w:p>
          <w:p w14:paraId="68CA40DE" w14:textId="77777777" w:rsidR="000D27E8" w:rsidRPr="00EC6F3C" w:rsidRDefault="000D27E8" w:rsidP="008013F1">
            <w:pPr>
              <w:ind w:left="331"/>
              <w:rPr>
                <w:rFonts w:ascii="Times New Roman" w:eastAsia="Times New Roman" w:hAnsi="Times New Roman" w:cs="Times New Roman"/>
                <w:i/>
                <w:sz w:val="24"/>
                <w:szCs w:val="24"/>
                <w:lang w:val="sq-AL"/>
              </w:rPr>
            </w:pPr>
            <w:r w:rsidRPr="00EC6F3C">
              <w:rPr>
                <w:rFonts w:ascii="Times New Roman" w:eastAsia="Times New Roman" w:hAnsi="Times New Roman" w:cs="Times New Roman"/>
                <w:i/>
                <w:sz w:val="24"/>
                <w:szCs w:val="24"/>
                <w:lang w:val="sq-AL"/>
              </w:rPr>
              <w:t>“Betohem solemnisht se gjatë kryerjes së detyrës do t’i qëndroj kurdoherë besnik Republikës së Kosovës, Kushtetutës, ligjeve në fuqi dhe do të respektoj rregullat e etikës profesionale si dhe do t’i kryej me besnikëri në mënyrë të pavarur profesionale dhe të paanshme detyrat dhe funksionet që më janë besuar”.</w:t>
            </w:r>
          </w:p>
          <w:p w14:paraId="32276AC7" w14:textId="0F660350" w:rsidR="000D27E8" w:rsidRPr="00EC6F3C" w:rsidRDefault="000D27E8" w:rsidP="008013F1">
            <w:pPr>
              <w:ind w:left="331"/>
              <w:rPr>
                <w:rFonts w:ascii="Times New Roman" w:eastAsia="Times New Roman" w:hAnsi="Times New Roman" w:cs="Times New Roman"/>
                <w:sz w:val="24"/>
                <w:szCs w:val="24"/>
                <w:lang w:val="sq-AL"/>
              </w:rPr>
            </w:pPr>
          </w:p>
          <w:p w14:paraId="2D381DE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Betimi i gjyqtarëve dhe prokurorëve të sapoemëruar me mandat fillestar tre (3) vjeçar bëhet me një ceremoni publike para Presidentit, përveç nëse Presidenti vendos ndryshe. </w:t>
            </w:r>
          </w:p>
          <w:p w14:paraId="5CDEDC16" w14:textId="0EEFFBD0" w:rsidR="000D27E8" w:rsidRPr="00EC6F3C" w:rsidRDefault="000D27E8" w:rsidP="00EC6F3C">
            <w:pPr>
              <w:pStyle w:val="ListParagraph"/>
              <w:ind w:left="0"/>
              <w:rPr>
                <w:rFonts w:ascii="Times New Roman" w:eastAsia="Times New Roman" w:hAnsi="Times New Roman" w:cs="Times New Roman"/>
                <w:sz w:val="24"/>
                <w:szCs w:val="24"/>
                <w:lang w:val="sq-AL"/>
              </w:rPr>
            </w:pPr>
          </w:p>
          <w:p w14:paraId="279C1E99" w14:textId="77777777" w:rsidR="00EC6F3C" w:rsidRPr="00EC6F3C" w:rsidRDefault="00EC6F3C" w:rsidP="00EC6F3C">
            <w:pPr>
              <w:pStyle w:val="ListParagraph"/>
              <w:ind w:left="0"/>
              <w:rPr>
                <w:rFonts w:ascii="Times New Roman" w:eastAsia="Times New Roman" w:hAnsi="Times New Roman" w:cs="Times New Roman"/>
                <w:sz w:val="24"/>
                <w:szCs w:val="24"/>
                <w:lang w:val="sq-AL"/>
              </w:rPr>
            </w:pPr>
          </w:p>
          <w:p w14:paraId="6CAE1D4B"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4. Presidenti i Republikës së Kosovës miraton Rregullore për ceremoninë e betimit të gjyqtarëve dhe prokurorëve.</w:t>
            </w:r>
          </w:p>
          <w:p w14:paraId="7121A61F" w14:textId="5402475D" w:rsidR="00EC6F3C" w:rsidRPr="00EC6F3C" w:rsidRDefault="00EC6F3C" w:rsidP="00EC6F3C">
            <w:pPr>
              <w:pStyle w:val="ListParagraph"/>
              <w:ind w:left="0"/>
              <w:rPr>
                <w:rFonts w:ascii="Times New Roman" w:eastAsia="Times New Roman" w:hAnsi="Times New Roman" w:cs="Times New Roman"/>
                <w:sz w:val="24"/>
                <w:szCs w:val="24"/>
                <w:lang w:val="sq-AL"/>
              </w:rPr>
            </w:pPr>
          </w:p>
          <w:p w14:paraId="0CAB1776"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Neni 11</w:t>
            </w:r>
          </w:p>
          <w:p w14:paraId="1AAFCBBB"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Riemërimi i gjyqtarëve dhe prokurorëve</w:t>
            </w:r>
          </w:p>
          <w:p w14:paraId="652791CF"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3A1199FA"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w:t>
            </w:r>
            <w:r w:rsidRPr="00E55DB6">
              <w:rPr>
                <w:rFonts w:ascii="Times New Roman" w:eastAsia="Times New Roman" w:hAnsi="Times New Roman" w:cs="Times New Roman"/>
                <w:sz w:val="24"/>
                <w:szCs w:val="24"/>
                <w:lang w:val="sq-AL"/>
              </w:rPr>
              <w:t>Pas përfundimit të mandatit fillestar, gjyqtari dhe prokurori, propozohet nga Këshilli përkatës për emërim me mandat të përhershëm nga Presidenti.</w:t>
            </w:r>
            <w:r w:rsidRPr="00EC6F3C">
              <w:rPr>
                <w:rFonts w:ascii="Times New Roman" w:eastAsia="Times New Roman" w:hAnsi="Times New Roman" w:cs="Times New Roman"/>
                <w:sz w:val="24"/>
                <w:szCs w:val="24"/>
                <w:lang w:val="sq-AL"/>
              </w:rPr>
              <w:t xml:space="preserve"> </w:t>
            </w:r>
          </w:p>
          <w:p w14:paraId="504CD540" w14:textId="77777777" w:rsidR="000D27E8" w:rsidRPr="00EC6F3C" w:rsidRDefault="000D27E8" w:rsidP="00EC6F3C">
            <w:pPr>
              <w:rPr>
                <w:rFonts w:ascii="Times New Roman" w:eastAsia="Times New Roman" w:hAnsi="Times New Roman" w:cs="Times New Roman"/>
                <w:sz w:val="24"/>
                <w:szCs w:val="24"/>
                <w:lang w:val="sq-AL"/>
              </w:rPr>
            </w:pPr>
          </w:p>
          <w:p w14:paraId="2E9DD264"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w:t>
            </w:r>
            <w:r w:rsidRPr="00EC6F3C">
              <w:rPr>
                <w:rFonts w:ascii="Times New Roman" w:hAnsi="Times New Roman" w:cs="Times New Roman"/>
                <w:sz w:val="24"/>
                <w:szCs w:val="24"/>
                <w:lang w:val="sq-AL"/>
              </w:rPr>
              <w:t xml:space="preserve"> </w:t>
            </w:r>
            <w:r w:rsidRPr="00EC6F3C">
              <w:rPr>
                <w:rFonts w:ascii="Times New Roman" w:eastAsia="Times New Roman" w:hAnsi="Times New Roman" w:cs="Times New Roman"/>
                <w:sz w:val="24"/>
                <w:szCs w:val="24"/>
                <w:lang w:val="sq-AL"/>
              </w:rPr>
              <w:t>Presidenti, brenda tridhjetë (30) ditësh, pas pranimit të propozimit, nxjerr dekret për emërimin në detyrën e gjyqtarit gjegjësisht prokurorit të propozuar nga Këshilli përkatës, me mandat të përhershëm. Nëse brenda këtij afati Presidenti nuk e emëron gjyqtarin gjegjësisht prokurorin, Këshilli përkatës mund ta propozojë edhe një (1) herë tjetër kandidatin e propozuar së bashku me arsyetimin plotësues në formë të shkruar. Pas kësaj Presidenti emëron gjyqtarin gjegjësisht prokurorin sipas propozimit të Këshillit përkatës.</w:t>
            </w:r>
          </w:p>
          <w:p w14:paraId="779D0D82" w14:textId="2EABC193" w:rsidR="000D27E8" w:rsidRDefault="000D27E8" w:rsidP="00EC6F3C">
            <w:pPr>
              <w:rPr>
                <w:rFonts w:ascii="Times New Roman" w:eastAsia="Times New Roman" w:hAnsi="Times New Roman" w:cs="Times New Roman"/>
                <w:sz w:val="24"/>
                <w:szCs w:val="24"/>
                <w:lang w:val="sq-AL"/>
              </w:rPr>
            </w:pPr>
          </w:p>
          <w:p w14:paraId="0E2DFA80" w14:textId="77777777" w:rsidR="007D2C71" w:rsidRPr="00EC6F3C" w:rsidRDefault="007D2C71" w:rsidP="00EC6F3C">
            <w:pPr>
              <w:rPr>
                <w:rFonts w:ascii="Times New Roman" w:eastAsia="Times New Roman" w:hAnsi="Times New Roman" w:cs="Times New Roman"/>
                <w:sz w:val="24"/>
                <w:szCs w:val="24"/>
                <w:lang w:val="sq-AL"/>
              </w:rPr>
            </w:pPr>
          </w:p>
          <w:p w14:paraId="2A4C94F1" w14:textId="77777777" w:rsidR="00EC6F3C" w:rsidRPr="00EC6F3C" w:rsidRDefault="00EC6F3C" w:rsidP="00EC6F3C">
            <w:pPr>
              <w:rPr>
                <w:rFonts w:ascii="Times New Roman" w:eastAsia="Times New Roman" w:hAnsi="Times New Roman" w:cs="Times New Roman"/>
                <w:sz w:val="24"/>
                <w:szCs w:val="24"/>
                <w:lang w:val="sq-AL"/>
              </w:rPr>
            </w:pPr>
          </w:p>
          <w:p w14:paraId="5F1C237E" w14:textId="77777777" w:rsidR="000D27E8" w:rsidRPr="00EC6F3C" w:rsidRDefault="000D27E8" w:rsidP="00EC6F3C">
            <w:pPr>
              <w:jc w:val="center"/>
              <w:rPr>
                <w:rFonts w:ascii="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Neni 12</w:t>
            </w:r>
          </w:p>
          <w:p w14:paraId="558A8EEF"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Rregulloret për rekrutim, emërim dhe riemërim</w:t>
            </w:r>
          </w:p>
          <w:p w14:paraId="3F9A51D2" w14:textId="77777777" w:rsidR="000D27E8" w:rsidRPr="00EC6F3C" w:rsidRDefault="000D27E8" w:rsidP="00EC6F3C">
            <w:pPr>
              <w:rPr>
                <w:rFonts w:ascii="Times New Roman" w:eastAsia="Times New Roman" w:hAnsi="Times New Roman" w:cs="Times New Roman"/>
                <w:b/>
                <w:bCs/>
                <w:sz w:val="24"/>
                <w:szCs w:val="24"/>
                <w:lang w:val="sq-AL"/>
              </w:rPr>
            </w:pPr>
          </w:p>
          <w:p w14:paraId="1E41CDD1" w14:textId="7DDCE862"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Në</w:t>
            </w:r>
            <w:r w:rsidR="007D2C71">
              <w:rPr>
                <w:rFonts w:ascii="Times New Roman" w:eastAsia="Times New Roman" w:hAnsi="Times New Roman" w:cs="Times New Roman"/>
                <w:sz w:val="24"/>
                <w:szCs w:val="24"/>
                <w:lang w:val="sq-AL"/>
              </w:rPr>
              <w:t xml:space="preserve"> bazë të përcaktimeve të këtij l</w:t>
            </w:r>
            <w:r w:rsidRPr="00EC6F3C">
              <w:rPr>
                <w:rFonts w:ascii="Times New Roman" w:eastAsia="Times New Roman" w:hAnsi="Times New Roman" w:cs="Times New Roman"/>
                <w:sz w:val="24"/>
                <w:szCs w:val="24"/>
                <w:lang w:val="sq-AL"/>
              </w:rPr>
              <w:t xml:space="preserve">igji, KGJK miraton rregullore të veçantë për procesin e rekrutimit, emërimit dhe riemërimit të gjyqtarëve, ndërsa KPK rregullore të veçantë për procesin e rekrutimit, emërimit dhe riemërimit të prokurorëve. </w:t>
            </w:r>
          </w:p>
          <w:p w14:paraId="5D818D50" w14:textId="2E8E7377" w:rsidR="000D27E8" w:rsidRPr="00EC6F3C" w:rsidRDefault="000D27E8" w:rsidP="00EC6F3C">
            <w:pPr>
              <w:rPr>
                <w:rFonts w:ascii="Times New Roman" w:eastAsia="Times New Roman" w:hAnsi="Times New Roman" w:cs="Times New Roman"/>
                <w:sz w:val="24"/>
                <w:szCs w:val="24"/>
                <w:highlight w:val="yellow"/>
                <w:lang w:val="sq-AL"/>
              </w:rPr>
            </w:pPr>
          </w:p>
          <w:p w14:paraId="4E170D5A" w14:textId="77777777" w:rsidR="000D27E8" w:rsidRPr="00EC6F3C" w:rsidRDefault="000D27E8" w:rsidP="00EC6F3C">
            <w:pPr>
              <w:rPr>
                <w:rFonts w:ascii="Times New Roman" w:eastAsia="Times New Roman" w:hAnsi="Times New Roman" w:cs="Times New Roman"/>
                <w:sz w:val="24"/>
                <w:szCs w:val="24"/>
                <w:highlight w:val="yellow"/>
                <w:lang w:val="sq-AL"/>
              </w:rPr>
            </w:pPr>
          </w:p>
          <w:p w14:paraId="656826FC"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KAPITULLI III</w:t>
            </w:r>
          </w:p>
          <w:p w14:paraId="67AC83F6"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USHTRIMI I FUNKSIONIT TË GJYQTARIT DHE PROKURORIT</w:t>
            </w:r>
          </w:p>
          <w:p w14:paraId="604F5C37" w14:textId="77777777" w:rsidR="000D27E8" w:rsidRPr="00EC6F3C" w:rsidRDefault="000D27E8" w:rsidP="00EC6F3C">
            <w:pPr>
              <w:jc w:val="center"/>
              <w:rPr>
                <w:rFonts w:ascii="Times New Roman" w:eastAsia="Times New Roman" w:hAnsi="Times New Roman" w:cs="Times New Roman"/>
                <w:b/>
                <w:bCs/>
                <w:sz w:val="24"/>
                <w:szCs w:val="24"/>
                <w:lang w:val="sq-AL"/>
              </w:rPr>
            </w:pPr>
          </w:p>
          <w:p w14:paraId="5F91A0BD" w14:textId="77777777" w:rsidR="000D27E8" w:rsidRPr="00EC6F3C" w:rsidRDefault="000D27E8" w:rsidP="00EC6F3C">
            <w:pPr>
              <w:jc w:val="center"/>
              <w:rPr>
                <w:rFonts w:ascii="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Neni 13</w:t>
            </w:r>
          </w:p>
          <w:p w14:paraId="70D06F0A"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Detyrat e gjyqtarit dhe prokurorit</w:t>
            </w:r>
          </w:p>
          <w:p w14:paraId="0740C08E" w14:textId="77777777" w:rsidR="000D27E8" w:rsidRPr="00EC6F3C" w:rsidRDefault="000D27E8" w:rsidP="00EC6F3C">
            <w:pPr>
              <w:rPr>
                <w:rFonts w:ascii="Times New Roman" w:eastAsia="Times New Roman" w:hAnsi="Times New Roman" w:cs="Times New Roman"/>
                <w:b/>
                <w:bCs/>
                <w:sz w:val="24"/>
                <w:szCs w:val="24"/>
                <w:lang w:val="sq-AL"/>
              </w:rPr>
            </w:pPr>
          </w:p>
          <w:p w14:paraId="5A27CD0B"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Gjyqtari dhe prokurori veprojnë në mënyrë të pavarur, të paanshme, dhe objektive në pajtim me ligjin dhe rregullat në fuqi.</w:t>
            </w:r>
          </w:p>
          <w:p w14:paraId="43F20772"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37148232"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 Gjatë ushtrimit të detyrave të tyre, gjyqtari dhe prokurori demonstrojnë </w:t>
            </w:r>
            <w:proofErr w:type="spellStart"/>
            <w:r w:rsidRPr="00EC6F3C">
              <w:rPr>
                <w:rFonts w:ascii="Times New Roman" w:eastAsia="Times New Roman" w:hAnsi="Times New Roman" w:cs="Times New Roman"/>
                <w:sz w:val="24"/>
                <w:szCs w:val="24"/>
                <w:lang w:val="sq-AL"/>
              </w:rPr>
              <w:t>disponueshmërinë</w:t>
            </w:r>
            <w:proofErr w:type="spellEnd"/>
            <w:r w:rsidRPr="00EC6F3C">
              <w:rPr>
                <w:rFonts w:ascii="Times New Roman" w:eastAsia="Times New Roman" w:hAnsi="Times New Roman" w:cs="Times New Roman"/>
                <w:sz w:val="24"/>
                <w:szCs w:val="24"/>
                <w:lang w:val="sq-AL"/>
              </w:rPr>
              <w:t xml:space="preserve">, respektin për palët dhe dëshmitarët si dhe vigjilencë në ruajtjen e shkallës më të lartë të kompetencës. </w:t>
            </w:r>
          </w:p>
          <w:p w14:paraId="28D39394"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57D15F51" w14:textId="37BEEBB3"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3.Gjyqtari dhe prokurori mbrojnë </w:t>
            </w:r>
            <w:proofErr w:type="spellStart"/>
            <w:r w:rsidRPr="00EC6F3C">
              <w:rPr>
                <w:rFonts w:ascii="Times New Roman" w:eastAsia="Times New Roman" w:hAnsi="Times New Roman" w:cs="Times New Roman"/>
                <w:sz w:val="24"/>
                <w:szCs w:val="24"/>
                <w:lang w:val="sq-AL"/>
              </w:rPr>
              <w:t>konfidencialitetin</w:t>
            </w:r>
            <w:proofErr w:type="spellEnd"/>
            <w:r w:rsidRPr="00EC6F3C">
              <w:rPr>
                <w:rFonts w:ascii="Times New Roman" w:eastAsia="Times New Roman" w:hAnsi="Times New Roman" w:cs="Times New Roman"/>
                <w:sz w:val="24"/>
                <w:szCs w:val="24"/>
                <w:lang w:val="sq-AL"/>
              </w:rPr>
              <w:t xml:space="preserve"> e çdo informacioni jopublik. </w:t>
            </w:r>
          </w:p>
          <w:p w14:paraId="16429C5E" w14:textId="5EA97D54" w:rsidR="000D27E8" w:rsidRDefault="000D27E8" w:rsidP="00EC6F3C">
            <w:pPr>
              <w:pStyle w:val="ListParagraph"/>
              <w:ind w:left="0"/>
              <w:rPr>
                <w:rFonts w:ascii="Times New Roman" w:eastAsia="Times New Roman" w:hAnsi="Times New Roman" w:cs="Times New Roman"/>
                <w:b/>
                <w:bCs/>
                <w:sz w:val="24"/>
                <w:szCs w:val="24"/>
                <w:lang w:val="sq-AL"/>
              </w:rPr>
            </w:pPr>
          </w:p>
          <w:p w14:paraId="2739D7C8" w14:textId="77777777" w:rsidR="007D2C71" w:rsidRDefault="007D2C71" w:rsidP="00EC6F3C">
            <w:pPr>
              <w:pStyle w:val="ListParagraph"/>
              <w:ind w:left="0"/>
              <w:rPr>
                <w:rFonts w:ascii="Times New Roman" w:eastAsia="Times New Roman" w:hAnsi="Times New Roman" w:cs="Times New Roman"/>
                <w:b/>
                <w:bCs/>
                <w:sz w:val="24"/>
                <w:szCs w:val="24"/>
                <w:lang w:val="sq-AL"/>
              </w:rPr>
            </w:pPr>
          </w:p>
          <w:p w14:paraId="69696334" w14:textId="77777777" w:rsidR="008013F1" w:rsidRPr="00EC6F3C" w:rsidRDefault="008013F1" w:rsidP="00EC6F3C">
            <w:pPr>
              <w:pStyle w:val="ListParagraph"/>
              <w:ind w:left="0"/>
              <w:rPr>
                <w:rFonts w:ascii="Times New Roman" w:eastAsia="Times New Roman" w:hAnsi="Times New Roman" w:cs="Times New Roman"/>
                <w:b/>
                <w:bCs/>
                <w:sz w:val="24"/>
                <w:szCs w:val="24"/>
                <w:lang w:val="sq-AL"/>
              </w:rPr>
            </w:pPr>
          </w:p>
          <w:p w14:paraId="147571E1" w14:textId="1E3E1344" w:rsidR="000D27E8" w:rsidRPr="00EC6F3C" w:rsidRDefault="007D2C71" w:rsidP="00EC6F3C">
            <w:pPr>
              <w:pStyle w:val="ListParagraph"/>
              <w:ind w:left="0"/>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14</w:t>
            </w:r>
          </w:p>
          <w:p w14:paraId="789E9343"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Zhvillimi profesional i gjyqtarit dhe prokurorit</w:t>
            </w:r>
          </w:p>
          <w:p w14:paraId="768458F6"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4E55DDA9"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Gjyqtari dhe prokurori kanë të drejtë të marrin pjesë në aktivitete trajnuese që kontribuojnë në zhvillimin e karrierës dhe rritjes profesionale të tyre. </w:t>
            </w:r>
          </w:p>
          <w:p w14:paraId="6D8B9291"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 Gjyqtari dhe prokurori janë të detyruar të marrin pjesë në aktivitete trajnuese të përcaktuara gjatë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si dhe në rastet tjera të përcaktuara nga Këshilli përkatës.</w:t>
            </w:r>
          </w:p>
          <w:p w14:paraId="1E82B73E" w14:textId="77777777" w:rsidR="000D27E8" w:rsidRPr="00EC6F3C" w:rsidRDefault="000D27E8" w:rsidP="00EC6F3C">
            <w:pPr>
              <w:pStyle w:val="ListParagraph"/>
              <w:rPr>
                <w:rFonts w:ascii="Times New Roman" w:eastAsia="Times New Roman" w:hAnsi="Times New Roman" w:cs="Times New Roman"/>
                <w:sz w:val="24"/>
                <w:szCs w:val="24"/>
                <w:lang w:val="sq-AL"/>
              </w:rPr>
            </w:pPr>
          </w:p>
          <w:p w14:paraId="17BC9506" w14:textId="656EC465"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3.Trajnimet për gjyqtarë dhe prokurorë administrohen nga Akademia e Drejtësisë, ndërsa gjyqtarët dhe prokurorët marrin pjesë edhe në trajnime tjera brenda dhe jashtë vendit sipas përcaktimeve të këshillave përkatëse.</w:t>
            </w:r>
          </w:p>
          <w:p w14:paraId="38ADD64E" w14:textId="77777777" w:rsidR="000D27E8" w:rsidRPr="00EC6F3C" w:rsidRDefault="000D27E8" w:rsidP="00EC6F3C">
            <w:pPr>
              <w:pStyle w:val="ListParagraph"/>
              <w:rPr>
                <w:rFonts w:ascii="Times New Roman" w:eastAsia="Times New Roman" w:hAnsi="Times New Roman" w:cs="Times New Roman"/>
                <w:sz w:val="24"/>
                <w:szCs w:val="24"/>
                <w:lang w:val="sq-AL"/>
              </w:rPr>
            </w:pPr>
          </w:p>
          <w:p w14:paraId="000340FC"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4. Për zbatimin e këtij neni, KGJK miraton Rregullore për trajnimin e vazhdueshëm të gjyqtarëve dhe KPK miraton Rregullore për trajnimin e vazhdueshëm të prokurorëve. </w:t>
            </w:r>
          </w:p>
          <w:p w14:paraId="17E0C470" w14:textId="22BD8259" w:rsidR="000D27E8" w:rsidRPr="00EC6F3C" w:rsidRDefault="000D27E8" w:rsidP="00EC6F3C">
            <w:pPr>
              <w:rPr>
                <w:rFonts w:ascii="Times New Roman" w:eastAsia="Times New Roman" w:hAnsi="Times New Roman" w:cs="Times New Roman"/>
                <w:b/>
                <w:bCs/>
                <w:sz w:val="24"/>
                <w:szCs w:val="24"/>
                <w:lang w:val="sq-AL"/>
              </w:rPr>
            </w:pPr>
          </w:p>
          <w:p w14:paraId="5B3E4BE6" w14:textId="77777777" w:rsidR="00EC6F3C" w:rsidRPr="00EC6F3C" w:rsidRDefault="00EC6F3C" w:rsidP="00EC6F3C">
            <w:pPr>
              <w:rPr>
                <w:rFonts w:ascii="Times New Roman" w:eastAsia="Times New Roman" w:hAnsi="Times New Roman" w:cs="Times New Roman"/>
                <w:b/>
                <w:bCs/>
                <w:sz w:val="24"/>
                <w:szCs w:val="24"/>
                <w:lang w:val="sq-AL"/>
              </w:rPr>
            </w:pPr>
          </w:p>
          <w:p w14:paraId="24DCBBB5" w14:textId="18D0D9BB" w:rsidR="000D27E8" w:rsidRPr="00EC6F3C" w:rsidRDefault="007D2C71" w:rsidP="00EC6F3C">
            <w:pPr>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15</w:t>
            </w:r>
          </w:p>
          <w:p w14:paraId="4319C6D6"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Veprimtaritë profesionale të gjyqtarit dhe prokurorit</w:t>
            </w:r>
          </w:p>
          <w:p w14:paraId="4EEDEB27" w14:textId="77777777" w:rsidR="000D27E8" w:rsidRPr="00EC6F3C" w:rsidRDefault="000D27E8" w:rsidP="00EC6F3C">
            <w:pPr>
              <w:rPr>
                <w:rFonts w:ascii="Times New Roman" w:eastAsia="Times New Roman" w:hAnsi="Times New Roman" w:cs="Times New Roman"/>
                <w:b/>
                <w:bCs/>
                <w:sz w:val="24"/>
                <w:szCs w:val="24"/>
                <w:lang w:val="sq-AL"/>
              </w:rPr>
            </w:pPr>
          </w:p>
          <w:p w14:paraId="18630C7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Gjyqtari dhe prokurori me aprovimin paraprak të Këshillit përkatës, kanë të drejtë të marrin pjesë në organizata profesionale dhe takime e organizime shkencore, të cilat pasqyrojnë dhe promovojnë punën dhe funksionimin e sistemit të drejtësisë, si dhe pavarësinë dhe mbrojtjen e interesave profesionale përkatëse të gjyqtarëve ose prokurorëve.</w:t>
            </w:r>
          </w:p>
          <w:p w14:paraId="2AE0F34A"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12E2261E"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 Gjyqtari dhe prokurori nuk mund të ushtrojnë funksion tjetër jashtë funksionit si gjyqtarë ose prokurorë brenda orarit të punës përveç përjashtimeve të përcaktuara me legjislacionin në fuqi.</w:t>
            </w:r>
          </w:p>
          <w:p w14:paraId="08DD0446"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21F9ADD3"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Gjyqtari me aprovimin e Kryetarit të Gjykatës dhe Kryetari i Gjykatës me aprovim të KGJK-së, mund të marrë pjesë, vetëm jashtë orarit të punës, në veprimtari profesionale të cilat janë në përputhje me funksionin e gjyqtarit dhe nuk ndalohen sipas legjislacionit në fuqi. </w:t>
            </w:r>
          </w:p>
          <w:p w14:paraId="028E3A91"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25698805"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5C93FC43"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4. Prokurori me aprovimin e Kryeprokurorit të prokurorisë dhe Kryeprokurori i Prokurorisë, </w:t>
            </w:r>
            <w:r w:rsidRPr="00E55DB6">
              <w:rPr>
                <w:rFonts w:ascii="Times New Roman" w:eastAsia="Times New Roman" w:hAnsi="Times New Roman" w:cs="Times New Roman"/>
                <w:sz w:val="24"/>
                <w:szCs w:val="24"/>
                <w:lang w:val="sq-AL"/>
              </w:rPr>
              <w:t>përfshirë Kryeprokurorin e Shtetit,</w:t>
            </w:r>
            <w:r w:rsidRPr="00EC6F3C">
              <w:rPr>
                <w:rFonts w:ascii="Times New Roman" w:eastAsia="Times New Roman" w:hAnsi="Times New Roman" w:cs="Times New Roman"/>
                <w:sz w:val="24"/>
                <w:szCs w:val="24"/>
                <w:lang w:val="sq-AL"/>
              </w:rPr>
              <w:t xml:space="preserve"> me aprovim të KPK-së, mund të marrë pjesë, vetëm jashtë orarit të punës, në veprimtari të cilat janë në përputhje me funksionin e prokurorit dhe legjislacionin në fuqi. </w:t>
            </w:r>
          </w:p>
          <w:p w14:paraId="34417C05"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4F3F91F3"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54CEF1B7" w14:textId="60F5A65A" w:rsidR="000D27E8"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5. Në zbatim të paragrafit 3 dhe 4 të këtij neni, veprimtaritë jashtë funksionit lejohen nëse këto veprimtari:</w:t>
            </w:r>
          </w:p>
          <w:p w14:paraId="4AFBA49C" w14:textId="77777777" w:rsidR="007D2C71" w:rsidRPr="00EC6F3C" w:rsidRDefault="007D2C71" w:rsidP="00EC6F3C">
            <w:pPr>
              <w:pStyle w:val="ListParagraph"/>
              <w:ind w:left="0"/>
              <w:rPr>
                <w:rFonts w:ascii="Times New Roman" w:eastAsia="Times New Roman" w:hAnsi="Times New Roman" w:cs="Times New Roman"/>
                <w:sz w:val="24"/>
                <w:szCs w:val="24"/>
                <w:lang w:val="sq-AL"/>
              </w:rPr>
            </w:pPr>
          </w:p>
          <w:p w14:paraId="21E8528E" w14:textId="77777777" w:rsidR="000D27E8" w:rsidRPr="00EC6F3C" w:rsidRDefault="000D27E8" w:rsidP="00EC6F3C">
            <w:pPr>
              <w:pStyle w:val="ListParagraph"/>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5.1.nuk krijojnë perceptime të ndikimit ose njëanshmërisë gjatë ushtrimit të funksionit; dhe</w:t>
            </w:r>
          </w:p>
          <w:p w14:paraId="68B3E2CE" w14:textId="77777777" w:rsidR="000D27E8" w:rsidRPr="00EC6F3C" w:rsidRDefault="000D27E8" w:rsidP="00EC6F3C">
            <w:pPr>
              <w:ind w:left="341"/>
              <w:rPr>
                <w:rFonts w:ascii="Times New Roman" w:eastAsia="Times New Roman" w:hAnsi="Times New Roman" w:cs="Times New Roman"/>
                <w:sz w:val="24"/>
                <w:szCs w:val="24"/>
                <w:lang w:val="sq-AL"/>
              </w:rPr>
            </w:pPr>
          </w:p>
          <w:p w14:paraId="5810F524" w14:textId="77777777" w:rsidR="000D27E8" w:rsidRPr="00EC6F3C" w:rsidRDefault="000D27E8" w:rsidP="00EC6F3C">
            <w:pPr>
              <w:pStyle w:val="ListParagraph"/>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5.2.nuk bien ndesh me interesat thelbësore të funksionit, duke mos cenuar afatet dhe ushtrimin në mënyrë efikase të funksioneve.</w:t>
            </w:r>
          </w:p>
          <w:p w14:paraId="1D994D08" w14:textId="77777777" w:rsidR="000D27E8" w:rsidRPr="00EC6F3C" w:rsidRDefault="000D27E8" w:rsidP="00EC6F3C">
            <w:pPr>
              <w:rPr>
                <w:rFonts w:ascii="Times New Roman" w:eastAsia="Times New Roman" w:hAnsi="Times New Roman" w:cs="Times New Roman"/>
                <w:sz w:val="24"/>
                <w:szCs w:val="24"/>
                <w:lang w:val="sq-AL"/>
              </w:rPr>
            </w:pPr>
          </w:p>
          <w:p w14:paraId="1D2CF56A"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60CF9E40" w14:textId="77777777" w:rsidR="000D27E8" w:rsidRPr="00EC6F3C" w:rsidRDefault="000D27E8" w:rsidP="00EC6F3C">
            <w:pPr>
              <w:pStyle w:val="ListParagraph"/>
              <w:ind w:left="0"/>
              <w:rPr>
                <w:rFonts w:ascii="Times New Roman" w:eastAsia="Times New Roman" w:hAnsi="Times New Roman" w:cs="Times New Roman"/>
                <w:b/>
                <w:sz w:val="24"/>
                <w:szCs w:val="24"/>
                <w:lang w:val="sq-AL"/>
              </w:rPr>
            </w:pPr>
            <w:r w:rsidRPr="00EC6F3C">
              <w:rPr>
                <w:rFonts w:ascii="Times New Roman" w:eastAsia="Times New Roman" w:hAnsi="Times New Roman" w:cs="Times New Roman"/>
                <w:sz w:val="24"/>
                <w:szCs w:val="24"/>
                <w:lang w:val="sq-AL"/>
              </w:rPr>
              <w:t xml:space="preserve">6. Gjyqtari dhe prokurori mund të angazhohen në shkrime profesionale dhe shkencore, por nuk mund të botojnë përmbajtjen relevante të dosjeve gjyqësore ose </w:t>
            </w:r>
            <w:proofErr w:type="spellStart"/>
            <w:r w:rsidRPr="00EC6F3C">
              <w:rPr>
                <w:rFonts w:ascii="Times New Roman" w:eastAsia="Times New Roman" w:hAnsi="Times New Roman" w:cs="Times New Roman"/>
                <w:sz w:val="24"/>
                <w:szCs w:val="24"/>
                <w:lang w:val="sq-AL"/>
              </w:rPr>
              <w:t>prokuroriale</w:t>
            </w:r>
            <w:proofErr w:type="spellEnd"/>
            <w:r w:rsidRPr="00EC6F3C">
              <w:rPr>
                <w:rFonts w:ascii="Times New Roman" w:eastAsia="Times New Roman" w:hAnsi="Times New Roman" w:cs="Times New Roman"/>
                <w:sz w:val="24"/>
                <w:szCs w:val="24"/>
                <w:lang w:val="sq-AL"/>
              </w:rPr>
              <w:t xml:space="preserve"> gjatë apo pas përfundimit të funksionit, përveç nëse kjo lejohet shprehimisht me vendim të Këshillit përkatës.</w:t>
            </w:r>
          </w:p>
          <w:p w14:paraId="75FC4420" w14:textId="77777777" w:rsidR="000D27E8" w:rsidRPr="00EC6F3C" w:rsidRDefault="000D27E8" w:rsidP="00EC6F3C">
            <w:pPr>
              <w:pStyle w:val="ListParagraph"/>
              <w:rPr>
                <w:rFonts w:ascii="Times New Roman" w:eastAsia="Times New Roman" w:hAnsi="Times New Roman" w:cs="Times New Roman"/>
                <w:sz w:val="24"/>
                <w:szCs w:val="24"/>
                <w:lang w:val="sq-AL"/>
              </w:rPr>
            </w:pPr>
          </w:p>
          <w:p w14:paraId="69CE7230" w14:textId="77777777" w:rsidR="000D27E8" w:rsidRPr="00EC6F3C" w:rsidRDefault="000D27E8" w:rsidP="00EC6F3C">
            <w:pPr>
              <w:pStyle w:val="ListParagraph"/>
              <w:ind w:left="0"/>
              <w:rPr>
                <w:rFonts w:ascii="Times New Roman" w:eastAsia="Times New Roman" w:hAnsi="Times New Roman" w:cs="Times New Roman"/>
                <w:b/>
                <w:sz w:val="24"/>
                <w:szCs w:val="24"/>
                <w:lang w:val="sq-AL"/>
              </w:rPr>
            </w:pPr>
            <w:r w:rsidRPr="00EC6F3C">
              <w:rPr>
                <w:rFonts w:ascii="Times New Roman" w:eastAsia="Times New Roman" w:hAnsi="Times New Roman" w:cs="Times New Roman"/>
                <w:sz w:val="24"/>
                <w:szCs w:val="24"/>
                <w:lang w:val="sq-AL"/>
              </w:rPr>
              <w:t>7. Paragrafi 6 nuk zbatohet për dokumentet dhe përmbajtjet që janë publike.</w:t>
            </w:r>
          </w:p>
          <w:p w14:paraId="2FFF914D" w14:textId="77777777" w:rsidR="000D27E8" w:rsidRPr="00EC6F3C" w:rsidRDefault="000D27E8" w:rsidP="00EC6F3C">
            <w:pPr>
              <w:pStyle w:val="ListParagraph"/>
              <w:ind w:left="0"/>
              <w:rPr>
                <w:rFonts w:ascii="Times New Roman" w:eastAsia="Times New Roman" w:hAnsi="Times New Roman" w:cs="Times New Roman"/>
                <w:b/>
                <w:sz w:val="24"/>
                <w:szCs w:val="24"/>
                <w:lang w:val="sq-AL"/>
              </w:rPr>
            </w:pPr>
          </w:p>
          <w:p w14:paraId="7A760618" w14:textId="220CCDE6" w:rsidR="000D27E8" w:rsidRPr="00EC6F3C" w:rsidRDefault="007D2C71" w:rsidP="00EC6F3C">
            <w:pPr>
              <w:pStyle w:val="ListParagraph"/>
              <w:ind w:left="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Neni 16</w:t>
            </w:r>
          </w:p>
          <w:p w14:paraId="1CD4BFBB" w14:textId="77777777" w:rsidR="000D27E8" w:rsidRPr="00EC6F3C" w:rsidRDefault="000D27E8" w:rsidP="00EC6F3C">
            <w:pPr>
              <w:pStyle w:val="ListParagraph"/>
              <w:ind w:left="0"/>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Paga</w:t>
            </w:r>
          </w:p>
          <w:p w14:paraId="28CC29E6" w14:textId="77777777" w:rsidR="000D27E8" w:rsidRPr="00EC6F3C" w:rsidRDefault="000D27E8" w:rsidP="00EC6F3C">
            <w:pPr>
              <w:pStyle w:val="ListParagraph"/>
              <w:ind w:left="0"/>
              <w:rPr>
                <w:rFonts w:ascii="Times New Roman" w:eastAsia="Times New Roman" w:hAnsi="Times New Roman" w:cs="Times New Roman"/>
                <w:b/>
                <w:sz w:val="24"/>
                <w:szCs w:val="24"/>
                <w:lang w:val="sq-AL"/>
              </w:rPr>
            </w:pPr>
          </w:p>
          <w:p w14:paraId="3B70228A"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Për punën e tyre gjyqtari dhe prokurori kanë të drejtë në pagë dhe kompensime tjera, të cilat përcaktohen në pajtim me ligjin përkatës për pagat në sektorin publik. </w:t>
            </w:r>
          </w:p>
          <w:p w14:paraId="57E9D4A2" w14:textId="77777777" w:rsidR="000D27E8" w:rsidRPr="00EC6F3C" w:rsidRDefault="000D27E8" w:rsidP="00EC6F3C">
            <w:pPr>
              <w:rPr>
                <w:rFonts w:ascii="Times New Roman" w:eastAsia="Times New Roman" w:hAnsi="Times New Roman" w:cs="Times New Roman"/>
                <w:sz w:val="24"/>
                <w:szCs w:val="24"/>
                <w:lang w:val="sq-AL"/>
              </w:rPr>
            </w:pPr>
          </w:p>
          <w:p w14:paraId="408F3626"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 Paga e një gjyqtari ose prokurori nuk zvogëlohet gjatë mandatit në të cilin gjyqtari ose prokurori është emëruar, përveç në rastin e masave disiplinore apo rrethanave të krizave ekonomike/financiare, përgjatë të cilave janë ndërmarrë masa gjithëpërfshirëse për stabilizimin e ekonomisë duke rezultuar në zbritje të përkohshme dhe të përshkallëzuar të pagave të </w:t>
            </w:r>
            <w:proofErr w:type="spellStart"/>
            <w:r w:rsidRPr="00EC6F3C">
              <w:rPr>
                <w:rFonts w:ascii="Times New Roman" w:eastAsia="Times New Roman" w:hAnsi="Times New Roman" w:cs="Times New Roman"/>
                <w:sz w:val="24"/>
                <w:szCs w:val="24"/>
                <w:lang w:val="sq-AL"/>
              </w:rPr>
              <w:t>të</w:t>
            </w:r>
            <w:proofErr w:type="spellEnd"/>
            <w:r w:rsidRPr="00EC6F3C">
              <w:rPr>
                <w:rFonts w:ascii="Times New Roman" w:eastAsia="Times New Roman" w:hAnsi="Times New Roman" w:cs="Times New Roman"/>
                <w:sz w:val="24"/>
                <w:szCs w:val="24"/>
                <w:lang w:val="sq-AL"/>
              </w:rPr>
              <w:t xml:space="preserve"> gjithë zyrtarëve publikë, duke vendosur mbi gjyqtarët dhe prokurorët barrë të barabartë sikurse mbi zyrtarët e tjerë.</w:t>
            </w:r>
          </w:p>
          <w:p w14:paraId="79D879FE" w14:textId="77777777" w:rsidR="00B060E3" w:rsidRPr="00EC6F3C" w:rsidRDefault="00B060E3" w:rsidP="00EC6F3C">
            <w:pPr>
              <w:rPr>
                <w:rFonts w:ascii="Times New Roman" w:eastAsia="Times New Roman" w:hAnsi="Times New Roman" w:cs="Times New Roman"/>
                <w:b/>
                <w:bCs/>
                <w:sz w:val="24"/>
                <w:szCs w:val="24"/>
                <w:lang w:val="sq-AL"/>
              </w:rPr>
            </w:pPr>
          </w:p>
          <w:p w14:paraId="6774695E" w14:textId="2373CB82"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Neni 1</w:t>
            </w:r>
            <w:r w:rsidR="007D2C71">
              <w:rPr>
                <w:rFonts w:ascii="Times New Roman" w:eastAsia="Times New Roman" w:hAnsi="Times New Roman" w:cs="Times New Roman"/>
                <w:b/>
                <w:bCs/>
                <w:sz w:val="24"/>
                <w:szCs w:val="24"/>
                <w:lang w:val="sq-AL"/>
              </w:rPr>
              <w:t>7</w:t>
            </w:r>
          </w:p>
          <w:p w14:paraId="77FB3A4C"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Imuniteti dhe mbrojtja</w:t>
            </w:r>
          </w:p>
          <w:p w14:paraId="7BF87F2D" w14:textId="77777777" w:rsidR="000D27E8" w:rsidRPr="00EC6F3C" w:rsidRDefault="000D27E8" w:rsidP="00EC6F3C">
            <w:pPr>
              <w:rPr>
                <w:rFonts w:ascii="Times New Roman" w:eastAsia="Times New Roman" w:hAnsi="Times New Roman" w:cs="Times New Roman"/>
                <w:b/>
                <w:bCs/>
                <w:sz w:val="24"/>
                <w:szCs w:val="24"/>
                <w:lang w:val="sq-AL"/>
              </w:rPr>
            </w:pPr>
          </w:p>
          <w:p w14:paraId="0733CE13"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Gjyqtarët gëzojnë të drejtën e imunitetit siç parashikohet me Kushtetutë.</w:t>
            </w:r>
          </w:p>
          <w:p w14:paraId="69755198" w14:textId="77777777" w:rsidR="000D27E8" w:rsidRPr="00EC6F3C" w:rsidRDefault="000D27E8" w:rsidP="00EC6F3C">
            <w:pPr>
              <w:rPr>
                <w:rFonts w:ascii="Times New Roman" w:eastAsia="Times New Roman" w:hAnsi="Times New Roman" w:cs="Times New Roman"/>
                <w:sz w:val="24"/>
                <w:szCs w:val="24"/>
                <w:lang w:val="sq-AL"/>
              </w:rPr>
            </w:pPr>
          </w:p>
          <w:p w14:paraId="54C811E1"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 Prokurorët gëzojnë imunitet nga ndjekja penale, paditë civile dhe shkarkimi nga funksioni për veprimet e ndërmarra, vendimet e marra, apo mendimet e shprehura që janë brenda fushëveprimit të përgjegjësive të tyre.</w:t>
            </w:r>
          </w:p>
          <w:p w14:paraId="1A62C087" w14:textId="77777777" w:rsidR="000D27E8" w:rsidRPr="00EC6F3C" w:rsidRDefault="000D27E8" w:rsidP="00EC6F3C">
            <w:pPr>
              <w:rPr>
                <w:rFonts w:ascii="Times New Roman" w:eastAsia="Times New Roman" w:hAnsi="Times New Roman" w:cs="Times New Roman"/>
                <w:sz w:val="24"/>
                <w:szCs w:val="24"/>
                <w:lang w:val="sq-AL"/>
              </w:rPr>
            </w:pPr>
          </w:p>
          <w:p w14:paraId="5980C213"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3. Gjyqtari dhe prokurori kanë të drejtë të kërkojnë nga Këshillat përkatës masa të veçanta mbrojtëse për veten dhe për familjet e tyre, atëherë kur kërcënimi ndaj jetës së tyre, apo jetës së një anëtari të familjes, vjen nga apo është rezultat i ushtrimit të funksionit dhe përgjegjësive të tyre.</w:t>
            </w:r>
          </w:p>
          <w:p w14:paraId="3BA2343C" w14:textId="77777777" w:rsidR="000D27E8" w:rsidRPr="00EC6F3C" w:rsidRDefault="000D27E8" w:rsidP="00EC6F3C">
            <w:pPr>
              <w:rPr>
                <w:rFonts w:ascii="Times New Roman" w:eastAsia="Times New Roman" w:hAnsi="Times New Roman" w:cs="Times New Roman"/>
                <w:b/>
                <w:bCs/>
                <w:sz w:val="24"/>
                <w:szCs w:val="24"/>
                <w:lang w:val="sq-AL"/>
              </w:rPr>
            </w:pPr>
          </w:p>
          <w:p w14:paraId="58BAB9C3" w14:textId="444162F0" w:rsidR="000D27E8" w:rsidRPr="00EC6F3C" w:rsidRDefault="007D2C71" w:rsidP="00EC6F3C">
            <w:pPr>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18</w:t>
            </w:r>
          </w:p>
          <w:p w14:paraId="0E755120"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Ndalesat mbi sjelljen e gjyqtarit dhe prokurorit</w:t>
            </w:r>
          </w:p>
          <w:p w14:paraId="45B5DF96" w14:textId="77777777" w:rsidR="000D27E8" w:rsidRPr="00EC6F3C" w:rsidRDefault="000D27E8" w:rsidP="00EC6F3C">
            <w:pPr>
              <w:rPr>
                <w:rFonts w:ascii="Times New Roman" w:eastAsia="Times New Roman" w:hAnsi="Times New Roman" w:cs="Times New Roman"/>
                <w:b/>
                <w:bCs/>
                <w:sz w:val="24"/>
                <w:szCs w:val="24"/>
                <w:lang w:val="sq-AL"/>
              </w:rPr>
            </w:pPr>
          </w:p>
          <w:p w14:paraId="6D4F68B6"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1.Gjyqtari dhe prokurori nuk kryen asnjë detyrë apo shërbim që mund të </w:t>
            </w:r>
            <w:proofErr w:type="spellStart"/>
            <w:r w:rsidRPr="00EC6F3C">
              <w:rPr>
                <w:rFonts w:ascii="Times New Roman" w:eastAsia="Times New Roman" w:hAnsi="Times New Roman" w:cs="Times New Roman"/>
                <w:sz w:val="24"/>
                <w:szCs w:val="24"/>
                <w:lang w:val="sq-AL"/>
              </w:rPr>
              <w:t>përceptohet</w:t>
            </w:r>
            <w:proofErr w:type="spellEnd"/>
            <w:r w:rsidRPr="00EC6F3C">
              <w:rPr>
                <w:rFonts w:ascii="Times New Roman" w:eastAsia="Times New Roman" w:hAnsi="Times New Roman" w:cs="Times New Roman"/>
                <w:sz w:val="24"/>
                <w:szCs w:val="24"/>
                <w:lang w:val="sq-AL"/>
              </w:rPr>
              <w:t xml:space="preserve"> si ndërhyrje në pavarësinë dhe paanshmërinë e tyre, apo që përndryshe nuk është në përputhje me detyrat e gjyqtarit ose prokurorit.</w:t>
            </w:r>
          </w:p>
          <w:p w14:paraId="1A710B8D" w14:textId="5FC2CB39" w:rsidR="000D27E8" w:rsidRPr="00EC6F3C" w:rsidRDefault="000D27E8" w:rsidP="00EC6F3C">
            <w:pPr>
              <w:pStyle w:val="ListParagraph"/>
              <w:ind w:left="0"/>
              <w:rPr>
                <w:rFonts w:ascii="Times New Roman" w:eastAsia="Times New Roman" w:hAnsi="Times New Roman" w:cs="Times New Roman"/>
                <w:sz w:val="24"/>
                <w:szCs w:val="24"/>
                <w:lang w:val="sq-AL"/>
              </w:rPr>
            </w:pPr>
          </w:p>
          <w:p w14:paraId="7DD4D664"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2.Gjyqtari dhe prokurori nuk janë pjesëtarë të asnjë subjekti politik dhe as nuk mund të marrin pjesë në çfarëdo lloj veprimtarie politike. Gjyqtari dhe prokurori nuk </w:t>
            </w:r>
            <w:proofErr w:type="spellStart"/>
            <w:r w:rsidRPr="00EC6F3C">
              <w:rPr>
                <w:rFonts w:ascii="Times New Roman" w:eastAsia="Times New Roman" w:hAnsi="Times New Roman" w:cs="Times New Roman"/>
                <w:sz w:val="24"/>
                <w:szCs w:val="24"/>
                <w:lang w:val="sq-AL"/>
              </w:rPr>
              <w:t>kandidojnë</w:t>
            </w:r>
            <w:proofErr w:type="spellEnd"/>
            <w:r w:rsidRPr="00EC6F3C">
              <w:rPr>
                <w:rFonts w:ascii="Times New Roman" w:eastAsia="Times New Roman" w:hAnsi="Times New Roman" w:cs="Times New Roman"/>
                <w:sz w:val="24"/>
                <w:szCs w:val="24"/>
                <w:lang w:val="sq-AL"/>
              </w:rPr>
              <w:t>, mbajnë e as ushtrojnë ndonjë funksion politik.</w:t>
            </w:r>
          </w:p>
          <w:p w14:paraId="1485ECB1" w14:textId="77777777" w:rsidR="008013F1" w:rsidRPr="00EC6F3C" w:rsidRDefault="008013F1" w:rsidP="00EC6F3C">
            <w:pPr>
              <w:rPr>
                <w:rFonts w:ascii="Times New Roman" w:eastAsia="Times New Roman" w:hAnsi="Times New Roman" w:cs="Times New Roman"/>
                <w:b/>
                <w:bCs/>
                <w:sz w:val="24"/>
                <w:szCs w:val="24"/>
                <w:highlight w:val="yellow"/>
                <w:lang w:val="sq-AL"/>
              </w:rPr>
            </w:pPr>
          </w:p>
          <w:p w14:paraId="35ADCFA2" w14:textId="778043C9" w:rsidR="000D27E8" w:rsidRPr="00EC6F3C" w:rsidRDefault="000D27E8" w:rsidP="00EC6F3C">
            <w:pPr>
              <w:jc w:val="center"/>
              <w:rPr>
                <w:rFonts w:ascii="Times New Roman" w:eastAsia="Times New Roman" w:hAnsi="Times New Roman" w:cs="Times New Roman"/>
                <w:b/>
                <w:bCs/>
                <w:sz w:val="24"/>
                <w:szCs w:val="24"/>
                <w:lang w:val="sq-AL"/>
              </w:rPr>
            </w:pPr>
            <w:r w:rsidRPr="00E55DB6">
              <w:rPr>
                <w:rFonts w:ascii="Times New Roman" w:eastAsia="Times New Roman" w:hAnsi="Times New Roman" w:cs="Times New Roman"/>
                <w:b/>
                <w:bCs/>
                <w:sz w:val="24"/>
                <w:szCs w:val="24"/>
                <w:lang w:val="sq-AL"/>
              </w:rPr>
              <w:t>Neni</w:t>
            </w:r>
            <w:r w:rsidR="007D2C71">
              <w:rPr>
                <w:rFonts w:ascii="Times New Roman" w:eastAsia="Times New Roman" w:hAnsi="Times New Roman" w:cs="Times New Roman"/>
                <w:b/>
                <w:bCs/>
                <w:sz w:val="24"/>
                <w:szCs w:val="24"/>
                <w:lang w:val="sq-AL"/>
              </w:rPr>
              <w:t xml:space="preserve"> 19</w:t>
            </w:r>
          </w:p>
          <w:p w14:paraId="68033D23"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Standardet e etikës dhe rregullat e sjelljes</w:t>
            </w:r>
          </w:p>
          <w:p w14:paraId="5F4D45E6" w14:textId="77777777" w:rsidR="000D27E8" w:rsidRPr="00EC6F3C" w:rsidRDefault="000D27E8" w:rsidP="00EC6F3C">
            <w:pPr>
              <w:pStyle w:val="ListParagraph"/>
              <w:rPr>
                <w:rFonts w:ascii="Times New Roman" w:eastAsia="Times New Roman" w:hAnsi="Times New Roman" w:cs="Times New Roman"/>
                <w:b/>
                <w:bCs/>
                <w:sz w:val="24"/>
                <w:szCs w:val="24"/>
                <w:lang w:val="sq-AL"/>
              </w:rPr>
            </w:pPr>
          </w:p>
          <w:p w14:paraId="327F6EC2"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1.Gjyqtari dhe prokurori marrin të gjitha masat për të mbrojtur dhe forcuar dinjitetin dhe standardet e funksionit të tyre, reputacionin e organeve të drejtësisë, besimin e publikut në sistemin gjyqësor dhe </w:t>
            </w:r>
            <w:proofErr w:type="spellStart"/>
            <w:r w:rsidRPr="00EC6F3C">
              <w:rPr>
                <w:rFonts w:ascii="Times New Roman" w:eastAsia="Times New Roman" w:hAnsi="Times New Roman" w:cs="Times New Roman"/>
                <w:sz w:val="24"/>
                <w:szCs w:val="24"/>
                <w:lang w:val="sq-AL"/>
              </w:rPr>
              <w:t>prokurorial</w:t>
            </w:r>
            <w:proofErr w:type="spellEnd"/>
            <w:r w:rsidRPr="00EC6F3C">
              <w:rPr>
                <w:rFonts w:ascii="Times New Roman" w:eastAsia="Times New Roman" w:hAnsi="Times New Roman" w:cs="Times New Roman"/>
                <w:sz w:val="24"/>
                <w:szCs w:val="24"/>
                <w:lang w:val="sq-AL"/>
              </w:rPr>
              <w:t xml:space="preserve"> dhe statusin e funksionit të gjyqtarit dhe prokurorit.</w:t>
            </w:r>
          </w:p>
          <w:p w14:paraId="5DC8D906" w14:textId="77777777" w:rsidR="000D27E8" w:rsidRPr="00EC6F3C" w:rsidRDefault="000D27E8" w:rsidP="00EC6F3C">
            <w:pPr>
              <w:rPr>
                <w:rFonts w:ascii="Times New Roman" w:eastAsia="Times New Roman" w:hAnsi="Times New Roman" w:cs="Times New Roman"/>
                <w:sz w:val="24"/>
                <w:szCs w:val="24"/>
                <w:lang w:val="sq-AL"/>
              </w:rPr>
            </w:pPr>
          </w:p>
          <w:p w14:paraId="7D3A9F21"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2.Gjyqtari dhe prokurori marrin të gjitha masat e arsyeshme për të ruajtur dinjitetin e funksionit, duke përfshirë veprimtaritë e kryera edhe kur gjyqtari dhe prokurori nuk janë duke ushtruar funksionet zyrtare. </w:t>
            </w:r>
          </w:p>
          <w:p w14:paraId="4CF7C107" w14:textId="77777777" w:rsidR="000D27E8" w:rsidRPr="00EC6F3C" w:rsidRDefault="000D27E8" w:rsidP="00EC6F3C">
            <w:pPr>
              <w:rPr>
                <w:rFonts w:ascii="Times New Roman" w:eastAsia="Times New Roman" w:hAnsi="Times New Roman" w:cs="Times New Roman"/>
                <w:sz w:val="24"/>
                <w:szCs w:val="24"/>
                <w:lang w:val="sq-AL"/>
              </w:rPr>
            </w:pPr>
          </w:p>
          <w:p w14:paraId="57B5161D"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w:t>
            </w:r>
            <w:r w:rsidRPr="00E55DB6">
              <w:rPr>
                <w:rFonts w:ascii="Times New Roman" w:eastAsia="Times New Roman" w:hAnsi="Times New Roman" w:cs="Times New Roman"/>
                <w:sz w:val="24"/>
                <w:szCs w:val="24"/>
                <w:lang w:val="sq-AL"/>
              </w:rPr>
              <w:t>Në zbatim të detyrimeve të përcaktuara në këtë nen dhe dispozitave të këtij Ligji</w:t>
            </w:r>
            <w:r w:rsidRPr="00EC6F3C">
              <w:rPr>
                <w:rFonts w:ascii="Times New Roman" w:eastAsia="Times New Roman" w:hAnsi="Times New Roman" w:cs="Times New Roman"/>
                <w:sz w:val="24"/>
                <w:szCs w:val="24"/>
                <w:lang w:val="sq-AL"/>
              </w:rPr>
              <w:t xml:space="preserve">, KGJK miraton Kodin e Etikës profesionale për gjyqtarë dhe KPK miraton Kodin e Etikës profesionale për prokurorë. </w:t>
            </w:r>
          </w:p>
          <w:p w14:paraId="591E37F1" w14:textId="54BC43B9" w:rsidR="000D27E8" w:rsidRDefault="000D27E8" w:rsidP="00EC6F3C">
            <w:pPr>
              <w:pStyle w:val="ListParagraph"/>
              <w:ind w:left="0"/>
              <w:jc w:val="center"/>
              <w:rPr>
                <w:rFonts w:ascii="Times New Roman" w:eastAsia="Times New Roman" w:hAnsi="Times New Roman" w:cs="Times New Roman"/>
                <w:b/>
                <w:bCs/>
                <w:sz w:val="24"/>
                <w:szCs w:val="24"/>
                <w:lang w:val="sq-AL"/>
              </w:rPr>
            </w:pPr>
          </w:p>
          <w:p w14:paraId="557EE21A" w14:textId="4E48646C" w:rsidR="007D2C71" w:rsidRDefault="007D2C71" w:rsidP="00EC6F3C">
            <w:pPr>
              <w:pStyle w:val="ListParagraph"/>
              <w:ind w:left="0"/>
              <w:jc w:val="center"/>
              <w:rPr>
                <w:rFonts w:ascii="Times New Roman" w:eastAsia="Times New Roman" w:hAnsi="Times New Roman" w:cs="Times New Roman"/>
                <w:b/>
                <w:bCs/>
                <w:sz w:val="24"/>
                <w:szCs w:val="24"/>
                <w:lang w:val="sq-AL"/>
              </w:rPr>
            </w:pPr>
          </w:p>
          <w:p w14:paraId="4A416E62" w14:textId="19D4D3F4" w:rsidR="007D2C71" w:rsidRDefault="007D2C71" w:rsidP="00EC6F3C">
            <w:pPr>
              <w:pStyle w:val="ListParagraph"/>
              <w:ind w:left="0"/>
              <w:jc w:val="center"/>
              <w:rPr>
                <w:rFonts w:ascii="Times New Roman" w:eastAsia="Times New Roman" w:hAnsi="Times New Roman" w:cs="Times New Roman"/>
                <w:b/>
                <w:bCs/>
                <w:sz w:val="24"/>
                <w:szCs w:val="24"/>
                <w:lang w:val="sq-AL"/>
              </w:rPr>
            </w:pPr>
          </w:p>
          <w:p w14:paraId="14D3F6F5" w14:textId="77777777" w:rsidR="007D2C71" w:rsidRPr="00EC6F3C" w:rsidRDefault="007D2C71" w:rsidP="00EC6F3C">
            <w:pPr>
              <w:pStyle w:val="ListParagraph"/>
              <w:ind w:left="0"/>
              <w:jc w:val="center"/>
              <w:rPr>
                <w:rFonts w:ascii="Times New Roman" w:eastAsia="Times New Roman" w:hAnsi="Times New Roman" w:cs="Times New Roman"/>
                <w:b/>
                <w:bCs/>
                <w:sz w:val="24"/>
                <w:szCs w:val="24"/>
                <w:lang w:val="sq-AL"/>
              </w:rPr>
            </w:pPr>
          </w:p>
          <w:p w14:paraId="7754F77B" w14:textId="6651538F" w:rsidR="000D27E8" w:rsidRPr="00EC6F3C" w:rsidRDefault="007D2C71" w:rsidP="00EC6F3C">
            <w:pPr>
              <w:pStyle w:val="ListParagraph"/>
              <w:ind w:left="0"/>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20</w:t>
            </w:r>
          </w:p>
          <w:p w14:paraId="11A72F35"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Përgjegjësia disiplinore e gjyqtarit dhe prokurorit</w:t>
            </w:r>
          </w:p>
          <w:p w14:paraId="55CAD21A" w14:textId="77777777" w:rsidR="000D27E8" w:rsidRPr="00EC6F3C" w:rsidRDefault="000D27E8" w:rsidP="00EC6F3C">
            <w:pPr>
              <w:pStyle w:val="ListParagraph"/>
              <w:ind w:left="2880"/>
              <w:rPr>
                <w:rFonts w:ascii="Times New Roman" w:eastAsia="Times New Roman" w:hAnsi="Times New Roman" w:cs="Times New Roman"/>
                <w:sz w:val="24"/>
                <w:szCs w:val="24"/>
                <w:lang w:val="sq-AL"/>
              </w:rPr>
            </w:pPr>
          </w:p>
          <w:p w14:paraId="60EB2515" w14:textId="4B261728"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1.Gjyqtari dhe prokurori janë subjekt i përgjegjësisë disiplinore në rastet e kryerjes së shkeljeve disiplinore</w:t>
            </w:r>
            <w:r w:rsidRPr="00E55DB6">
              <w:rPr>
                <w:rFonts w:ascii="Times New Roman" w:eastAsia="Times New Roman" w:hAnsi="Times New Roman" w:cs="Times New Roman"/>
                <w:sz w:val="24"/>
                <w:szCs w:val="24"/>
                <w:lang w:val="sq-AL"/>
              </w:rPr>
              <w:t>, në përputhje me ligjin e veçantë në fuqi.</w:t>
            </w:r>
          </w:p>
          <w:p w14:paraId="37FA7736"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1EBC31A1" w14:textId="77777777" w:rsidR="000D27E8" w:rsidRPr="00E55DB6" w:rsidRDefault="000D27E8" w:rsidP="00EC6F3C">
            <w:pPr>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2. Çdo shkelje e detyrave të gjyqtarit gjegjësisht prokurorit mund të raportohet nga çdo person fizik apo juridik.</w:t>
            </w:r>
          </w:p>
          <w:p w14:paraId="34C8AD41" w14:textId="77777777" w:rsidR="000D27E8" w:rsidRPr="00E55DB6" w:rsidRDefault="000D27E8" w:rsidP="00EC6F3C">
            <w:pPr>
              <w:pStyle w:val="ListParagraph"/>
              <w:rPr>
                <w:rFonts w:ascii="Times New Roman" w:eastAsia="Times New Roman" w:hAnsi="Times New Roman" w:cs="Times New Roman"/>
                <w:sz w:val="24"/>
                <w:szCs w:val="24"/>
                <w:lang w:val="sq-AL"/>
              </w:rPr>
            </w:pPr>
          </w:p>
          <w:p w14:paraId="11AB6032" w14:textId="511CED3E" w:rsidR="000D27E8" w:rsidRPr="00EC6F3C" w:rsidRDefault="000D27E8" w:rsidP="00EC6F3C">
            <w:pPr>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3. Shkeljet disiplinore, procedura e raportimit, autoritetet kompetente, masat disiplinore dhe aspektet tjera të procedurës disiplinore përcaktohen me ligj të veçantë për përgjegjësinë disiplinore të gjyqtarëve dhe prokurorëve</w:t>
            </w:r>
            <w:r w:rsidR="00E55DB6">
              <w:rPr>
                <w:rFonts w:ascii="Times New Roman" w:eastAsia="Times New Roman" w:hAnsi="Times New Roman" w:cs="Times New Roman"/>
                <w:sz w:val="24"/>
                <w:szCs w:val="24"/>
                <w:lang w:val="sq-AL"/>
              </w:rPr>
              <w:t>.</w:t>
            </w:r>
          </w:p>
          <w:p w14:paraId="5C7EBF95" w14:textId="77777777" w:rsidR="008013F1" w:rsidRPr="00EC6F3C" w:rsidRDefault="008013F1" w:rsidP="00EC6F3C">
            <w:pPr>
              <w:rPr>
                <w:rFonts w:ascii="Times New Roman" w:eastAsia="Times New Roman" w:hAnsi="Times New Roman" w:cs="Times New Roman"/>
                <w:sz w:val="24"/>
                <w:szCs w:val="24"/>
                <w:lang w:val="sq-AL"/>
              </w:rPr>
            </w:pPr>
          </w:p>
          <w:p w14:paraId="7851B9AD" w14:textId="156B6B57" w:rsidR="000D27E8" w:rsidRPr="00EC6F3C" w:rsidRDefault="007D2C71" w:rsidP="00EC6F3C">
            <w:pPr>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21</w:t>
            </w:r>
          </w:p>
          <w:p w14:paraId="724D11DD"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Deklarimi i pasurisë</w:t>
            </w:r>
          </w:p>
          <w:p w14:paraId="11B33A68" w14:textId="77777777" w:rsidR="000D27E8" w:rsidRPr="00EC6F3C" w:rsidRDefault="000D27E8" w:rsidP="00EC6F3C">
            <w:pPr>
              <w:rPr>
                <w:rFonts w:ascii="Times New Roman" w:eastAsia="Times New Roman" w:hAnsi="Times New Roman" w:cs="Times New Roman"/>
                <w:b/>
                <w:bCs/>
                <w:sz w:val="24"/>
                <w:szCs w:val="24"/>
                <w:lang w:val="sq-AL"/>
              </w:rPr>
            </w:pPr>
          </w:p>
          <w:p w14:paraId="23D469A5" w14:textId="77777777" w:rsidR="000D27E8" w:rsidRPr="00EC6F3C" w:rsidRDefault="000D27E8" w:rsidP="00EC6F3C">
            <w:pPr>
              <w:shd w:val="clear" w:color="auto" w:fill="FFFFFF"/>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Gjyqtarët dhe prokurorët deklarojnë pasurinë në mënyrë të rregullt, siç përcaktohet me ligj të veçantë për deklarimin e pasurisë.</w:t>
            </w:r>
          </w:p>
          <w:p w14:paraId="28CCDAD9" w14:textId="77777777" w:rsidR="007D2C71" w:rsidRPr="00EC6F3C" w:rsidRDefault="007D2C71" w:rsidP="00EC6F3C">
            <w:pPr>
              <w:shd w:val="clear" w:color="auto" w:fill="FFFFFF"/>
              <w:rPr>
                <w:rFonts w:ascii="Times New Roman" w:eastAsia="Times New Roman" w:hAnsi="Times New Roman" w:cs="Times New Roman"/>
                <w:sz w:val="24"/>
                <w:szCs w:val="24"/>
                <w:lang w:val="sq-AL"/>
              </w:rPr>
            </w:pPr>
          </w:p>
          <w:p w14:paraId="3940BAD2"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KAPITULLI IV</w:t>
            </w:r>
          </w:p>
          <w:p w14:paraId="034BE46F"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VLERËSIMI I PERFORMANCËS SË GJYQTARIT DHE PROKURORIT</w:t>
            </w:r>
          </w:p>
          <w:p w14:paraId="11871725"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068FAF5A" w14:textId="266599E0"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Neni</w:t>
            </w:r>
            <w:r w:rsidR="007D2C71">
              <w:rPr>
                <w:rFonts w:ascii="Times New Roman" w:eastAsia="Times New Roman" w:hAnsi="Times New Roman" w:cs="Times New Roman"/>
                <w:b/>
                <w:bCs/>
                <w:sz w:val="24"/>
                <w:szCs w:val="24"/>
                <w:lang w:val="sq-AL"/>
              </w:rPr>
              <w:t xml:space="preserve"> 22</w:t>
            </w:r>
          </w:p>
          <w:p w14:paraId="5146D00F"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Vlerësimi i Performancës së gjyqtarit dhe prokurorit</w:t>
            </w:r>
          </w:p>
          <w:p w14:paraId="24A8AA6A"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59E6B9D"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Vlerësimi i rregullt i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dhe prokurorit me mandat të përhershëm bëhet çdo tre (3) vite, </w:t>
            </w:r>
            <w:r w:rsidRPr="00E55DB6">
              <w:rPr>
                <w:rFonts w:ascii="Times New Roman" w:eastAsia="Times New Roman" w:hAnsi="Times New Roman" w:cs="Times New Roman"/>
                <w:sz w:val="24"/>
                <w:szCs w:val="24"/>
                <w:lang w:val="sq-AL"/>
              </w:rPr>
              <w:t xml:space="preserve">nga komisionet për vlerësimin e </w:t>
            </w:r>
            <w:proofErr w:type="spellStart"/>
            <w:r w:rsidRPr="00E55DB6">
              <w:rPr>
                <w:rFonts w:ascii="Times New Roman" w:eastAsia="Times New Roman" w:hAnsi="Times New Roman" w:cs="Times New Roman"/>
                <w:sz w:val="24"/>
                <w:szCs w:val="24"/>
                <w:lang w:val="sq-AL"/>
              </w:rPr>
              <w:t>performancës</w:t>
            </w:r>
            <w:proofErr w:type="spellEnd"/>
            <w:r w:rsidRPr="00E55DB6">
              <w:rPr>
                <w:rFonts w:ascii="Times New Roman" w:eastAsia="Times New Roman" w:hAnsi="Times New Roman" w:cs="Times New Roman"/>
                <w:sz w:val="24"/>
                <w:szCs w:val="24"/>
                <w:lang w:val="sq-AL"/>
              </w:rPr>
              <w:t xml:space="preserve"> në kuadër të këshillave përkatës, të përcaktuar me ligjet në fuqi.</w:t>
            </w:r>
          </w:p>
          <w:p w14:paraId="59934E56" w14:textId="40F2E595" w:rsidR="000D27E8" w:rsidRPr="00EC6F3C" w:rsidRDefault="000D27E8" w:rsidP="00EC6F3C">
            <w:pPr>
              <w:rPr>
                <w:rFonts w:ascii="Times New Roman" w:eastAsia="Times New Roman" w:hAnsi="Times New Roman" w:cs="Times New Roman"/>
                <w:sz w:val="24"/>
                <w:szCs w:val="24"/>
                <w:lang w:val="sq-AL"/>
              </w:rPr>
            </w:pPr>
          </w:p>
          <w:p w14:paraId="415E6C75" w14:textId="77777777" w:rsidR="00EC6F3C" w:rsidRPr="00EC6F3C" w:rsidRDefault="00EC6F3C" w:rsidP="00EC6F3C">
            <w:pPr>
              <w:rPr>
                <w:rFonts w:ascii="Times New Roman" w:eastAsia="Times New Roman" w:hAnsi="Times New Roman" w:cs="Times New Roman"/>
                <w:sz w:val="24"/>
                <w:szCs w:val="24"/>
                <w:lang w:val="sq-AL"/>
              </w:rPr>
            </w:pPr>
          </w:p>
          <w:p w14:paraId="03310D17"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 Vlerësimi i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dhe prokurorit me mandat fillestar bëhet para përfundimit të mandatit fillestar si gjyqtar ose prokuror.</w:t>
            </w:r>
          </w:p>
          <w:p w14:paraId="0BCFE8A6" w14:textId="77777777" w:rsidR="000D27E8" w:rsidRPr="00EC6F3C" w:rsidRDefault="000D27E8" w:rsidP="00EC6F3C">
            <w:pPr>
              <w:rPr>
                <w:rFonts w:ascii="Times New Roman" w:eastAsia="Times New Roman" w:hAnsi="Times New Roman" w:cs="Times New Roman"/>
                <w:sz w:val="24"/>
                <w:szCs w:val="24"/>
                <w:lang w:val="sq-AL"/>
              </w:rPr>
            </w:pPr>
          </w:p>
          <w:p w14:paraId="421CF21D"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Kriteret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dhe prokurorit ndahen në:</w:t>
            </w:r>
          </w:p>
          <w:p w14:paraId="6B8109C8" w14:textId="77777777" w:rsidR="000D27E8" w:rsidRPr="00EC6F3C" w:rsidRDefault="000D27E8" w:rsidP="00EC6F3C">
            <w:pPr>
              <w:rPr>
                <w:rFonts w:ascii="Times New Roman" w:eastAsia="Times New Roman" w:hAnsi="Times New Roman" w:cs="Times New Roman"/>
                <w:sz w:val="24"/>
                <w:szCs w:val="24"/>
                <w:lang w:val="sq-AL"/>
              </w:rPr>
            </w:pPr>
          </w:p>
          <w:p w14:paraId="5061249B" w14:textId="77777777" w:rsidR="000D27E8" w:rsidRPr="00EC6F3C" w:rsidRDefault="000D27E8" w:rsidP="00EC6F3C">
            <w:pPr>
              <w:pStyle w:val="ListParagraph"/>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3.1. kriteret cilësore dhe</w:t>
            </w:r>
          </w:p>
          <w:p w14:paraId="39C63E54" w14:textId="77777777" w:rsidR="000D27E8" w:rsidRPr="00EC6F3C" w:rsidRDefault="000D27E8" w:rsidP="00EC6F3C">
            <w:pPr>
              <w:pStyle w:val="ListParagraph"/>
              <w:ind w:left="341"/>
              <w:rPr>
                <w:rFonts w:ascii="Times New Roman" w:eastAsia="Times New Roman" w:hAnsi="Times New Roman" w:cs="Times New Roman"/>
                <w:sz w:val="24"/>
                <w:szCs w:val="24"/>
                <w:lang w:val="sq-AL"/>
              </w:rPr>
            </w:pPr>
          </w:p>
          <w:p w14:paraId="0551E533" w14:textId="500F239B" w:rsidR="000D27E8" w:rsidRPr="00EC6F3C" w:rsidRDefault="000D27E8" w:rsidP="00EC6F3C">
            <w:pPr>
              <w:pStyle w:val="ListParagraph"/>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3.2. kriteret sasiore</w:t>
            </w:r>
            <w:r w:rsidR="007D2C71">
              <w:rPr>
                <w:rFonts w:ascii="Times New Roman" w:eastAsia="Times New Roman" w:hAnsi="Times New Roman" w:cs="Times New Roman"/>
                <w:sz w:val="24"/>
                <w:szCs w:val="24"/>
                <w:lang w:val="sq-AL"/>
              </w:rPr>
              <w:t>.</w:t>
            </w:r>
          </w:p>
          <w:p w14:paraId="31D29059" w14:textId="77777777" w:rsidR="000D27E8" w:rsidRPr="00EC6F3C" w:rsidRDefault="000D27E8" w:rsidP="00EC6F3C">
            <w:pPr>
              <w:rPr>
                <w:rFonts w:ascii="Times New Roman" w:eastAsia="Times New Roman" w:hAnsi="Times New Roman" w:cs="Times New Roman"/>
                <w:sz w:val="24"/>
                <w:szCs w:val="24"/>
                <w:lang w:val="sq-AL"/>
              </w:rPr>
            </w:pPr>
          </w:p>
          <w:p w14:paraId="75F8705C" w14:textId="77777777" w:rsidR="000D27E8" w:rsidRPr="00EC6F3C" w:rsidRDefault="000D27E8" w:rsidP="0001281F">
            <w:pPr>
              <w:pStyle w:val="ListParagraph"/>
              <w:numPr>
                <w:ilvl w:val="0"/>
                <w:numId w:val="2"/>
              </w:numPr>
              <w:ind w:left="180" w:hanging="18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Kriteret cilësore për vlerësimin e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dhe prokurorit janë:</w:t>
            </w:r>
          </w:p>
          <w:p w14:paraId="56FB64F1" w14:textId="46F912C9" w:rsidR="000D27E8" w:rsidRDefault="000D27E8" w:rsidP="00EC6F3C">
            <w:pPr>
              <w:rPr>
                <w:rFonts w:ascii="Times New Roman" w:eastAsia="Times New Roman" w:hAnsi="Times New Roman" w:cs="Times New Roman"/>
                <w:sz w:val="24"/>
                <w:szCs w:val="24"/>
                <w:lang w:val="sq-AL"/>
              </w:rPr>
            </w:pPr>
          </w:p>
          <w:p w14:paraId="5C527F69" w14:textId="77777777" w:rsidR="007D2C71" w:rsidRPr="00EC6F3C" w:rsidRDefault="007D2C71" w:rsidP="00EC6F3C">
            <w:pPr>
              <w:rPr>
                <w:rFonts w:ascii="Times New Roman" w:eastAsia="Times New Roman" w:hAnsi="Times New Roman" w:cs="Times New Roman"/>
                <w:sz w:val="24"/>
                <w:szCs w:val="24"/>
                <w:lang w:val="sq-AL"/>
              </w:rPr>
            </w:pPr>
          </w:p>
          <w:p w14:paraId="055C6492" w14:textId="555FBDD0" w:rsidR="000D27E8" w:rsidRPr="00EC6F3C" w:rsidRDefault="007D2C71" w:rsidP="00EC6F3C">
            <w:pPr>
              <w:pStyle w:val="ListParagraph"/>
              <w:ind w:left="341"/>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4.1. k</w:t>
            </w:r>
            <w:r w:rsidR="000D27E8" w:rsidRPr="00EC6F3C">
              <w:rPr>
                <w:rFonts w:ascii="Times New Roman" w:eastAsia="Times New Roman" w:hAnsi="Times New Roman" w:cs="Times New Roman"/>
                <w:sz w:val="24"/>
                <w:szCs w:val="24"/>
                <w:lang w:val="sq-AL"/>
              </w:rPr>
              <w:t xml:space="preserve">ompetenca profesionale që përfshinë njohuritë e legjislacionit në fuqi, aftësinë e zhvillimit të procedurave gjyqësore gjegjësisht hetimore, </w:t>
            </w:r>
            <w:r w:rsidR="000D27E8" w:rsidRPr="00E55DB6">
              <w:rPr>
                <w:rFonts w:ascii="Times New Roman" w:eastAsia="Times New Roman" w:hAnsi="Times New Roman" w:cs="Times New Roman"/>
                <w:sz w:val="24"/>
                <w:szCs w:val="24"/>
                <w:lang w:val="sq-AL"/>
              </w:rPr>
              <w:t>kapacitetin për analizim dhe arsyetim ligjor që merr parasysh vlerësimin e vendimeve të bëra gjatë procedurës ankimore dhe vlerësimin e aktakuzave nga gjykata,</w:t>
            </w:r>
            <w:r w:rsidR="000D27E8" w:rsidRPr="00EC6F3C">
              <w:rPr>
                <w:rFonts w:ascii="Times New Roman" w:eastAsia="Times New Roman" w:hAnsi="Times New Roman" w:cs="Times New Roman"/>
                <w:sz w:val="24"/>
                <w:szCs w:val="24"/>
                <w:lang w:val="sq-AL"/>
              </w:rPr>
              <w:t xml:space="preserve"> si dhe aftësinë për të shkruar qartë dhe arsyetuar vendimet gjegjësisht parashtresat ligjore, dhe</w:t>
            </w:r>
          </w:p>
          <w:p w14:paraId="448AE18C" w14:textId="77777777" w:rsidR="000D27E8" w:rsidRPr="00EC6F3C" w:rsidRDefault="000D27E8" w:rsidP="00EC6F3C">
            <w:pPr>
              <w:pStyle w:val="ListParagraph"/>
              <w:ind w:left="341"/>
              <w:rPr>
                <w:rFonts w:ascii="Times New Roman" w:eastAsia="Times New Roman" w:hAnsi="Times New Roman" w:cs="Times New Roman"/>
                <w:sz w:val="24"/>
                <w:szCs w:val="24"/>
                <w:lang w:val="sq-AL"/>
              </w:rPr>
            </w:pPr>
          </w:p>
          <w:p w14:paraId="337618AF" w14:textId="22EAF73D" w:rsidR="000D27E8" w:rsidRPr="00EC6F3C" w:rsidRDefault="007D2C71" w:rsidP="00EC6F3C">
            <w:pPr>
              <w:pStyle w:val="ListParagraph"/>
              <w:ind w:left="341"/>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4.2.k</w:t>
            </w:r>
            <w:r w:rsidR="000D27E8" w:rsidRPr="00EC6F3C">
              <w:rPr>
                <w:rFonts w:ascii="Times New Roman" w:eastAsia="Times New Roman" w:hAnsi="Times New Roman" w:cs="Times New Roman"/>
                <w:sz w:val="24"/>
                <w:szCs w:val="24"/>
                <w:lang w:val="sq-AL"/>
              </w:rPr>
              <w:t>ompetenca personale që përfshinë aftësinë e administrimit të procesit gjyqësor, respektivisht hetimor, aftësinë komunikuese, si dhe shfrytëzimin e mjeteve të teknologjisë së informacionit në punën e tij.</w:t>
            </w:r>
          </w:p>
          <w:p w14:paraId="549DC352" w14:textId="77777777" w:rsidR="000D27E8" w:rsidRPr="00EC6F3C" w:rsidRDefault="000D27E8" w:rsidP="00EC6F3C">
            <w:pPr>
              <w:rPr>
                <w:rFonts w:ascii="Times New Roman" w:eastAsia="Times New Roman" w:hAnsi="Times New Roman" w:cs="Times New Roman"/>
                <w:sz w:val="24"/>
                <w:szCs w:val="24"/>
                <w:lang w:val="sq-AL"/>
              </w:rPr>
            </w:pPr>
          </w:p>
          <w:p w14:paraId="435B0126" w14:textId="77777777" w:rsidR="000D27E8" w:rsidRPr="00EC6F3C" w:rsidRDefault="000D27E8" w:rsidP="0001281F">
            <w:pPr>
              <w:pStyle w:val="ListParagraph"/>
              <w:numPr>
                <w:ilvl w:val="0"/>
                <w:numId w:val="2"/>
              </w:numPr>
              <w:tabs>
                <w:tab w:val="left" w:pos="251"/>
              </w:tabs>
              <w:ind w:left="0" w:hanging="19"/>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Kriteret sasiore për vlerësimin e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janë:</w:t>
            </w:r>
          </w:p>
          <w:p w14:paraId="1547D8E9" w14:textId="77777777" w:rsidR="000D27E8" w:rsidRPr="00EC6F3C" w:rsidRDefault="000D27E8" w:rsidP="00EC6F3C">
            <w:pPr>
              <w:rPr>
                <w:rFonts w:ascii="Times New Roman" w:eastAsia="Times New Roman" w:hAnsi="Times New Roman" w:cs="Times New Roman"/>
                <w:sz w:val="24"/>
                <w:szCs w:val="24"/>
                <w:lang w:val="sq-AL"/>
              </w:rPr>
            </w:pPr>
          </w:p>
          <w:p w14:paraId="00592EC7" w14:textId="77777777" w:rsidR="000D27E8" w:rsidRPr="00E55DB6" w:rsidRDefault="000D27E8" w:rsidP="008013F1">
            <w:pPr>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5.1</w:t>
            </w:r>
            <w:r w:rsidRPr="00E55DB6">
              <w:rPr>
                <w:rFonts w:ascii="Times New Roman" w:eastAsia="Times New Roman" w:hAnsi="Times New Roman" w:cs="Times New Roman"/>
                <w:sz w:val="24"/>
                <w:szCs w:val="24"/>
                <w:lang w:val="sq-AL"/>
              </w:rPr>
              <w:t>.  zbatimi i normës së lëndëve, që përfshin matjen e efikasitetit të gjyqtarit, gjegjësisht numrin e lëndëve të zgjidhura apo proceduara krahasuar me standardin e vendosur nga Këshilli Përkatës, dhe</w:t>
            </w:r>
          </w:p>
          <w:p w14:paraId="78642A62" w14:textId="77777777" w:rsidR="000D27E8" w:rsidRPr="00E55DB6" w:rsidRDefault="000D27E8" w:rsidP="008013F1">
            <w:pPr>
              <w:ind w:left="341"/>
              <w:rPr>
                <w:rFonts w:ascii="Times New Roman" w:eastAsia="Times New Roman" w:hAnsi="Times New Roman" w:cs="Times New Roman"/>
                <w:sz w:val="24"/>
                <w:szCs w:val="24"/>
                <w:lang w:val="sq-AL"/>
              </w:rPr>
            </w:pPr>
          </w:p>
          <w:p w14:paraId="35BAE43F" w14:textId="77777777" w:rsidR="000D27E8" w:rsidRPr="00EC6F3C" w:rsidRDefault="000D27E8" w:rsidP="008013F1">
            <w:pPr>
              <w:ind w:left="341"/>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5.2. numri i vendimeve të konfirmuara, duke u mbështetur në parimin se ky kriter është i vlefshëm vetëm kur identifikohet një normë e lartë, e përsëritur dhe e qëndrueshme e ndryshimit apo prishjes së vendimeve;</w:t>
            </w:r>
          </w:p>
          <w:p w14:paraId="5DD3034D" w14:textId="77777777" w:rsidR="000D27E8" w:rsidRPr="00EC6F3C" w:rsidRDefault="000D27E8" w:rsidP="008013F1">
            <w:pPr>
              <w:ind w:left="341"/>
              <w:rPr>
                <w:rFonts w:ascii="Times New Roman" w:eastAsia="Times New Roman" w:hAnsi="Times New Roman" w:cs="Times New Roman"/>
                <w:sz w:val="24"/>
                <w:szCs w:val="24"/>
                <w:lang w:val="sq-AL"/>
              </w:rPr>
            </w:pPr>
          </w:p>
          <w:p w14:paraId="03328694" w14:textId="77777777" w:rsidR="000D27E8" w:rsidRPr="00E55DB6"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6. Kritere sasiore për vlerësimin e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prokurorit janë numri i rasteve të filluara dhe përfunduara, </w:t>
            </w:r>
            <w:r w:rsidRPr="00E55DB6">
              <w:rPr>
                <w:rFonts w:ascii="Times New Roman" w:eastAsia="Times New Roman" w:hAnsi="Times New Roman" w:cs="Times New Roman"/>
                <w:sz w:val="24"/>
                <w:szCs w:val="24"/>
                <w:lang w:val="sq-AL"/>
              </w:rPr>
              <w:t xml:space="preserve">si dhe numri i veprimeve të ndërmarra nga prokurori. </w:t>
            </w:r>
          </w:p>
          <w:p w14:paraId="44619AEE" w14:textId="77777777" w:rsidR="000D27E8" w:rsidRPr="00E55DB6" w:rsidRDefault="000D27E8" w:rsidP="00EC6F3C">
            <w:pPr>
              <w:pStyle w:val="ListParagraph"/>
              <w:ind w:left="0"/>
              <w:rPr>
                <w:rFonts w:ascii="Times New Roman" w:eastAsia="Times New Roman" w:hAnsi="Times New Roman" w:cs="Times New Roman"/>
                <w:sz w:val="24"/>
                <w:szCs w:val="24"/>
                <w:lang w:val="sq-AL"/>
              </w:rPr>
            </w:pPr>
          </w:p>
          <w:p w14:paraId="6F817B05" w14:textId="77777777" w:rsidR="000D27E8" w:rsidRPr="00EC6F3C" w:rsidRDefault="000D27E8" w:rsidP="00EC6F3C">
            <w:pPr>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 xml:space="preserve">7. Kriteret sasiore marrin parasysh rrethanat lidhur me punën e gjyqtarit dhe prokurorit gjatë periudhës së vlerësimit, që përfshijnë situatën e stafit mbështetës, ngarkesën dhe </w:t>
            </w:r>
            <w:proofErr w:type="spellStart"/>
            <w:r w:rsidRPr="00E55DB6">
              <w:rPr>
                <w:rFonts w:ascii="Times New Roman" w:eastAsia="Times New Roman" w:hAnsi="Times New Roman" w:cs="Times New Roman"/>
                <w:sz w:val="24"/>
                <w:szCs w:val="24"/>
                <w:lang w:val="sq-AL"/>
              </w:rPr>
              <w:t>kompleksitetin</w:t>
            </w:r>
            <w:proofErr w:type="spellEnd"/>
            <w:r w:rsidRPr="00E55DB6">
              <w:rPr>
                <w:rFonts w:ascii="Times New Roman" w:eastAsia="Times New Roman" w:hAnsi="Times New Roman" w:cs="Times New Roman"/>
                <w:sz w:val="24"/>
                <w:szCs w:val="24"/>
                <w:lang w:val="sq-AL"/>
              </w:rPr>
              <w:t xml:space="preserve"> e lëndëve të trajtuara gjatë periudhës referuese të vlerësimit të </w:t>
            </w:r>
            <w:proofErr w:type="spellStart"/>
            <w:r w:rsidRPr="00E55DB6">
              <w:rPr>
                <w:rFonts w:ascii="Times New Roman" w:eastAsia="Times New Roman" w:hAnsi="Times New Roman" w:cs="Times New Roman"/>
                <w:sz w:val="24"/>
                <w:szCs w:val="24"/>
                <w:lang w:val="sq-AL"/>
              </w:rPr>
              <w:t>performancës</w:t>
            </w:r>
            <w:proofErr w:type="spellEnd"/>
            <w:r w:rsidRPr="00E55DB6">
              <w:rPr>
                <w:rFonts w:ascii="Times New Roman" w:eastAsia="Times New Roman" w:hAnsi="Times New Roman" w:cs="Times New Roman"/>
                <w:sz w:val="24"/>
                <w:szCs w:val="24"/>
                <w:lang w:val="sq-AL"/>
              </w:rPr>
              <w:t>.</w:t>
            </w:r>
          </w:p>
          <w:p w14:paraId="55596880" w14:textId="18996AB6" w:rsidR="000D27E8" w:rsidRDefault="000D27E8" w:rsidP="00EC6F3C">
            <w:pPr>
              <w:rPr>
                <w:rFonts w:ascii="Times New Roman" w:eastAsia="Times New Roman" w:hAnsi="Times New Roman" w:cs="Times New Roman"/>
                <w:sz w:val="24"/>
                <w:szCs w:val="24"/>
                <w:lang w:val="sq-AL"/>
              </w:rPr>
            </w:pPr>
          </w:p>
          <w:p w14:paraId="509F8628" w14:textId="77777777" w:rsidR="00B060E3" w:rsidRPr="00EC6F3C" w:rsidRDefault="00B060E3" w:rsidP="00EC6F3C">
            <w:pPr>
              <w:rPr>
                <w:rFonts w:ascii="Times New Roman" w:eastAsia="Times New Roman" w:hAnsi="Times New Roman" w:cs="Times New Roman"/>
                <w:sz w:val="24"/>
                <w:szCs w:val="24"/>
                <w:lang w:val="sq-AL"/>
              </w:rPr>
            </w:pPr>
          </w:p>
          <w:p w14:paraId="620ACFBD"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8.Kriteret cilësore kanë përparësi ndaj kritereve sasiore në rezultatin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w:t>
            </w:r>
          </w:p>
          <w:p w14:paraId="53D06C5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DD80D0E"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9. Çdo vlerësim i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arsyetohet dhe i mundëson gjyqtarit dhe prokurorit të shfaqë pikëpamjet, komentet dhe argumentet e tij gjatë procesit të vlerësimit.</w:t>
            </w:r>
          </w:p>
          <w:p w14:paraId="6479C3AD"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w:t>
            </w:r>
          </w:p>
          <w:p w14:paraId="2E54ABC6" w14:textId="45068676" w:rsidR="000D27E8" w:rsidRPr="00EC6F3C" w:rsidRDefault="000B2873" w:rsidP="00EC6F3C">
            <w:pPr>
              <w:pStyle w:val="ListParagraph"/>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10.</w:t>
            </w:r>
            <w:r w:rsidR="000D27E8" w:rsidRPr="00EC6F3C">
              <w:rPr>
                <w:rFonts w:ascii="Times New Roman" w:eastAsia="Times New Roman" w:hAnsi="Times New Roman" w:cs="Times New Roman"/>
                <w:sz w:val="24"/>
                <w:szCs w:val="24"/>
                <w:lang w:val="sq-AL"/>
              </w:rPr>
              <w:t xml:space="preserve">Gjyqtari dhe prokurori që vlerësohet ka të drejtë në qasje në dokumentacionin e vlerësimit dhe ankesë ndaj vlerësimit të </w:t>
            </w:r>
            <w:proofErr w:type="spellStart"/>
            <w:r w:rsidR="000D27E8" w:rsidRPr="00EC6F3C">
              <w:rPr>
                <w:rFonts w:ascii="Times New Roman" w:eastAsia="Times New Roman" w:hAnsi="Times New Roman" w:cs="Times New Roman"/>
                <w:sz w:val="24"/>
                <w:szCs w:val="24"/>
                <w:lang w:val="sq-AL"/>
              </w:rPr>
              <w:t>performancës</w:t>
            </w:r>
            <w:proofErr w:type="spellEnd"/>
            <w:r w:rsidR="000D27E8" w:rsidRPr="00EC6F3C">
              <w:rPr>
                <w:rFonts w:ascii="Times New Roman" w:eastAsia="Times New Roman" w:hAnsi="Times New Roman" w:cs="Times New Roman"/>
                <w:sz w:val="24"/>
                <w:szCs w:val="24"/>
                <w:lang w:val="sq-AL"/>
              </w:rPr>
              <w:t xml:space="preserve"> në Këshillin përkatës.</w:t>
            </w:r>
          </w:p>
          <w:p w14:paraId="014EA24D"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40B50F82" w14:textId="2E02B012" w:rsidR="000D27E8" w:rsidRPr="00EC6F3C" w:rsidRDefault="000B2873" w:rsidP="00EC6F3C">
            <w:pPr>
              <w:pStyle w:val="ListParagraph"/>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11.</w:t>
            </w:r>
            <w:r w:rsidR="000D27E8" w:rsidRPr="00EC6F3C">
              <w:rPr>
                <w:rFonts w:ascii="Times New Roman" w:eastAsia="Times New Roman" w:hAnsi="Times New Roman" w:cs="Times New Roman"/>
                <w:sz w:val="24"/>
                <w:szCs w:val="24"/>
                <w:lang w:val="sq-AL"/>
              </w:rPr>
              <w:t>Raporti i vlerësimit i dërgohet subjektit të vlerësuar dhe Kryetarit të Gjykatës gjegjësisht Kryeprokurorit të Prokurorisë përkatëse, në të cilën shërben gjyqtari ose prokurori.</w:t>
            </w:r>
          </w:p>
          <w:p w14:paraId="7D20B628" w14:textId="77D89390" w:rsidR="000D27E8" w:rsidRDefault="000D27E8" w:rsidP="00EC6F3C">
            <w:pPr>
              <w:rPr>
                <w:rFonts w:ascii="Times New Roman" w:eastAsia="Times New Roman" w:hAnsi="Times New Roman" w:cs="Times New Roman"/>
                <w:sz w:val="24"/>
                <w:szCs w:val="24"/>
                <w:lang w:val="sq-AL"/>
              </w:rPr>
            </w:pPr>
          </w:p>
          <w:p w14:paraId="4AA1FA17" w14:textId="77777777" w:rsidR="00B060E3" w:rsidRPr="00EC6F3C" w:rsidRDefault="00B060E3" w:rsidP="00EC6F3C">
            <w:pPr>
              <w:rPr>
                <w:rFonts w:ascii="Times New Roman" w:eastAsia="Times New Roman" w:hAnsi="Times New Roman" w:cs="Times New Roman"/>
                <w:sz w:val="24"/>
                <w:szCs w:val="24"/>
                <w:lang w:val="sq-AL"/>
              </w:rPr>
            </w:pPr>
          </w:p>
          <w:p w14:paraId="6AF91038"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12. Rezultatet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gjyqtarëve dhe prokurorëve publikohen në mënyrë të përmbledhur pa përcaktuar identitetin e subjekteve të vlerësuara.</w:t>
            </w:r>
          </w:p>
          <w:p w14:paraId="6FF01F9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69F7D4D1" w14:textId="32D47EAE" w:rsidR="000D27E8" w:rsidRPr="00EC6F3C" w:rsidRDefault="000B2873" w:rsidP="00EC6F3C">
            <w:pPr>
              <w:pStyle w:val="ListParagraph"/>
              <w:ind w:left="0"/>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23</w:t>
            </w:r>
          </w:p>
          <w:p w14:paraId="63AC395B"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 xml:space="preserve">Burimet e vlerësimit të </w:t>
            </w:r>
            <w:proofErr w:type="spellStart"/>
            <w:r w:rsidRPr="00EC6F3C">
              <w:rPr>
                <w:rFonts w:ascii="Times New Roman" w:eastAsia="Times New Roman" w:hAnsi="Times New Roman" w:cs="Times New Roman"/>
                <w:b/>
                <w:bCs/>
                <w:sz w:val="24"/>
                <w:szCs w:val="24"/>
                <w:lang w:val="sq-AL"/>
              </w:rPr>
              <w:t>performancës</w:t>
            </w:r>
            <w:proofErr w:type="spellEnd"/>
            <w:r w:rsidRPr="00EC6F3C">
              <w:rPr>
                <w:rFonts w:ascii="Times New Roman" w:eastAsia="Times New Roman" w:hAnsi="Times New Roman" w:cs="Times New Roman"/>
                <w:b/>
                <w:bCs/>
                <w:sz w:val="24"/>
                <w:szCs w:val="24"/>
                <w:lang w:val="sq-AL"/>
              </w:rPr>
              <w:t xml:space="preserve"> së gjyqtarit dhe prokurorit</w:t>
            </w:r>
          </w:p>
          <w:p w14:paraId="61213352" w14:textId="77777777" w:rsidR="000D27E8" w:rsidRPr="00EC6F3C" w:rsidRDefault="000D27E8" w:rsidP="00EC6F3C">
            <w:pPr>
              <w:pStyle w:val="ListParagraph"/>
              <w:ind w:left="2880"/>
              <w:rPr>
                <w:rFonts w:ascii="Times New Roman" w:eastAsia="Times New Roman" w:hAnsi="Times New Roman" w:cs="Times New Roman"/>
                <w:sz w:val="24"/>
                <w:szCs w:val="24"/>
                <w:lang w:val="sq-AL"/>
              </w:rPr>
            </w:pPr>
          </w:p>
          <w:p w14:paraId="51BAB3C5"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Burimet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dhe prokurorit konsiderohen të dhënat për punën dhe aktivitetet e gjyqtarit, gjegjësisht prokurorit, duke përfshirë të dhënat nga sistemi për rastet e përfunduara, dosjet, vendimet dhe aktet tjera të përzgjedhura nga Komisioni, vlerësimi nga kryetari i gjykatës, gjegjësisht kryeprokurori, të dhënat tjera të prezantuara nga gjyqtari gjegjësisht prokurori si dhe të dhënat tjera relevante të përcaktuara nga Këshilli përkatës.</w:t>
            </w:r>
          </w:p>
          <w:p w14:paraId="028F6463"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520AD8F2" w14:textId="18795763" w:rsidR="000D27E8" w:rsidRPr="00EC6F3C" w:rsidRDefault="000B2873" w:rsidP="00EC6F3C">
            <w:pPr>
              <w:pStyle w:val="ListParagraph"/>
              <w:ind w:left="0"/>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24</w:t>
            </w:r>
          </w:p>
          <w:p w14:paraId="0531917D"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Shkallët e vlerësimit</w:t>
            </w:r>
          </w:p>
          <w:p w14:paraId="59A71D29"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B1682EF"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1.Komisioni për Vlerësim të Performancës në kuadër të Këshillit përkatës, vlerëson gjyqtarin gjegjësisht prokurorin sipas shkallëve si në vijim:</w:t>
            </w:r>
          </w:p>
          <w:p w14:paraId="29AA113F" w14:textId="77777777" w:rsidR="000D27E8" w:rsidRPr="00EC6F3C" w:rsidRDefault="000D27E8" w:rsidP="00EC6F3C">
            <w:pPr>
              <w:rPr>
                <w:rFonts w:ascii="Times New Roman" w:eastAsia="Times New Roman" w:hAnsi="Times New Roman" w:cs="Times New Roman"/>
                <w:sz w:val="24"/>
                <w:szCs w:val="24"/>
                <w:lang w:val="sq-AL"/>
              </w:rPr>
            </w:pPr>
          </w:p>
          <w:p w14:paraId="7C6472A1" w14:textId="77777777" w:rsidR="000D27E8" w:rsidRPr="00EC6F3C" w:rsidRDefault="000D27E8" w:rsidP="0001281F">
            <w:pPr>
              <w:pStyle w:val="ListParagraph"/>
              <w:numPr>
                <w:ilvl w:val="1"/>
                <w:numId w:val="3"/>
              </w:numPr>
              <w:tabs>
                <w:tab w:val="left" w:pos="791"/>
                <w:tab w:val="left" w:pos="872"/>
                <w:tab w:val="left" w:pos="105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dobët;</w:t>
            </w:r>
          </w:p>
          <w:p w14:paraId="348E750A" w14:textId="77777777" w:rsidR="000D27E8" w:rsidRPr="00EC6F3C" w:rsidRDefault="000D27E8" w:rsidP="00242909">
            <w:pPr>
              <w:pStyle w:val="ListParagraph"/>
              <w:tabs>
                <w:tab w:val="left" w:pos="791"/>
                <w:tab w:val="left" w:pos="872"/>
                <w:tab w:val="left" w:pos="1052"/>
              </w:tabs>
              <w:ind w:left="341"/>
              <w:rPr>
                <w:rFonts w:ascii="Times New Roman" w:eastAsia="Times New Roman" w:hAnsi="Times New Roman" w:cs="Times New Roman"/>
                <w:sz w:val="24"/>
                <w:szCs w:val="24"/>
                <w:lang w:val="sq-AL"/>
              </w:rPr>
            </w:pPr>
          </w:p>
          <w:p w14:paraId="582CBF7F" w14:textId="77777777" w:rsidR="000D27E8" w:rsidRPr="00EC6F3C" w:rsidRDefault="000D27E8" w:rsidP="0001281F">
            <w:pPr>
              <w:pStyle w:val="ListParagraph"/>
              <w:numPr>
                <w:ilvl w:val="1"/>
                <w:numId w:val="3"/>
              </w:numPr>
              <w:tabs>
                <w:tab w:val="left" w:pos="791"/>
                <w:tab w:val="left" w:pos="872"/>
                <w:tab w:val="left" w:pos="105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mjaftueshëm;</w:t>
            </w:r>
          </w:p>
          <w:p w14:paraId="47BB5430" w14:textId="77777777" w:rsidR="000D27E8" w:rsidRPr="00EC6F3C" w:rsidRDefault="000D27E8" w:rsidP="00242909">
            <w:pPr>
              <w:pStyle w:val="ListParagraph"/>
              <w:tabs>
                <w:tab w:val="left" w:pos="791"/>
                <w:tab w:val="left" w:pos="872"/>
                <w:tab w:val="left" w:pos="1052"/>
              </w:tabs>
              <w:ind w:left="341"/>
              <w:rPr>
                <w:rFonts w:ascii="Times New Roman" w:eastAsia="Times New Roman" w:hAnsi="Times New Roman" w:cs="Times New Roman"/>
                <w:sz w:val="24"/>
                <w:szCs w:val="24"/>
                <w:lang w:val="sq-AL"/>
              </w:rPr>
            </w:pPr>
          </w:p>
          <w:p w14:paraId="7899823C" w14:textId="77777777" w:rsidR="000D27E8" w:rsidRPr="00EC6F3C" w:rsidRDefault="000D27E8" w:rsidP="0001281F">
            <w:pPr>
              <w:pStyle w:val="ListParagraph"/>
              <w:numPr>
                <w:ilvl w:val="1"/>
                <w:numId w:val="3"/>
              </w:numPr>
              <w:tabs>
                <w:tab w:val="left" w:pos="791"/>
                <w:tab w:val="left" w:pos="872"/>
                <w:tab w:val="left" w:pos="105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mirë, ose</w:t>
            </w:r>
          </w:p>
          <w:p w14:paraId="34263EF8" w14:textId="77777777" w:rsidR="000D27E8" w:rsidRPr="00EC6F3C" w:rsidRDefault="000D27E8" w:rsidP="00242909">
            <w:pPr>
              <w:pStyle w:val="ListParagraph"/>
              <w:tabs>
                <w:tab w:val="left" w:pos="791"/>
              </w:tabs>
              <w:ind w:left="341"/>
              <w:rPr>
                <w:rFonts w:ascii="Times New Roman" w:eastAsia="Times New Roman" w:hAnsi="Times New Roman" w:cs="Times New Roman"/>
                <w:sz w:val="24"/>
                <w:szCs w:val="24"/>
                <w:lang w:val="sq-AL"/>
              </w:rPr>
            </w:pPr>
          </w:p>
          <w:p w14:paraId="3A4A7DA5" w14:textId="77777777" w:rsidR="000D27E8" w:rsidRPr="00EC6F3C" w:rsidRDefault="000D27E8" w:rsidP="0001281F">
            <w:pPr>
              <w:pStyle w:val="ListParagraph"/>
              <w:numPr>
                <w:ilvl w:val="1"/>
                <w:numId w:val="3"/>
              </w:numPr>
              <w:tabs>
                <w:tab w:val="left" w:pos="791"/>
                <w:tab w:val="left" w:pos="872"/>
                <w:tab w:val="left" w:pos="105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shumë mirë.</w:t>
            </w:r>
          </w:p>
          <w:p w14:paraId="56C2FCB4" w14:textId="77777777" w:rsidR="000D27E8" w:rsidRPr="00EC6F3C" w:rsidRDefault="000D27E8" w:rsidP="00EC6F3C">
            <w:pPr>
              <w:pStyle w:val="ListParagraph"/>
              <w:ind w:left="360"/>
              <w:rPr>
                <w:rFonts w:ascii="Times New Roman" w:eastAsia="Times New Roman" w:hAnsi="Times New Roman" w:cs="Times New Roman"/>
                <w:sz w:val="24"/>
                <w:szCs w:val="24"/>
                <w:lang w:val="sq-AL"/>
              </w:rPr>
            </w:pPr>
          </w:p>
          <w:p w14:paraId="11657676" w14:textId="14F6160A"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2.Gjyqtari dhe Prokurori i cili vlerësohet “dobët” për herë të parë, përveç pamundësisë për av</w:t>
            </w:r>
            <w:r w:rsidR="00D21187">
              <w:rPr>
                <w:rFonts w:ascii="Times New Roman" w:eastAsia="Times New Roman" w:hAnsi="Times New Roman" w:cs="Times New Roman"/>
                <w:sz w:val="24"/>
                <w:szCs w:val="24"/>
                <w:lang w:val="sq-AL"/>
              </w:rPr>
              <w:t>ancim në gjykatë, ose prokurori</w:t>
            </w:r>
            <w:r w:rsidRPr="00EC6F3C">
              <w:rPr>
                <w:rFonts w:ascii="Times New Roman" w:eastAsia="Times New Roman" w:hAnsi="Times New Roman" w:cs="Times New Roman"/>
                <w:sz w:val="24"/>
                <w:szCs w:val="24"/>
                <w:lang w:val="sq-AL"/>
              </w:rPr>
              <w:t xml:space="preserve"> më të lartë, detyrohet të ndjekë trajnimin e detyrueshëm në Akademinë e Drejtësisë sipas përcaktimit të Komisionit përkatës të Vlerësimit të Performancës. </w:t>
            </w:r>
          </w:p>
          <w:p w14:paraId="7C7E4403"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13041B4F"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Vlerësimi i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apo prokurorit i cili vlerësohet “dobët”, bëhet një (1) vit pas përfundimit të trajnimit të detyrueshëm nga paragrafi 2 i këtij neni.</w:t>
            </w:r>
          </w:p>
          <w:p w14:paraId="1F984EB0" w14:textId="59FF96AD" w:rsidR="000D27E8" w:rsidRDefault="000D27E8" w:rsidP="00EC6F3C">
            <w:pPr>
              <w:pStyle w:val="ListParagraph"/>
              <w:ind w:left="0"/>
              <w:rPr>
                <w:rFonts w:ascii="Times New Roman" w:eastAsia="Times New Roman" w:hAnsi="Times New Roman" w:cs="Times New Roman"/>
                <w:sz w:val="24"/>
                <w:szCs w:val="24"/>
                <w:lang w:val="sq-AL"/>
              </w:rPr>
            </w:pPr>
          </w:p>
          <w:p w14:paraId="3D445133" w14:textId="6B0CE8D6" w:rsidR="00242909" w:rsidRDefault="00242909" w:rsidP="00EC6F3C">
            <w:pPr>
              <w:pStyle w:val="ListParagraph"/>
              <w:ind w:left="0"/>
              <w:rPr>
                <w:rFonts w:ascii="Times New Roman" w:eastAsia="Times New Roman" w:hAnsi="Times New Roman" w:cs="Times New Roman"/>
                <w:sz w:val="24"/>
                <w:szCs w:val="24"/>
                <w:lang w:val="sq-AL"/>
              </w:rPr>
            </w:pPr>
          </w:p>
          <w:p w14:paraId="694D4DBB" w14:textId="77777777" w:rsidR="00D21187" w:rsidRPr="00EC6F3C" w:rsidRDefault="00D21187" w:rsidP="00EC6F3C">
            <w:pPr>
              <w:pStyle w:val="ListParagraph"/>
              <w:ind w:left="0"/>
              <w:rPr>
                <w:rFonts w:ascii="Times New Roman" w:eastAsia="Times New Roman" w:hAnsi="Times New Roman" w:cs="Times New Roman"/>
                <w:sz w:val="24"/>
                <w:szCs w:val="24"/>
                <w:lang w:val="sq-AL"/>
              </w:rPr>
            </w:pPr>
          </w:p>
          <w:p w14:paraId="310F7720" w14:textId="2807F57D"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4. Vlerësimi me shkallë “të dobët” për herë të dytë radhazi konsiderohet mosrespektim i rëndë i detyrave dhe është bazë për shkarkim nga pozita e gjyqtarit ose prokurorit, ku si rezultat i dy vlerësimeve të fundit, </w:t>
            </w:r>
            <w:r w:rsidR="00D21187">
              <w:rPr>
                <w:rFonts w:ascii="Times New Roman" w:eastAsia="Times New Roman" w:hAnsi="Times New Roman" w:cs="Times New Roman"/>
                <w:sz w:val="24"/>
                <w:szCs w:val="24"/>
                <w:lang w:val="sq-AL"/>
              </w:rPr>
              <w:t>arrihet</w:t>
            </w:r>
            <w:r w:rsidRPr="00EC6F3C">
              <w:rPr>
                <w:rFonts w:ascii="Times New Roman" w:eastAsia="Times New Roman" w:hAnsi="Times New Roman" w:cs="Times New Roman"/>
                <w:sz w:val="24"/>
                <w:szCs w:val="24"/>
                <w:lang w:val="sq-AL"/>
              </w:rPr>
              <w:t xml:space="preserve"> në mënyrë të pashmangshme në përfundim se gjyqtari ose prokurori i vlerësuar nuk është në gjendje ose nuk është i gatshëm të ushtrojë funksionet e tij apo saj në nivelin minimal të pranueshëm, që vlerësohet në mënyrë objektive. </w:t>
            </w:r>
          </w:p>
          <w:p w14:paraId="3959E184"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482D4517"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5. Në zbatim të paragrafit 4 të këtij neni, Këshilli përkatës propozon shkarkimin e gjyqtarit gjegjësisht prokurorit sipas </w:t>
            </w:r>
            <w:r w:rsidRPr="00E55DB6">
              <w:rPr>
                <w:rFonts w:ascii="Times New Roman" w:eastAsia="Times New Roman" w:hAnsi="Times New Roman" w:cs="Times New Roman"/>
                <w:sz w:val="24"/>
                <w:szCs w:val="24"/>
                <w:lang w:val="sq-AL"/>
              </w:rPr>
              <w:t>Nenit 35 të këtij Ligji, pas përfundimit të procedurës së vlerësimit dhe rekomandimit nga Komisioni përkatës për Vlerësim të Performancës</w:t>
            </w:r>
            <w:r w:rsidRPr="00EC6F3C">
              <w:rPr>
                <w:rFonts w:ascii="Times New Roman" w:eastAsia="Times New Roman" w:hAnsi="Times New Roman" w:cs="Times New Roman"/>
                <w:sz w:val="24"/>
                <w:szCs w:val="24"/>
                <w:lang w:val="sq-AL"/>
              </w:rPr>
              <w:t>.</w:t>
            </w:r>
          </w:p>
          <w:p w14:paraId="0BC06FC8"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08CF8C3" w14:textId="4AD47D74"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6.Gjyqtari ose prokurori i cili vlerësohet “mjaftueshëm” detyrohet të ndjekë trajnime të veçanta në fushat të cilat konsiderohen të nevojshme sipas përcaktimit të Komisionit përkatës të Vlerësimit të Performancës. </w:t>
            </w:r>
          </w:p>
          <w:p w14:paraId="6B303804" w14:textId="77777777" w:rsidR="000D27E8" w:rsidRPr="00EC6F3C" w:rsidRDefault="000D27E8" w:rsidP="00EC6F3C">
            <w:pPr>
              <w:pStyle w:val="ListParagraph"/>
              <w:ind w:left="0"/>
              <w:rPr>
                <w:rFonts w:ascii="Times New Roman" w:hAnsi="Times New Roman" w:cs="Times New Roman"/>
                <w:sz w:val="24"/>
                <w:szCs w:val="24"/>
                <w:lang w:val="sq-AL"/>
              </w:rPr>
            </w:pPr>
          </w:p>
          <w:p w14:paraId="33E1CFF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7. Shkalla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ka rol kryesor gjatë procesit të avancimit të gjyqtarit gjegjësisht prokurorit.</w:t>
            </w:r>
          </w:p>
          <w:p w14:paraId="78F305F9" w14:textId="77777777" w:rsidR="000D27E8" w:rsidRPr="00EC6F3C" w:rsidRDefault="000D27E8" w:rsidP="00EC6F3C">
            <w:pPr>
              <w:pStyle w:val="ListParagraph"/>
              <w:rPr>
                <w:rFonts w:ascii="Times New Roman" w:eastAsia="Times New Roman" w:hAnsi="Times New Roman" w:cs="Times New Roman"/>
                <w:sz w:val="24"/>
                <w:szCs w:val="24"/>
                <w:lang w:val="sq-AL"/>
              </w:rPr>
            </w:pPr>
          </w:p>
          <w:p w14:paraId="1E390EDB"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8. Akademia e Drejtësisë siguron mbajtjen e trajnimeve të detyrueshme sipas këtij Neni.</w:t>
            </w:r>
          </w:p>
          <w:p w14:paraId="0DFBA288"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3D22B9A9" w14:textId="77777777" w:rsidR="00242909" w:rsidRPr="00EC6F3C" w:rsidRDefault="00242909" w:rsidP="00EC6F3C">
            <w:pPr>
              <w:rPr>
                <w:rFonts w:ascii="Times New Roman" w:hAnsi="Times New Roman" w:cs="Times New Roman"/>
                <w:b/>
                <w:bCs/>
                <w:sz w:val="24"/>
                <w:szCs w:val="24"/>
                <w:lang w:val="sq-AL"/>
              </w:rPr>
            </w:pPr>
          </w:p>
          <w:p w14:paraId="7E0F4901" w14:textId="097B73AD" w:rsidR="000D27E8" w:rsidRPr="00EC6F3C" w:rsidRDefault="00D21187" w:rsidP="00EC6F3C">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25</w:t>
            </w:r>
          </w:p>
          <w:p w14:paraId="2B709F0E" w14:textId="77777777" w:rsidR="000D27E8" w:rsidRPr="00EC6F3C" w:rsidRDefault="000D27E8" w:rsidP="00EC6F3C">
            <w:pPr>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Vlerësimi i Performancës së Kryetarëve të Gjykatave dhe Kryeprokurorëve</w:t>
            </w:r>
          </w:p>
          <w:p w14:paraId="1A92A0F3" w14:textId="77777777" w:rsidR="000D27E8" w:rsidRPr="00EC6F3C" w:rsidRDefault="000D27E8" w:rsidP="00EC6F3C">
            <w:pPr>
              <w:rPr>
                <w:rFonts w:ascii="Times New Roman" w:hAnsi="Times New Roman" w:cs="Times New Roman"/>
                <w:b/>
                <w:bCs/>
                <w:sz w:val="24"/>
                <w:szCs w:val="24"/>
                <w:highlight w:val="green"/>
                <w:lang w:val="sq-AL"/>
              </w:rPr>
            </w:pPr>
            <w:r w:rsidRPr="00EC6F3C">
              <w:rPr>
                <w:rFonts w:ascii="Times New Roman" w:hAnsi="Times New Roman" w:cs="Times New Roman"/>
                <w:b/>
                <w:bCs/>
                <w:sz w:val="24"/>
                <w:szCs w:val="24"/>
                <w:highlight w:val="green"/>
                <w:lang w:val="sq-AL"/>
              </w:rPr>
              <w:t xml:space="preserve"> </w:t>
            </w:r>
          </w:p>
          <w:p w14:paraId="06353AFC" w14:textId="0917DAC8" w:rsidR="000D27E8" w:rsidRPr="00E55DB6" w:rsidRDefault="000D27E8" w:rsidP="00EC6F3C">
            <w:pPr>
              <w:pStyle w:val="ListParagraph"/>
              <w:ind w:left="0"/>
              <w:rPr>
                <w:rFonts w:ascii="Times New Roman" w:hAnsi="Times New Roman" w:cs="Times New Roman"/>
                <w:sz w:val="24"/>
                <w:szCs w:val="24"/>
                <w:lang w:val="sq-AL"/>
              </w:rPr>
            </w:pPr>
            <w:r w:rsidRPr="00E55DB6">
              <w:rPr>
                <w:rFonts w:ascii="Times New Roman" w:hAnsi="Times New Roman" w:cs="Times New Roman"/>
                <w:sz w:val="24"/>
                <w:szCs w:val="24"/>
                <w:lang w:val="sq-AL"/>
              </w:rPr>
              <w:t xml:space="preserve">1. Vlerësimi i rregullt i </w:t>
            </w:r>
            <w:proofErr w:type="spellStart"/>
            <w:r w:rsidRPr="00E55DB6">
              <w:rPr>
                <w:rFonts w:ascii="Times New Roman" w:hAnsi="Times New Roman" w:cs="Times New Roman"/>
                <w:sz w:val="24"/>
                <w:szCs w:val="24"/>
                <w:lang w:val="sq-AL"/>
              </w:rPr>
              <w:t>performancës</w:t>
            </w:r>
            <w:proofErr w:type="spellEnd"/>
            <w:r w:rsidRPr="00E55DB6">
              <w:rPr>
                <w:rFonts w:ascii="Times New Roman" w:hAnsi="Times New Roman" w:cs="Times New Roman"/>
                <w:sz w:val="24"/>
                <w:szCs w:val="24"/>
                <w:lang w:val="sq-AL"/>
              </w:rPr>
              <w:t xml:space="preserve"> së Kryetarëve të Gjykatave bëhet dy (2) v</w:t>
            </w:r>
            <w:r w:rsidR="00D21187">
              <w:rPr>
                <w:rFonts w:ascii="Times New Roman" w:hAnsi="Times New Roman" w:cs="Times New Roman"/>
                <w:sz w:val="24"/>
                <w:szCs w:val="24"/>
                <w:lang w:val="sq-AL"/>
              </w:rPr>
              <w:t>ite pas emërimit në këtë pozitë</w:t>
            </w:r>
            <w:r w:rsidRPr="00E55DB6">
              <w:rPr>
                <w:rFonts w:ascii="Times New Roman" w:hAnsi="Times New Roman" w:cs="Times New Roman"/>
                <w:sz w:val="24"/>
                <w:szCs w:val="24"/>
                <w:lang w:val="sq-AL"/>
              </w:rPr>
              <w:t xml:space="preserve"> dhe para përfundimit të mandatit të tyre, nga Komisioni i KGJK-së i përcaktuar me ligjin në fuqi për KGJK-në.</w:t>
            </w:r>
          </w:p>
          <w:p w14:paraId="43248B92" w14:textId="66651EF5" w:rsidR="000D27E8" w:rsidRPr="00E55DB6" w:rsidRDefault="000D27E8" w:rsidP="00EC6F3C">
            <w:pPr>
              <w:pStyle w:val="ListParagraph"/>
              <w:ind w:left="0"/>
              <w:rPr>
                <w:rFonts w:ascii="Times New Roman" w:hAnsi="Times New Roman" w:cs="Times New Roman"/>
                <w:sz w:val="24"/>
                <w:szCs w:val="24"/>
                <w:lang w:val="sq-AL"/>
              </w:rPr>
            </w:pPr>
          </w:p>
          <w:p w14:paraId="50618321" w14:textId="77777777" w:rsidR="00242909" w:rsidRPr="00E55DB6" w:rsidRDefault="00242909" w:rsidP="00EC6F3C">
            <w:pPr>
              <w:pStyle w:val="ListParagraph"/>
              <w:ind w:left="0"/>
              <w:rPr>
                <w:rFonts w:ascii="Times New Roman" w:hAnsi="Times New Roman" w:cs="Times New Roman"/>
                <w:sz w:val="24"/>
                <w:szCs w:val="24"/>
                <w:lang w:val="sq-AL"/>
              </w:rPr>
            </w:pPr>
          </w:p>
          <w:p w14:paraId="6C0B3874" w14:textId="1F075564" w:rsidR="000D27E8" w:rsidRPr="00EC6F3C" w:rsidRDefault="000D27E8" w:rsidP="00EC6F3C">
            <w:pPr>
              <w:pStyle w:val="ListParagraph"/>
              <w:ind w:left="0"/>
              <w:rPr>
                <w:rFonts w:ascii="Times New Roman" w:hAnsi="Times New Roman" w:cs="Times New Roman"/>
                <w:sz w:val="24"/>
                <w:szCs w:val="24"/>
                <w:lang w:val="sq-AL"/>
              </w:rPr>
            </w:pPr>
            <w:r w:rsidRPr="00E55DB6">
              <w:rPr>
                <w:rFonts w:ascii="Times New Roman" w:hAnsi="Times New Roman" w:cs="Times New Roman"/>
                <w:sz w:val="24"/>
                <w:szCs w:val="24"/>
                <w:lang w:val="sq-AL"/>
              </w:rPr>
              <w:t xml:space="preserve">2.Vlerësimi i rregullt i </w:t>
            </w:r>
            <w:proofErr w:type="spellStart"/>
            <w:r w:rsidRPr="00E55DB6">
              <w:rPr>
                <w:rFonts w:ascii="Times New Roman" w:hAnsi="Times New Roman" w:cs="Times New Roman"/>
                <w:sz w:val="24"/>
                <w:szCs w:val="24"/>
                <w:lang w:val="sq-AL"/>
              </w:rPr>
              <w:t>performanceës</w:t>
            </w:r>
            <w:proofErr w:type="spellEnd"/>
            <w:r w:rsidRPr="00E55DB6">
              <w:rPr>
                <w:rFonts w:ascii="Times New Roman" w:hAnsi="Times New Roman" w:cs="Times New Roman"/>
                <w:sz w:val="24"/>
                <w:szCs w:val="24"/>
                <w:lang w:val="sq-AL"/>
              </w:rPr>
              <w:t xml:space="preserve"> së Kryeprokurorëve bëhet dy (2) v</w:t>
            </w:r>
            <w:r w:rsidR="00D21187">
              <w:rPr>
                <w:rFonts w:ascii="Times New Roman" w:hAnsi="Times New Roman" w:cs="Times New Roman"/>
                <w:sz w:val="24"/>
                <w:szCs w:val="24"/>
                <w:lang w:val="sq-AL"/>
              </w:rPr>
              <w:t>ite pas emërimit në këtë pozitë</w:t>
            </w:r>
            <w:r w:rsidRPr="00E55DB6">
              <w:rPr>
                <w:rFonts w:ascii="Times New Roman" w:hAnsi="Times New Roman" w:cs="Times New Roman"/>
                <w:sz w:val="24"/>
                <w:szCs w:val="24"/>
                <w:lang w:val="sq-AL"/>
              </w:rPr>
              <w:t xml:space="preserve"> dhe para përfundimit të mandatit të tyre, nga Kryeprokurori i Shtetit në përputhje me ligjin në fuqi për KPK-në.</w:t>
            </w:r>
          </w:p>
          <w:p w14:paraId="0581A0DF" w14:textId="54749342" w:rsidR="000D27E8" w:rsidRDefault="000D27E8" w:rsidP="00EC6F3C">
            <w:pPr>
              <w:pStyle w:val="ListParagraph"/>
              <w:ind w:left="0"/>
              <w:rPr>
                <w:rFonts w:ascii="Times New Roman" w:hAnsi="Times New Roman" w:cs="Times New Roman"/>
                <w:sz w:val="24"/>
                <w:szCs w:val="24"/>
                <w:lang w:val="sq-AL"/>
              </w:rPr>
            </w:pPr>
          </w:p>
          <w:p w14:paraId="17422F29" w14:textId="77777777" w:rsidR="00242909" w:rsidRPr="00EC6F3C" w:rsidRDefault="00242909" w:rsidP="00EC6F3C">
            <w:pPr>
              <w:pStyle w:val="ListParagraph"/>
              <w:ind w:left="0"/>
              <w:rPr>
                <w:rFonts w:ascii="Times New Roman" w:hAnsi="Times New Roman" w:cs="Times New Roman"/>
                <w:sz w:val="24"/>
                <w:szCs w:val="24"/>
                <w:lang w:val="sq-AL"/>
              </w:rPr>
            </w:pPr>
          </w:p>
          <w:p w14:paraId="59053FAF" w14:textId="11251EB2"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3.Kriteret për vlerësimin e </w:t>
            </w:r>
            <w:proofErr w:type="spellStart"/>
            <w:r w:rsidRPr="00EC6F3C">
              <w:rPr>
                <w:rFonts w:ascii="Times New Roman" w:hAnsi="Times New Roman" w:cs="Times New Roman"/>
                <w:sz w:val="24"/>
                <w:szCs w:val="24"/>
                <w:lang w:val="sq-AL"/>
              </w:rPr>
              <w:t>performancës</w:t>
            </w:r>
            <w:proofErr w:type="spellEnd"/>
            <w:r w:rsidRPr="00EC6F3C">
              <w:rPr>
                <w:rFonts w:ascii="Times New Roman" w:hAnsi="Times New Roman" w:cs="Times New Roman"/>
                <w:sz w:val="24"/>
                <w:szCs w:val="24"/>
                <w:lang w:val="sq-AL"/>
              </w:rPr>
              <w:t xml:space="preserve"> së Kryetarëve të Gjykatave dhe Kryeprokurorëve janë:</w:t>
            </w:r>
          </w:p>
          <w:p w14:paraId="39691103" w14:textId="77777777" w:rsidR="000D27E8" w:rsidRPr="00EC6F3C" w:rsidRDefault="000D27E8" w:rsidP="00EC6F3C">
            <w:pPr>
              <w:pStyle w:val="ListParagraph"/>
              <w:ind w:left="0"/>
              <w:rPr>
                <w:rFonts w:ascii="Times New Roman" w:hAnsi="Times New Roman" w:cs="Times New Roman"/>
                <w:sz w:val="24"/>
                <w:szCs w:val="24"/>
                <w:lang w:val="sq-AL"/>
              </w:rPr>
            </w:pPr>
          </w:p>
          <w:p w14:paraId="0EBE8446" w14:textId="77777777" w:rsidR="000D27E8" w:rsidRPr="00EC6F3C" w:rsidRDefault="000D27E8" w:rsidP="00242909">
            <w:pPr>
              <w:pStyle w:val="ListParagraph"/>
              <w:tabs>
                <w:tab w:val="left" w:pos="1080"/>
              </w:tabs>
              <w:ind w:left="341"/>
              <w:rPr>
                <w:rFonts w:ascii="Times New Roman" w:hAnsi="Times New Roman" w:cs="Times New Roman"/>
                <w:sz w:val="24"/>
                <w:szCs w:val="24"/>
                <w:lang w:val="sq-AL"/>
              </w:rPr>
            </w:pPr>
            <w:r w:rsidRPr="00EC6F3C">
              <w:rPr>
                <w:rFonts w:ascii="Times New Roman" w:hAnsi="Times New Roman" w:cs="Times New Roman"/>
                <w:sz w:val="24"/>
                <w:szCs w:val="24"/>
                <w:lang w:val="sq-AL"/>
              </w:rPr>
              <w:t>3.1. Organizimi dhe udhëheqja e punës së Gjykatës gjegjësisht Prokurorisë;</w:t>
            </w:r>
          </w:p>
          <w:p w14:paraId="3DE51F49" w14:textId="77777777" w:rsidR="000D27E8" w:rsidRPr="00EC6F3C" w:rsidRDefault="000D27E8" w:rsidP="00242909">
            <w:pPr>
              <w:pStyle w:val="ListParagraph"/>
              <w:tabs>
                <w:tab w:val="left" w:pos="1080"/>
              </w:tabs>
              <w:ind w:left="341"/>
              <w:rPr>
                <w:rFonts w:ascii="Times New Roman" w:hAnsi="Times New Roman" w:cs="Times New Roman"/>
                <w:sz w:val="24"/>
                <w:szCs w:val="24"/>
                <w:lang w:val="sq-AL"/>
              </w:rPr>
            </w:pPr>
          </w:p>
          <w:p w14:paraId="19EE13A8" w14:textId="7AD7C372" w:rsidR="000D27E8" w:rsidRPr="00EC6F3C" w:rsidRDefault="000D27E8" w:rsidP="00242909">
            <w:pPr>
              <w:pStyle w:val="ListParagraph"/>
              <w:tabs>
                <w:tab w:val="left" w:pos="1080"/>
              </w:tabs>
              <w:ind w:left="341"/>
              <w:rPr>
                <w:rFonts w:ascii="Times New Roman" w:hAnsi="Times New Roman" w:cs="Times New Roman"/>
                <w:sz w:val="24"/>
                <w:szCs w:val="24"/>
                <w:lang w:val="sq-AL"/>
              </w:rPr>
            </w:pPr>
            <w:r w:rsidRPr="00EC6F3C">
              <w:rPr>
                <w:rFonts w:ascii="Times New Roman" w:hAnsi="Times New Roman" w:cs="Times New Roman"/>
                <w:sz w:val="24"/>
                <w:szCs w:val="24"/>
                <w:lang w:val="sq-AL"/>
              </w:rPr>
              <w:t>3.2.Efikasiteti i punës së Gjykatës gjegjësisht Prokurorisë;</w:t>
            </w:r>
          </w:p>
          <w:p w14:paraId="5D74C93B" w14:textId="77777777" w:rsidR="000D27E8" w:rsidRPr="00EC6F3C" w:rsidRDefault="000D27E8" w:rsidP="00242909">
            <w:pPr>
              <w:pStyle w:val="ListParagraph"/>
              <w:tabs>
                <w:tab w:val="left" w:pos="1080"/>
              </w:tabs>
              <w:ind w:left="341"/>
              <w:rPr>
                <w:rFonts w:ascii="Times New Roman" w:hAnsi="Times New Roman" w:cs="Times New Roman"/>
                <w:sz w:val="24"/>
                <w:szCs w:val="24"/>
                <w:lang w:val="sq-AL"/>
              </w:rPr>
            </w:pPr>
          </w:p>
          <w:p w14:paraId="6458B4EC" w14:textId="77777777" w:rsidR="000D27E8" w:rsidRPr="00EC6F3C" w:rsidRDefault="000D27E8" w:rsidP="00242909">
            <w:pPr>
              <w:pStyle w:val="ListParagraph"/>
              <w:tabs>
                <w:tab w:val="left" w:pos="1080"/>
              </w:tabs>
              <w:ind w:left="341"/>
              <w:rPr>
                <w:rFonts w:ascii="Times New Roman" w:hAnsi="Times New Roman" w:cs="Times New Roman"/>
                <w:sz w:val="24"/>
                <w:szCs w:val="24"/>
                <w:lang w:val="sq-AL"/>
              </w:rPr>
            </w:pPr>
            <w:r w:rsidRPr="00EC6F3C">
              <w:rPr>
                <w:rFonts w:ascii="Times New Roman" w:hAnsi="Times New Roman" w:cs="Times New Roman"/>
                <w:sz w:val="24"/>
                <w:szCs w:val="24"/>
                <w:lang w:val="sq-AL"/>
              </w:rPr>
              <w:t>3.3. Transparenca e Gjykatës gjegjësisht Prokurorisë, dhe</w:t>
            </w:r>
          </w:p>
          <w:p w14:paraId="3A21AF6E" w14:textId="77777777" w:rsidR="000D27E8" w:rsidRPr="00EC6F3C" w:rsidRDefault="000D27E8" w:rsidP="00242909">
            <w:pPr>
              <w:pStyle w:val="ListParagraph"/>
              <w:tabs>
                <w:tab w:val="left" w:pos="1080"/>
              </w:tabs>
              <w:ind w:left="341"/>
              <w:rPr>
                <w:rFonts w:ascii="Times New Roman" w:hAnsi="Times New Roman" w:cs="Times New Roman"/>
                <w:sz w:val="24"/>
                <w:szCs w:val="24"/>
                <w:lang w:val="sq-AL"/>
              </w:rPr>
            </w:pPr>
          </w:p>
          <w:p w14:paraId="3953E5CE" w14:textId="77777777" w:rsidR="000D27E8" w:rsidRPr="00EC6F3C" w:rsidRDefault="000D27E8" w:rsidP="00242909">
            <w:pPr>
              <w:pStyle w:val="ListParagraph"/>
              <w:tabs>
                <w:tab w:val="left" w:pos="1080"/>
              </w:tabs>
              <w:ind w:left="341"/>
              <w:rPr>
                <w:rFonts w:ascii="Times New Roman" w:hAnsi="Times New Roman" w:cs="Times New Roman"/>
                <w:sz w:val="24"/>
                <w:szCs w:val="24"/>
                <w:lang w:val="sq-AL"/>
              </w:rPr>
            </w:pPr>
            <w:r w:rsidRPr="00EC6F3C">
              <w:rPr>
                <w:rFonts w:ascii="Times New Roman" w:hAnsi="Times New Roman" w:cs="Times New Roman"/>
                <w:sz w:val="24"/>
                <w:szCs w:val="24"/>
                <w:lang w:val="sq-AL"/>
              </w:rPr>
              <w:t>3.4. Kompetenca personale që përfshinë marrjen e vendimeve brenda afateve ligjore, aftësinë komunikuese, etikën e përgjithshme të Kryetarit gjegjësisht Kryeprokurorit, dhe shfrytëzimin e mjeteve të teknologjisë së informacionit në punën e tij.</w:t>
            </w:r>
          </w:p>
          <w:p w14:paraId="62A3D751" w14:textId="77777777" w:rsidR="000D27E8" w:rsidRPr="00EC6F3C" w:rsidRDefault="000D27E8" w:rsidP="00EC6F3C">
            <w:pPr>
              <w:pStyle w:val="ListParagraph"/>
              <w:ind w:left="0"/>
              <w:rPr>
                <w:rFonts w:ascii="Times New Roman" w:hAnsi="Times New Roman" w:cs="Times New Roman"/>
                <w:sz w:val="24"/>
                <w:szCs w:val="24"/>
                <w:lang w:val="sq-AL"/>
              </w:rPr>
            </w:pPr>
          </w:p>
          <w:p w14:paraId="42882334"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4.Burimet e vlerësimit të </w:t>
            </w:r>
            <w:proofErr w:type="spellStart"/>
            <w:r w:rsidRPr="00EC6F3C">
              <w:rPr>
                <w:rFonts w:ascii="Times New Roman" w:hAnsi="Times New Roman" w:cs="Times New Roman"/>
                <w:sz w:val="24"/>
                <w:szCs w:val="24"/>
                <w:lang w:val="sq-AL"/>
              </w:rPr>
              <w:t>performancës</w:t>
            </w:r>
            <w:proofErr w:type="spellEnd"/>
            <w:r w:rsidRPr="00EC6F3C">
              <w:rPr>
                <w:rFonts w:ascii="Times New Roman" w:hAnsi="Times New Roman" w:cs="Times New Roman"/>
                <w:sz w:val="24"/>
                <w:szCs w:val="24"/>
                <w:lang w:val="sq-AL"/>
              </w:rPr>
              <w:t xml:space="preserve"> së kryetarëve të gjykatave dhe kryeprokurorëve përfshijnë raportet e rregullta të kryetarëve gjegjësisht kryeprokurorëve për Këshillin përkatës, të dhënat nga sistemi për rastet e përfunduara të Gjykatës gjegjësisht Prokurorisë, vlerësimet nga gjyqtarët e gjykatës gjegjësisht prokurorët e prokurorisë, si dhe të dhënat tjera relevante të përcaktuara nga Këshilli përkatës.</w:t>
            </w:r>
          </w:p>
          <w:p w14:paraId="7BBB677D" w14:textId="77777777" w:rsidR="000D27E8" w:rsidRPr="00EC6F3C" w:rsidRDefault="000D27E8" w:rsidP="00EC6F3C">
            <w:pPr>
              <w:pStyle w:val="ListParagraph"/>
              <w:ind w:left="0"/>
              <w:rPr>
                <w:rFonts w:ascii="Times New Roman" w:hAnsi="Times New Roman" w:cs="Times New Roman"/>
                <w:sz w:val="24"/>
                <w:szCs w:val="24"/>
                <w:lang w:val="sq-AL"/>
              </w:rPr>
            </w:pPr>
          </w:p>
          <w:p w14:paraId="5F7E324D" w14:textId="2FB04B8C"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5. Kryetarët e gjykatave dhe kryeprokurorët vlerësohen sipas shkallëve të përcaktuara në </w:t>
            </w:r>
            <w:r w:rsidR="00D21187">
              <w:rPr>
                <w:rFonts w:ascii="Times New Roman" w:hAnsi="Times New Roman" w:cs="Times New Roman"/>
                <w:sz w:val="24"/>
                <w:szCs w:val="24"/>
                <w:lang w:val="sq-AL"/>
              </w:rPr>
              <w:t>paragrafin 1 të Nenit 24</w:t>
            </w:r>
            <w:r w:rsidRPr="00E55DB6">
              <w:rPr>
                <w:rFonts w:ascii="Times New Roman" w:hAnsi="Times New Roman" w:cs="Times New Roman"/>
                <w:sz w:val="24"/>
                <w:szCs w:val="24"/>
                <w:lang w:val="sq-AL"/>
              </w:rPr>
              <w:t xml:space="preserve"> të këtij ligji.</w:t>
            </w:r>
          </w:p>
          <w:p w14:paraId="075C929C" w14:textId="77777777" w:rsidR="000D27E8" w:rsidRPr="00EC6F3C" w:rsidRDefault="000D27E8" w:rsidP="00EC6F3C">
            <w:pPr>
              <w:pStyle w:val="ListParagraph"/>
              <w:ind w:left="0"/>
              <w:rPr>
                <w:rFonts w:ascii="Times New Roman" w:hAnsi="Times New Roman" w:cs="Times New Roman"/>
                <w:sz w:val="24"/>
                <w:szCs w:val="24"/>
                <w:lang w:val="sq-AL"/>
              </w:rPr>
            </w:pPr>
          </w:p>
          <w:p w14:paraId="05712DF6" w14:textId="77777777" w:rsidR="000D27E8" w:rsidRPr="00EC6F3C" w:rsidRDefault="000D27E8" w:rsidP="003A7D94">
            <w:pPr>
              <w:pStyle w:val="ListParagraph"/>
              <w:tabs>
                <w:tab w:val="left" w:pos="251"/>
              </w:tabs>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6. Vetëm Kryetarët e gjykatave dhe Kryeprokurorët me vlerësim mbi shkallën “mjaftueshëm” të </w:t>
            </w:r>
            <w:proofErr w:type="spellStart"/>
            <w:r w:rsidRPr="00EC6F3C">
              <w:rPr>
                <w:rFonts w:ascii="Times New Roman" w:hAnsi="Times New Roman" w:cs="Times New Roman"/>
                <w:sz w:val="24"/>
                <w:szCs w:val="24"/>
                <w:lang w:val="sq-AL"/>
              </w:rPr>
              <w:t>performancës</w:t>
            </w:r>
            <w:proofErr w:type="spellEnd"/>
            <w:r w:rsidRPr="00EC6F3C">
              <w:rPr>
                <w:rFonts w:ascii="Times New Roman" w:hAnsi="Times New Roman" w:cs="Times New Roman"/>
                <w:sz w:val="24"/>
                <w:szCs w:val="24"/>
                <w:lang w:val="sq-AL"/>
              </w:rPr>
              <w:t xml:space="preserve"> mund të </w:t>
            </w:r>
            <w:proofErr w:type="spellStart"/>
            <w:r w:rsidRPr="00EC6F3C">
              <w:rPr>
                <w:rFonts w:ascii="Times New Roman" w:hAnsi="Times New Roman" w:cs="Times New Roman"/>
                <w:sz w:val="24"/>
                <w:szCs w:val="24"/>
                <w:lang w:val="sq-AL"/>
              </w:rPr>
              <w:t>zgjedhen</w:t>
            </w:r>
            <w:proofErr w:type="spellEnd"/>
            <w:r w:rsidRPr="00EC6F3C">
              <w:rPr>
                <w:rFonts w:ascii="Times New Roman" w:hAnsi="Times New Roman" w:cs="Times New Roman"/>
                <w:sz w:val="24"/>
                <w:szCs w:val="24"/>
                <w:lang w:val="sq-AL"/>
              </w:rPr>
              <w:t xml:space="preserve"> edhe për një mandat nga Këshilli përkatës.</w:t>
            </w:r>
          </w:p>
          <w:p w14:paraId="61FCEE30" w14:textId="77777777" w:rsidR="000D27E8" w:rsidRPr="00EC6F3C" w:rsidRDefault="000D27E8" w:rsidP="00EC6F3C">
            <w:pPr>
              <w:pStyle w:val="ListParagraph"/>
              <w:ind w:left="0"/>
              <w:rPr>
                <w:rFonts w:ascii="Times New Roman" w:hAnsi="Times New Roman" w:cs="Times New Roman"/>
                <w:sz w:val="24"/>
                <w:szCs w:val="24"/>
                <w:lang w:val="sq-AL"/>
              </w:rPr>
            </w:pPr>
          </w:p>
          <w:p w14:paraId="3F4A8DA4" w14:textId="142F6055" w:rsidR="000D27E8" w:rsidRPr="00E55DB6" w:rsidRDefault="000D27E8" w:rsidP="00EC6F3C">
            <w:pPr>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7. Në vlerësimin e </w:t>
            </w:r>
            <w:proofErr w:type="spellStart"/>
            <w:r w:rsidRPr="00EC6F3C">
              <w:rPr>
                <w:rFonts w:ascii="Times New Roman" w:hAnsi="Times New Roman" w:cs="Times New Roman"/>
                <w:sz w:val="24"/>
                <w:szCs w:val="24"/>
                <w:lang w:val="sq-AL"/>
              </w:rPr>
              <w:t>performancës</w:t>
            </w:r>
            <w:proofErr w:type="spellEnd"/>
            <w:r w:rsidRPr="00EC6F3C">
              <w:rPr>
                <w:rFonts w:ascii="Times New Roman" w:hAnsi="Times New Roman" w:cs="Times New Roman"/>
                <w:sz w:val="24"/>
                <w:szCs w:val="24"/>
                <w:lang w:val="sq-AL"/>
              </w:rPr>
              <w:t xml:space="preserve"> së kryetarëve të gjykatave dhe kryeprokurorëve, zbatohen përshtatshmërisht </w:t>
            </w:r>
            <w:r w:rsidR="00D21187">
              <w:rPr>
                <w:rFonts w:ascii="Times New Roman" w:hAnsi="Times New Roman" w:cs="Times New Roman"/>
                <w:sz w:val="24"/>
                <w:szCs w:val="24"/>
                <w:lang w:val="sq-AL"/>
              </w:rPr>
              <w:t>paragrafët 9, 10 dhe 12 të Nenit 22</w:t>
            </w:r>
            <w:r w:rsidR="00975154" w:rsidRPr="00E55DB6">
              <w:rPr>
                <w:rFonts w:ascii="Times New Roman" w:hAnsi="Times New Roman" w:cs="Times New Roman"/>
                <w:sz w:val="24"/>
                <w:szCs w:val="24"/>
                <w:lang w:val="sq-AL"/>
              </w:rPr>
              <w:t xml:space="preserve"> të këtij l</w:t>
            </w:r>
            <w:r w:rsidRPr="00E55DB6">
              <w:rPr>
                <w:rFonts w:ascii="Times New Roman" w:hAnsi="Times New Roman" w:cs="Times New Roman"/>
                <w:sz w:val="24"/>
                <w:szCs w:val="24"/>
                <w:lang w:val="sq-AL"/>
              </w:rPr>
              <w:t>igji.</w:t>
            </w:r>
          </w:p>
          <w:p w14:paraId="2A289D21" w14:textId="77777777" w:rsidR="000D27E8" w:rsidRPr="00E55DB6" w:rsidRDefault="000D27E8" w:rsidP="00EC6F3C">
            <w:pPr>
              <w:pStyle w:val="ListParagraph"/>
              <w:ind w:left="360"/>
              <w:rPr>
                <w:rFonts w:ascii="Times New Roman" w:hAnsi="Times New Roman" w:cs="Times New Roman"/>
                <w:sz w:val="24"/>
                <w:szCs w:val="24"/>
                <w:lang w:val="sq-AL"/>
              </w:rPr>
            </w:pPr>
          </w:p>
          <w:p w14:paraId="7320B894" w14:textId="77777777" w:rsidR="000D27E8" w:rsidRPr="00E55DB6" w:rsidRDefault="000D27E8" w:rsidP="00EC6F3C">
            <w:pPr>
              <w:rPr>
                <w:rFonts w:ascii="Times New Roman" w:hAnsi="Times New Roman" w:cs="Times New Roman"/>
                <w:sz w:val="24"/>
                <w:szCs w:val="24"/>
                <w:lang w:val="sq-AL"/>
              </w:rPr>
            </w:pPr>
            <w:r w:rsidRPr="00E55DB6">
              <w:rPr>
                <w:rFonts w:ascii="Times New Roman" w:hAnsi="Times New Roman" w:cs="Times New Roman"/>
                <w:sz w:val="24"/>
                <w:szCs w:val="24"/>
                <w:lang w:val="sq-AL"/>
              </w:rPr>
              <w:t xml:space="preserve">8. Dispozitat e </w:t>
            </w:r>
            <w:proofErr w:type="spellStart"/>
            <w:r w:rsidRPr="00E55DB6">
              <w:rPr>
                <w:rFonts w:ascii="Times New Roman" w:hAnsi="Times New Roman" w:cs="Times New Roman"/>
                <w:sz w:val="24"/>
                <w:szCs w:val="24"/>
                <w:lang w:val="sq-AL"/>
              </w:rPr>
              <w:t>ketij</w:t>
            </w:r>
            <w:proofErr w:type="spellEnd"/>
            <w:r w:rsidRPr="00E55DB6">
              <w:rPr>
                <w:rFonts w:ascii="Times New Roman" w:hAnsi="Times New Roman" w:cs="Times New Roman"/>
                <w:sz w:val="24"/>
                <w:szCs w:val="24"/>
                <w:lang w:val="sq-AL"/>
              </w:rPr>
              <w:t xml:space="preserve"> neni zbatohen edhe për Kryetarin e Gjykatës Supreme dhe Kryeprokurorin e Shtetit. </w:t>
            </w:r>
          </w:p>
          <w:p w14:paraId="4955EB71" w14:textId="5110DD11" w:rsidR="000D27E8" w:rsidRDefault="000D27E8" w:rsidP="00EC6F3C">
            <w:pPr>
              <w:rPr>
                <w:rFonts w:ascii="Times New Roman" w:hAnsi="Times New Roman" w:cs="Times New Roman"/>
                <w:sz w:val="24"/>
                <w:szCs w:val="24"/>
                <w:lang w:val="sq-AL"/>
              </w:rPr>
            </w:pPr>
          </w:p>
          <w:p w14:paraId="0EFDB4CA" w14:textId="77777777" w:rsidR="00E55DB6" w:rsidRDefault="00E55DB6" w:rsidP="00EC6F3C">
            <w:pPr>
              <w:rPr>
                <w:rFonts w:ascii="Times New Roman" w:hAnsi="Times New Roman" w:cs="Times New Roman"/>
                <w:sz w:val="24"/>
                <w:szCs w:val="24"/>
                <w:lang w:val="sq-AL"/>
              </w:rPr>
            </w:pPr>
          </w:p>
          <w:p w14:paraId="00363AA0" w14:textId="33B81797" w:rsidR="000D27E8" w:rsidRPr="00E55DB6" w:rsidRDefault="00D21187" w:rsidP="00EC6F3C">
            <w:pPr>
              <w:pStyle w:val="ListParagraph"/>
              <w:ind w:left="360"/>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26</w:t>
            </w:r>
          </w:p>
          <w:p w14:paraId="3B73C72B" w14:textId="77777777" w:rsidR="000D27E8" w:rsidRPr="00E55DB6" w:rsidRDefault="000D27E8" w:rsidP="00EC6F3C">
            <w:pPr>
              <w:pStyle w:val="ListParagraph"/>
              <w:ind w:left="360"/>
              <w:jc w:val="center"/>
              <w:rPr>
                <w:rFonts w:ascii="Times New Roman" w:hAnsi="Times New Roman" w:cs="Times New Roman"/>
                <w:b/>
                <w:bCs/>
                <w:sz w:val="24"/>
                <w:szCs w:val="24"/>
                <w:lang w:val="sq-AL"/>
              </w:rPr>
            </w:pPr>
            <w:r w:rsidRPr="00E55DB6">
              <w:rPr>
                <w:rFonts w:ascii="Times New Roman" w:hAnsi="Times New Roman" w:cs="Times New Roman"/>
                <w:b/>
                <w:bCs/>
                <w:sz w:val="24"/>
                <w:szCs w:val="24"/>
                <w:lang w:val="sq-AL"/>
              </w:rPr>
              <w:t xml:space="preserve">Ankesa kundër vendimit për vlerësim të </w:t>
            </w:r>
            <w:proofErr w:type="spellStart"/>
            <w:r w:rsidRPr="00E55DB6">
              <w:rPr>
                <w:rFonts w:ascii="Times New Roman" w:hAnsi="Times New Roman" w:cs="Times New Roman"/>
                <w:b/>
                <w:bCs/>
                <w:sz w:val="24"/>
                <w:szCs w:val="24"/>
                <w:lang w:val="sq-AL"/>
              </w:rPr>
              <w:t>performancës</w:t>
            </w:r>
            <w:proofErr w:type="spellEnd"/>
          </w:p>
          <w:p w14:paraId="63AC9B8E" w14:textId="77777777" w:rsidR="000D27E8" w:rsidRPr="00E55DB6" w:rsidRDefault="000D27E8" w:rsidP="00EC6F3C">
            <w:pPr>
              <w:rPr>
                <w:rFonts w:ascii="Times New Roman" w:hAnsi="Times New Roman" w:cs="Times New Roman"/>
                <w:sz w:val="24"/>
                <w:szCs w:val="24"/>
                <w:lang w:val="sq-AL"/>
              </w:rPr>
            </w:pPr>
          </w:p>
          <w:p w14:paraId="6FD88421" w14:textId="7B5657A4" w:rsidR="000D27E8" w:rsidRPr="00E55DB6" w:rsidRDefault="000D27E8" w:rsidP="00EC6F3C">
            <w:pPr>
              <w:tabs>
                <w:tab w:val="left" w:pos="270"/>
              </w:tabs>
              <w:rPr>
                <w:rFonts w:ascii="Times New Roman" w:hAnsi="Times New Roman" w:cs="Times New Roman"/>
                <w:sz w:val="24"/>
                <w:szCs w:val="24"/>
                <w:lang w:val="sq-AL"/>
              </w:rPr>
            </w:pPr>
            <w:r w:rsidRPr="00E55DB6">
              <w:rPr>
                <w:rFonts w:ascii="Times New Roman" w:hAnsi="Times New Roman" w:cs="Times New Roman"/>
                <w:sz w:val="24"/>
                <w:szCs w:val="24"/>
                <w:lang w:val="sq-AL"/>
              </w:rPr>
              <w:t xml:space="preserve">1. Gjyqtari apo prokurori i pakënaqur me vendimin e Komisionit përkatës për vlerësim të </w:t>
            </w:r>
            <w:proofErr w:type="spellStart"/>
            <w:r w:rsidRPr="00E55DB6">
              <w:rPr>
                <w:rFonts w:ascii="Times New Roman" w:hAnsi="Times New Roman" w:cs="Times New Roman"/>
                <w:sz w:val="24"/>
                <w:szCs w:val="24"/>
                <w:lang w:val="sq-AL"/>
              </w:rPr>
              <w:t>performancës</w:t>
            </w:r>
            <w:proofErr w:type="spellEnd"/>
            <w:r w:rsidRPr="00E55DB6">
              <w:rPr>
                <w:rFonts w:ascii="Times New Roman" w:hAnsi="Times New Roman" w:cs="Times New Roman"/>
                <w:sz w:val="24"/>
                <w:szCs w:val="24"/>
                <w:lang w:val="sq-AL"/>
              </w:rPr>
              <w:t xml:space="preserve">, mund të paraqes ankesë pranë Gjykatës Supreme, pasi të ketë shterur mundësinë e ankesës në Këshillin </w:t>
            </w:r>
            <w:r w:rsidR="00975154" w:rsidRPr="00E55DB6">
              <w:rPr>
                <w:rFonts w:ascii="Times New Roman" w:hAnsi="Times New Roman" w:cs="Times New Roman"/>
                <w:sz w:val="24"/>
                <w:szCs w:val="24"/>
                <w:lang w:val="sq-AL"/>
              </w:rPr>
              <w:t>përkatës të përcaktuar me këtë l</w:t>
            </w:r>
            <w:r w:rsidRPr="00E55DB6">
              <w:rPr>
                <w:rFonts w:ascii="Times New Roman" w:hAnsi="Times New Roman" w:cs="Times New Roman"/>
                <w:sz w:val="24"/>
                <w:szCs w:val="24"/>
                <w:lang w:val="sq-AL"/>
              </w:rPr>
              <w:t xml:space="preserve">igj. </w:t>
            </w:r>
          </w:p>
          <w:p w14:paraId="6051D541" w14:textId="77777777" w:rsidR="000D27E8" w:rsidRPr="00E55DB6" w:rsidRDefault="000D27E8" w:rsidP="00EC6F3C">
            <w:pPr>
              <w:tabs>
                <w:tab w:val="left" w:pos="270"/>
              </w:tabs>
              <w:rPr>
                <w:rFonts w:ascii="Times New Roman" w:hAnsi="Times New Roman" w:cs="Times New Roman"/>
                <w:sz w:val="24"/>
                <w:szCs w:val="24"/>
                <w:lang w:val="sq-AL"/>
              </w:rPr>
            </w:pPr>
          </w:p>
          <w:p w14:paraId="3E6F14C7" w14:textId="77777777" w:rsidR="000D27E8" w:rsidRPr="00E55DB6" w:rsidRDefault="000D27E8" w:rsidP="0001281F">
            <w:pPr>
              <w:pStyle w:val="ListParagraph"/>
              <w:numPr>
                <w:ilvl w:val="0"/>
                <w:numId w:val="3"/>
              </w:numPr>
              <w:tabs>
                <w:tab w:val="left" w:pos="270"/>
              </w:tabs>
              <w:ind w:left="0" w:firstLine="0"/>
              <w:rPr>
                <w:rFonts w:ascii="Times New Roman" w:hAnsi="Times New Roman" w:cs="Times New Roman"/>
                <w:sz w:val="24"/>
                <w:szCs w:val="24"/>
                <w:lang w:val="sq-AL"/>
              </w:rPr>
            </w:pPr>
            <w:r w:rsidRPr="00E55DB6">
              <w:rPr>
                <w:rFonts w:ascii="Times New Roman" w:hAnsi="Times New Roman" w:cs="Times New Roman"/>
                <w:sz w:val="24"/>
                <w:szCs w:val="24"/>
                <w:lang w:val="sq-AL"/>
              </w:rPr>
              <w:t>Ankesa nga paragrafi 1 i këtij Neni paraqitet në afat prej pesëmbëdhjetë (15) ditësh nga dita e pranimit të vendimit të Këshillit, ndërsa Gjykata Supreme, vendos për ankesën në afat prej tridhjetë (30) ditësh.</w:t>
            </w:r>
          </w:p>
          <w:p w14:paraId="467CDAED" w14:textId="77777777" w:rsidR="000D27E8" w:rsidRPr="00E55DB6" w:rsidRDefault="000D27E8" w:rsidP="00EC6F3C">
            <w:pPr>
              <w:pStyle w:val="ListParagraph"/>
              <w:tabs>
                <w:tab w:val="left" w:pos="270"/>
              </w:tabs>
              <w:ind w:left="0"/>
              <w:rPr>
                <w:rFonts w:ascii="Times New Roman" w:hAnsi="Times New Roman" w:cs="Times New Roman"/>
                <w:sz w:val="24"/>
                <w:szCs w:val="24"/>
                <w:lang w:val="sq-AL"/>
              </w:rPr>
            </w:pPr>
          </w:p>
          <w:p w14:paraId="3EE79E9F" w14:textId="2C7E1256" w:rsidR="000D27E8" w:rsidRPr="00EC6F3C" w:rsidRDefault="00E55DB6" w:rsidP="00E55DB6">
            <w:pPr>
              <w:pStyle w:val="ListParagraph"/>
              <w:tabs>
                <w:tab w:val="left" w:pos="270"/>
              </w:tabs>
              <w:ind w:left="0"/>
              <w:rPr>
                <w:rFonts w:ascii="Times New Roman" w:hAnsi="Times New Roman" w:cs="Times New Roman"/>
                <w:sz w:val="24"/>
                <w:szCs w:val="24"/>
                <w:highlight w:val="yellow"/>
                <w:lang w:val="sq-AL"/>
              </w:rPr>
            </w:pPr>
            <w:r>
              <w:rPr>
                <w:rFonts w:ascii="Times New Roman" w:hAnsi="Times New Roman" w:cs="Times New Roman"/>
                <w:sz w:val="24"/>
                <w:szCs w:val="24"/>
                <w:lang w:val="sq-AL"/>
              </w:rPr>
              <w:t>3.</w:t>
            </w:r>
            <w:r w:rsidR="000D27E8" w:rsidRPr="00E55DB6">
              <w:rPr>
                <w:rFonts w:ascii="Times New Roman" w:hAnsi="Times New Roman" w:cs="Times New Roman"/>
                <w:sz w:val="24"/>
                <w:szCs w:val="24"/>
                <w:lang w:val="sq-AL"/>
              </w:rPr>
              <w:t xml:space="preserve">Përshtatshmërisht, e drejta e ankesës për vlerësim të </w:t>
            </w:r>
            <w:proofErr w:type="spellStart"/>
            <w:r w:rsidR="000D27E8" w:rsidRPr="00E55DB6">
              <w:rPr>
                <w:rFonts w:ascii="Times New Roman" w:hAnsi="Times New Roman" w:cs="Times New Roman"/>
                <w:sz w:val="24"/>
                <w:szCs w:val="24"/>
                <w:lang w:val="sq-AL"/>
              </w:rPr>
              <w:t>performancës</w:t>
            </w:r>
            <w:proofErr w:type="spellEnd"/>
            <w:r w:rsidR="000D27E8" w:rsidRPr="00E55DB6">
              <w:rPr>
                <w:rFonts w:ascii="Times New Roman" w:hAnsi="Times New Roman" w:cs="Times New Roman"/>
                <w:sz w:val="24"/>
                <w:szCs w:val="24"/>
                <w:lang w:val="sq-AL"/>
              </w:rPr>
              <w:t xml:space="preserve"> nga ky nen ju takon edhe Kryetarëve të Gjykatave dhe Kryeprokurorëve të cilëve ju vlerësohet </w:t>
            </w:r>
            <w:proofErr w:type="spellStart"/>
            <w:r w:rsidR="000D27E8" w:rsidRPr="00E55DB6">
              <w:rPr>
                <w:rFonts w:ascii="Times New Roman" w:hAnsi="Times New Roman" w:cs="Times New Roman"/>
                <w:sz w:val="24"/>
                <w:szCs w:val="24"/>
                <w:lang w:val="sq-AL"/>
              </w:rPr>
              <w:t>perfo</w:t>
            </w:r>
            <w:r w:rsidR="00D21187">
              <w:rPr>
                <w:rFonts w:ascii="Times New Roman" w:hAnsi="Times New Roman" w:cs="Times New Roman"/>
                <w:sz w:val="24"/>
                <w:szCs w:val="24"/>
                <w:lang w:val="sq-AL"/>
              </w:rPr>
              <w:t>rmanca</w:t>
            </w:r>
            <w:proofErr w:type="spellEnd"/>
            <w:r w:rsidR="00D21187">
              <w:rPr>
                <w:rFonts w:ascii="Times New Roman" w:hAnsi="Times New Roman" w:cs="Times New Roman"/>
                <w:sz w:val="24"/>
                <w:szCs w:val="24"/>
                <w:lang w:val="sq-AL"/>
              </w:rPr>
              <w:t xml:space="preserve"> sipas Nenit 25</w:t>
            </w:r>
            <w:r w:rsidR="00975154" w:rsidRPr="00E55DB6">
              <w:rPr>
                <w:rFonts w:ascii="Times New Roman" w:hAnsi="Times New Roman" w:cs="Times New Roman"/>
                <w:sz w:val="24"/>
                <w:szCs w:val="24"/>
                <w:lang w:val="sq-AL"/>
              </w:rPr>
              <w:t xml:space="preserve"> të këtij l</w:t>
            </w:r>
            <w:r w:rsidR="000D27E8" w:rsidRPr="00E55DB6">
              <w:rPr>
                <w:rFonts w:ascii="Times New Roman" w:hAnsi="Times New Roman" w:cs="Times New Roman"/>
                <w:sz w:val="24"/>
                <w:szCs w:val="24"/>
                <w:lang w:val="sq-AL"/>
              </w:rPr>
              <w:t>igji.</w:t>
            </w:r>
          </w:p>
          <w:p w14:paraId="30E1D2E2"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6263F307" w14:textId="2B987D48" w:rsidR="000D27E8" w:rsidRPr="00EC6F3C" w:rsidRDefault="00D21187" w:rsidP="00EC6F3C">
            <w:pPr>
              <w:pStyle w:val="ListParagraph"/>
              <w:ind w:left="0"/>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27</w:t>
            </w:r>
          </w:p>
          <w:p w14:paraId="2F6F45F6"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 xml:space="preserve">Aktet nënligjore për vlerësim të </w:t>
            </w:r>
            <w:proofErr w:type="spellStart"/>
            <w:r w:rsidRPr="00EC6F3C">
              <w:rPr>
                <w:rFonts w:ascii="Times New Roman" w:eastAsia="Times New Roman" w:hAnsi="Times New Roman" w:cs="Times New Roman"/>
                <w:b/>
                <w:bCs/>
                <w:sz w:val="24"/>
                <w:szCs w:val="24"/>
                <w:lang w:val="sq-AL"/>
              </w:rPr>
              <w:t>performancës</w:t>
            </w:r>
            <w:proofErr w:type="spellEnd"/>
          </w:p>
          <w:p w14:paraId="5ADBAFDA" w14:textId="77777777" w:rsidR="000D27E8" w:rsidRPr="00EC6F3C" w:rsidRDefault="000D27E8" w:rsidP="00EC6F3C">
            <w:pPr>
              <w:pStyle w:val="ListParagraph"/>
              <w:ind w:left="0"/>
              <w:rPr>
                <w:rFonts w:ascii="Times New Roman" w:eastAsia="Times New Roman" w:hAnsi="Times New Roman" w:cs="Times New Roman"/>
                <w:b/>
                <w:bCs/>
                <w:sz w:val="24"/>
                <w:szCs w:val="24"/>
                <w:lang w:val="sq-AL"/>
              </w:rPr>
            </w:pPr>
          </w:p>
          <w:p w14:paraId="585A7105" w14:textId="03F63E99" w:rsidR="000D27E8" w:rsidRDefault="000D27E8" w:rsidP="00EC6F3C">
            <w:pPr>
              <w:pStyle w:val="ListParagraph"/>
              <w:ind w:left="0"/>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sz w:val="24"/>
                <w:szCs w:val="24"/>
                <w:lang w:val="sq-AL"/>
              </w:rPr>
              <w:t xml:space="preserve">KGJK dhe KPK me akte nënligjore përkatëse të veçanta, rregullojnë në mënyrë të detajuar kriteret dhe procedurën e vlerësimit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së gjyqtarit gjegjësisht prokurorit, si dhe Kryetarit të Gjykatës gjegjësisht Kryeprokurorit.</w:t>
            </w:r>
          </w:p>
          <w:p w14:paraId="6A3EAA0B"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KAPITULLI V</w:t>
            </w:r>
          </w:p>
          <w:p w14:paraId="010E497B" w14:textId="77777777" w:rsidR="000D27E8" w:rsidRPr="00EC6F3C" w:rsidRDefault="000D27E8" w:rsidP="00EC6F3C">
            <w:pPr>
              <w:pStyle w:val="ListParagraph"/>
              <w:ind w:left="0"/>
              <w:jc w:val="center"/>
              <w:rPr>
                <w:rFonts w:ascii="Times New Roman" w:eastAsia="Times New Roman" w:hAnsi="Times New Roman" w:cs="Times New Roman"/>
                <w:sz w:val="24"/>
                <w:szCs w:val="24"/>
                <w:lang w:val="sq-AL"/>
              </w:rPr>
            </w:pPr>
            <w:r w:rsidRPr="00EC6F3C">
              <w:rPr>
                <w:rFonts w:ascii="Times New Roman" w:eastAsia="Times New Roman" w:hAnsi="Times New Roman" w:cs="Times New Roman"/>
                <w:b/>
                <w:bCs/>
                <w:sz w:val="24"/>
                <w:szCs w:val="24"/>
                <w:lang w:val="sq-AL"/>
              </w:rPr>
              <w:t>KONTROLLI I INTEGRITETIT TË GJYQTARËVE DHE PROKURORËVE</w:t>
            </w:r>
          </w:p>
          <w:p w14:paraId="1C25B33A"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6D596CBE" w14:textId="5C6844E9" w:rsidR="000D27E8" w:rsidRPr="00EC6F3C" w:rsidRDefault="00D21187" w:rsidP="00EC6F3C">
            <w:pPr>
              <w:pStyle w:val="ListParagraph"/>
              <w:ind w:left="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Neni 28</w:t>
            </w:r>
          </w:p>
          <w:p w14:paraId="1AADB4F7" w14:textId="77777777" w:rsidR="000D27E8" w:rsidRPr="00EC6F3C" w:rsidRDefault="000D27E8" w:rsidP="00EC6F3C">
            <w:pPr>
              <w:pStyle w:val="ListParagraph"/>
              <w:ind w:left="0"/>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Kontrolli i integritetit për gjyqtarët dhe prokurorët</w:t>
            </w:r>
          </w:p>
          <w:p w14:paraId="1504343C" w14:textId="77777777" w:rsidR="000D27E8" w:rsidRPr="00EC6F3C" w:rsidRDefault="000D27E8" w:rsidP="00EC6F3C">
            <w:pPr>
              <w:pStyle w:val="ListParagraph"/>
              <w:ind w:left="0"/>
              <w:rPr>
                <w:rFonts w:ascii="Times New Roman" w:eastAsia="Times New Roman" w:hAnsi="Times New Roman" w:cs="Times New Roman"/>
                <w:b/>
                <w:sz w:val="24"/>
                <w:szCs w:val="24"/>
                <w:lang w:val="sq-AL"/>
              </w:rPr>
            </w:pPr>
          </w:p>
          <w:p w14:paraId="5D54A6BB" w14:textId="62E568CA" w:rsidR="000D27E8" w:rsidRPr="00E55DB6" w:rsidRDefault="000D27E8" w:rsidP="00EC6F3C">
            <w:pPr>
              <w:shd w:val="clear" w:color="auto" w:fill="FFFFFF"/>
              <w:rPr>
                <w:rFonts w:ascii="Times New Roman" w:eastAsia="Times New Roman" w:hAnsi="Times New Roman" w:cs="Times New Roman"/>
                <w:sz w:val="24"/>
                <w:szCs w:val="24"/>
                <w:lang w:val="sq-AL"/>
              </w:rPr>
            </w:pPr>
            <w:r w:rsidRPr="00E55DB6">
              <w:rPr>
                <w:rFonts w:ascii="Times New Roman" w:eastAsia="Times New Roman" w:hAnsi="Times New Roman" w:cs="Times New Roman"/>
                <w:bCs/>
                <w:sz w:val="24"/>
                <w:szCs w:val="24"/>
                <w:lang w:val="sq-AL"/>
              </w:rPr>
              <w:t>1.</w:t>
            </w:r>
            <w:r w:rsidRPr="00E55DB6">
              <w:rPr>
                <w:rFonts w:ascii="Times New Roman" w:eastAsia="Times New Roman" w:hAnsi="Times New Roman" w:cs="Times New Roman"/>
                <w:b/>
                <w:sz w:val="24"/>
                <w:szCs w:val="24"/>
                <w:lang w:val="sq-AL"/>
              </w:rPr>
              <w:t xml:space="preserve"> </w:t>
            </w:r>
            <w:r w:rsidRPr="00E55DB6">
              <w:rPr>
                <w:rFonts w:ascii="Times New Roman" w:eastAsia="Times New Roman" w:hAnsi="Times New Roman" w:cs="Times New Roman"/>
                <w:sz w:val="24"/>
                <w:szCs w:val="24"/>
                <w:lang w:val="sq-AL"/>
              </w:rPr>
              <w:t>Kontrolli i integritetit për gjyqtarët dhe prokurorët, përfshinë kontrollin e rregullt të pasurisë së gjyqtarit dhe prokurorit që zbatohet nga Agjencia për Parandalimin e Korrupsionit, në përputhje me ligjin e veçantë për deklarimin e pasurisë.</w:t>
            </w:r>
          </w:p>
          <w:p w14:paraId="138D31F9" w14:textId="77777777" w:rsidR="000D27E8" w:rsidRPr="00E55DB6" w:rsidRDefault="000D27E8" w:rsidP="00EC6F3C">
            <w:pPr>
              <w:shd w:val="clear" w:color="auto" w:fill="FFFFFF"/>
              <w:rPr>
                <w:rFonts w:ascii="Times New Roman" w:eastAsia="Times New Roman" w:hAnsi="Times New Roman" w:cs="Times New Roman"/>
                <w:sz w:val="24"/>
                <w:szCs w:val="24"/>
                <w:lang w:val="sq-AL"/>
              </w:rPr>
            </w:pPr>
          </w:p>
          <w:p w14:paraId="2AC2CF5C" w14:textId="77777777" w:rsidR="000D27E8" w:rsidRPr="00E55DB6" w:rsidRDefault="000D27E8" w:rsidP="00EC6F3C">
            <w:pPr>
              <w:shd w:val="clear" w:color="auto" w:fill="FFFFFF"/>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2. Gjyqtari dhe prokurori i nënshtrohen kontrollit të plotë të pasurisë çdo tre (3) vite në përputhje me përcaktimin e ligjit të veçantë për deklarimin e pasurisë.</w:t>
            </w:r>
          </w:p>
          <w:p w14:paraId="0E99D537" w14:textId="77777777" w:rsidR="000D27E8" w:rsidRPr="00E55DB6" w:rsidRDefault="000D27E8" w:rsidP="00EC6F3C">
            <w:pPr>
              <w:shd w:val="clear" w:color="auto" w:fill="FFFFFF"/>
              <w:rPr>
                <w:rFonts w:ascii="Times New Roman" w:eastAsia="Times New Roman" w:hAnsi="Times New Roman" w:cs="Times New Roman"/>
                <w:sz w:val="24"/>
                <w:szCs w:val="24"/>
                <w:lang w:val="sq-AL"/>
              </w:rPr>
            </w:pPr>
          </w:p>
          <w:p w14:paraId="3E955BD3" w14:textId="4CEAB831" w:rsidR="000D27E8" w:rsidRPr="00E55DB6" w:rsidRDefault="000D27E8" w:rsidP="00EC6F3C">
            <w:pPr>
              <w:shd w:val="clear" w:color="auto" w:fill="FFFFFF"/>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 xml:space="preserve">3. Në rast të mos deklarimit të pasurisë nga gjyqtari apo prokurori, ndaj tij shqiptohet masa ndëshkimore nga Agjencia </w:t>
            </w:r>
            <w:r w:rsidR="00D21187" w:rsidRPr="00E55DB6">
              <w:rPr>
                <w:rFonts w:ascii="Times New Roman" w:eastAsia="Times New Roman" w:hAnsi="Times New Roman" w:cs="Times New Roman"/>
                <w:sz w:val="24"/>
                <w:szCs w:val="24"/>
                <w:lang w:val="sq-AL"/>
              </w:rPr>
              <w:t xml:space="preserve">për Parandalimin e Korrupsionit </w:t>
            </w:r>
            <w:r w:rsidRPr="00E55DB6">
              <w:rPr>
                <w:rFonts w:ascii="Times New Roman" w:eastAsia="Times New Roman" w:hAnsi="Times New Roman" w:cs="Times New Roman"/>
                <w:sz w:val="24"/>
                <w:szCs w:val="24"/>
                <w:lang w:val="sq-AL"/>
              </w:rPr>
              <w:t>sipas procedurës dhe në vlerën e përcaktuar me ligjin e veçantë për deklarimin e pasurisë.</w:t>
            </w:r>
          </w:p>
          <w:p w14:paraId="02F07404" w14:textId="77777777" w:rsidR="000D27E8" w:rsidRPr="00E55DB6" w:rsidRDefault="000D27E8" w:rsidP="00EC6F3C">
            <w:pPr>
              <w:shd w:val="clear" w:color="auto" w:fill="FFFFFF"/>
              <w:rPr>
                <w:rFonts w:ascii="Times New Roman" w:eastAsia="Times New Roman" w:hAnsi="Times New Roman" w:cs="Times New Roman"/>
                <w:sz w:val="24"/>
                <w:szCs w:val="24"/>
                <w:lang w:val="sq-AL"/>
              </w:rPr>
            </w:pPr>
          </w:p>
          <w:p w14:paraId="5D9F6012" w14:textId="279BBA3C" w:rsidR="000D27E8" w:rsidRPr="00E55DB6" w:rsidRDefault="00D21187" w:rsidP="00D21187">
            <w:pPr>
              <w:pStyle w:val="ListParagraph"/>
              <w:shd w:val="clear" w:color="auto" w:fill="FFFFFF"/>
              <w:tabs>
                <w:tab w:val="left" w:pos="270"/>
              </w:tabs>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4.</w:t>
            </w:r>
            <w:r w:rsidR="000D27E8" w:rsidRPr="00E55DB6">
              <w:rPr>
                <w:rFonts w:ascii="Times New Roman" w:eastAsia="Times New Roman" w:hAnsi="Times New Roman" w:cs="Times New Roman"/>
                <w:sz w:val="24"/>
                <w:szCs w:val="24"/>
                <w:lang w:val="sq-AL"/>
              </w:rPr>
              <w:t>Në rast të mos deklarimit të vazhdueshëm të pasurisë sipas përcaktimeve të ligjit të veçantë për deklarimin e pasurisë ose deklarimit të rremë të pasurisë, ndaj gjyqtarit apo prokurorit zhvillohet procedurë penale për veprën penale përkatëse të përcaktuar në Kodin Penal të Kosovës.</w:t>
            </w:r>
          </w:p>
          <w:p w14:paraId="0A12F359" w14:textId="305D4C0F" w:rsidR="000D27E8" w:rsidRPr="00E55DB6" w:rsidRDefault="00664054" w:rsidP="00664054">
            <w:pPr>
              <w:pStyle w:val="ListParagraph"/>
              <w:shd w:val="clear" w:color="auto" w:fill="FFFFFF"/>
              <w:tabs>
                <w:tab w:val="left" w:pos="270"/>
              </w:tabs>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5.</w:t>
            </w:r>
            <w:r w:rsidR="000D27E8" w:rsidRPr="00E55DB6">
              <w:rPr>
                <w:rFonts w:ascii="Times New Roman" w:eastAsia="Times New Roman" w:hAnsi="Times New Roman" w:cs="Times New Roman"/>
                <w:sz w:val="24"/>
                <w:szCs w:val="24"/>
                <w:lang w:val="sq-AL"/>
              </w:rPr>
              <w:t xml:space="preserve">Në rast të mospërputhjes së pasurisë së deklaruar me të hyrat legjitime të gjyqtarit apo prokurorit, Agjencia për Parandalimin e Korrupsionit njofton autoritetin përkatës i cili bën vlerësimin e mëtutjeshëm të </w:t>
            </w:r>
            <w:proofErr w:type="spellStart"/>
            <w:r w:rsidR="000D27E8" w:rsidRPr="00E55DB6">
              <w:rPr>
                <w:rFonts w:ascii="Times New Roman" w:eastAsia="Times New Roman" w:hAnsi="Times New Roman" w:cs="Times New Roman"/>
                <w:sz w:val="24"/>
                <w:szCs w:val="24"/>
                <w:lang w:val="sq-AL"/>
              </w:rPr>
              <w:t>justifikueshmërisë</w:t>
            </w:r>
            <w:proofErr w:type="spellEnd"/>
            <w:r w:rsidR="000D27E8" w:rsidRPr="00E55DB6">
              <w:rPr>
                <w:rFonts w:ascii="Times New Roman" w:eastAsia="Times New Roman" w:hAnsi="Times New Roman" w:cs="Times New Roman"/>
                <w:sz w:val="24"/>
                <w:szCs w:val="24"/>
                <w:lang w:val="sq-AL"/>
              </w:rPr>
              <w:t xml:space="preserve"> së pasurisë, në përputhje me përcaktimet e ligjit të veçantë për konfiskimin e pasurisë së pajustifikueshme ku garantohet e drejta në mbrojtje gjyqësore për gjyqtarin apo prokurorin që i nënshtrohet kësaj procedure.</w:t>
            </w:r>
          </w:p>
          <w:p w14:paraId="140E5AED" w14:textId="77777777" w:rsidR="000D27E8" w:rsidRPr="00E55DB6" w:rsidRDefault="000D27E8" w:rsidP="00EC6F3C">
            <w:pPr>
              <w:shd w:val="clear" w:color="auto" w:fill="FFFFFF"/>
              <w:tabs>
                <w:tab w:val="left" w:pos="270"/>
              </w:tabs>
              <w:rPr>
                <w:rFonts w:ascii="Times New Roman" w:eastAsia="Times New Roman" w:hAnsi="Times New Roman" w:cs="Times New Roman"/>
                <w:sz w:val="24"/>
                <w:szCs w:val="24"/>
                <w:lang w:val="sq-AL"/>
              </w:rPr>
            </w:pPr>
          </w:p>
          <w:p w14:paraId="05C2F56A" w14:textId="77777777" w:rsidR="000D27E8" w:rsidRPr="00EC6F3C" w:rsidRDefault="000D27E8" w:rsidP="00EC6F3C">
            <w:pPr>
              <w:shd w:val="clear" w:color="auto" w:fill="FFFFFF"/>
              <w:tabs>
                <w:tab w:val="left" w:pos="270"/>
              </w:tabs>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6. Si rezultat i dënimit për veprën penale lidhur me deklarimin e pasurisë apo vendimit gjyqësor për konfiskimin e pasurisë së pajustifikueshme të gjyqtarit apo prokurorit, gjyqtari apo prokurori shkarkohet nga pozita.</w:t>
            </w:r>
          </w:p>
          <w:p w14:paraId="234DA9A5"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571D303" w14:textId="62047E79" w:rsidR="000D27E8" w:rsidRPr="00EC6F3C" w:rsidRDefault="00664054" w:rsidP="00EC6F3C">
            <w:pPr>
              <w:pStyle w:val="ListParagraph"/>
              <w:ind w:left="0"/>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29</w:t>
            </w:r>
          </w:p>
          <w:p w14:paraId="2AB92383" w14:textId="77777777" w:rsidR="000D27E8" w:rsidRPr="00EC6F3C" w:rsidRDefault="000D27E8" w:rsidP="00EC6F3C">
            <w:pPr>
              <w:pStyle w:val="ListParagraph"/>
              <w:ind w:left="0"/>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Kontrolli i integritetit të kandidatëve për gjyqtarë dhe prokurorë</w:t>
            </w:r>
          </w:p>
          <w:p w14:paraId="1B94112A"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1A63310E" w14:textId="0D906B77" w:rsidR="000D27E8" w:rsidRPr="00EC6F3C" w:rsidRDefault="00664054" w:rsidP="0001281F">
            <w:pPr>
              <w:pStyle w:val="ListParagraph"/>
              <w:numPr>
                <w:ilvl w:val="0"/>
                <w:numId w:val="8"/>
              </w:numPr>
              <w:tabs>
                <w:tab w:val="left" w:pos="332"/>
                <w:tab w:val="left" w:pos="422"/>
              </w:tabs>
              <w:ind w:left="0" w:firstLine="0"/>
              <w:rPr>
                <w:rFonts w:ascii="Times New Roman" w:hAnsi="Times New Roman" w:cs="Times New Roman"/>
                <w:sz w:val="24"/>
                <w:szCs w:val="24"/>
                <w:lang w:val="sq-AL"/>
              </w:rPr>
            </w:pPr>
            <w:r>
              <w:rPr>
                <w:rFonts w:ascii="Times New Roman" w:hAnsi="Times New Roman" w:cs="Times New Roman"/>
                <w:sz w:val="24"/>
                <w:szCs w:val="24"/>
                <w:lang w:val="sq-AL"/>
              </w:rPr>
              <w:t>K</w:t>
            </w:r>
            <w:r w:rsidR="000D27E8" w:rsidRPr="00EC6F3C">
              <w:rPr>
                <w:rFonts w:ascii="Times New Roman" w:hAnsi="Times New Roman" w:cs="Times New Roman"/>
                <w:sz w:val="24"/>
                <w:szCs w:val="24"/>
                <w:lang w:val="sq-AL"/>
              </w:rPr>
              <w:t>ëshillat përkatës zhvillojnë procedurën e kontrollit të integritetit për kandidatët për gjyqtarë dhe prokurorë, gjatë rekrutimit të tyre.</w:t>
            </w:r>
          </w:p>
          <w:p w14:paraId="6A5DB3C9" w14:textId="77777777" w:rsidR="000D27E8" w:rsidRPr="00EC6F3C" w:rsidRDefault="000D27E8" w:rsidP="00EC6F3C">
            <w:pPr>
              <w:pStyle w:val="ListParagraph"/>
              <w:tabs>
                <w:tab w:val="left" w:pos="332"/>
                <w:tab w:val="left" w:pos="422"/>
              </w:tabs>
              <w:ind w:left="0"/>
              <w:rPr>
                <w:rFonts w:ascii="Times New Roman" w:hAnsi="Times New Roman" w:cs="Times New Roman"/>
                <w:sz w:val="24"/>
                <w:szCs w:val="24"/>
                <w:lang w:val="sq-AL"/>
              </w:rPr>
            </w:pPr>
          </w:p>
          <w:p w14:paraId="27C70DB9" w14:textId="3308D799" w:rsidR="000D27E8" w:rsidRPr="00E55DB6" w:rsidRDefault="00664054" w:rsidP="0001281F">
            <w:pPr>
              <w:pStyle w:val="ListParagraph"/>
              <w:numPr>
                <w:ilvl w:val="0"/>
                <w:numId w:val="8"/>
              </w:numPr>
              <w:tabs>
                <w:tab w:val="left" w:pos="332"/>
                <w:tab w:val="left" w:pos="422"/>
              </w:tabs>
              <w:ind w:left="0" w:firstLine="0"/>
              <w:rPr>
                <w:rFonts w:ascii="Times New Roman" w:hAnsi="Times New Roman" w:cs="Times New Roman"/>
                <w:sz w:val="24"/>
                <w:szCs w:val="24"/>
                <w:lang w:val="sq-AL"/>
              </w:rPr>
            </w:pPr>
            <w:r>
              <w:rPr>
                <w:rFonts w:ascii="Times New Roman" w:hAnsi="Times New Roman" w:cs="Times New Roman"/>
                <w:sz w:val="24"/>
                <w:szCs w:val="24"/>
                <w:lang w:val="sq-AL"/>
              </w:rPr>
              <w:t>K</w:t>
            </w:r>
            <w:r w:rsidR="000D27E8" w:rsidRPr="00EC6F3C">
              <w:rPr>
                <w:rFonts w:ascii="Times New Roman" w:hAnsi="Times New Roman" w:cs="Times New Roman"/>
                <w:sz w:val="24"/>
                <w:szCs w:val="24"/>
                <w:lang w:val="sq-AL"/>
              </w:rPr>
              <w:t xml:space="preserve">ontrolli i integritetit nga paragrafi 1 përfshin kontrollin e veprimeve të së kaluarës, i cili përfshinë kontrollin nëse kandidati është dënuar për vepër penale, i janë shqiptuar masa disiplinore, kontrollin e pasurisë së tij, si dhe të </w:t>
            </w:r>
            <w:r w:rsidR="000D27E8" w:rsidRPr="00E55DB6">
              <w:rPr>
                <w:rFonts w:ascii="Times New Roman" w:hAnsi="Times New Roman" w:cs="Times New Roman"/>
                <w:sz w:val="24"/>
                <w:szCs w:val="24"/>
                <w:lang w:val="sq-AL"/>
              </w:rPr>
              <w:t xml:space="preserve">veprimeve tjera të papërshtatshme që e dëmtojnë autoritetin e sistemit gjyqësor, apo </w:t>
            </w:r>
            <w:proofErr w:type="spellStart"/>
            <w:r w:rsidR="000D27E8" w:rsidRPr="00E55DB6">
              <w:rPr>
                <w:rFonts w:ascii="Times New Roman" w:hAnsi="Times New Roman" w:cs="Times New Roman"/>
                <w:sz w:val="24"/>
                <w:szCs w:val="24"/>
                <w:lang w:val="sq-AL"/>
              </w:rPr>
              <w:t>prokurorial</w:t>
            </w:r>
            <w:proofErr w:type="spellEnd"/>
            <w:r w:rsidR="000D27E8" w:rsidRPr="00E55DB6">
              <w:rPr>
                <w:rFonts w:ascii="Times New Roman" w:hAnsi="Times New Roman" w:cs="Times New Roman"/>
                <w:sz w:val="24"/>
                <w:szCs w:val="24"/>
                <w:lang w:val="sq-AL"/>
              </w:rPr>
              <w:t>.</w:t>
            </w:r>
          </w:p>
          <w:p w14:paraId="1A6634AC" w14:textId="77777777" w:rsidR="000D27E8" w:rsidRPr="00EC6F3C" w:rsidRDefault="000D27E8" w:rsidP="00EC6F3C">
            <w:pPr>
              <w:pStyle w:val="ListParagraph"/>
              <w:tabs>
                <w:tab w:val="left" w:pos="332"/>
                <w:tab w:val="left" w:pos="422"/>
              </w:tabs>
              <w:ind w:left="0"/>
              <w:rPr>
                <w:rFonts w:ascii="Times New Roman" w:hAnsi="Times New Roman" w:cs="Times New Roman"/>
                <w:sz w:val="24"/>
                <w:szCs w:val="24"/>
                <w:lang w:val="sq-AL"/>
              </w:rPr>
            </w:pPr>
          </w:p>
          <w:p w14:paraId="5DFF6261" w14:textId="77777777" w:rsidR="000D27E8" w:rsidRPr="00EC6F3C" w:rsidRDefault="000D27E8" w:rsidP="0001281F">
            <w:pPr>
              <w:pStyle w:val="ListParagraph"/>
              <w:numPr>
                <w:ilvl w:val="0"/>
                <w:numId w:val="8"/>
              </w:numPr>
              <w:tabs>
                <w:tab w:val="left" w:pos="332"/>
                <w:tab w:val="left" w:pos="422"/>
              </w:tabs>
              <w:ind w:left="0"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Procedura e kontrollit të integritetit mbështetet nga njësia përkatëse për verifikim në kuadër të Këshillit përkatës dhe zhvillohet vetëm për kandidatët të cilët kalojnë testin me shkrim dhe para mbajtjes së intervistës nga komisioni përkatës për rekrutim.</w:t>
            </w:r>
          </w:p>
          <w:p w14:paraId="296E1069" w14:textId="77777777" w:rsidR="000D27E8" w:rsidRPr="00EC6F3C" w:rsidRDefault="000D27E8" w:rsidP="00EC6F3C">
            <w:pPr>
              <w:pStyle w:val="ListParagraph"/>
              <w:tabs>
                <w:tab w:val="left" w:pos="332"/>
                <w:tab w:val="left" w:pos="422"/>
              </w:tabs>
              <w:ind w:left="0"/>
              <w:rPr>
                <w:rFonts w:ascii="Times New Roman" w:hAnsi="Times New Roman" w:cs="Times New Roman"/>
                <w:sz w:val="24"/>
                <w:szCs w:val="24"/>
                <w:lang w:val="sq-AL"/>
              </w:rPr>
            </w:pPr>
          </w:p>
          <w:p w14:paraId="7E785891" w14:textId="77777777" w:rsidR="000D27E8" w:rsidRPr="00EC6F3C" w:rsidRDefault="000D27E8" w:rsidP="0001281F">
            <w:pPr>
              <w:pStyle w:val="ListParagraph"/>
              <w:numPr>
                <w:ilvl w:val="0"/>
                <w:numId w:val="8"/>
              </w:numPr>
              <w:tabs>
                <w:tab w:val="left" w:pos="332"/>
                <w:tab w:val="left" w:pos="422"/>
              </w:tabs>
              <w:ind w:left="0"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Për vërtetimin e fakteve nga paragrafi 2 i këtij neni, njësia përkatëse për verifikim mbledh të dhëna dhe informacione nga:</w:t>
            </w:r>
          </w:p>
          <w:p w14:paraId="69EABD5E" w14:textId="77777777" w:rsidR="000D27E8" w:rsidRPr="00EC6F3C" w:rsidRDefault="000D27E8" w:rsidP="00EC6F3C">
            <w:pPr>
              <w:pStyle w:val="ListParagraph"/>
              <w:rPr>
                <w:rFonts w:ascii="Times New Roman" w:hAnsi="Times New Roman" w:cs="Times New Roman"/>
                <w:sz w:val="24"/>
                <w:szCs w:val="24"/>
                <w:lang w:val="sq-AL"/>
              </w:rPr>
            </w:pPr>
          </w:p>
          <w:p w14:paraId="6D6FA161" w14:textId="77777777" w:rsidR="000D27E8" w:rsidRPr="00EC6F3C" w:rsidRDefault="000D27E8" w:rsidP="0001281F">
            <w:pPr>
              <w:pStyle w:val="ListParagraph"/>
              <w:numPr>
                <w:ilvl w:val="1"/>
                <w:numId w:val="8"/>
              </w:numPr>
              <w:ind w:left="341"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Evidenca qendrore penale;</w:t>
            </w:r>
          </w:p>
          <w:p w14:paraId="6E8EE518" w14:textId="77777777" w:rsidR="000D27E8" w:rsidRPr="00EC6F3C" w:rsidRDefault="000D27E8" w:rsidP="00242909">
            <w:pPr>
              <w:pStyle w:val="ListParagraph"/>
              <w:ind w:left="341"/>
              <w:rPr>
                <w:rFonts w:ascii="Times New Roman" w:hAnsi="Times New Roman" w:cs="Times New Roman"/>
                <w:sz w:val="24"/>
                <w:szCs w:val="24"/>
                <w:lang w:val="sq-AL"/>
              </w:rPr>
            </w:pPr>
          </w:p>
          <w:p w14:paraId="7AF7C86B" w14:textId="77777777" w:rsidR="000D27E8" w:rsidRPr="00EC6F3C" w:rsidRDefault="000D27E8" w:rsidP="0001281F">
            <w:pPr>
              <w:pStyle w:val="ListParagraph"/>
              <w:numPr>
                <w:ilvl w:val="1"/>
                <w:numId w:val="8"/>
              </w:numPr>
              <w:ind w:left="341"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Regjistrat e Gjykatës, Prokurorisë dhe Policisë së Kosovës;</w:t>
            </w:r>
          </w:p>
          <w:p w14:paraId="0ED0B712" w14:textId="77777777" w:rsidR="000D27E8" w:rsidRPr="00EC6F3C" w:rsidRDefault="000D27E8" w:rsidP="00242909">
            <w:pPr>
              <w:pStyle w:val="ListParagraph"/>
              <w:ind w:left="341"/>
              <w:rPr>
                <w:rFonts w:ascii="Times New Roman" w:hAnsi="Times New Roman" w:cs="Times New Roman"/>
                <w:sz w:val="24"/>
                <w:szCs w:val="24"/>
                <w:lang w:val="sq-AL"/>
              </w:rPr>
            </w:pPr>
          </w:p>
          <w:p w14:paraId="780BED4D" w14:textId="77777777" w:rsidR="000D27E8" w:rsidRPr="00EC6F3C" w:rsidRDefault="000D27E8" w:rsidP="0001281F">
            <w:pPr>
              <w:pStyle w:val="ListParagraph"/>
              <w:numPr>
                <w:ilvl w:val="1"/>
                <w:numId w:val="8"/>
              </w:numPr>
              <w:ind w:left="341"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Llogaritë bankare, tatimore, doganore dhe të dhëna apo informata nga inteligjenca financiare;</w:t>
            </w:r>
          </w:p>
          <w:p w14:paraId="7C9B92EA" w14:textId="77777777" w:rsidR="000D27E8" w:rsidRPr="00EC6F3C" w:rsidRDefault="000D27E8" w:rsidP="00242909">
            <w:pPr>
              <w:pStyle w:val="ListParagraph"/>
              <w:ind w:left="341"/>
              <w:rPr>
                <w:rFonts w:ascii="Times New Roman" w:hAnsi="Times New Roman" w:cs="Times New Roman"/>
                <w:sz w:val="24"/>
                <w:szCs w:val="24"/>
                <w:lang w:val="sq-AL"/>
              </w:rPr>
            </w:pPr>
          </w:p>
          <w:p w14:paraId="7760033B" w14:textId="77777777" w:rsidR="000D27E8" w:rsidRPr="00EC6F3C" w:rsidRDefault="000D27E8" w:rsidP="0001281F">
            <w:pPr>
              <w:pStyle w:val="ListParagraph"/>
              <w:numPr>
                <w:ilvl w:val="1"/>
                <w:numId w:val="8"/>
              </w:numPr>
              <w:ind w:left="341"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Regjistri i pronave, duke përfshirë të dhënat e kontratave nga Oda e Noterëve;</w:t>
            </w:r>
          </w:p>
          <w:p w14:paraId="3968E1C0" w14:textId="7FF0233E" w:rsidR="000D27E8" w:rsidRDefault="000D27E8" w:rsidP="00242909">
            <w:pPr>
              <w:ind w:left="341"/>
              <w:rPr>
                <w:rFonts w:ascii="Times New Roman" w:hAnsi="Times New Roman" w:cs="Times New Roman"/>
                <w:sz w:val="24"/>
                <w:szCs w:val="24"/>
                <w:lang w:val="sq-AL"/>
              </w:rPr>
            </w:pPr>
          </w:p>
          <w:p w14:paraId="3A850F70" w14:textId="77777777" w:rsidR="00242909" w:rsidRPr="00EC6F3C" w:rsidRDefault="00242909" w:rsidP="00242909">
            <w:pPr>
              <w:ind w:left="341"/>
              <w:rPr>
                <w:rFonts w:ascii="Times New Roman" w:hAnsi="Times New Roman" w:cs="Times New Roman"/>
                <w:sz w:val="24"/>
                <w:szCs w:val="24"/>
                <w:lang w:val="sq-AL"/>
              </w:rPr>
            </w:pPr>
          </w:p>
          <w:p w14:paraId="07A94B36" w14:textId="77777777" w:rsidR="000D27E8" w:rsidRPr="00EC6F3C" w:rsidRDefault="000D27E8" w:rsidP="0001281F">
            <w:pPr>
              <w:pStyle w:val="ListParagraph"/>
              <w:numPr>
                <w:ilvl w:val="1"/>
                <w:numId w:val="8"/>
              </w:numPr>
              <w:ind w:left="341"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Regjistri i bizneseve;</w:t>
            </w:r>
          </w:p>
          <w:p w14:paraId="04B6FC89" w14:textId="77777777" w:rsidR="000D27E8" w:rsidRPr="00EC6F3C" w:rsidRDefault="000D27E8" w:rsidP="00242909">
            <w:pPr>
              <w:pStyle w:val="ListParagraph"/>
              <w:ind w:left="341"/>
              <w:rPr>
                <w:rFonts w:ascii="Times New Roman" w:hAnsi="Times New Roman" w:cs="Times New Roman"/>
                <w:sz w:val="24"/>
                <w:szCs w:val="24"/>
                <w:lang w:val="sq-AL"/>
              </w:rPr>
            </w:pPr>
          </w:p>
          <w:p w14:paraId="7B02C3CC" w14:textId="77777777" w:rsidR="000D27E8" w:rsidRPr="00EC6F3C" w:rsidRDefault="000D27E8" w:rsidP="0001281F">
            <w:pPr>
              <w:pStyle w:val="ListParagraph"/>
              <w:numPr>
                <w:ilvl w:val="1"/>
                <w:numId w:val="8"/>
              </w:numPr>
              <w:tabs>
                <w:tab w:val="left" w:pos="701"/>
                <w:tab w:val="left" w:pos="1140"/>
              </w:tabs>
              <w:ind w:left="341"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Regjistrat e pasurisë së deklaruar, në rast se subjekti ka deklaruar pasurinë më herët sipas ligjit të veçantë;</w:t>
            </w:r>
          </w:p>
          <w:p w14:paraId="341E5382" w14:textId="77777777" w:rsidR="000D27E8" w:rsidRPr="00EC6F3C" w:rsidRDefault="000D27E8" w:rsidP="003A7D94">
            <w:pPr>
              <w:pStyle w:val="ListParagraph"/>
              <w:tabs>
                <w:tab w:val="left" w:pos="701"/>
              </w:tabs>
              <w:ind w:left="341"/>
              <w:rPr>
                <w:rFonts w:ascii="Times New Roman" w:hAnsi="Times New Roman" w:cs="Times New Roman"/>
                <w:sz w:val="24"/>
                <w:szCs w:val="24"/>
                <w:lang w:val="sq-AL"/>
              </w:rPr>
            </w:pPr>
          </w:p>
          <w:p w14:paraId="0A76795F" w14:textId="65564327" w:rsidR="000D27E8" w:rsidRDefault="000D27E8" w:rsidP="0001281F">
            <w:pPr>
              <w:pStyle w:val="ListParagraph"/>
              <w:numPr>
                <w:ilvl w:val="1"/>
                <w:numId w:val="8"/>
              </w:numPr>
              <w:tabs>
                <w:tab w:val="left" w:pos="701"/>
                <w:tab w:val="left" w:pos="1140"/>
                <w:tab w:val="left" w:pos="6480"/>
              </w:tabs>
              <w:ind w:left="341" w:firstLine="0"/>
              <w:jc w:val="left"/>
              <w:rPr>
                <w:rFonts w:ascii="Times New Roman" w:hAnsi="Times New Roman" w:cs="Times New Roman"/>
                <w:sz w:val="24"/>
                <w:szCs w:val="24"/>
                <w:lang w:val="sq-AL"/>
              </w:rPr>
            </w:pPr>
            <w:r w:rsidRPr="00EC6F3C">
              <w:rPr>
                <w:rFonts w:ascii="Times New Roman" w:hAnsi="Times New Roman" w:cs="Times New Roman"/>
                <w:sz w:val="24"/>
                <w:szCs w:val="24"/>
                <w:lang w:val="sq-AL"/>
              </w:rPr>
              <w:t>Punëdhënësit e kaluar dhe</w:t>
            </w:r>
            <w:r w:rsidRPr="00EC6F3C">
              <w:rPr>
                <w:rFonts w:ascii="Times New Roman" w:hAnsi="Times New Roman" w:cs="Times New Roman"/>
                <w:sz w:val="24"/>
                <w:szCs w:val="24"/>
                <w:lang w:val="sq-AL"/>
              </w:rPr>
              <w:br/>
            </w:r>
          </w:p>
          <w:p w14:paraId="4C01642D" w14:textId="77777777" w:rsidR="00242909" w:rsidRPr="00242909" w:rsidRDefault="00242909" w:rsidP="00242909">
            <w:pPr>
              <w:pStyle w:val="ListParagraph"/>
              <w:rPr>
                <w:rFonts w:ascii="Times New Roman" w:hAnsi="Times New Roman" w:cs="Times New Roman"/>
                <w:sz w:val="24"/>
                <w:szCs w:val="24"/>
                <w:lang w:val="sq-AL"/>
              </w:rPr>
            </w:pPr>
          </w:p>
          <w:p w14:paraId="395B24BB" w14:textId="77777777" w:rsidR="00242909" w:rsidRPr="00EC6F3C" w:rsidRDefault="00242909" w:rsidP="00242909">
            <w:pPr>
              <w:pStyle w:val="ListParagraph"/>
              <w:tabs>
                <w:tab w:val="left" w:pos="1140"/>
                <w:tab w:val="left" w:pos="6480"/>
              </w:tabs>
              <w:ind w:left="341"/>
              <w:jc w:val="left"/>
              <w:rPr>
                <w:rFonts w:ascii="Times New Roman" w:hAnsi="Times New Roman" w:cs="Times New Roman"/>
                <w:sz w:val="24"/>
                <w:szCs w:val="24"/>
                <w:lang w:val="sq-AL"/>
              </w:rPr>
            </w:pPr>
          </w:p>
          <w:p w14:paraId="7E1AEE80" w14:textId="7BFE57B4" w:rsidR="000D27E8" w:rsidRPr="00E55DB6" w:rsidRDefault="000D27E8" w:rsidP="0001281F">
            <w:pPr>
              <w:pStyle w:val="ListParagraph"/>
              <w:numPr>
                <w:ilvl w:val="1"/>
                <w:numId w:val="8"/>
              </w:numPr>
              <w:tabs>
                <w:tab w:val="left" w:pos="701"/>
                <w:tab w:val="left" w:pos="1140"/>
              </w:tabs>
              <w:ind w:left="341" w:firstLine="0"/>
              <w:rPr>
                <w:rFonts w:ascii="Times New Roman" w:hAnsi="Times New Roman" w:cs="Times New Roman"/>
                <w:sz w:val="24"/>
                <w:szCs w:val="24"/>
                <w:lang w:val="sq-AL"/>
              </w:rPr>
            </w:pPr>
            <w:r w:rsidRPr="00E55DB6">
              <w:rPr>
                <w:rFonts w:ascii="Times New Roman" w:hAnsi="Times New Roman" w:cs="Times New Roman"/>
                <w:sz w:val="24"/>
                <w:szCs w:val="24"/>
                <w:lang w:val="sq-AL"/>
              </w:rPr>
              <w:t>Informacione nga shoqëria civile, të cilat nuk janë pjesë e kërkesës formale nga institucioni, por që në rast se pranohen duhet të vërtetohen në raport me kriterin e besueshmërisë.</w:t>
            </w:r>
          </w:p>
          <w:p w14:paraId="6A3C9F28" w14:textId="77777777" w:rsidR="000D27E8" w:rsidRPr="00EC6F3C" w:rsidRDefault="000D27E8" w:rsidP="00EC6F3C">
            <w:pPr>
              <w:pStyle w:val="ListParagraph"/>
              <w:tabs>
                <w:tab w:val="left" w:pos="1140"/>
              </w:tabs>
              <w:rPr>
                <w:rFonts w:ascii="Times New Roman" w:hAnsi="Times New Roman" w:cs="Times New Roman"/>
                <w:sz w:val="24"/>
                <w:szCs w:val="24"/>
                <w:highlight w:val="yellow"/>
                <w:lang w:val="sq-AL"/>
              </w:rPr>
            </w:pPr>
          </w:p>
          <w:p w14:paraId="32B2A8B5" w14:textId="77777777" w:rsidR="000D27E8" w:rsidRPr="00EC6F3C" w:rsidRDefault="000D27E8" w:rsidP="0001281F">
            <w:pPr>
              <w:pStyle w:val="ListParagraph"/>
              <w:numPr>
                <w:ilvl w:val="0"/>
                <w:numId w:val="8"/>
              </w:numPr>
              <w:tabs>
                <w:tab w:val="left" w:pos="332"/>
              </w:tabs>
              <w:ind w:left="0"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Subjektet të cilat posedojnë të dhënat apo informatat </w:t>
            </w:r>
            <w:r w:rsidRPr="00E55DB6">
              <w:rPr>
                <w:rFonts w:ascii="Times New Roman" w:hAnsi="Times New Roman" w:cs="Times New Roman"/>
                <w:sz w:val="24"/>
                <w:szCs w:val="24"/>
                <w:lang w:val="sq-AL"/>
              </w:rPr>
              <w:t>e kërkuara,</w:t>
            </w:r>
            <w:r w:rsidRPr="00EC6F3C">
              <w:rPr>
                <w:rFonts w:ascii="Times New Roman" w:hAnsi="Times New Roman" w:cs="Times New Roman"/>
                <w:sz w:val="24"/>
                <w:szCs w:val="24"/>
                <w:lang w:val="sq-AL"/>
              </w:rPr>
              <w:t xml:space="preserve"> janë të detyruara të ofrojnë ato te njësia përkatëse për verifikim dhe të bashkëpunojnë me njësinë.</w:t>
            </w:r>
          </w:p>
          <w:p w14:paraId="0AFF062B" w14:textId="77777777" w:rsidR="000D27E8" w:rsidRPr="00EC6F3C" w:rsidRDefault="000D27E8" w:rsidP="00EC6F3C">
            <w:pPr>
              <w:pStyle w:val="ListParagraph"/>
              <w:tabs>
                <w:tab w:val="left" w:pos="332"/>
              </w:tabs>
              <w:ind w:left="0"/>
              <w:rPr>
                <w:rFonts w:ascii="Times New Roman" w:hAnsi="Times New Roman" w:cs="Times New Roman"/>
                <w:sz w:val="24"/>
                <w:szCs w:val="24"/>
                <w:lang w:val="sq-AL"/>
              </w:rPr>
            </w:pPr>
          </w:p>
          <w:p w14:paraId="749C4E00" w14:textId="4B0634D9" w:rsidR="000D27E8" w:rsidRPr="00EC6F3C" w:rsidRDefault="000D27E8" w:rsidP="0001281F">
            <w:pPr>
              <w:pStyle w:val="ListParagraph"/>
              <w:numPr>
                <w:ilvl w:val="0"/>
                <w:numId w:val="8"/>
              </w:numPr>
              <w:tabs>
                <w:tab w:val="left" w:pos="332"/>
              </w:tabs>
              <w:ind w:left="0"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Njësia për </w:t>
            </w:r>
            <w:r w:rsidR="00664054">
              <w:rPr>
                <w:rFonts w:ascii="Times New Roman" w:hAnsi="Times New Roman" w:cs="Times New Roman"/>
                <w:sz w:val="24"/>
                <w:szCs w:val="24"/>
                <w:lang w:val="sq-AL"/>
              </w:rPr>
              <w:t xml:space="preserve">inspektim dhe </w:t>
            </w:r>
            <w:r w:rsidRPr="00EC6F3C">
              <w:rPr>
                <w:rFonts w:ascii="Times New Roman" w:hAnsi="Times New Roman" w:cs="Times New Roman"/>
                <w:sz w:val="24"/>
                <w:szCs w:val="24"/>
                <w:lang w:val="sq-AL"/>
              </w:rPr>
              <w:t>verifikim mund të mbledhë të dhëna dhe informata për të kaluarën penale nga shtetet tjera apo organizatat ndërkombëtare, në rast se kjo vlerësohet e nevojshme për kontrollin e integritetit të kandidatit sipas legjislacionit në fuqi.</w:t>
            </w:r>
          </w:p>
          <w:p w14:paraId="2B69408D" w14:textId="0A6D5591" w:rsidR="000D27E8" w:rsidRDefault="000D27E8" w:rsidP="00EC6F3C">
            <w:pPr>
              <w:pStyle w:val="ListParagraph"/>
              <w:ind w:left="0"/>
              <w:rPr>
                <w:rFonts w:ascii="Times New Roman" w:hAnsi="Times New Roman" w:cs="Times New Roman"/>
                <w:sz w:val="24"/>
                <w:szCs w:val="24"/>
                <w:lang w:val="sq-AL"/>
              </w:rPr>
            </w:pPr>
          </w:p>
          <w:p w14:paraId="1F785F57" w14:textId="77777777" w:rsidR="00664054" w:rsidRPr="00EC6F3C" w:rsidRDefault="00664054" w:rsidP="00EC6F3C">
            <w:pPr>
              <w:pStyle w:val="ListParagraph"/>
              <w:ind w:left="0"/>
              <w:rPr>
                <w:rFonts w:ascii="Times New Roman" w:hAnsi="Times New Roman" w:cs="Times New Roman"/>
                <w:sz w:val="24"/>
                <w:szCs w:val="24"/>
                <w:lang w:val="sq-AL"/>
              </w:rPr>
            </w:pPr>
          </w:p>
          <w:p w14:paraId="7FDE2015" w14:textId="77777777" w:rsidR="000D27E8" w:rsidRPr="00EC6F3C" w:rsidRDefault="000D27E8" w:rsidP="0001281F">
            <w:pPr>
              <w:pStyle w:val="ListParagraph"/>
              <w:numPr>
                <w:ilvl w:val="0"/>
                <w:numId w:val="8"/>
              </w:numPr>
              <w:tabs>
                <w:tab w:val="left" w:pos="332"/>
              </w:tabs>
              <w:ind w:left="0" w:firstLine="0"/>
              <w:rPr>
                <w:rFonts w:ascii="Times New Roman" w:eastAsia="Times New Roman" w:hAnsi="Times New Roman" w:cs="Times New Roman"/>
                <w:sz w:val="24"/>
                <w:szCs w:val="24"/>
                <w:lang w:val="sq-AL"/>
              </w:rPr>
            </w:pPr>
            <w:r w:rsidRPr="00EC6F3C">
              <w:rPr>
                <w:rFonts w:ascii="Times New Roman" w:hAnsi="Times New Roman" w:cs="Times New Roman"/>
                <w:sz w:val="24"/>
                <w:szCs w:val="24"/>
                <w:lang w:val="sq-AL"/>
              </w:rPr>
              <w:t xml:space="preserve">Subjekti i kontrollit njoftohet paraprakisht me raportin e Njësisë përkatëse </w:t>
            </w:r>
            <w:r w:rsidRPr="00E55DB6">
              <w:rPr>
                <w:rFonts w:ascii="Times New Roman" w:hAnsi="Times New Roman" w:cs="Times New Roman"/>
                <w:sz w:val="24"/>
                <w:szCs w:val="24"/>
                <w:lang w:val="sq-AL"/>
              </w:rPr>
              <w:t>me informatat e të dhënat e mbledhura,</w:t>
            </w:r>
            <w:r w:rsidRPr="00EC6F3C">
              <w:rPr>
                <w:rFonts w:ascii="Times New Roman" w:hAnsi="Times New Roman" w:cs="Times New Roman"/>
                <w:sz w:val="24"/>
                <w:szCs w:val="24"/>
                <w:lang w:val="sq-AL"/>
              </w:rPr>
              <w:t xml:space="preserve"> për të cilin mund të paraqes argumentet e tij.</w:t>
            </w:r>
          </w:p>
          <w:p w14:paraId="0781D50C" w14:textId="77777777" w:rsidR="000D27E8" w:rsidRPr="00EC6F3C" w:rsidRDefault="000D27E8" w:rsidP="00EC6F3C">
            <w:pPr>
              <w:pStyle w:val="ListParagraph"/>
              <w:tabs>
                <w:tab w:val="left" w:pos="332"/>
              </w:tabs>
              <w:rPr>
                <w:rFonts w:ascii="Times New Roman" w:eastAsia="Times New Roman" w:hAnsi="Times New Roman" w:cs="Times New Roman"/>
                <w:sz w:val="24"/>
                <w:szCs w:val="24"/>
                <w:lang w:val="sq-AL"/>
              </w:rPr>
            </w:pPr>
          </w:p>
          <w:p w14:paraId="1AD6D3F3" w14:textId="77777777" w:rsidR="000D27E8" w:rsidRPr="00E55DB6" w:rsidRDefault="000D27E8" w:rsidP="0001281F">
            <w:pPr>
              <w:pStyle w:val="ListParagraph"/>
              <w:numPr>
                <w:ilvl w:val="0"/>
                <w:numId w:val="8"/>
              </w:numPr>
              <w:tabs>
                <w:tab w:val="left" w:pos="332"/>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Gjetjet e njësisë përkatëse për verifikim dhe argumentet e subjektit të kontrollit bëhen pjesë e Raportit final të verifikimit i cili i paraqitet komisionit përkatës për rekrutim, </w:t>
            </w:r>
            <w:r w:rsidRPr="00E55DB6">
              <w:rPr>
                <w:rFonts w:ascii="Times New Roman" w:eastAsia="Times New Roman" w:hAnsi="Times New Roman" w:cs="Times New Roman"/>
                <w:sz w:val="24"/>
                <w:szCs w:val="24"/>
                <w:lang w:val="sq-AL"/>
              </w:rPr>
              <w:t>duke përfshirë edhe argumentet e kandidatit.</w:t>
            </w:r>
          </w:p>
          <w:p w14:paraId="3E8DD9A9" w14:textId="6DE15550" w:rsidR="000D27E8" w:rsidRDefault="000D27E8" w:rsidP="00EC6F3C">
            <w:pPr>
              <w:tabs>
                <w:tab w:val="left" w:pos="332"/>
              </w:tabs>
              <w:rPr>
                <w:rFonts w:ascii="Times New Roman" w:eastAsia="Times New Roman" w:hAnsi="Times New Roman" w:cs="Times New Roman"/>
                <w:sz w:val="24"/>
                <w:szCs w:val="24"/>
                <w:lang w:val="sq-AL"/>
              </w:rPr>
            </w:pPr>
          </w:p>
          <w:p w14:paraId="7892BEDE" w14:textId="77777777" w:rsidR="00242909" w:rsidRPr="00EC6F3C" w:rsidRDefault="00242909" w:rsidP="00EC6F3C">
            <w:pPr>
              <w:tabs>
                <w:tab w:val="left" w:pos="332"/>
              </w:tabs>
              <w:rPr>
                <w:rFonts w:ascii="Times New Roman" w:eastAsia="Times New Roman" w:hAnsi="Times New Roman" w:cs="Times New Roman"/>
                <w:sz w:val="24"/>
                <w:szCs w:val="24"/>
                <w:lang w:val="sq-AL"/>
              </w:rPr>
            </w:pPr>
          </w:p>
          <w:p w14:paraId="62E3EDB4" w14:textId="77777777" w:rsidR="000D27E8" w:rsidRPr="00EC6F3C" w:rsidRDefault="000D27E8" w:rsidP="0001281F">
            <w:pPr>
              <w:pStyle w:val="ListParagraph"/>
              <w:numPr>
                <w:ilvl w:val="0"/>
                <w:numId w:val="8"/>
              </w:numPr>
              <w:tabs>
                <w:tab w:val="left" w:pos="332"/>
              </w:tabs>
              <w:ind w:left="0" w:firstLine="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Të dhënat dhe informata tjera të pranuara nga Njësia sipas </w:t>
            </w:r>
            <w:r w:rsidRPr="00E55DB6">
              <w:rPr>
                <w:rFonts w:ascii="Times New Roman" w:hAnsi="Times New Roman" w:cs="Times New Roman"/>
                <w:sz w:val="24"/>
                <w:szCs w:val="24"/>
                <w:lang w:val="sq-AL"/>
              </w:rPr>
              <w:t>paragrafit 4, nën-paragrafit 4.8 të këtij neni, tr</w:t>
            </w:r>
            <w:r w:rsidRPr="00EC6F3C">
              <w:rPr>
                <w:rFonts w:ascii="Times New Roman" w:hAnsi="Times New Roman" w:cs="Times New Roman"/>
                <w:sz w:val="24"/>
                <w:szCs w:val="24"/>
                <w:lang w:val="sq-AL"/>
              </w:rPr>
              <w:t>ajtohen nga Njësia dhe bëhen pjesë e Raportit vetëm nëse konfirmohen nga institucionet publike përkatëse.</w:t>
            </w:r>
          </w:p>
          <w:p w14:paraId="5D22ECE7" w14:textId="77777777" w:rsidR="000D27E8" w:rsidRPr="00EC6F3C" w:rsidRDefault="000D27E8" w:rsidP="00EC6F3C">
            <w:pPr>
              <w:pStyle w:val="ListParagraph"/>
              <w:tabs>
                <w:tab w:val="left" w:pos="332"/>
              </w:tabs>
              <w:rPr>
                <w:rFonts w:ascii="Times New Roman" w:eastAsia="Times New Roman" w:hAnsi="Times New Roman" w:cs="Times New Roman"/>
                <w:sz w:val="24"/>
                <w:szCs w:val="24"/>
                <w:lang w:val="sq-AL"/>
              </w:rPr>
            </w:pPr>
          </w:p>
          <w:p w14:paraId="1FE743F2" w14:textId="77777777" w:rsidR="000D27E8" w:rsidRPr="00EC6F3C" w:rsidRDefault="000D27E8" w:rsidP="0001281F">
            <w:pPr>
              <w:pStyle w:val="ListParagraph"/>
              <w:numPr>
                <w:ilvl w:val="0"/>
                <w:numId w:val="8"/>
              </w:numPr>
              <w:tabs>
                <w:tab w:val="left" w:pos="332"/>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Komisioni përkatës për Rekrutim vlerëson Raportin e përgatitur dhe mund të kërkoj verifikime shtesë nga njësia përkatëse si dhe diskutoj çështjet e ngritura në Raport gjatë procesit të intervistës me kandidatin për gjyqtar apo prokuror.</w:t>
            </w:r>
          </w:p>
          <w:p w14:paraId="06264F38" w14:textId="77777777" w:rsidR="000D27E8" w:rsidRPr="00EC6F3C" w:rsidRDefault="000D27E8" w:rsidP="00EC6F3C">
            <w:pPr>
              <w:pStyle w:val="ListParagraph"/>
              <w:tabs>
                <w:tab w:val="left" w:pos="332"/>
              </w:tabs>
              <w:rPr>
                <w:rFonts w:ascii="Times New Roman" w:eastAsia="Times New Roman" w:hAnsi="Times New Roman" w:cs="Times New Roman"/>
                <w:sz w:val="24"/>
                <w:szCs w:val="24"/>
                <w:lang w:val="sq-AL"/>
              </w:rPr>
            </w:pPr>
          </w:p>
          <w:p w14:paraId="06B9C295" w14:textId="77777777" w:rsidR="000D27E8" w:rsidRPr="00EC6F3C" w:rsidRDefault="000D27E8" w:rsidP="0001281F">
            <w:pPr>
              <w:pStyle w:val="ListParagraph"/>
              <w:numPr>
                <w:ilvl w:val="0"/>
                <w:numId w:val="8"/>
              </w:numPr>
              <w:tabs>
                <w:tab w:val="left" w:pos="332"/>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Gjatë procesit të kontrollit të integritetit sigurohet mbrojtja e të dhënave personale të kandidatit sipas kërkesave të ligjit përkatës.</w:t>
            </w:r>
          </w:p>
          <w:p w14:paraId="1F6A7A3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52DE55C8"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12. Këshillat përkatës nxjerrin akte nënligjore për caktimin e rregullave dhe procedurës për kontrollin e integritetit të kandidatëve për gjyqtarë gjegjësisht prokurorë.</w:t>
            </w:r>
          </w:p>
          <w:p w14:paraId="368DCB66" w14:textId="77777777" w:rsidR="000D27E8" w:rsidRPr="00EC6F3C" w:rsidRDefault="000D27E8" w:rsidP="00EC6F3C">
            <w:pPr>
              <w:pStyle w:val="NoSpacing"/>
              <w:rPr>
                <w:rFonts w:ascii="Times New Roman" w:hAnsi="Times New Roman" w:cs="Times New Roman"/>
                <w:b/>
                <w:bCs/>
                <w:sz w:val="24"/>
                <w:szCs w:val="24"/>
                <w:lang w:val="sq-AL"/>
              </w:rPr>
            </w:pPr>
            <w:bookmarkStart w:id="1" w:name="_yot4ta4u2htd" w:colFirst="0" w:colLast="0"/>
            <w:bookmarkStart w:id="2" w:name="_izeyyikl6njd" w:colFirst="0" w:colLast="0"/>
            <w:bookmarkEnd w:id="1"/>
            <w:bookmarkEnd w:id="2"/>
          </w:p>
          <w:p w14:paraId="78C0D78D" w14:textId="77777777" w:rsidR="000D27E8" w:rsidRPr="00EC6F3C" w:rsidRDefault="000D27E8" w:rsidP="00EC6F3C">
            <w:pPr>
              <w:pStyle w:val="NoSpacing"/>
              <w:rPr>
                <w:rFonts w:ascii="Times New Roman" w:hAnsi="Times New Roman" w:cs="Times New Roman"/>
                <w:b/>
                <w:bCs/>
                <w:sz w:val="24"/>
                <w:szCs w:val="24"/>
                <w:lang w:val="sq-AL"/>
              </w:rPr>
            </w:pPr>
          </w:p>
          <w:p w14:paraId="191A31B7" w14:textId="77777777" w:rsidR="000D27E8" w:rsidRPr="00EC6F3C" w:rsidRDefault="000D27E8" w:rsidP="00EC6F3C">
            <w:pPr>
              <w:pStyle w:val="NoSpacing"/>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KAPITULLI VI</w:t>
            </w:r>
          </w:p>
          <w:p w14:paraId="1CF1E5C4" w14:textId="77777777" w:rsidR="000D27E8" w:rsidRPr="00EC6F3C" w:rsidRDefault="000D27E8" w:rsidP="00EC6F3C">
            <w:pPr>
              <w:pStyle w:val="NoSpacing"/>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TRANSFERIMI DHE AVANCIMI I GJYQTARIT DHE PROKURORIT</w:t>
            </w:r>
          </w:p>
          <w:p w14:paraId="07085118" w14:textId="77777777" w:rsidR="000D27E8" w:rsidRPr="00EC6F3C" w:rsidRDefault="000D27E8" w:rsidP="00EC6F3C">
            <w:pPr>
              <w:pStyle w:val="NoSpacing"/>
              <w:rPr>
                <w:rFonts w:ascii="Times New Roman" w:hAnsi="Times New Roman" w:cs="Times New Roman"/>
                <w:b/>
                <w:bCs/>
                <w:sz w:val="24"/>
                <w:szCs w:val="24"/>
                <w:lang w:val="sq-AL"/>
              </w:rPr>
            </w:pPr>
          </w:p>
          <w:p w14:paraId="651BC4BB" w14:textId="108133C1" w:rsidR="000D27E8" w:rsidRPr="00EC6F3C" w:rsidRDefault="00664054" w:rsidP="00EC6F3C">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Neni 30</w:t>
            </w:r>
            <w:r w:rsidR="000D27E8" w:rsidRPr="00EC6F3C">
              <w:rPr>
                <w:rFonts w:ascii="Times New Roman" w:eastAsia="Times New Roman" w:hAnsi="Times New Roman" w:cs="Times New Roman"/>
                <w:b/>
                <w:sz w:val="24"/>
                <w:szCs w:val="24"/>
                <w:lang w:val="sq-AL"/>
              </w:rPr>
              <w:br/>
              <w:t>Transferimi i gjyqtarit dhe prokurorit</w:t>
            </w:r>
          </w:p>
          <w:p w14:paraId="755730EB" w14:textId="77777777" w:rsidR="000D27E8" w:rsidRPr="00EC6F3C" w:rsidRDefault="000D27E8" w:rsidP="00EC6F3C">
            <w:pPr>
              <w:rPr>
                <w:rFonts w:ascii="Times New Roman" w:eastAsia="Times New Roman" w:hAnsi="Times New Roman" w:cs="Times New Roman"/>
                <w:b/>
                <w:sz w:val="24"/>
                <w:szCs w:val="24"/>
                <w:lang w:val="sq-AL"/>
              </w:rPr>
            </w:pPr>
          </w:p>
          <w:p w14:paraId="2CFC924C" w14:textId="7B214039" w:rsidR="000D27E8" w:rsidRPr="00E55DB6"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hAnsi="Times New Roman" w:cs="Times New Roman"/>
                <w:sz w:val="24"/>
                <w:szCs w:val="24"/>
                <w:lang w:val="sq-AL"/>
              </w:rPr>
              <w:t xml:space="preserve">1.KGJK mund të transferojë një gjyqtar në një gjykatë tjetër dhe KPK një prokuror në një prokurori tjetër, për një periudhë të përkohshme deri në një (1) vit, pavarësisht vullnetit të tyre, në rastet kur gjykata </w:t>
            </w:r>
            <w:r w:rsidRPr="00EC6F3C">
              <w:rPr>
                <w:rFonts w:ascii="Times New Roman" w:eastAsia="Times New Roman" w:hAnsi="Times New Roman" w:cs="Times New Roman"/>
                <w:sz w:val="24"/>
                <w:szCs w:val="24"/>
                <w:lang w:val="sq-AL"/>
              </w:rPr>
              <w:t>apo prokuroria përkatëse</w:t>
            </w:r>
            <w:r w:rsidR="00664054">
              <w:rPr>
                <w:rFonts w:ascii="Times New Roman" w:eastAsia="Times New Roman" w:hAnsi="Times New Roman" w:cs="Times New Roman"/>
                <w:sz w:val="24"/>
                <w:szCs w:val="24"/>
                <w:lang w:val="sq-AL"/>
              </w:rPr>
              <w:t xml:space="preserve"> ka numër</w:t>
            </w:r>
            <w:r w:rsidRPr="00E55DB6">
              <w:rPr>
                <w:rFonts w:ascii="Times New Roman" w:eastAsia="Times New Roman" w:hAnsi="Times New Roman" w:cs="Times New Roman"/>
                <w:sz w:val="24"/>
                <w:szCs w:val="24"/>
                <w:lang w:val="sq-AL"/>
              </w:rPr>
              <w:t xml:space="preserve"> të pamjaftueshëm të gjyqtarëve gjegjësisht prokurorëve, apo me qëllim të ngritjes së efikasitetit të gjykatës apo prokurorisë përkatëse.</w:t>
            </w:r>
          </w:p>
          <w:p w14:paraId="708528E0" w14:textId="77777777" w:rsidR="000D27E8" w:rsidRPr="00E55DB6" w:rsidRDefault="000D27E8" w:rsidP="00EC6F3C">
            <w:pPr>
              <w:pStyle w:val="ListParagraph"/>
              <w:ind w:left="0"/>
              <w:rPr>
                <w:rFonts w:ascii="Times New Roman" w:eastAsia="Times New Roman" w:hAnsi="Times New Roman" w:cs="Times New Roman"/>
                <w:sz w:val="24"/>
                <w:szCs w:val="24"/>
                <w:lang w:val="sq-AL"/>
              </w:rPr>
            </w:pPr>
          </w:p>
          <w:p w14:paraId="3F7E0D37" w14:textId="77777777" w:rsidR="000D27E8" w:rsidRPr="00E55DB6" w:rsidRDefault="000D27E8" w:rsidP="00EC6F3C">
            <w:pPr>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2. Për qëllime të paragrafit 1 të këtij neni:</w:t>
            </w:r>
          </w:p>
          <w:p w14:paraId="61CDC9ED" w14:textId="77777777" w:rsidR="000D27E8" w:rsidRPr="00E55DB6" w:rsidRDefault="000D27E8" w:rsidP="00EC6F3C">
            <w:pPr>
              <w:rPr>
                <w:rFonts w:ascii="Times New Roman" w:eastAsia="Times New Roman" w:hAnsi="Times New Roman" w:cs="Times New Roman"/>
                <w:sz w:val="24"/>
                <w:szCs w:val="24"/>
                <w:lang w:val="sq-AL"/>
              </w:rPr>
            </w:pPr>
          </w:p>
          <w:p w14:paraId="2EC865DC" w14:textId="77777777" w:rsidR="000D27E8" w:rsidRPr="00E55DB6" w:rsidRDefault="000D27E8" w:rsidP="00242909">
            <w:pPr>
              <w:ind w:left="341"/>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2.1. numër i pamjaftueshëm i gjyqtarëve apo prokurorëve, nënkupton situatën kur numri i gjyqtarëve përkatësisht prokurorëve është nën nivelin minimal të nevojshëm për funksionim normal të gjykatës gjegjësisht prokurorisë;</w:t>
            </w:r>
          </w:p>
          <w:p w14:paraId="58F87DD0" w14:textId="77777777" w:rsidR="000D27E8" w:rsidRPr="00E55DB6" w:rsidRDefault="000D27E8" w:rsidP="00242909">
            <w:pPr>
              <w:ind w:left="341"/>
              <w:rPr>
                <w:rFonts w:ascii="Times New Roman" w:eastAsia="Times New Roman" w:hAnsi="Times New Roman" w:cs="Times New Roman"/>
                <w:sz w:val="24"/>
                <w:szCs w:val="24"/>
                <w:lang w:val="sq-AL"/>
              </w:rPr>
            </w:pPr>
          </w:p>
          <w:p w14:paraId="4FFF8D0C" w14:textId="1695E8C6" w:rsidR="000D27E8" w:rsidRPr="00E55DB6" w:rsidRDefault="000D27E8" w:rsidP="00242909">
            <w:pPr>
              <w:ind w:left="341"/>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2.2.ngritja e efikasitetit nënkupton ndërmarrjen e transferimit të përkohshëm kur ekziston nevoja për balancimin e ngarkesës së lëndëve ndërmjet gjykatave, përkatësisht prokurorive, me qëllim uljen e kohëzgjatjes së procedurave dhe përmirësimin e qasjes në drejtësi</w:t>
            </w:r>
            <w:r w:rsidR="00242909" w:rsidRPr="00E55DB6">
              <w:rPr>
                <w:rFonts w:ascii="Times New Roman" w:eastAsia="Times New Roman" w:hAnsi="Times New Roman" w:cs="Times New Roman"/>
                <w:sz w:val="24"/>
                <w:szCs w:val="24"/>
                <w:lang w:val="sq-AL"/>
              </w:rPr>
              <w:t>.</w:t>
            </w:r>
          </w:p>
          <w:p w14:paraId="19D2E233" w14:textId="77777777" w:rsidR="000D27E8" w:rsidRPr="00E55DB6" w:rsidRDefault="000D27E8" w:rsidP="00EC6F3C">
            <w:pPr>
              <w:rPr>
                <w:rFonts w:ascii="Times New Roman" w:eastAsia="Times New Roman" w:hAnsi="Times New Roman" w:cs="Times New Roman"/>
                <w:sz w:val="24"/>
                <w:szCs w:val="24"/>
                <w:lang w:val="sq-AL"/>
              </w:rPr>
            </w:pPr>
          </w:p>
          <w:p w14:paraId="4A3C7407" w14:textId="772683CF" w:rsidR="000D27E8" w:rsidRPr="00EC6F3C" w:rsidRDefault="000D27E8" w:rsidP="00EC6F3C">
            <w:pPr>
              <w:pStyle w:val="ListParagraph"/>
              <w:ind w:left="0"/>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 xml:space="preserve">3. Vendimi për transferim arsyetohet në bazë të kushteve të përcaktuara në paragrafin 2 të këtij Neni dhe bazohet në </w:t>
            </w:r>
            <w:r w:rsidR="005A758D">
              <w:rPr>
                <w:rFonts w:ascii="Times New Roman" w:eastAsia="Times New Roman" w:hAnsi="Times New Roman" w:cs="Times New Roman"/>
                <w:sz w:val="24"/>
                <w:szCs w:val="24"/>
                <w:lang w:val="sq-AL"/>
              </w:rPr>
              <w:t>standardet e ngarkesës me lëndë</w:t>
            </w:r>
            <w:r w:rsidRPr="00E55DB6">
              <w:rPr>
                <w:rFonts w:ascii="Times New Roman" w:eastAsia="Times New Roman" w:hAnsi="Times New Roman" w:cs="Times New Roman"/>
                <w:sz w:val="24"/>
                <w:szCs w:val="24"/>
                <w:lang w:val="sq-AL"/>
              </w:rPr>
              <w:t xml:space="preserve"> për gjykata dhe prokurori të miratu</w:t>
            </w:r>
            <w:r w:rsidR="005A758D">
              <w:rPr>
                <w:rFonts w:ascii="Times New Roman" w:eastAsia="Times New Roman" w:hAnsi="Times New Roman" w:cs="Times New Roman"/>
                <w:sz w:val="24"/>
                <w:szCs w:val="24"/>
                <w:lang w:val="sq-AL"/>
              </w:rPr>
              <w:t>ara nga KGJK përkatësisht KPK, në përputhje me</w:t>
            </w:r>
            <w:r w:rsidRPr="00E55DB6">
              <w:rPr>
                <w:rFonts w:ascii="Times New Roman" w:eastAsia="Times New Roman" w:hAnsi="Times New Roman" w:cs="Times New Roman"/>
                <w:sz w:val="24"/>
                <w:szCs w:val="24"/>
                <w:lang w:val="sq-AL"/>
              </w:rPr>
              <w:t xml:space="preserve"> të dhënave statistikore të lëndëve sipas raporteve të fundit.</w:t>
            </w:r>
          </w:p>
          <w:p w14:paraId="0C3BFE8C"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4A0F7B4"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4. </w:t>
            </w:r>
            <w:proofErr w:type="spellStart"/>
            <w:r w:rsidRPr="00EC6F3C">
              <w:rPr>
                <w:rFonts w:ascii="Times New Roman" w:eastAsia="Times New Roman" w:hAnsi="Times New Roman" w:cs="Times New Roman"/>
                <w:sz w:val="24"/>
                <w:szCs w:val="24"/>
                <w:lang w:val="sq-AL"/>
              </w:rPr>
              <w:t>Transferi</w:t>
            </w:r>
            <w:proofErr w:type="spellEnd"/>
            <w:r w:rsidRPr="00EC6F3C">
              <w:rPr>
                <w:rFonts w:ascii="Times New Roman" w:eastAsia="Times New Roman" w:hAnsi="Times New Roman" w:cs="Times New Roman"/>
                <w:sz w:val="24"/>
                <w:szCs w:val="24"/>
                <w:lang w:val="sq-AL"/>
              </w:rPr>
              <w:t xml:space="preserve"> mund të vazhdohet edhe për një (1) vit tjetër në rast se vazhdojnë të plotësohen kushtet nga paragrafi 1 dhe 2 i këtij Neni.</w:t>
            </w:r>
          </w:p>
          <w:p w14:paraId="5E4BB318"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19227F8E"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5.Transferi brenda gjykatës dhe degëve mund të bëhet nga kryetari i gjykatës sipas nevojave të organizimit të brendshëm të gjykatës, pas konfirmimit nga Këshilli, pa të drejtë kompensimi shtesë.</w:t>
            </w:r>
          </w:p>
          <w:p w14:paraId="5B842A46" w14:textId="23B43C34" w:rsidR="000D27E8" w:rsidRDefault="000D27E8" w:rsidP="00EC6F3C">
            <w:pPr>
              <w:pStyle w:val="ListParagraph"/>
              <w:ind w:left="0"/>
              <w:rPr>
                <w:rFonts w:ascii="Times New Roman" w:hAnsi="Times New Roman" w:cs="Times New Roman"/>
                <w:sz w:val="24"/>
                <w:szCs w:val="24"/>
                <w:lang w:val="sq-AL"/>
              </w:rPr>
            </w:pPr>
          </w:p>
          <w:p w14:paraId="547667E3" w14:textId="77777777" w:rsidR="00242909" w:rsidRPr="00EC6F3C" w:rsidRDefault="00242909" w:rsidP="00EC6F3C">
            <w:pPr>
              <w:pStyle w:val="ListParagraph"/>
              <w:ind w:left="0"/>
              <w:rPr>
                <w:rFonts w:ascii="Times New Roman" w:hAnsi="Times New Roman" w:cs="Times New Roman"/>
                <w:sz w:val="24"/>
                <w:szCs w:val="24"/>
                <w:lang w:val="sq-AL"/>
              </w:rPr>
            </w:pPr>
          </w:p>
          <w:p w14:paraId="7856A867"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6.Gjyqtarët dhe prokurorët mund të aplikojnë pranë Këshillit përkatës për transferim vullnetar të përhershëm në një gjykatë, gjegjësisht prokurori tjetër, në bazë të pozitave të hapura të Këshillit përkatës.</w:t>
            </w:r>
          </w:p>
          <w:p w14:paraId="2F87639E" w14:textId="77777777" w:rsidR="000D27E8" w:rsidRPr="00EC6F3C" w:rsidRDefault="000D27E8" w:rsidP="00EC6F3C">
            <w:pPr>
              <w:pStyle w:val="ListParagraph"/>
              <w:rPr>
                <w:rFonts w:ascii="Times New Roman" w:hAnsi="Times New Roman" w:cs="Times New Roman"/>
                <w:sz w:val="24"/>
                <w:szCs w:val="24"/>
                <w:lang w:val="sq-AL"/>
              </w:rPr>
            </w:pPr>
          </w:p>
          <w:p w14:paraId="780562F6"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7. Transferimet nga ky nen bëhen në kuadër të gjykatës, përkatësisht prokurorisë, dhe departamentit, të nivelit të </w:t>
            </w:r>
            <w:proofErr w:type="spellStart"/>
            <w:r w:rsidRPr="00EC6F3C">
              <w:rPr>
                <w:rFonts w:ascii="Times New Roman" w:hAnsi="Times New Roman" w:cs="Times New Roman"/>
                <w:sz w:val="24"/>
                <w:szCs w:val="24"/>
                <w:lang w:val="sq-AL"/>
              </w:rPr>
              <w:t>njejtë</w:t>
            </w:r>
            <w:proofErr w:type="spellEnd"/>
            <w:r w:rsidRPr="00EC6F3C">
              <w:rPr>
                <w:rFonts w:ascii="Times New Roman" w:hAnsi="Times New Roman" w:cs="Times New Roman"/>
                <w:sz w:val="24"/>
                <w:szCs w:val="24"/>
                <w:lang w:val="sq-AL"/>
              </w:rPr>
              <w:t xml:space="preserve">. Departament i nivelit të </w:t>
            </w:r>
            <w:proofErr w:type="spellStart"/>
            <w:r w:rsidRPr="00EC6F3C">
              <w:rPr>
                <w:rFonts w:ascii="Times New Roman" w:hAnsi="Times New Roman" w:cs="Times New Roman"/>
                <w:sz w:val="24"/>
                <w:szCs w:val="24"/>
                <w:lang w:val="sq-AL"/>
              </w:rPr>
              <w:t>njejtë</w:t>
            </w:r>
            <w:proofErr w:type="spellEnd"/>
            <w:r w:rsidRPr="00EC6F3C">
              <w:rPr>
                <w:rFonts w:ascii="Times New Roman" w:hAnsi="Times New Roman" w:cs="Times New Roman"/>
                <w:sz w:val="24"/>
                <w:szCs w:val="24"/>
                <w:lang w:val="sq-AL"/>
              </w:rPr>
              <w:t xml:space="preserve"> sipas këtij paragrafi konsiderohet departamenti në të cilin vlejnë kushtet e njëjta të përvojës së punës së gjyqtarit gjegjësisht prokurorit për të shërbyer aty.</w:t>
            </w:r>
          </w:p>
          <w:p w14:paraId="01B26AE9" w14:textId="77777777" w:rsidR="000D27E8" w:rsidRPr="00EC6F3C" w:rsidRDefault="000D27E8" w:rsidP="00EC6F3C">
            <w:pPr>
              <w:pStyle w:val="ListParagraph"/>
              <w:ind w:left="0"/>
              <w:rPr>
                <w:rFonts w:ascii="Times New Roman" w:hAnsi="Times New Roman" w:cs="Times New Roman"/>
                <w:sz w:val="24"/>
                <w:szCs w:val="24"/>
                <w:lang w:val="sq-AL"/>
              </w:rPr>
            </w:pPr>
          </w:p>
          <w:p w14:paraId="34BC23B8"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8. Në rastet e transferimit nga ky nen, paga e gjyqtarit gjegjësisht prokurorit nuk mund të ulet.</w:t>
            </w:r>
          </w:p>
          <w:p w14:paraId="30B310BB" w14:textId="2EE5DDCB" w:rsidR="000D27E8" w:rsidRDefault="000D27E8" w:rsidP="00EC6F3C">
            <w:pPr>
              <w:rPr>
                <w:rFonts w:ascii="Times New Roman" w:hAnsi="Times New Roman" w:cs="Times New Roman"/>
                <w:sz w:val="24"/>
                <w:szCs w:val="24"/>
                <w:lang w:val="sq-AL"/>
              </w:rPr>
            </w:pPr>
          </w:p>
          <w:p w14:paraId="437A775C" w14:textId="77777777" w:rsidR="00242909" w:rsidRPr="00EC6F3C" w:rsidRDefault="00242909" w:rsidP="00EC6F3C">
            <w:pPr>
              <w:rPr>
                <w:rFonts w:ascii="Times New Roman" w:hAnsi="Times New Roman" w:cs="Times New Roman"/>
                <w:sz w:val="24"/>
                <w:szCs w:val="24"/>
                <w:lang w:val="sq-AL"/>
              </w:rPr>
            </w:pPr>
          </w:p>
          <w:p w14:paraId="609599F8"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9. KGJK miraton rregullore për procedurën e transferimit të gjyqtarëve dhe KPK miraton rregullore për transferimin e prokurorëve, sipas përcaktimeve të këtij Neni.</w:t>
            </w:r>
          </w:p>
          <w:p w14:paraId="6640963C" w14:textId="77777777" w:rsidR="000D27E8" w:rsidRPr="00EC6F3C" w:rsidRDefault="000D27E8" w:rsidP="00EC6F3C">
            <w:pPr>
              <w:pStyle w:val="ListParagraph"/>
              <w:ind w:left="0"/>
              <w:rPr>
                <w:rFonts w:ascii="Times New Roman" w:hAnsi="Times New Roman" w:cs="Times New Roman"/>
                <w:sz w:val="24"/>
                <w:szCs w:val="24"/>
                <w:lang w:val="sq-AL"/>
              </w:rPr>
            </w:pPr>
          </w:p>
          <w:p w14:paraId="56D05F27" w14:textId="77777777" w:rsidR="000D27E8" w:rsidRPr="00EC6F3C" w:rsidRDefault="000D27E8" w:rsidP="00EC6F3C">
            <w:pPr>
              <w:rPr>
                <w:rFonts w:ascii="Times New Roman" w:hAnsi="Times New Roman" w:cs="Times New Roman"/>
                <w:sz w:val="24"/>
                <w:szCs w:val="24"/>
                <w:lang w:val="sq-AL"/>
              </w:rPr>
            </w:pPr>
            <w:bookmarkStart w:id="3" w:name="_Hlk224828554"/>
            <w:r w:rsidRPr="00E55DB6">
              <w:rPr>
                <w:rFonts w:ascii="Times New Roman" w:hAnsi="Times New Roman" w:cs="Times New Roman"/>
                <w:sz w:val="24"/>
                <w:szCs w:val="24"/>
                <w:lang w:val="sq-AL"/>
              </w:rPr>
              <w:t>10. Pala e pakënaqur me vendimin e Këshillit përkatës për transferim jo vullnetar, mund të paraqes ankesë pranë Gjykatës Supreme në afat prej pesëmbëdhjetë (15) ditësh nga dita e pranimit të vendimit.  Gjykata Supreme vendos për ankesën në afat prej tridhjetë (30) ditësh.</w:t>
            </w:r>
          </w:p>
          <w:bookmarkEnd w:id="3"/>
          <w:p w14:paraId="275B0989" w14:textId="29EA8C94" w:rsidR="000D27E8" w:rsidRPr="00EC6F3C" w:rsidRDefault="005A758D" w:rsidP="00EC6F3C">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31</w:t>
            </w:r>
          </w:p>
          <w:p w14:paraId="6A89A5A2" w14:textId="77777777" w:rsidR="000D27E8" w:rsidRPr="00EC6F3C" w:rsidRDefault="000D27E8" w:rsidP="00EC6F3C">
            <w:pPr>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Caktimi i gjyqtarit mobil</w:t>
            </w:r>
          </w:p>
          <w:p w14:paraId="3DA42207" w14:textId="77777777" w:rsidR="000D27E8" w:rsidRPr="00EC6F3C" w:rsidRDefault="000D27E8" w:rsidP="00EC6F3C">
            <w:pPr>
              <w:rPr>
                <w:rFonts w:ascii="Times New Roman" w:hAnsi="Times New Roman" w:cs="Times New Roman"/>
                <w:sz w:val="24"/>
                <w:szCs w:val="24"/>
                <w:lang w:val="sq-AL"/>
              </w:rPr>
            </w:pPr>
          </w:p>
          <w:p w14:paraId="5CBA28C7"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1. KGJK, pas propozimit të arsyetuar nga Kryetari i Gjykatës, mund të caktoj një gjyqtar të një Gjykate të shërbej si gjyqtar mobil për ditë të caktuara të punës, në një ose më shumë degë të asaj Gjykate.</w:t>
            </w:r>
          </w:p>
          <w:p w14:paraId="6CBB4A02" w14:textId="77777777" w:rsidR="000D27E8" w:rsidRPr="00EC6F3C" w:rsidRDefault="000D27E8" w:rsidP="00EC6F3C">
            <w:pPr>
              <w:rPr>
                <w:rFonts w:ascii="Times New Roman" w:hAnsi="Times New Roman" w:cs="Times New Roman"/>
                <w:sz w:val="24"/>
                <w:szCs w:val="24"/>
                <w:lang w:val="sq-AL"/>
              </w:rPr>
            </w:pPr>
          </w:p>
          <w:p w14:paraId="68132842" w14:textId="77777777" w:rsidR="000D27E8" w:rsidRPr="00EC6F3C" w:rsidRDefault="000D27E8" w:rsidP="00EC6F3C">
            <w:pPr>
              <w:pStyle w:val="ListParagraph"/>
              <w:ind w:left="0"/>
              <w:rPr>
                <w:rFonts w:ascii="Times New Roman" w:hAnsi="Times New Roman" w:cs="Times New Roman"/>
                <w:sz w:val="24"/>
                <w:szCs w:val="24"/>
                <w:lang w:val="sq-AL"/>
              </w:rPr>
            </w:pPr>
            <w:r w:rsidRPr="00EC6F3C">
              <w:rPr>
                <w:rFonts w:ascii="Times New Roman" w:hAnsi="Times New Roman" w:cs="Times New Roman"/>
                <w:sz w:val="24"/>
                <w:szCs w:val="24"/>
                <w:lang w:val="sq-AL"/>
              </w:rPr>
              <w:t xml:space="preserve">2.Periudha e </w:t>
            </w:r>
            <w:proofErr w:type="spellStart"/>
            <w:r w:rsidRPr="00EC6F3C">
              <w:rPr>
                <w:rFonts w:ascii="Times New Roman" w:hAnsi="Times New Roman" w:cs="Times New Roman"/>
                <w:sz w:val="24"/>
                <w:szCs w:val="24"/>
                <w:lang w:val="sq-AL"/>
              </w:rPr>
              <w:t>mobilitetit</w:t>
            </w:r>
            <w:proofErr w:type="spellEnd"/>
            <w:r w:rsidRPr="00EC6F3C">
              <w:rPr>
                <w:rFonts w:ascii="Times New Roman" w:hAnsi="Times New Roman" w:cs="Times New Roman"/>
                <w:sz w:val="24"/>
                <w:szCs w:val="24"/>
                <w:lang w:val="sq-AL"/>
              </w:rPr>
              <w:t xml:space="preserve"> të gjyqtarit mund të zgjas më së shumti një (1) vit. </w:t>
            </w:r>
          </w:p>
          <w:p w14:paraId="41FC5DCB" w14:textId="77777777" w:rsidR="000D27E8" w:rsidRPr="00EC6F3C" w:rsidRDefault="000D27E8" w:rsidP="00EC6F3C">
            <w:pPr>
              <w:pStyle w:val="ListParagraph"/>
              <w:ind w:left="0"/>
              <w:rPr>
                <w:rFonts w:ascii="Times New Roman" w:hAnsi="Times New Roman" w:cs="Times New Roman"/>
                <w:b/>
                <w:bCs/>
                <w:sz w:val="24"/>
                <w:szCs w:val="24"/>
                <w:lang w:val="sq-AL"/>
              </w:rPr>
            </w:pPr>
          </w:p>
          <w:p w14:paraId="09A70B38" w14:textId="59D0B9AE" w:rsidR="000D27E8" w:rsidRPr="00EC6F3C" w:rsidRDefault="005A758D" w:rsidP="00EC6F3C">
            <w:pPr>
              <w:pStyle w:val="ListParagraph"/>
              <w:ind w:left="0"/>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32</w:t>
            </w:r>
          </w:p>
          <w:p w14:paraId="686607FB" w14:textId="77777777" w:rsidR="000D27E8" w:rsidRPr="00EC6F3C" w:rsidRDefault="000D27E8" w:rsidP="00EC6F3C">
            <w:pPr>
              <w:pStyle w:val="ListParagraph"/>
              <w:ind w:left="0"/>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Avancimi i gjyqtarit dhe prokurorit</w:t>
            </w:r>
          </w:p>
          <w:p w14:paraId="2D4D2192" w14:textId="77777777" w:rsidR="000D27E8" w:rsidRPr="00EC6F3C" w:rsidRDefault="000D27E8" w:rsidP="00EC6F3C">
            <w:pPr>
              <w:pStyle w:val="ListParagraph"/>
              <w:ind w:left="0"/>
              <w:rPr>
                <w:rFonts w:ascii="Times New Roman" w:hAnsi="Times New Roman" w:cs="Times New Roman"/>
                <w:b/>
                <w:bCs/>
                <w:sz w:val="24"/>
                <w:szCs w:val="24"/>
                <w:lang w:val="sq-AL"/>
              </w:rPr>
            </w:pPr>
          </w:p>
          <w:p w14:paraId="030D9B69"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 Përveç kushteve të përgjithshme të përcaktuara me këtë Ligj, Gjyqtari, me qëllim të avancimit në departamentet dhe gjykatat në vijim, duhet të ketë mandat të përhershëm si gjyqtar, së paku vlerësim në nivelin </w:t>
            </w:r>
            <w:r w:rsidRPr="00E55DB6">
              <w:rPr>
                <w:rFonts w:ascii="Times New Roman" w:eastAsia="Times New Roman" w:hAnsi="Times New Roman" w:cs="Times New Roman"/>
                <w:sz w:val="24"/>
                <w:szCs w:val="24"/>
                <w:lang w:val="sq-AL"/>
              </w:rPr>
              <w:t>“mirë”</w:t>
            </w:r>
            <w:r w:rsidRPr="00EC6F3C">
              <w:rPr>
                <w:rFonts w:ascii="Times New Roman" w:eastAsia="Times New Roman" w:hAnsi="Times New Roman" w:cs="Times New Roman"/>
                <w:sz w:val="24"/>
                <w:szCs w:val="24"/>
                <w:lang w:val="sq-AL"/>
              </w:rPr>
              <w:t xml:space="preserve"> të </w:t>
            </w:r>
            <w:proofErr w:type="spellStart"/>
            <w:r w:rsidRPr="00EC6F3C">
              <w:rPr>
                <w:rFonts w:ascii="Times New Roman" w:eastAsia="Times New Roman" w:hAnsi="Times New Roman" w:cs="Times New Roman"/>
                <w:sz w:val="24"/>
                <w:szCs w:val="24"/>
                <w:lang w:val="sq-AL"/>
              </w:rPr>
              <w:t>performancës</w:t>
            </w:r>
            <w:proofErr w:type="spellEnd"/>
            <w:r w:rsidRPr="00EC6F3C">
              <w:rPr>
                <w:rFonts w:ascii="Times New Roman" w:eastAsia="Times New Roman" w:hAnsi="Times New Roman" w:cs="Times New Roman"/>
                <w:sz w:val="24"/>
                <w:szCs w:val="24"/>
                <w:lang w:val="sq-AL"/>
              </w:rPr>
              <w:t xml:space="preserve"> dhe përvojën e punës si Gjyqtar si në vijim: </w:t>
            </w:r>
          </w:p>
          <w:p w14:paraId="3C0FB58E" w14:textId="77777777" w:rsidR="000D27E8" w:rsidRPr="00EC6F3C" w:rsidRDefault="000D27E8" w:rsidP="00EC6F3C">
            <w:pPr>
              <w:pStyle w:val="ListParagraph"/>
              <w:ind w:left="420"/>
              <w:rPr>
                <w:rFonts w:ascii="Times New Roman" w:eastAsia="Times New Roman" w:hAnsi="Times New Roman" w:cs="Times New Roman"/>
                <w:sz w:val="24"/>
                <w:szCs w:val="24"/>
                <w:lang w:val="sq-AL"/>
              </w:rPr>
            </w:pPr>
          </w:p>
          <w:p w14:paraId="41B4DB16" w14:textId="77777777" w:rsidR="000D27E8" w:rsidRPr="00EC6F3C" w:rsidRDefault="000D27E8" w:rsidP="0001281F">
            <w:pPr>
              <w:pStyle w:val="ListParagraph"/>
              <w:numPr>
                <w:ilvl w:val="1"/>
                <w:numId w:val="5"/>
              </w:numPr>
              <w:tabs>
                <w:tab w:val="left" w:pos="860"/>
                <w:tab w:val="left" w:pos="96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tre (3) vite përvojë si gjyqtar në lëmin penal, për të ushtruar funksionin e gjyqtarit në Departamentin për Krime të Rënda, Departamentin Special për lëndët në kompetencë të Prokurorisë Speciale të Republikës së Kosovës, apo Departamentit për të Mitur në Gjykatën Themelore; </w:t>
            </w:r>
          </w:p>
          <w:p w14:paraId="5245A4F2" w14:textId="77777777" w:rsidR="000D27E8" w:rsidRPr="00EC6F3C" w:rsidRDefault="000D27E8" w:rsidP="000C05CA">
            <w:pPr>
              <w:tabs>
                <w:tab w:val="left" w:pos="860"/>
                <w:tab w:val="left" w:pos="962"/>
              </w:tabs>
              <w:ind w:left="341"/>
              <w:rPr>
                <w:rFonts w:ascii="Times New Roman" w:eastAsia="Times New Roman" w:hAnsi="Times New Roman" w:cs="Times New Roman"/>
                <w:sz w:val="24"/>
                <w:szCs w:val="24"/>
                <w:lang w:val="sq-AL"/>
              </w:rPr>
            </w:pPr>
          </w:p>
          <w:p w14:paraId="54D5BC78" w14:textId="77777777" w:rsidR="000D27E8" w:rsidRPr="00EC6F3C" w:rsidRDefault="000D27E8" w:rsidP="0001281F">
            <w:pPr>
              <w:pStyle w:val="ListParagraph"/>
              <w:numPr>
                <w:ilvl w:val="1"/>
                <w:numId w:val="5"/>
              </w:numPr>
              <w:tabs>
                <w:tab w:val="left" w:pos="860"/>
                <w:tab w:val="left" w:pos="96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pesë (5) vite përvojë si gjyqtar, për të ushtruar funksionin e gjyqtarit në Gjykatën e Apelit apo në shkallën e dytë të gjykatave të specializuara, dhe </w:t>
            </w:r>
          </w:p>
          <w:p w14:paraId="26AC184B" w14:textId="77777777" w:rsidR="000D27E8" w:rsidRPr="00EC6F3C" w:rsidRDefault="000D27E8" w:rsidP="000C05CA">
            <w:pPr>
              <w:pStyle w:val="ListParagraph"/>
              <w:tabs>
                <w:tab w:val="left" w:pos="860"/>
                <w:tab w:val="left" w:pos="962"/>
              </w:tabs>
              <w:ind w:left="341"/>
              <w:rPr>
                <w:rFonts w:ascii="Times New Roman" w:eastAsia="Times New Roman" w:hAnsi="Times New Roman" w:cs="Times New Roman"/>
                <w:sz w:val="24"/>
                <w:szCs w:val="24"/>
                <w:lang w:val="sq-AL"/>
              </w:rPr>
            </w:pPr>
          </w:p>
          <w:p w14:paraId="332CC0C6" w14:textId="77777777" w:rsidR="000D27E8" w:rsidRPr="00EC6F3C" w:rsidRDefault="000D27E8" w:rsidP="00E55DB6">
            <w:pPr>
              <w:pStyle w:val="ListParagraph"/>
              <w:numPr>
                <w:ilvl w:val="1"/>
                <w:numId w:val="5"/>
              </w:numPr>
              <w:tabs>
                <w:tab w:val="left" w:pos="780"/>
                <w:tab w:val="left" w:pos="96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dhjetë (10) vite përvojë si gjyqtar, prej të cilave së paku tre (3) vite në Gjykatën e Apelit apo në shkallën e dytë të gjykatave të specializuara, për të ushtruar funksionin e gjyqtarit në Gjykatën Supreme. </w:t>
            </w:r>
          </w:p>
          <w:p w14:paraId="56EC495D" w14:textId="77777777" w:rsidR="000D27E8" w:rsidRPr="00EC6F3C" w:rsidRDefault="000D27E8" w:rsidP="00EC6F3C">
            <w:pPr>
              <w:pStyle w:val="ListParagraph"/>
              <w:ind w:left="420"/>
              <w:rPr>
                <w:rFonts w:ascii="Times New Roman" w:eastAsia="Times New Roman" w:hAnsi="Times New Roman" w:cs="Times New Roman"/>
                <w:sz w:val="24"/>
                <w:szCs w:val="24"/>
                <w:lang w:val="sq-AL"/>
              </w:rPr>
            </w:pPr>
          </w:p>
          <w:p w14:paraId="41C76208"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 Përveç kushteve të përgjithshme të përcaktuara me këtë Ligj, Prokurori, me qëllim të emërimit apo avancimit në departamentet dhe prokuroritë në vijim, duhet të ketë mandat të përhershëm si prokuror, së </w:t>
            </w:r>
            <w:r w:rsidRPr="00E55DB6">
              <w:rPr>
                <w:rFonts w:ascii="Times New Roman" w:eastAsia="Times New Roman" w:hAnsi="Times New Roman" w:cs="Times New Roman"/>
                <w:sz w:val="24"/>
                <w:szCs w:val="24"/>
                <w:lang w:val="sq-AL"/>
              </w:rPr>
              <w:t xml:space="preserve">paku vlerësim në nivelin “mirë” të </w:t>
            </w:r>
            <w:proofErr w:type="spellStart"/>
            <w:r w:rsidRPr="00E55DB6">
              <w:rPr>
                <w:rFonts w:ascii="Times New Roman" w:eastAsia="Times New Roman" w:hAnsi="Times New Roman" w:cs="Times New Roman"/>
                <w:sz w:val="24"/>
                <w:szCs w:val="24"/>
                <w:lang w:val="sq-AL"/>
              </w:rPr>
              <w:t>performa</w:t>
            </w:r>
            <w:r w:rsidRPr="00EC6F3C">
              <w:rPr>
                <w:rFonts w:ascii="Times New Roman" w:eastAsia="Times New Roman" w:hAnsi="Times New Roman" w:cs="Times New Roman"/>
                <w:sz w:val="24"/>
                <w:szCs w:val="24"/>
                <w:lang w:val="sq-AL"/>
              </w:rPr>
              <w:t>ncës</w:t>
            </w:r>
            <w:proofErr w:type="spellEnd"/>
            <w:r w:rsidRPr="00EC6F3C">
              <w:rPr>
                <w:rFonts w:ascii="Times New Roman" w:eastAsia="Times New Roman" w:hAnsi="Times New Roman" w:cs="Times New Roman"/>
                <w:sz w:val="24"/>
                <w:szCs w:val="24"/>
                <w:lang w:val="sq-AL"/>
              </w:rPr>
              <w:t xml:space="preserve"> dhe përvojën e punës si Prokuror si në vijim: </w:t>
            </w:r>
          </w:p>
          <w:p w14:paraId="1908A04E" w14:textId="77777777" w:rsidR="000D27E8" w:rsidRPr="00EC6F3C" w:rsidRDefault="000D27E8" w:rsidP="00EC6F3C">
            <w:pPr>
              <w:rPr>
                <w:rFonts w:ascii="Times New Roman" w:eastAsia="Times New Roman" w:hAnsi="Times New Roman" w:cs="Times New Roman"/>
                <w:sz w:val="24"/>
                <w:szCs w:val="24"/>
                <w:lang w:val="sq-AL"/>
              </w:rPr>
            </w:pPr>
          </w:p>
          <w:p w14:paraId="7AFA8A2D" w14:textId="77777777" w:rsidR="000D27E8" w:rsidRPr="00EC6F3C" w:rsidRDefault="000D27E8" w:rsidP="00E55DB6">
            <w:pPr>
              <w:pStyle w:val="ListParagraph"/>
              <w:numPr>
                <w:ilvl w:val="1"/>
                <w:numId w:val="10"/>
              </w:numPr>
              <w:tabs>
                <w:tab w:val="left" w:pos="780"/>
                <w:tab w:val="left" w:pos="90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tre (3) vite përvojë si prokuror, për të ushtruar funksionin e prokurorit në Departamentin për Krime të Rënda, Prokurorinë Speciale të Republikës së Kosovës apo Departamentin për të Mitur në Prokurorinë Themelore; </w:t>
            </w:r>
          </w:p>
          <w:p w14:paraId="7893E93D" w14:textId="77777777" w:rsidR="000D27E8" w:rsidRPr="00EC6F3C" w:rsidRDefault="000D27E8" w:rsidP="00EC6F3C">
            <w:pPr>
              <w:tabs>
                <w:tab w:val="left" w:pos="872"/>
              </w:tabs>
              <w:rPr>
                <w:rFonts w:ascii="Times New Roman" w:eastAsia="Times New Roman" w:hAnsi="Times New Roman" w:cs="Times New Roman"/>
                <w:sz w:val="24"/>
                <w:szCs w:val="24"/>
                <w:lang w:val="sq-AL"/>
              </w:rPr>
            </w:pPr>
          </w:p>
          <w:p w14:paraId="5D67C3F7" w14:textId="77777777" w:rsidR="000D27E8" w:rsidRPr="00EC6F3C" w:rsidRDefault="000D27E8" w:rsidP="00E55DB6">
            <w:pPr>
              <w:pStyle w:val="ListParagraph"/>
              <w:numPr>
                <w:ilvl w:val="1"/>
                <w:numId w:val="10"/>
              </w:numPr>
              <w:tabs>
                <w:tab w:val="left" w:pos="69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tre (3) vite përvojë si prokuror në Departamentin për Krime të Rënda, Prokurorinë Speciale të Republikës së Kosovës apo Departamentin për të Mitur në Prokurorinë Themelore, për të ushtruar funksionin e prokurorit në Prokurorinë e Apelit, dhe </w:t>
            </w:r>
          </w:p>
          <w:p w14:paraId="70D5CFD7" w14:textId="77777777" w:rsidR="000D27E8" w:rsidRPr="00EC6F3C" w:rsidRDefault="000D27E8" w:rsidP="000C05CA">
            <w:pPr>
              <w:pStyle w:val="ListParagraph"/>
              <w:tabs>
                <w:tab w:val="left" w:pos="872"/>
              </w:tabs>
              <w:ind w:left="341"/>
              <w:rPr>
                <w:rFonts w:ascii="Times New Roman" w:eastAsia="Times New Roman" w:hAnsi="Times New Roman" w:cs="Times New Roman"/>
                <w:sz w:val="24"/>
                <w:szCs w:val="24"/>
                <w:lang w:val="sq-AL"/>
              </w:rPr>
            </w:pPr>
          </w:p>
          <w:p w14:paraId="559367A3" w14:textId="77777777" w:rsidR="000D27E8" w:rsidRPr="00EC6F3C" w:rsidRDefault="000D27E8" w:rsidP="00E55DB6">
            <w:pPr>
              <w:pStyle w:val="ListParagraph"/>
              <w:numPr>
                <w:ilvl w:val="1"/>
                <w:numId w:val="10"/>
              </w:numPr>
              <w:tabs>
                <w:tab w:val="left" w:pos="690"/>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shtatë (7) vite përvojë si prokuror, prej tyre së paku tre (3) vite në Prokurorinë e Apelit, Prokurorinë Speciale apo Departamentin për Krime të Rënda ose Departamentin për të Mitur të prokurorive themelore, për të ushtruar funksionin e prokurorit në Zyrën e Kryeprokurorit të Shtetit.</w:t>
            </w:r>
          </w:p>
          <w:p w14:paraId="12FBADDC" w14:textId="77777777" w:rsidR="000D27E8" w:rsidRPr="00EC6F3C" w:rsidRDefault="000D27E8" w:rsidP="00EC6F3C">
            <w:pPr>
              <w:rPr>
                <w:rFonts w:ascii="Times New Roman" w:eastAsia="Times New Roman" w:hAnsi="Times New Roman" w:cs="Times New Roman"/>
                <w:sz w:val="24"/>
                <w:szCs w:val="24"/>
                <w:lang w:val="sq-AL"/>
              </w:rPr>
            </w:pPr>
          </w:p>
          <w:p w14:paraId="5C499C00"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3.Masat disiplinore që janë pengesë për avancimin e gjyqtarit ose prokurorit përcaktohen me ligjin e veçantë për përgjegjësinë disiplinore.</w:t>
            </w:r>
          </w:p>
          <w:p w14:paraId="0EF285FE" w14:textId="569B8C0C" w:rsidR="000D27E8" w:rsidRDefault="000D27E8" w:rsidP="00EC6F3C">
            <w:pPr>
              <w:pStyle w:val="ListParagraph"/>
              <w:ind w:left="0"/>
              <w:rPr>
                <w:rFonts w:ascii="Times New Roman" w:eastAsia="Times New Roman" w:hAnsi="Times New Roman" w:cs="Times New Roman"/>
                <w:sz w:val="24"/>
                <w:szCs w:val="24"/>
                <w:lang w:val="sq-AL"/>
              </w:rPr>
            </w:pPr>
          </w:p>
          <w:p w14:paraId="285889EB" w14:textId="77777777" w:rsidR="000C05CA" w:rsidRPr="00EC6F3C" w:rsidRDefault="000C05CA" w:rsidP="00EC6F3C">
            <w:pPr>
              <w:pStyle w:val="ListParagraph"/>
              <w:ind w:left="0"/>
              <w:rPr>
                <w:rFonts w:ascii="Times New Roman" w:eastAsia="Times New Roman" w:hAnsi="Times New Roman" w:cs="Times New Roman"/>
                <w:sz w:val="24"/>
                <w:szCs w:val="24"/>
                <w:lang w:val="sq-AL"/>
              </w:rPr>
            </w:pPr>
          </w:p>
          <w:p w14:paraId="090B1A86" w14:textId="15C4E183"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4.</w:t>
            </w:r>
            <w:r w:rsidR="00E55DB6">
              <w:rPr>
                <w:rFonts w:ascii="Times New Roman" w:eastAsia="Times New Roman" w:hAnsi="Times New Roman" w:cs="Times New Roman"/>
                <w:sz w:val="24"/>
                <w:szCs w:val="24"/>
                <w:lang w:val="sq-AL"/>
              </w:rPr>
              <w:t xml:space="preserve"> </w:t>
            </w:r>
            <w:r w:rsidRPr="00EC6F3C">
              <w:rPr>
                <w:rFonts w:ascii="Times New Roman" w:eastAsia="Times New Roman" w:hAnsi="Times New Roman" w:cs="Times New Roman"/>
                <w:sz w:val="24"/>
                <w:szCs w:val="24"/>
                <w:lang w:val="sq-AL"/>
              </w:rPr>
              <w:t>KGJK miraton rregullore të veçantë për procedurën e avancimit të gjyqtarëve, ndërsa KPK miraton rregullore të veçantë për procedurën e avancimit të prokurorëve, në</w:t>
            </w:r>
            <w:r w:rsidR="005A758D">
              <w:rPr>
                <w:rFonts w:ascii="Times New Roman" w:eastAsia="Times New Roman" w:hAnsi="Times New Roman" w:cs="Times New Roman"/>
                <w:sz w:val="24"/>
                <w:szCs w:val="24"/>
                <w:lang w:val="sq-AL"/>
              </w:rPr>
              <w:t xml:space="preserve"> bazë të përcaktimeve të këtij l</w:t>
            </w:r>
            <w:r w:rsidRPr="00EC6F3C">
              <w:rPr>
                <w:rFonts w:ascii="Times New Roman" w:eastAsia="Times New Roman" w:hAnsi="Times New Roman" w:cs="Times New Roman"/>
                <w:sz w:val="24"/>
                <w:szCs w:val="24"/>
                <w:lang w:val="sq-AL"/>
              </w:rPr>
              <w:t>igji dhe legjislacionit tjetër në fuqi.</w:t>
            </w:r>
          </w:p>
          <w:p w14:paraId="0A053178" w14:textId="77777777" w:rsidR="000D27E8" w:rsidRPr="00EC6F3C" w:rsidRDefault="000D27E8" w:rsidP="00EC6F3C">
            <w:pPr>
              <w:rPr>
                <w:rFonts w:ascii="Times New Roman" w:eastAsia="Times New Roman" w:hAnsi="Times New Roman" w:cs="Times New Roman"/>
                <w:sz w:val="24"/>
                <w:szCs w:val="24"/>
                <w:lang w:val="sq-AL"/>
              </w:rPr>
            </w:pPr>
          </w:p>
          <w:p w14:paraId="04477135" w14:textId="77777777" w:rsidR="000D27E8" w:rsidRPr="00EC6F3C" w:rsidRDefault="000D27E8" w:rsidP="00EC6F3C">
            <w:pPr>
              <w:rPr>
                <w:rFonts w:ascii="Times New Roman" w:eastAsia="Times New Roman" w:hAnsi="Times New Roman" w:cs="Times New Roman"/>
                <w:sz w:val="24"/>
                <w:szCs w:val="24"/>
                <w:lang w:val="sq-AL"/>
              </w:rPr>
            </w:pPr>
          </w:p>
          <w:p w14:paraId="43CEC2F7"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KAPITULLI VII</w:t>
            </w:r>
          </w:p>
          <w:p w14:paraId="6E1A46DC"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PËRFUNDIMI I MANDATIT TË GJYQTARIT OSE PROKURORIT</w:t>
            </w:r>
          </w:p>
          <w:p w14:paraId="011D4A8E" w14:textId="77777777" w:rsidR="000D27E8" w:rsidRPr="00EC6F3C" w:rsidRDefault="000D27E8" w:rsidP="00EC6F3C">
            <w:pPr>
              <w:pStyle w:val="ListParagraph"/>
              <w:ind w:left="0"/>
              <w:rPr>
                <w:rFonts w:ascii="Times New Roman" w:hAnsi="Times New Roman" w:cs="Times New Roman"/>
                <w:b/>
                <w:bCs/>
                <w:sz w:val="24"/>
                <w:szCs w:val="24"/>
                <w:lang w:val="sq-AL"/>
              </w:rPr>
            </w:pPr>
          </w:p>
          <w:p w14:paraId="5BC1DAF6" w14:textId="5520DBAC" w:rsidR="000D27E8" w:rsidRPr="00EC6F3C" w:rsidRDefault="005A758D" w:rsidP="00EC6F3C">
            <w:pPr>
              <w:pStyle w:val="ListParagraph"/>
              <w:ind w:left="0"/>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33</w:t>
            </w:r>
          </w:p>
          <w:p w14:paraId="36FA041C" w14:textId="77777777" w:rsidR="000D27E8" w:rsidRPr="00EC6F3C" w:rsidRDefault="000D27E8" w:rsidP="00EC6F3C">
            <w:pPr>
              <w:pStyle w:val="ListParagraph"/>
              <w:ind w:left="0"/>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Përfundimi i mandatit</w:t>
            </w:r>
          </w:p>
          <w:p w14:paraId="307C64F7" w14:textId="77777777" w:rsidR="000D27E8" w:rsidRPr="00EC6F3C" w:rsidRDefault="000D27E8" w:rsidP="00EC6F3C">
            <w:pPr>
              <w:pStyle w:val="ListParagraph"/>
              <w:ind w:left="2880"/>
              <w:rPr>
                <w:rFonts w:ascii="Times New Roman" w:eastAsia="Times New Roman" w:hAnsi="Times New Roman" w:cs="Times New Roman"/>
                <w:sz w:val="24"/>
                <w:szCs w:val="24"/>
                <w:lang w:val="sq-AL"/>
              </w:rPr>
            </w:pPr>
          </w:p>
          <w:p w14:paraId="2F3A1373" w14:textId="77777777" w:rsidR="000D27E8" w:rsidRPr="00EC6F3C" w:rsidRDefault="000D27E8" w:rsidP="0001281F">
            <w:pPr>
              <w:pStyle w:val="ListParagraph"/>
              <w:numPr>
                <w:ilvl w:val="3"/>
                <w:numId w:val="4"/>
              </w:numPr>
              <w:tabs>
                <w:tab w:val="left" w:pos="242"/>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Mandati i gjyqtarit ose prokurorit përfundon me:</w:t>
            </w:r>
          </w:p>
          <w:p w14:paraId="6208F3B3" w14:textId="77777777" w:rsidR="000D27E8" w:rsidRPr="00EC6F3C" w:rsidRDefault="000D27E8" w:rsidP="00EC6F3C">
            <w:pPr>
              <w:pStyle w:val="ListParagraph"/>
              <w:ind w:left="1800"/>
              <w:rPr>
                <w:rFonts w:ascii="Times New Roman" w:eastAsia="Times New Roman" w:hAnsi="Times New Roman" w:cs="Times New Roman"/>
                <w:sz w:val="24"/>
                <w:szCs w:val="24"/>
                <w:lang w:val="sq-AL"/>
              </w:rPr>
            </w:pPr>
          </w:p>
          <w:p w14:paraId="0C79FA77" w14:textId="77777777" w:rsidR="000D27E8" w:rsidRPr="00EC6F3C" w:rsidRDefault="000D27E8" w:rsidP="0001281F">
            <w:pPr>
              <w:pStyle w:val="ListParagraph"/>
              <w:numPr>
                <w:ilvl w:val="1"/>
                <w:numId w:val="6"/>
              </w:numPr>
              <w:tabs>
                <w:tab w:val="left" w:pos="78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dorëheqje;</w:t>
            </w:r>
          </w:p>
          <w:p w14:paraId="3E8A51F1" w14:textId="77777777" w:rsidR="000D27E8" w:rsidRPr="00EC6F3C" w:rsidRDefault="000D27E8" w:rsidP="000C05CA">
            <w:pPr>
              <w:pStyle w:val="ListParagraph"/>
              <w:tabs>
                <w:tab w:val="left" w:pos="782"/>
              </w:tabs>
              <w:ind w:left="341"/>
              <w:rPr>
                <w:rFonts w:ascii="Times New Roman" w:eastAsia="Times New Roman" w:hAnsi="Times New Roman" w:cs="Times New Roman"/>
                <w:sz w:val="24"/>
                <w:szCs w:val="24"/>
                <w:lang w:val="sq-AL"/>
              </w:rPr>
            </w:pPr>
          </w:p>
          <w:p w14:paraId="5B76528E" w14:textId="77777777" w:rsidR="000D27E8" w:rsidRPr="00EC6F3C" w:rsidRDefault="000D27E8" w:rsidP="0001281F">
            <w:pPr>
              <w:pStyle w:val="ListParagraph"/>
              <w:numPr>
                <w:ilvl w:val="1"/>
                <w:numId w:val="6"/>
              </w:numPr>
              <w:tabs>
                <w:tab w:val="left" w:pos="78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shkarkim;</w:t>
            </w:r>
          </w:p>
          <w:p w14:paraId="654A00C7" w14:textId="77777777" w:rsidR="000D27E8" w:rsidRPr="00EC6F3C" w:rsidRDefault="000D27E8" w:rsidP="000C05CA">
            <w:pPr>
              <w:pStyle w:val="ListParagraph"/>
              <w:tabs>
                <w:tab w:val="left" w:pos="782"/>
              </w:tabs>
              <w:ind w:left="341"/>
              <w:rPr>
                <w:rFonts w:ascii="Times New Roman" w:eastAsia="Times New Roman" w:hAnsi="Times New Roman" w:cs="Times New Roman"/>
                <w:sz w:val="24"/>
                <w:szCs w:val="24"/>
                <w:lang w:val="sq-AL"/>
              </w:rPr>
            </w:pPr>
          </w:p>
          <w:p w14:paraId="630CC169" w14:textId="77777777" w:rsidR="000D27E8" w:rsidRPr="00EC6F3C" w:rsidRDefault="000D27E8" w:rsidP="0001281F">
            <w:pPr>
              <w:pStyle w:val="ListParagraph"/>
              <w:numPr>
                <w:ilvl w:val="1"/>
                <w:numId w:val="6"/>
              </w:numPr>
              <w:tabs>
                <w:tab w:val="left" w:pos="78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marrjen e zotësisë së veprimit, me vendim të </w:t>
            </w:r>
            <w:proofErr w:type="spellStart"/>
            <w:r w:rsidRPr="00EC6F3C">
              <w:rPr>
                <w:rFonts w:ascii="Times New Roman" w:eastAsia="Times New Roman" w:hAnsi="Times New Roman" w:cs="Times New Roman"/>
                <w:sz w:val="24"/>
                <w:szCs w:val="24"/>
                <w:lang w:val="sq-AL"/>
              </w:rPr>
              <w:t>plotëfuqishëm</w:t>
            </w:r>
            <w:proofErr w:type="spellEnd"/>
            <w:r w:rsidRPr="00EC6F3C">
              <w:rPr>
                <w:rFonts w:ascii="Times New Roman" w:eastAsia="Times New Roman" w:hAnsi="Times New Roman" w:cs="Times New Roman"/>
                <w:sz w:val="24"/>
                <w:szCs w:val="24"/>
                <w:lang w:val="sq-AL"/>
              </w:rPr>
              <w:t xml:space="preserve"> të Gjykatës;</w:t>
            </w:r>
          </w:p>
          <w:p w14:paraId="7B64C14B" w14:textId="77777777" w:rsidR="000D27E8" w:rsidRPr="00EC6F3C" w:rsidRDefault="000D27E8" w:rsidP="000C05CA">
            <w:pPr>
              <w:tabs>
                <w:tab w:val="left" w:pos="782"/>
              </w:tabs>
              <w:ind w:left="341"/>
              <w:rPr>
                <w:rFonts w:ascii="Times New Roman" w:eastAsia="Times New Roman" w:hAnsi="Times New Roman" w:cs="Times New Roman"/>
                <w:sz w:val="24"/>
                <w:szCs w:val="24"/>
                <w:lang w:val="sq-AL"/>
              </w:rPr>
            </w:pPr>
          </w:p>
          <w:p w14:paraId="63584684" w14:textId="77777777" w:rsidR="000D27E8" w:rsidRPr="00EC6F3C" w:rsidRDefault="000D27E8" w:rsidP="0001281F">
            <w:pPr>
              <w:pStyle w:val="ListParagraph"/>
              <w:numPr>
                <w:ilvl w:val="1"/>
                <w:numId w:val="6"/>
              </w:numPr>
              <w:tabs>
                <w:tab w:val="left" w:pos="78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vdekje;</w:t>
            </w:r>
          </w:p>
          <w:p w14:paraId="4C9621ED" w14:textId="77777777" w:rsidR="000D27E8" w:rsidRPr="00EC6F3C" w:rsidRDefault="000D27E8" w:rsidP="000C05CA">
            <w:pPr>
              <w:pStyle w:val="ListParagraph"/>
              <w:tabs>
                <w:tab w:val="left" w:pos="782"/>
              </w:tabs>
              <w:ind w:left="341"/>
              <w:rPr>
                <w:rFonts w:ascii="Times New Roman" w:eastAsia="Times New Roman" w:hAnsi="Times New Roman" w:cs="Times New Roman"/>
                <w:sz w:val="24"/>
                <w:szCs w:val="24"/>
                <w:lang w:val="sq-AL"/>
              </w:rPr>
            </w:pPr>
          </w:p>
          <w:p w14:paraId="36A0511F" w14:textId="77777777" w:rsidR="000D27E8" w:rsidRPr="00EC6F3C" w:rsidRDefault="000D27E8" w:rsidP="0001281F">
            <w:pPr>
              <w:pStyle w:val="ListParagraph"/>
              <w:numPr>
                <w:ilvl w:val="1"/>
                <w:numId w:val="6"/>
              </w:numPr>
              <w:tabs>
                <w:tab w:val="left" w:pos="78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arritjen e moshës gjashtëdhjetepesë (65) vjeçare, dhe</w:t>
            </w:r>
          </w:p>
          <w:p w14:paraId="3F54EBCD" w14:textId="77777777" w:rsidR="000D27E8" w:rsidRPr="00EC6F3C" w:rsidRDefault="000D27E8" w:rsidP="000C05CA">
            <w:pPr>
              <w:pStyle w:val="ListParagraph"/>
              <w:tabs>
                <w:tab w:val="left" w:pos="782"/>
              </w:tabs>
              <w:ind w:left="341"/>
              <w:rPr>
                <w:rFonts w:ascii="Times New Roman" w:eastAsia="Times New Roman" w:hAnsi="Times New Roman" w:cs="Times New Roman"/>
                <w:sz w:val="24"/>
                <w:szCs w:val="24"/>
                <w:lang w:val="sq-AL"/>
              </w:rPr>
            </w:pPr>
          </w:p>
          <w:p w14:paraId="37E6F3A3" w14:textId="77777777" w:rsidR="000D27E8" w:rsidRPr="00EC6F3C" w:rsidRDefault="000D27E8" w:rsidP="0001281F">
            <w:pPr>
              <w:pStyle w:val="ListParagraph"/>
              <w:numPr>
                <w:ilvl w:val="1"/>
                <w:numId w:val="6"/>
              </w:numPr>
              <w:tabs>
                <w:tab w:val="left" w:pos="782"/>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në rastet kur gjyqtari ose prokurori nuk riemërohet me mandat të përhershëm.</w:t>
            </w:r>
          </w:p>
          <w:p w14:paraId="321D77BA" w14:textId="77777777" w:rsidR="000D27E8" w:rsidRPr="00EC6F3C" w:rsidRDefault="000D27E8" w:rsidP="00EC6F3C">
            <w:pPr>
              <w:rPr>
                <w:rFonts w:ascii="Times New Roman" w:hAnsi="Times New Roman" w:cs="Times New Roman"/>
                <w:b/>
                <w:bCs/>
                <w:sz w:val="24"/>
                <w:szCs w:val="24"/>
                <w:lang w:val="sq-AL"/>
              </w:rPr>
            </w:pPr>
          </w:p>
          <w:p w14:paraId="2F86E74C" w14:textId="77777777" w:rsidR="000D27E8" w:rsidRPr="00EC6F3C" w:rsidRDefault="000D27E8" w:rsidP="00EC6F3C">
            <w:pPr>
              <w:rPr>
                <w:rFonts w:ascii="Times New Roman" w:hAnsi="Times New Roman" w:cs="Times New Roman"/>
                <w:b/>
                <w:bCs/>
                <w:sz w:val="24"/>
                <w:szCs w:val="24"/>
                <w:lang w:val="sq-AL"/>
              </w:rPr>
            </w:pPr>
          </w:p>
          <w:p w14:paraId="65642872" w14:textId="32C5D036" w:rsidR="000D27E8" w:rsidRPr="00EC6F3C" w:rsidRDefault="005A758D" w:rsidP="00EC6F3C">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34</w:t>
            </w:r>
          </w:p>
          <w:p w14:paraId="4E709573" w14:textId="77777777" w:rsidR="000D27E8" w:rsidRPr="00EC6F3C" w:rsidRDefault="000D27E8" w:rsidP="00EC6F3C">
            <w:pPr>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Lirimi nga funksioni</w:t>
            </w:r>
          </w:p>
          <w:p w14:paraId="5022362B" w14:textId="77777777" w:rsidR="000D27E8" w:rsidRPr="00EC6F3C" w:rsidRDefault="000D27E8" w:rsidP="00EC6F3C">
            <w:pPr>
              <w:rPr>
                <w:rFonts w:ascii="Times New Roman" w:hAnsi="Times New Roman" w:cs="Times New Roman"/>
                <w:b/>
                <w:bCs/>
                <w:sz w:val="24"/>
                <w:szCs w:val="24"/>
                <w:lang w:val="sq-AL"/>
              </w:rPr>
            </w:pPr>
          </w:p>
          <w:p w14:paraId="4B84DDD9" w14:textId="77777777" w:rsidR="000D27E8" w:rsidRPr="00EC6F3C" w:rsidRDefault="000D27E8" w:rsidP="0001281F">
            <w:pPr>
              <w:pStyle w:val="ListParagraph"/>
              <w:numPr>
                <w:ilvl w:val="0"/>
                <w:numId w:val="7"/>
              </w:numPr>
              <w:tabs>
                <w:tab w:val="left" w:pos="332"/>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Në rastet e dorëheqjes së gjyqtarit ose prokurorit, apo pensionimit të tij, Këshilli përkatës i dërgon propozimin Presidentit për lirim nga detyra. </w:t>
            </w:r>
          </w:p>
          <w:p w14:paraId="433F9996" w14:textId="77777777" w:rsidR="000D27E8" w:rsidRPr="00EC6F3C" w:rsidRDefault="000D27E8" w:rsidP="00EC6F3C">
            <w:pPr>
              <w:pStyle w:val="ListParagraph"/>
              <w:tabs>
                <w:tab w:val="left" w:pos="332"/>
              </w:tabs>
              <w:ind w:left="0"/>
              <w:rPr>
                <w:rFonts w:ascii="Times New Roman" w:eastAsia="Times New Roman" w:hAnsi="Times New Roman" w:cs="Times New Roman"/>
                <w:sz w:val="24"/>
                <w:szCs w:val="24"/>
                <w:lang w:val="sq-AL"/>
              </w:rPr>
            </w:pPr>
          </w:p>
          <w:p w14:paraId="79F3DB77" w14:textId="77777777" w:rsidR="000D27E8" w:rsidRPr="00EC6F3C" w:rsidRDefault="000D27E8" w:rsidP="0001281F">
            <w:pPr>
              <w:pStyle w:val="ListParagraph"/>
              <w:numPr>
                <w:ilvl w:val="0"/>
                <w:numId w:val="7"/>
              </w:numPr>
              <w:tabs>
                <w:tab w:val="left" w:pos="332"/>
              </w:tabs>
              <w:ind w:left="0"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Presidenti brenda afatit prej tridhjetë (30) ditësh, pas pranimit të propozimit, nxjerr dekret për lirimin nga detyra të gjyqtarit, gjegjësisht prokurorit.</w:t>
            </w:r>
          </w:p>
          <w:p w14:paraId="1B376B7B" w14:textId="77777777" w:rsidR="000D27E8" w:rsidRPr="00EC6F3C" w:rsidRDefault="000D27E8" w:rsidP="00EC6F3C">
            <w:pPr>
              <w:pStyle w:val="ListParagraph"/>
              <w:rPr>
                <w:rFonts w:ascii="Times New Roman" w:eastAsia="Times New Roman" w:hAnsi="Times New Roman" w:cs="Times New Roman"/>
                <w:sz w:val="24"/>
                <w:szCs w:val="24"/>
                <w:lang w:val="sq-AL"/>
              </w:rPr>
            </w:pPr>
          </w:p>
          <w:p w14:paraId="3822FBEA" w14:textId="74C4A21C" w:rsidR="000D27E8" w:rsidRPr="00EC6F3C" w:rsidRDefault="005A758D" w:rsidP="00EC6F3C">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Neni 35</w:t>
            </w:r>
          </w:p>
          <w:p w14:paraId="31271C9F" w14:textId="77777777" w:rsidR="000D27E8" w:rsidRPr="00EC6F3C" w:rsidRDefault="000D27E8" w:rsidP="00EC6F3C">
            <w:pPr>
              <w:jc w:val="center"/>
              <w:rPr>
                <w:rFonts w:ascii="Times New Roman" w:hAnsi="Times New Roman" w:cs="Times New Roman"/>
                <w:b/>
                <w:bCs/>
                <w:sz w:val="24"/>
                <w:szCs w:val="24"/>
                <w:lang w:val="sq-AL"/>
              </w:rPr>
            </w:pPr>
            <w:r w:rsidRPr="00EC6F3C">
              <w:rPr>
                <w:rFonts w:ascii="Times New Roman" w:hAnsi="Times New Roman" w:cs="Times New Roman"/>
                <w:b/>
                <w:bCs/>
                <w:sz w:val="24"/>
                <w:szCs w:val="24"/>
                <w:lang w:val="sq-AL"/>
              </w:rPr>
              <w:t>Shkarkimi i gjyqtarit dhe prokurorit</w:t>
            </w:r>
          </w:p>
          <w:p w14:paraId="4481C6B8" w14:textId="77777777" w:rsidR="000D27E8" w:rsidRPr="00EC6F3C" w:rsidRDefault="000D27E8" w:rsidP="00EC6F3C">
            <w:pPr>
              <w:rPr>
                <w:rFonts w:ascii="Times New Roman" w:hAnsi="Times New Roman" w:cs="Times New Roman"/>
                <w:b/>
                <w:bCs/>
                <w:sz w:val="24"/>
                <w:szCs w:val="24"/>
                <w:lang w:val="sq-AL"/>
              </w:rPr>
            </w:pPr>
          </w:p>
          <w:p w14:paraId="41B15B35" w14:textId="3F6A2BD5"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 Gjyqtari dhe prokurori mund të shkarkohet nga funksioni në rastet kur gjyqtari ose prokurori:</w:t>
            </w:r>
          </w:p>
          <w:p w14:paraId="4C04DC57"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7185D882" w14:textId="2558BA95" w:rsidR="000D27E8" w:rsidRPr="00E55DB6" w:rsidRDefault="000D27E8" w:rsidP="0001281F">
            <w:pPr>
              <w:pStyle w:val="ListParagraph"/>
              <w:numPr>
                <w:ilvl w:val="1"/>
                <w:numId w:val="11"/>
              </w:numPr>
              <w:tabs>
                <w:tab w:val="left" w:pos="701"/>
              </w:tabs>
              <w:ind w:left="341" w:firstLine="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është vlerësuar dy (2) herë radhazi me </w:t>
            </w:r>
            <w:proofErr w:type="spellStart"/>
            <w:r w:rsidRPr="00EC6F3C">
              <w:rPr>
                <w:rFonts w:ascii="Times New Roman" w:eastAsia="Times New Roman" w:hAnsi="Times New Roman" w:cs="Times New Roman"/>
                <w:sz w:val="24"/>
                <w:szCs w:val="24"/>
                <w:lang w:val="sq-AL"/>
              </w:rPr>
              <w:t>performancë</w:t>
            </w:r>
            <w:proofErr w:type="spellEnd"/>
            <w:r w:rsidRPr="00EC6F3C">
              <w:rPr>
                <w:rFonts w:ascii="Times New Roman" w:eastAsia="Times New Roman" w:hAnsi="Times New Roman" w:cs="Times New Roman"/>
                <w:sz w:val="24"/>
                <w:szCs w:val="24"/>
                <w:lang w:val="sq-AL"/>
              </w:rPr>
              <w:t xml:space="preserve"> të dobët sikurse përcaktohet në Nenin 2</w:t>
            </w:r>
            <w:r w:rsidR="005A758D">
              <w:rPr>
                <w:rFonts w:ascii="Times New Roman" w:eastAsia="Times New Roman" w:hAnsi="Times New Roman" w:cs="Times New Roman"/>
                <w:sz w:val="24"/>
                <w:szCs w:val="24"/>
                <w:lang w:val="sq-AL"/>
              </w:rPr>
              <w:t>4</w:t>
            </w:r>
            <w:r w:rsidRPr="00EC6F3C">
              <w:rPr>
                <w:rFonts w:ascii="Times New Roman" w:eastAsia="Times New Roman" w:hAnsi="Times New Roman" w:cs="Times New Roman"/>
                <w:sz w:val="24"/>
                <w:szCs w:val="24"/>
                <w:lang w:val="sq-AL"/>
              </w:rPr>
              <w:t xml:space="preserve">, paragrafin 4 të </w:t>
            </w:r>
            <w:r w:rsidRPr="00E55DB6">
              <w:rPr>
                <w:rFonts w:ascii="Times New Roman" w:eastAsia="Times New Roman" w:hAnsi="Times New Roman" w:cs="Times New Roman"/>
                <w:sz w:val="24"/>
                <w:szCs w:val="24"/>
                <w:lang w:val="sq-AL"/>
              </w:rPr>
              <w:t>këtij ligji;</w:t>
            </w:r>
          </w:p>
          <w:p w14:paraId="36CFEA70" w14:textId="77777777" w:rsidR="000D27E8" w:rsidRPr="00E55DB6"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6161A43A" w14:textId="77777777" w:rsidR="000D27E8" w:rsidRPr="00E55DB6" w:rsidRDefault="000D27E8" w:rsidP="0001281F">
            <w:pPr>
              <w:pStyle w:val="ListParagraph"/>
              <w:numPr>
                <w:ilvl w:val="1"/>
                <w:numId w:val="11"/>
              </w:numPr>
              <w:tabs>
                <w:tab w:val="left" w:pos="701"/>
              </w:tabs>
              <w:ind w:left="341" w:firstLine="0"/>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është dënuar për vepër të rendë penale;</w:t>
            </w:r>
          </w:p>
          <w:p w14:paraId="79E6213B" w14:textId="397AA250" w:rsidR="000D27E8" w:rsidRPr="00E55DB6"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30B1B759" w14:textId="77777777" w:rsidR="003A7D94" w:rsidRPr="00E55DB6" w:rsidRDefault="003A7D94" w:rsidP="000C05CA">
            <w:pPr>
              <w:pStyle w:val="ListParagraph"/>
              <w:tabs>
                <w:tab w:val="left" w:pos="701"/>
              </w:tabs>
              <w:ind w:left="341"/>
              <w:rPr>
                <w:rFonts w:ascii="Times New Roman" w:eastAsia="Times New Roman" w:hAnsi="Times New Roman" w:cs="Times New Roman"/>
                <w:sz w:val="24"/>
                <w:szCs w:val="24"/>
                <w:lang w:val="sq-AL"/>
              </w:rPr>
            </w:pPr>
          </w:p>
          <w:p w14:paraId="0C95BE50" w14:textId="77777777" w:rsidR="000D27E8" w:rsidRPr="00E55DB6" w:rsidRDefault="000D27E8" w:rsidP="0001281F">
            <w:pPr>
              <w:pStyle w:val="ListParagraph"/>
              <w:numPr>
                <w:ilvl w:val="1"/>
                <w:numId w:val="11"/>
              </w:numPr>
              <w:tabs>
                <w:tab w:val="left" w:pos="701"/>
              </w:tabs>
              <w:ind w:left="341" w:firstLine="0"/>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 xml:space="preserve">është vërtetuar se ka pasuri të pajustifikueshme ose </w:t>
            </w:r>
          </w:p>
          <w:p w14:paraId="67B2A980" w14:textId="77777777" w:rsidR="000D27E8" w:rsidRPr="00E55DB6" w:rsidRDefault="000D27E8" w:rsidP="000C05CA">
            <w:pPr>
              <w:pStyle w:val="ListParagraph"/>
              <w:tabs>
                <w:tab w:val="left" w:pos="701"/>
              </w:tabs>
              <w:ind w:left="341"/>
              <w:rPr>
                <w:rFonts w:ascii="Times New Roman" w:eastAsia="Times New Roman" w:hAnsi="Times New Roman" w:cs="Times New Roman"/>
                <w:sz w:val="24"/>
                <w:szCs w:val="24"/>
                <w:lang w:val="sq-AL"/>
              </w:rPr>
            </w:pPr>
          </w:p>
          <w:p w14:paraId="4C1D744F" w14:textId="77777777" w:rsidR="000D27E8" w:rsidRPr="00E55DB6" w:rsidRDefault="000D27E8" w:rsidP="0001281F">
            <w:pPr>
              <w:pStyle w:val="ListParagraph"/>
              <w:numPr>
                <w:ilvl w:val="1"/>
                <w:numId w:val="11"/>
              </w:numPr>
              <w:tabs>
                <w:tab w:val="left" w:pos="701"/>
              </w:tabs>
              <w:ind w:left="341" w:firstLine="0"/>
              <w:rPr>
                <w:rFonts w:ascii="Times New Roman" w:eastAsia="Times New Roman" w:hAnsi="Times New Roman" w:cs="Times New Roman"/>
                <w:sz w:val="24"/>
                <w:szCs w:val="24"/>
                <w:lang w:val="sq-AL"/>
              </w:rPr>
            </w:pPr>
            <w:r w:rsidRPr="00E55DB6">
              <w:rPr>
                <w:rFonts w:ascii="Times New Roman" w:eastAsia="Times New Roman" w:hAnsi="Times New Roman" w:cs="Times New Roman"/>
                <w:sz w:val="24"/>
                <w:szCs w:val="24"/>
                <w:lang w:val="sq-AL"/>
              </w:rPr>
              <w:t>ka bërë shkelje të rënda disiplinore, sikurse përcaktohet me ligjin përkatës për përgjegjësinë disiplinore.</w:t>
            </w:r>
          </w:p>
          <w:p w14:paraId="2103C841" w14:textId="6553EBCA" w:rsidR="000D27E8" w:rsidRDefault="000D27E8" w:rsidP="00EC6F3C">
            <w:pPr>
              <w:pStyle w:val="ListParagraph"/>
              <w:rPr>
                <w:rFonts w:ascii="Times New Roman" w:eastAsia="Times New Roman" w:hAnsi="Times New Roman" w:cs="Times New Roman"/>
                <w:sz w:val="24"/>
                <w:szCs w:val="24"/>
                <w:lang w:val="sq-AL"/>
              </w:rPr>
            </w:pPr>
          </w:p>
          <w:p w14:paraId="29261904"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2. Gjyqtari dhe prokurori ka të drejtë të ankohet ndaj vendimit mbi shkarkimin drejtpërdrejt në Gjykatën Supreme të Kosovës. </w:t>
            </w:r>
          </w:p>
          <w:p w14:paraId="359A7928" w14:textId="77777777" w:rsidR="000D27E8" w:rsidRPr="00EC6F3C" w:rsidRDefault="000D27E8" w:rsidP="00EC6F3C">
            <w:pPr>
              <w:pStyle w:val="ListParagraph"/>
              <w:rPr>
                <w:rFonts w:ascii="Times New Roman" w:eastAsia="Times New Roman" w:hAnsi="Times New Roman" w:cs="Times New Roman"/>
                <w:sz w:val="24"/>
                <w:szCs w:val="24"/>
                <w:lang w:val="sq-AL"/>
              </w:rPr>
            </w:pPr>
          </w:p>
          <w:p w14:paraId="0226D10C"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3. Këshilli përkatës, para dërgimit të propozimit për shkarkim të gjyqtarit, gjegjësisht prokurorit, siguron që të jenë përfunduar të gjitha procedurat përkatëse sipas legjislacionit në fuqi. </w:t>
            </w:r>
          </w:p>
          <w:p w14:paraId="262E60D9" w14:textId="4895C04A" w:rsidR="000D27E8" w:rsidRDefault="000D27E8" w:rsidP="00EC6F3C">
            <w:pPr>
              <w:pStyle w:val="ListParagraph"/>
              <w:ind w:left="0"/>
              <w:rPr>
                <w:rFonts w:ascii="Times New Roman" w:eastAsia="Times New Roman" w:hAnsi="Times New Roman" w:cs="Times New Roman"/>
                <w:sz w:val="24"/>
                <w:szCs w:val="24"/>
                <w:lang w:val="sq-AL"/>
              </w:rPr>
            </w:pPr>
          </w:p>
          <w:p w14:paraId="33FEBD29" w14:textId="77777777" w:rsidR="000C05CA" w:rsidRPr="00EC6F3C" w:rsidRDefault="000C05CA" w:rsidP="00EC6F3C">
            <w:pPr>
              <w:pStyle w:val="ListParagraph"/>
              <w:ind w:left="0"/>
              <w:rPr>
                <w:rFonts w:ascii="Times New Roman" w:eastAsia="Times New Roman" w:hAnsi="Times New Roman" w:cs="Times New Roman"/>
                <w:sz w:val="24"/>
                <w:szCs w:val="24"/>
                <w:lang w:val="sq-AL"/>
              </w:rPr>
            </w:pPr>
          </w:p>
          <w:p w14:paraId="5C46341B"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4. Propozimi për shkarkimin e gjyqtarit, gjegjësisht prokurorit, i dërgohet Presidentit nga Këshilli përkatës. Ky propozim përfshin një raport me shkrim dhe propozimin e Këshillit përkatës për shkarkimin e gjyqtarit, gjegjësisht prokurorit. </w:t>
            </w:r>
          </w:p>
          <w:p w14:paraId="0C49E766"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29AFA4CE"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5. Presidenti, brenda afatit prej tridhjetë (30) ditë, pas pranimit të propozimit, nxjerr dekret për shkarkimin e gjyqtarit, gjegjësisht prokurorit, të propozuar nga Këshilli përkatës. Nëse brenda këtij afati Presidenti nuk e shkarkon gjyqtarin, gjegjësisht prokurorin, Këshilli përkatës paraqet edhe një herë tjetër propozimin me arsyetimin plotësues në formë të shkruar. Pas këtij propozimi, Presidenti shkarkon gjyqtarin, gjegjësisht prokurorin. </w:t>
            </w:r>
          </w:p>
          <w:p w14:paraId="52523C57"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p>
          <w:p w14:paraId="37E1B6B7"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6. Para zbatimit të vendimit të tillë, gjyqtari, gjegjësisht prokurori, njoftohet zyrtarisht nga Këshilli përkatës lidhur me vendimin e Presidentit për miratimin apo mosmiratimin e shkarkimit nga detyra.</w:t>
            </w:r>
          </w:p>
          <w:p w14:paraId="692B4D8A" w14:textId="77777777" w:rsidR="000D27E8" w:rsidRPr="00EC6F3C" w:rsidRDefault="000D27E8" w:rsidP="00EC6F3C">
            <w:pPr>
              <w:rPr>
                <w:rFonts w:ascii="Times New Roman" w:eastAsia="Times New Roman" w:hAnsi="Times New Roman" w:cs="Times New Roman"/>
                <w:b/>
                <w:sz w:val="24"/>
                <w:szCs w:val="24"/>
                <w:lang w:val="sq-AL"/>
              </w:rPr>
            </w:pPr>
          </w:p>
          <w:p w14:paraId="71871C7E"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KAPITULLI VIII</w:t>
            </w:r>
          </w:p>
          <w:p w14:paraId="675D038F"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DISPOZITAT KALIMTARE DHE PËRFUNDIMTARE</w:t>
            </w:r>
          </w:p>
          <w:p w14:paraId="765E7377"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 </w:t>
            </w:r>
          </w:p>
          <w:p w14:paraId="2080995D" w14:textId="48F051A1" w:rsidR="000D27E8" w:rsidRPr="00EC6F3C" w:rsidRDefault="00441DA5" w:rsidP="00EC6F3C">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Neni 36</w:t>
            </w:r>
          </w:p>
          <w:p w14:paraId="00884574" w14:textId="77777777" w:rsidR="000D27E8" w:rsidRPr="00EC6F3C" w:rsidRDefault="000D27E8" w:rsidP="00EC6F3C">
            <w:pPr>
              <w:jc w:val="center"/>
              <w:rPr>
                <w:rFonts w:ascii="Times New Roman" w:eastAsia="Times New Roman" w:hAnsi="Times New Roman" w:cs="Times New Roman"/>
                <w:b/>
                <w:sz w:val="24"/>
                <w:szCs w:val="24"/>
                <w:lang w:val="sq-AL"/>
              </w:rPr>
            </w:pPr>
            <w:r w:rsidRPr="00EC6F3C">
              <w:rPr>
                <w:rFonts w:ascii="Times New Roman" w:eastAsia="Times New Roman" w:hAnsi="Times New Roman" w:cs="Times New Roman"/>
                <w:b/>
                <w:sz w:val="24"/>
                <w:szCs w:val="24"/>
                <w:lang w:val="sq-AL"/>
              </w:rPr>
              <w:t>Nxjerrja e akteve nënligjore</w:t>
            </w:r>
          </w:p>
          <w:p w14:paraId="06DD1D41" w14:textId="77777777" w:rsidR="000D27E8" w:rsidRPr="00EC6F3C" w:rsidRDefault="000D27E8" w:rsidP="00EC6F3C">
            <w:pPr>
              <w:jc w:val="center"/>
              <w:rPr>
                <w:rFonts w:ascii="Times New Roman" w:eastAsia="Times New Roman" w:hAnsi="Times New Roman" w:cs="Times New Roman"/>
                <w:b/>
                <w:sz w:val="24"/>
                <w:szCs w:val="24"/>
                <w:lang w:val="sq-AL"/>
              </w:rPr>
            </w:pPr>
          </w:p>
          <w:p w14:paraId="6BB7FD3C"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Aktet nënligjore të përcaktuara me këtë Ligj miratohen në afat prej gjashtë (6) muaj nga hyrja në fuqi e këtij Ligji. Deri në miratimin e tyre, zbatohen aktet nënligjore në fuqi, me kusht që nuk janë në kundërshtim me përcaktimet e këtij Ligji.</w:t>
            </w:r>
          </w:p>
          <w:p w14:paraId="3FEF6A09" w14:textId="77777777" w:rsidR="000C05CA" w:rsidRPr="00EC6F3C" w:rsidRDefault="000C05CA" w:rsidP="00EC6F3C">
            <w:pPr>
              <w:rPr>
                <w:rFonts w:ascii="Times New Roman" w:eastAsia="Times New Roman" w:hAnsi="Times New Roman" w:cs="Times New Roman"/>
                <w:b/>
                <w:bCs/>
                <w:sz w:val="24"/>
                <w:szCs w:val="24"/>
                <w:lang w:val="sq-AL"/>
              </w:rPr>
            </w:pPr>
          </w:p>
          <w:p w14:paraId="605A7F86" w14:textId="05D43602" w:rsidR="000D27E8" w:rsidRPr="00EC6F3C" w:rsidRDefault="00441DA5" w:rsidP="00EC6F3C">
            <w:pPr>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37</w:t>
            </w:r>
          </w:p>
          <w:p w14:paraId="0ADB2CB9"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Shfuqizimi i dispozitave të tjera ligjore</w:t>
            </w:r>
          </w:p>
          <w:p w14:paraId="154F5E0C" w14:textId="77777777" w:rsidR="000D27E8" w:rsidRPr="00EC6F3C" w:rsidRDefault="000D27E8" w:rsidP="00EC6F3C">
            <w:pPr>
              <w:rPr>
                <w:rFonts w:ascii="Times New Roman" w:eastAsia="Times New Roman" w:hAnsi="Times New Roman" w:cs="Times New Roman"/>
                <w:sz w:val="24"/>
                <w:szCs w:val="24"/>
                <w:lang w:val="sq-AL"/>
              </w:rPr>
            </w:pPr>
          </w:p>
          <w:p w14:paraId="20D7A59D" w14:textId="77777777" w:rsidR="000D27E8" w:rsidRPr="00EC6F3C" w:rsidRDefault="000D27E8" w:rsidP="00EC6F3C">
            <w:pPr>
              <w:pStyle w:val="ListParagraph"/>
              <w:ind w:left="0"/>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1.Me hyrjen në fuqi të këtij Ligji shfuqizohen: </w:t>
            </w:r>
          </w:p>
          <w:p w14:paraId="0BF934CE" w14:textId="276BE8F8" w:rsidR="000D27E8" w:rsidRDefault="000D27E8" w:rsidP="00EC6F3C">
            <w:pPr>
              <w:rPr>
                <w:rFonts w:ascii="Times New Roman" w:eastAsia="Times New Roman" w:hAnsi="Times New Roman" w:cs="Times New Roman"/>
                <w:sz w:val="24"/>
                <w:szCs w:val="24"/>
                <w:lang w:val="sq-AL"/>
              </w:rPr>
            </w:pPr>
          </w:p>
          <w:p w14:paraId="71D52CAF" w14:textId="77777777" w:rsidR="000C05CA" w:rsidRPr="00EC6F3C" w:rsidRDefault="000C05CA" w:rsidP="00EC6F3C">
            <w:pPr>
              <w:rPr>
                <w:rFonts w:ascii="Times New Roman" w:eastAsia="Times New Roman" w:hAnsi="Times New Roman" w:cs="Times New Roman"/>
                <w:sz w:val="24"/>
                <w:szCs w:val="24"/>
                <w:lang w:val="sq-AL"/>
              </w:rPr>
            </w:pPr>
          </w:p>
          <w:p w14:paraId="726B8239" w14:textId="77777777" w:rsidR="000D27E8" w:rsidRPr="00EC6F3C" w:rsidRDefault="000D27E8" w:rsidP="000C05CA">
            <w:pPr>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1.1. Neni 30, Neni 31, Neni 32, Neni 33, Neni 34, Neni 35, Neni 36, Neni 37, Neni 38, Neni 40 dhe Neni 41 i Ligjit Nr. 06/L-54 për Gjykatat;</w:t>
            </w:r>
          </w:p>
          <w:p w14:paraId="216FB82C" w14:textId="77777777" w:rsidR="000D27E8" w:rsidRPr="00EC6F3C" w:rsidRDefault="000D27E8" w:rsidP="000C05CA">
            <w:pPr>
              <w:ind w:left="341"/>
              <w:rPr>
                <w:rFonts w:ascii="Times New Roman" w:eastAsia="Times New Roman" w:hAnsi="Times New Roman" w:cs="Times New Roman"/>
                <w:sz w:val="24"/>
                <w:szCs w:val="24"/>
                <w:lang w:val="sq-AL"/>
              </w:rPr>
            </w:pPr>
          </w:p>
          <w:p w14:paraId="55F94660" w14:textId="77777777" w:rsidR="000D27E8" w:rsidRPr="00EC6F3C" w:rsidRDefault="000D27E8" w:rsidP="000C05CA">
            <w:pPr>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1.2. Neni 20, Neni 21, Neni 22, Neni 23, Neni 24, Neni 25, Neni 26, Neni 32, Neni 39 dhe Neni 40 i Ligjit Nr. 06/L-055 për Këshillin Gjyqësor të Kosovës;</w:t>
            </w:r>
          </w:p>
          <w:p w14:paraId="570DBB46" w14:textId="77777777" w:rsidR="000D27E8" w:rsidRPr="00EC6F3C" w:rsidRDefault="000D27E8" w:rsidP="000C05CA">
            <w:pPr>
              <w:ind w:left="341"/>
              <w:rPr>
                <w:rFonts w:ascii="Times New Roman" w:eastAsia="Times New Roman" w:hAnsi="Times New Roman" w:cs="Times New Roman"/>
                <w:sz w:val="24"/>
                <w:szCs w:val="24"/>
                <w:lang w:val="sq-AL"/>
              </w:rPr>
            </w:pPr>
          </w:p>
          <w:p w14:paraId="44D64392" w14:textId="77777777" w:rsidR="000D27E8" w:rsidRPr="00EC6F3C" w:rsidRDefault="000D27E8" w:rsidP="000C05CA">
            <w:pPr>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1.3. Neni 20, Neni 21, Neni 23, Neni 24, Neni 25, Neni 26, Neni 34 dhe Neni 35 i Ligjit Nr. 06/L-056 për Këshillin </w:t>
            </w:r>
            <w:proofErr w:type="spellStart"/>
            <w:r w:rsidRPr="00EC6F3C">
              <w:rPr>
                <w:rFonts w:ascii="Times New Roman" w:eastAsia="Times New Roman" w:hAnsi="Times New Roman" w:cs="Times New Roman"/>
                <w:sz w:val="24"/>
                <w:szCs w:val="24"/>
                <w:lang w:val="sq-AL"/>
              </w:rPr>
              <w:t>Prokurorial</w:t>
            </w:r>
            <w:proofErr w:type="spellEnd"/>
            <w:r w:rsidRPr="00EC6F3C">
              <w:rPr>
                <w:rFonts w:ascii="Times New Roman" w:eastAsia="Times New Roman" w:hAnsi="Times New Roman" w:cs="Times New Roman"/>
                <w:sz w:val="24"/>
                <w:szCs w:val="24"/>
                <w:lang w:val="sq-AL"/>
              </w:rPr>
              <w:t xml:space="preserve"> të Kosovës;</w:t>
            </w:r>
          </w:p>
          <w:p w14:paraId="6AEB1B64" w14:textId="77777777" w:rsidR="000D27E8" w:rsidRPr="00EC6F3C" w:rsidRDefault="000D27E8" w:rsidP="000C05CA">
            <w:pPr>
              <w:ind w:left="341"/>
              <w:rPr>
                <w:rFonts w:ascii="Times New Roman" w:eastAsia="Times New Roman" w:hAnsi="Times New Roman" w:cs="Times New Roman"/>
                <w:sz w:val="24"/>
                <w:szCs w:val="24"/>
                <w:lang w:val="sq-AL"/>
              </w:rPr>
            </w:pPr>
          </w:p>
          <w:p w14:paraId="5886C5FC" w14:textId="77777777" w:rsidR="000D27E8" w:rsidRPr="00EC6F3C" w:rsidRDefault="000D27E8" w:rsidP="000C05CA">
            <w:pPr>
              <w:ind w:left="341"/>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 xml:space="preserve">1.4. Neni 24, Neni 25, Neni 26, Neni 27, Neni 33, Neni 35, Neni 36, Neni 37, Neni 38 dhe Neni 39 i Ligjit Nr. 08/L-167 </w:t>
            </w:r>
            <w:proofErr w:type="spellStart"/>
            <w:r w:rsidRPr="00EC6F3C">
              <w:rPr>
                <w:rFonts w:ascii="Times New Roman" w:eastAsia="Times New Roman" w:hAnsi="Times New Roman" w:cs="Times New Roman"/>
                <w:sz w:val="24"/>
                <w:szCs w:val="24"/>
                <w:lang w:val="sq-AL"/>
              </w:rPr>
              <w:t>pёr</w:t>
            </w:r>
            <w:proofErr w:type="spellEnd"/>
            <w:r w:rsidRPr="00EC6F3C">
              <w:rPr>
                <w:rFonts w:ascii="Times New Roman" w:eastAsia="Times New Roman" w:hAnsi="Times New Roman" w:cs="Times New Roman"/>
                <w:sz w:val="24"/>
                <w:szCs w:val="24"/>
                <w:lang w:val="sq-AL"/>
              </w:rPr>
              <w:t xml:space="preserve"> Prokurorin e Shtetit.</w:t>
            </w:r>
          </w:p>
          <w:p w14:paraId="45663BB9" w14:textId="4F8732E3" w:rsidR="000D27E8" w:rsidRDefault="000D27E8" w:rsidP="00EC6F3C">
            <w:pPr>
              <w:ind w:left="360"/>
              <w:rPr>
                <w:rFonts w:ascii="Times New Roman" w:eastAsia="Times New Roman" w:hAnsi="Times New Roman" w:cs="Times New Roman"/>
                <w:sz w:val="24"/>
                <w:szCs w:val="24"/>
                <w:lang w:val="sq-AL"/>
              </w:rPr>
            </w:pPr>
          </w:p>
          <w:p w14:paraId="7E0E069D" w14:textId="6A81C4FF" w:rsidR="000D27E8" w:rsidRPr="00EC6F3C" w:rsidRDefault="003A4AE7" w:rsidP="00EC6F3C">
            <w:pPr>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bCs/>
                <w:sz w:val="24"/>
                <w:szCs w:val="24"/>
                <w:lang w:val="sq-AL"/>
              </w:rPr>
              <w:t>Neni 38</w:t>
            </w:r>
          </w:p>
          <w:p w14:paraId="7B20B024" w14:textId="77777777" w:rsidR="000D27E8" w:rsidRPr="00EC6F3C" w:rsidRDefault="000D27E8" w:rsidP="00EC6F3C">
            <w:pPr>
              <w:jc w:val="center"/>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lang w:val="sq-AL"/>
              </w:rPr>
              <w:t>Hyrja në fuqi</w:t>
            </w:r>
          </w:p>
          <w:p w14:paraId="30123FB4" w14:textId="77777777" w:rsidR="000D27E8" w:rsidRPr="00EC6F3C" w:rsidRDefault="000D27E8" w:rsidP="00EC6F3C">
            <w:pPr>
              <w:rPr>
                <w:rFonts w:ascii="Times New Roman" w:eastAsia="Times New Roman" w:hAnsi="Times New Roman" w:cs="Times New Roman"/>
                <w:sz w:val="24"/>
                <w:szCs w:val="24"/>
                <w:lang w:val="sq-AL"/>
              </w:rPr>
            </w:pPr>
          </w:p>
          <w:p w14:paraId="4722A226" w14:textId="77777777" w:rsidR="000D27E8" w:rsidRPr="00EC6F3C" w:rsidRDefault="000D27E8" w:rsidP="00EC6F3C">
            <w:pPr>
              <w:rPr>
                <w:rFonts w:ascii="Times New Roman" w:eastAsia="Times New Roman" w:hAnsi="Times New Roman" w:cs="Times New Roman"/>
                <w:sz w:val="24"/>
                <w:szCs w:val="24"/>
                <w:lang w:val="sq-AL"/>
              </w:rPr>
            </w:pPr>
            <w:r w:rsidRPr="00EC6F3C">
              <w:rPr>
                <w:rFonts w:ascii="Times New Roman" w:eastAsia="Times New Roman" w:hAnsi="Times New Roman" w:cs="Times New Roman"/>
                <w:sz w:val="24"/>
                <w:szCs w:val="24"/>
                <w:lang w:val="sq-AL"/>
              </w:rPr>
              <w:t>Ky ligj hyn në fuqi pesëmbëdhjetë (15) ditë pas publikimit në Gazetën Zyrtare të Republikës së Kosovës.</w:t>
            </w:r>
          </w:p>
          <w:p w14:paraId="16B369C5" w14:textId="22EC2457" w:rsidR="000D27E8" w:rsidRDefault="000D27E8" w:rsidP="00EC6F3C">
            <w:pPr>
              <w:rPr>
                <w:rFonts w:ascii="Times New Roman" w:eastAsia="Times New Roman" w:hAnsi="Times New Roman" w:cs="Times New Roman"/>
                <w:sz w:val="24"/>
                <w:szCs w:val="24"/>
                <w:lang w:val="sq-AL"/>
              </w:rPr>
            </w:pPr>
          </w:p>
          <w:p w14:paraId="7BED557F" w14:textId="77777777" w:rsidR="000D27E8" w:rsidRPr="00EC6F3C" w:rsidRDefault="000D27E8" w:rsidP="00EC6F3C">
            <w:pPr>
              <w:rPr>
                <w:rFonts w:ascii="Times New Roman" w:eastAsia="Times New Roman" w:hAnsi="Times New Roman" w:cs="Times New Roman"/>
                <w:sz w:val="24"/>
                <w:szCs w:val="24"/>
                <w:lang w:val="sq-AL"/>
              </w:rPr>
            </w:pPr>
          </w:p>
          <w:p w14:paraId="5AF5EC69" w14:textId="77777777" w:rsidR="000D27E8" w:rsidRPr="00EC6F3C" w:rsidRDefault="000D27E8" w:rsidP="00EC6F3C">
            <w:pPr>
              <w:jc w:val="right"/>
              <w:rPr>
                <w:rFonts w:ascii="Times New Roman" w:eastAsia="Times New Roman" w:hAnsi="Times New Roman" w:cs="Times New Roman"/>
                <w:b/>
                <w:bCs/>
                <w:sz w:val="24"/>
                <w:szCs w:val="24"/>
                <w:shd w:val="clear" w:color="auto" w:fill="FFFFFF"/>
                <w:lang w:val="sq-AL"/>
              </w:rPr>
            </w:pPr>
            <w:r w:rsidRPr="00EC6F3C">
              <w:rPr>
                <w:rFonts w:ascii="Times New Roman" w:eastAsia="Times New Roman" w:hAnsi="Times New Roman" w:cs="Times New Roman"/>
                <w:b/>
                <w:bCs/>
                <w:sz w:val="24"/>
                <w:szCs w:val="24"/>
                <w:shd w:val="clear" w:color="auto" w:fill="FFFFFF"/>
                <w:lang w:val="sq-AL"/>
              </w:rPr>
              <w:t> Albulena Haxhiu</w:t>
            </w:r>
          </w:p>
          <w:p w14:paraId="425DF2B3" w14:textId="77777777" w:rsidR="000D27E8" w:rsidRPr="00EC6F3C" w:rsidRDefault="000D27E8" w:rsidP="00EC6F3C">
            <w:pPr>
              <w:jc w:val="right"/>
              <w:rPr>
                <w:rFonts w:ascii="Times New Roman" w:eastAsia="Times New Roman" w:hAnsi="Times New Roman" w:cs="Times New Roman"/>
                <w:b/>
                <w:bCs/>
                <w:sz w:val="24"/>
                <w:szCs w:val="24"/>
                <w:lang w:val="sq-AL"/>
              </w:rPr>
            </w:pPr>
            <w:r w:rsidRPr="00EC6F3C">
              <w:rPr>
                <w:rFonts w:ascii="Times New Roman" w:eastAsia="Times New Roman" w:hAnsi="Times New Roman" w:cs="Times New Roman"/>
                <w:b/>
                <w:bCs/>
                <w:sz w:val="24"/>
                <w:szCs w:val="24"/>
                <w:shd w:val="clear" w:color="auto" w:fill="FFFFFF"/>
                <w:lang w:val="sq-AL"/>
              </w:rPr>
              <w:t> __________________________</w:t>
            </w:r>
          </w:p>
          <w:p w14:paraId="29349A9D" w14:textId="77777777" w:rsidR="000D27E8" w:rsidRPr="00EC6F3C" w:rsidRDefault="000D27E8" w:rsidP="00EC6F3C">
            <w:pPr>
              <w:ind w:firstLine="6"/>
              <w:jc w:val="right"/>
              <w:rPr>
                <w:rFonts w:ascii="Times New Roman" w:hAnsi="Times New Roman" w:cs="Times New Roman"/>
                <w:sz w:val="24"/>
                <w:szCs w:val="24"/>
                <w:lang w:val="sq-AL"/>
              </w:rPr>
            </w:pPr>
            <w:r w:rsidRPr="00EC6F3C">
              <w:rPr>
                <w:rFonts w:ascii="Times New Roman" w:eastAsia="Times New Roman" w:hAnsi="Times New Roman" w:cs="Times New Roman"/>
                <w:sz w:val="24"/>
                <w:szCs w:val="24"/>
                <w:shd w:val="clear" w:color="auto" w:fill="FFFFFF"/>
                <w:lang w:val="sq-AL"/>
              </w:rPr>
              <w:t>Kryetare e Kuvendit të Republikës së Kosovës</w:t>
            </w:r>
          </w:p>
          <w:p w14:paraId="621C4DDA" w14:textId="77777777" w:rsidR="000D27E8" w:rsidRPr="00EC6F3C" w:rsidRDefault="000D27E8" w:rsidP="00EC6F3C">
            <w:pPr>
              <w:rPr>
                <w:rFonts w:ascii="Times New Roman" w:hAnsi="Times New Roman" w:cs="Times New Roman"/>
                <w:sz w:val="24"/>
                <w:szCs w:val="24"/>
                <w:lang w:val="sq-AL"/>
              </w:rPr>
            </w:pPr>
          </w:p>
          <w:p w14:paraId="7A001208" w14:textId="485CEFD4" w:rsidR="00BB0675" w:rsidRPr="00EC6F3C" w:rsidRDefault="00BB0675" w:rsidP="00EC6F3C">
            <w:pPr>
              <w:jc w:val="right"/>
              <w:rPr>
                <w:rFonts w:ascii="Times New Roman" w:eastAsia="Times New Roman" w:hAnsi="Times New Roman" w:cs="Times New Roman"/>
                <w:b/>
                <w:bCs/>
                <w:sz w:val="24"/>
                <w:szCs w:val="24"/>
                <w:shd w:val="clear" w:color="auto" w:fill="FFFFFF"/>
                <w:lang w:val="sq-AL"/>
              </w:rPr>
            </w:pPr>
          </w:p>
        </w:tc>
        <w:tc>
          <w:tcPr>
            <w:tcW w:w="4860" w:type="dxa"/>
          </w:tcPr>
          <w:p w14:paraId="2061FB4B" w14:textId="77777777" w:rsidR="00975154" w:rsidRPr="00656473" w:rsidRDefault="00975154" w:rsidP="00EC6F3C">
            <w:pPr>
              <w:rPr>
                <w:rFonts w:ascii="Times New Roman" w:hAnsi="Times New Roman" w:cs="Times New Roman"/>
                <w:b/>
                <w:sz w:val="24"/>
                <w:szCs w:val="24"/>
                <w:lang w:val="en-US"/>
              </w:rPr>
            </w:pPr>
            <w:r w:rsidRPr="00656473">
              <w:rPr>
                <w:rFonts w:ascii="Times New Roman" w:hAnsi="Times New Roman" w:cs="Times New Roman"/>
                <w:b/>
                <w:sz w:val="24"/>
                <w:szCs w:val="24"/>
                <w:lang w:val="en-US"/>
              </w:rPr>
              <w:t>Assembly of the Republic of Kosovo,</w:t>
            </w:r>
          </w:p>
          <w:p w14:paraId="69F227E3" w14:textId="77777777" w:rsidR="00975154" w:rsidRPr="00656473" w:rsidRDefault="00975154" w:rsidP="00EC6F3C">
            <w:pPr>
              <w:rPr>
                <w:rFonts w:ascii="Times New Roman" w:eastAsia="Times New Roman" w:hAnsi="Times New Roman" w:cs="Times New Roman"/>
                <w:b/>
                <w:sz w:val="24"/>
                <w:szCs w:val="24"/>
                <w:lang w:val="en-US"/>
              </w:rPr>
            </w:pPr>
          </w:p>
          <w:p w14:paraId="09F11FC9" w14:textId="77777777"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Pursuant to Article 65 (1) of the Constitution of the Republic of Kosovo</w:t>
            </w:r>
          </w:p>
          <w:p w14:paraId="49A98851" w14:textId="3F0FCF85" w:rsidR="00975154" w:rsidRPr="00656473" w:rsidRDefault="00975154" w:rsidP="00EC6F3C">
            <w:pPr>
              <w:rPr>
                <w:rFonts w:ascii="Times New Roman" w:eastAsia="Times New Roman" w:hAnsi="Times New Roman" w:cs="Times New Roman"/>
                <w:sz w:val="24"/>
                <w:szCs w:val="24"/>
                <w:lang w:val="en-US"/>
              </w:rPr>
            </w:pPr>
          </w:p>
          <w:p w14:paraId="5C9904E5" w14:textId="77777777" w:rsidR="00656473" w:rsidRPr="00656473" w:rsidRDefault="00656473" w:rsidP="00EC6F3C">
            <w:pPr>
              <w:rPr>
                <w:rFonts w:ascii="Times New Roman" w:eastAsia="Times New Roman" w:hAnsi="Times New Roman" w:cs="Times New Roman"/>
                <w:sz w:val="24"/>
                <w:szCs w:val="24"/>
                <w:lang w:val="en-US"/>
              </w:rPr>
            </w:pPr>
          </w:p>
          <w:p w14:paraId="07DF56F6" w14:textId="77777777" w:rsidR="00975154" w:rsidRPr="00656473" w:rsidRDefault="00975154" w:rsidP="00EC6F3C">
            <w:pPr>
              <w:ind w:right="1260"/>
              <w:rPr>
                <w:rFonts w:ascii="Times New Roman" w:hAnsi="Times New Roman" w:cs="Times New Roman"/>
                <w:sz w:val="24"/>
                <w:szCs w:val="24"/>
                <w:lang w:val="en-US"/>
              </w:rPr>
            </w:pPr>
            <w:r w:rsidRPr="00656473">
              <w:rPr>
                <w:rFonts w:ascii="Times New Roman" w:hAnsi="Times New Roman" w:cs="Times New Roman"/>
                <w:sz w:val="24"/>
                <w:szCs w:val="24"/>
                <w:lang w:val="en-US"/>
              </w:rPr>
              <w:t>Adopts:</w:t>
            </w:r>
          </w:p>
          <w:p w14:paraId="1E17C315" w14:textId="690BA3ED" w:rsidR="00975154" w:rsidRDefault="00975154" w:rsidP="00EC6F3C">
            <w:pPr>
              <w:ind w:right="1260"/>
              <w:rPr>
                <w:rFonts w:ascii="Times New Roman" w:eastAsia="Times New Roman" w:hAnsi="Times New Roman" w:cs="Times New Roman"/>
                <w:sz w:val="24"/>
                <w:szCs w:val="24"/>
                <w:lang w:val="en-US"/>
              </w:rPr>
            </w:pPr>
          </w:p>
          <w:p w14:paraId="7E9CA185" w14:textId="77777777" w:rsidR="00656473" w:rsidRPr="00656473" w:rsidRDefault="00656473" w:rsidP="00EC6F3C">
            <w:pPr>
              <w:ind w:right="1260"/>
              <w:rPr>
                <w:rFonts w:ascii="Times New Roman" w:eastAsia="Times New Roman" w:hAnsi="Times New Roman" w:cs="Times New Roman"/>
                <w:sz w:val="24"/>
                <w:szCs w:val="24"/>
                <w:lang w:val="en-US"/>
              </w:rPr>
            </w:pPr>
          </w:p>
          <w:p w14:paraId="74347BA1"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LAW ON RECRUITMENT, PERFORMANCE EVALUATION, INTEGRITY CONTROL, AND STATUS OF JUDGES AND PROSECUTORS</w:t>
            </w:r>
          </w:p>
          <w:p w14:paraId="1C77D5FD" w14:textId="35B05C5F" w:rsidR="00975154" w:rsidRDefault="00975154" w:rsidP="00EC6F3C">
            <w:pPr>
              <w:jc w:val="center"/>
              <w:rPr>
                <w:rFonts w:ascii="Times New Roman" w:hAnsi="Times New Roman" w:cs="Times New Roman"/>
                <w:b/>
                <w:sz w:val="24"/>
                <w:szCs w:val="24"/>
                <w:lang w:val="en-US"/>
              </w:rPr>
            </w:pPr>
          </w:p>
          <w:p w14:paraId="49D475FD" w14:textId="552865E7" w:rsidR="00656473" w:rsidRDefault="00656473" w:rsidP="00EC6F3C">
            <w:pPr>
              <w:jc w:val="center"/>
              <w:rPr>
                <w:rFonts w:ascii="Times New Roman" w:hAnsi="Times New Roman" w:cs="Times New Roman"/>
                <w:b/>
                <w:sz w:val="24"/>
                <w:szCs w:val="24"/>
                <w:lang w:val="en-US"/>
              </w:rPr>
            </w:pPr>
          </w:p>
          <w:p w14:paraId="09DA204B" w14:textId="77777777" w:rsidR="00656473" w:rsidRPr="00656473" w:rsidRDefault="00656473" w:rsidP="00EC6F3C">
            <w:pPr>
              <w:jc w:val="center"/>
              <w:rPr>
                <w:rFonts w:ascii="Times New Roman" w:hAnsi="Times New Roman" w:cs="Times New Roman"/>
                <w:b/>
                <w:sz w:val="24"/>
                <w:szCs w:val="24"/>
                <w:lang w:val="en-US"/>
              </w:rPr>
            </w:pPr>
          </w:p>
          <w:p w14:paraId="3D68EA89"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CHAPTER I</w:t>
            </w:r>
          </w:p>
          <w:p w14:paraId="7CFA4CFA"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GENERAL PROVISIONS</w:t>
            </w:r>
          </w:p>
          <w:p w14:paraId="29681067" w14:textId="77777777" w:rsidR="00975154" w:rsidRPr="00656473" w:rsidRDefault="00975154" w:rsidP="00EC6F3C">
            <w:pPr>
              <w:jc w:val="center"/>
              <w:rPr>
                <w:rFonts w:ascii="Times New Roman" w:eastAsia="Times New Roman" w:hAnsi="Times New Roman" w:cs="Times New Roman"/>
                <w:b/>
                <w:sz w:val="24"/>
                <w:szCs w:val="24"/>
                <w:lang w:val="en-US"/>
              </w:rPr>
            </w:pPr>
          </w:p>
          <w:p w14:paraId="184A0361"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 xml:space="preserve">Article 1 </w:t>
            </w:r>
          </w:p>
          <w:p w14:paraId="6A707069"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Purpose</w:t>
            </w:r>
          </w:p>
          <w:p w14:paraId="7695539E" w14:textId="77777777" w:rsidR="00975154" w:rsidRPr="00656473" w:rsidRDefault="00975154" w:rsidP="00EC6F3C">
            <w:pPr>
              <w:jc w:val="center"/>
              <w:rPr>
                <w:rFonts w:ascii="Times New Roman" w:eastAsia="Times New Roman" w:hAnsi="Times New Roman" w:cs="Times New Roman"/>
                <w:b/>
                <w:sz w:val="24"/>
                <w:szCs w:val="24"/>
                <w:lang w:val="en-US"/>
              </w:rPr>
            </w:pPr>
          </w:p>
          <w:p w14:paraId="59B5CEAE"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This Law shall define the rules for recruitment, performance evaluation, integrity control, status and other matters related to judges and prosecutors in the Republic of Kosovo.</w:t>
            </w:r>
          </w:p>
          <w:p w14:paraId="2EC6D3D6" w14:textId="23DEB47E" w:rsidR="00975154" w:rsidRPr="00656473" w:rsidRDefault="00975154" w:rsidP="00EC6F3C">
            <w:pPr>
              <w:rPr>
                <w:rFonts w:ascii="Times New Roman" w:hAnsi="Times New Roman" w:cs="Times New Roman"/>
                <w:b/>
                <w:sz w:val="24"/>
                <w:szCs w:val="24"/>
                <w:lang w:val="en-US"/>
              </w:rPr>
            </w:pPr>
          </w:p>
          <w:p w14:paraId="31BF1AAB" w14:textId="77777777" w:rsidR="00975154" w:rsidRPr="00656473" w:rsidRDefault="00975154" w:rsidP="00EC6F3C">
            <w:pPr>
              <w:rPr>
                <w:rFonts w:ascii="Times New Roman" w:hAnsi="Times New Roman" w:cs="Times New Roman"/>
                <w:b/>
                <w:sz w:val="24"/>
                <w:szCs w:val="24"/>
                <w:lang w:val="en-US"/>
              </w:rPr>
            </w:pPr>
          </w:p>
          <w:p w14:paraId="1CB97E6E" w14:textId="77777777" w:rsidR="00975154" w:rsidRPr="00656473" w:rsidRDefault="00975154" w:rsidP="00EC6F3C">
            <w:pPr>
              <w:jc w:val="center"/>
              <w:rPr>
                <w:rFonts w:ascii="Times New Roman" w:eastAsia="Times New Roman" w:hAnsi="Times New Roman" w:cs="Times New Roman"/>
                <w:sz w:val="24"/>
                <w:szCs w:val="24"/>
                <w:lang w:val="en-US"/>
              </w:rPr>
            </w:pPr>
            <w:r w:rsidRPr="00656473">
              <w:rPr>
                <w:rFonts w:ascii="Times New Roman" w:hAnsi="Times New Roman" w:cs="Times New Roman"/>
                <w:b/>
                <w:sz w:val="24"/>
                <w:szCs w:val="24"/>
                <w:lang w:val="en-US"/>
              </w:rPr>
              <w:t>Article 2</w:t>
            </w:r>
          </w:p>
          <w:p w14:paraId="1333F298"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Scope</w:t>
            </w:r>
          </w:p>
          <w:p w14:paraId="4AEE6046" w14:textId="77777777" w:rsidR="00975154" w:rsidRPr="00656473" w:rsidRDefault="00975154" w:rsidP="00EC6F3C">
            <w:pPr>
              <w:jc w:val="center"/>
              <w:rPr>
                <w:rFonts w:ascii="Times New Roman" w:eastAsia="Times New Roman" w:hAnsi="Times New Roman" w:cs="Times New Roman"/>
                <w:b/>
                <w:sz w:val="24"/>
                <w:szCs w:val="24"/>
                <w:lang w:val="en-US"/>
              </w:rPr>
            </w:pPr>
          </w:p>
          <w:p w14:paraId="35F039F8" w14:textId="77777777" w:rsidR="00975154" w:rsidRPr="00656473" w:rsidRDefault="00975154" w:rsidP="0001281F">
            <w:pPr>
              <w:numPr>
                <w:ilvl w:val="0"/>
                <w:numId w:val="12"/>
              </w:numPr>
              <w:tabs>
                <w:tab w:val="left" w:pos="251"/>
              </w:tabs>
              <w:ind w:left="0"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This Law shall apply to all judges and prosecutors in the Republic of Kosovo, as well as candidates for these positions, and all other </w:t>
            </w:r>
            <w:r w:rsidRPr="00656473">
              <w:rPr>
                <w:rFonts w:ascii="Times New Roman" w:eastAsia="Times New Roman" w:hAnsi="Times New Roman" w:cs="Times New Roman"/>
                <w:sz w:val="24"/>
                <w:szCs w:val="24"/>
                <w:lang w:val="en-US"/>
              </w:rPr>
              <w:t>authorities</w:t>
            </w:r>
            <w:r w:rsidRPr="00656473">
              <w:rPr>
                <w:rFonts w:ascii="Times New Roman" w:hAnsi="Times New Roman" w:cs="Times New Roman"/>
                <w:sz w:val="24"/>
                <w:szCs w:val="24"/>
                <w:lang w:val="en-US"/>
              </w:rPr>
              <w:t xml:space="preserve"> expressly specified in this Law.</w:t>
            </w:r>
          </w:p>
          <w:p w14:paraId="5BEC9F15" w14:textId="77777777" w:rsidR="00975154" w:rsidRPr="00656473" w:rsidRDefault="00975154" w:rsidP="00EC6F3C">
            <w:pPr>
              <w:tabs>
                <w:tab w:val="left" w:pos="251"/>
              </w:tabs>
              <w:rPr>
                <w:rFonts w:ascii="Times New Roman" w:hAnsi="Times New Roman" w:cs="Times New Roman"/>
                <w:sz w:val="24"/>
                <w:szCs w:val="24"/>
                <w:lang w:val="en-US"/>
              </w:rPr>
            </w:pPr>
          </w:p>
          <w:p w14:paraId="1F9FC71E" w14:textId="77777777" w:rsidR="00975154" w:rsidRPr="00656473" w:rsidRDefault="00975154" w:rsidP="00EC6F3C">
            <w:pPr>
              <w:tabs>
                <w:tab w:val="left" w:pos="251"/>
              </w:tabs>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 This Law shall not apply to judges of the Constitutional Court of the Republic of Kosovo</w:t>
            </w:r>
          </w:p>
          <w:p w14:paraId="4FA67F3F" w14:textId="77777777" w:rsidR="00975154" w:rsidRPr="00656473" w:rsidRDefault="00975154" w:rsidP="00EC6F3C">
            <w:pPr>
              <w:jc w:val="center"/>
              <w:rPr>
                <w:rFonts w:ascii="Times New Roman" w:eastAsia="Times New Roman" w:hAnsi="Times New Roman" w:cs="Times New Roman"/>
                <w:b/>
                <w:sz w:val="24"/>
                <w:szCs w:val="24"/>
                <w:lang w:val="en-US"/>
              </w:rPr>
            </w:pPr>
          </w:p>
          <w:p w14:paraId="416C7A50"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Article 3</w:t>
            </w:r>
          </w:p>
          <w:p w14:paraId="799D3483" w14:textId="77777777" w:rsidR="00975154" w:rsidRPr="00656473" w:rsidRDefault="00975154" w:rsidP="00EC6F3C">
            <w:pPr>
              <w:jc w:val="center"/>
              <w:rPr>
                <w:rFonts w:ascii="Times New Roman" w:eastAsia="Times New Roman" w:hAnsi="Times New Roman" w:cs="Times New Roman"/>
                <w:b/>
                <w:sz w:val="24"/>
                <w:szCs w:val="24"/>
                <w:lang w:val="en-US"/>
              </w:rPr>
            </w:pPr>
            <w:proofErr w:type="spellStart"/>
            <w:r w:rsidRPr="00656473">
              <w:rPr>
                <w:rFonts w:ascii="Times New Roman" w:eastAsia="Times New Roman" w:hAnsi="Times New Roman" w:cs="Times New Roman"/>
                <w:b/>
                <w:sz w:val="24"/>
                <w:szCs w:val="24"/>
                <w:lang w:val="en-US"/>
              </w:rPr>
              <w:t>Defintions</w:t>
            </w:r>
            <w:proofErr w:type="spellEnd"/>
          </w:p>
          <w:p w14:paraId="1EF4838C" w14:textId="77777777" w:rsidR="00975154" w:rsidRPr="00656473" w:rsidRDefault="00975154" w:rsidP="00EC6F3C">
            <w:pPr>
              <w:rPr>
                <w:rFonts w:ascii="Times New Roman" w:eastAsia="Times New Roman" w:hAnsi="Times New Roman" w:cs="Times New Roman"/>
                <w:b/>
                <w:sz w:val="24"/>
                <w:szCs w:val="24"/>
                <w:lang w:val="en-US"/>
              </w:rPr>
            </w:pPr>
          </w:p>
          <w:p w14:paraId="25675260" w14:textId="77777777" w:rsidR="00975154" w:rsidRPr="00656473" w:rsidRDefault="00975154" w:rsidP="00EC6F3C">
            <w:pPr>
              <w:pStyle w:val="ListParagraph"/>
              <w:ind w:left="0"/>
              <w:rPr>
                <w:rFonts w:ascii="Times New Roman" w:eastAsia="Times New Roman" w:hAnsi="Times New Roman" w:cs="Times New Roman"/>
                <w:bCs/>
                <w:sz w:val="24"/>
                <w:szCs w:val="24"/>
                <w:lang w:val="en-US"/>
              </w:rPr>
            </w:pPr>
            <w:r w:rsidRPr="00656473">
              <w:rPr>
                <w:rFonts w:ascii="Times New Roman" w:eastAsia="Times New Roman" w:hAnsi="Times New Roman" w:cs="Times New Roman"/>
                <w:bCs/>
                <w:sz w:val="24"/>
                <w:szCs w:val="24"/>
                <w:lang w:val="en-US"/>
              </w:rPr>
              <w:t>1.</w:t>
            </w:r>
            <w:r w:rsidRPr="00656473">
              <w:rPr>
                <w:rFonts w:ascii="Times New Roman" w:hAnsi="Times New Roman" w:cs="Times New Roman"/>
                <w:sz w:val="24"/>
                <w:szCs w:val="24"/>
                <w:lang w:val="en-US"/>
              </w:rPr>
              <w:t xml:space="preserve"> Terms used in this Law shall have the following meaning</w:t>
            </w:r>
            <w:r w:rsidRPr="00656473">
              <w:rPr>
                <w:rFonts w:ascii="Times New Roman" w:eastAsia="Times New Roman" w:hAnsi="Times New Roman" w:cs="Times New Roman"/>
                <w:bCs/>
                <w:sz w:val="24"/>
                <w:szCs w:val="24"/>
                <w:lang w:val="en-US"/>
              </w:rPr>
              <w:t>:</w:t>
            </w:r>
          </w:p>
          <w:p w14:paraId="07CFEF6A" w14:textId="77777777" w:rsidR="00975154" w:rsidRPr="00656473" w:rsidRDefault="00975154" w:rsidP="00EC6F3C">
            <w:pPr>
              <w:rPr>
                <w:rFonts w:ascii="Times New Roman" w:eastAsia="Times New Roman" w:hAnsi="Times New Roman" w:cs="Times New Roman"/>
                <w:bCs/>
                <w:sz w:val="24"/>
                <w:szCs w:val="24"/>
                <w:lang w:val="en-US"/>
              </w:rPr>
            </w:pPr>
          </w:p>
          <w:p w14:paraId="4F20745F" w14:textId="77777777" w:rsidR="00975154" w:rsidRPr="00656473" w:rsidRDefault="00975154" w:rsidP="0001281F">
            <w:pPr>
              <w:pStyle w:val="ListParagraph"/>
              <w:numPr>
                <w:ilvl w:val="1"/>
                <w:numId w:val="15"/>
              </w:numPr>
              <w:ind w:left="339" w:firstLine="0"/>
              <w:rPr>
                <w:rFonts w:ascii="Times New Roman" w:eastAsia="Times New Roman" w:hAnsi="Times New Roman" w:cs="Times New Roman"/>
                <w:sz w:val="24"/>
                <w:szCs w:val="24"/>
                <w:lang w:val="en-US"/>
              </w:rPr>
            </w:pPr>
            <w:r w:rsidRPr="00656473">
              <w:rPr>
                <w:rFonts w:ascii="Times New Roman" w:hAnsi="Times New Roman" w:cs="Times New Roman"/>
                <w:b/>
                <w:sz w:val="24"/>
                <w:szCs w:val="24"/>
                <w:lang w:val="en-US"/>
              </w:rPr>
              <w:t>Relevant Council</w:t>
            </w:r>
            <w:r w:rsidRPr="00656473">
              <w:rPr>
                <w:rFonts w:ascii="Times New Roman" w:hAnsi="Times New Roman" w:cs="Times New Roman"/>
                <w:sz w:val="24"/>
                <w:szCs w:val="24"/>
                <w:lang w:val="en-US"/>
              </w:rPr>
              <w:t xml:space="preserve"> - Judicial Council or Prosecutorial Council, depending on the respective case governed by the judge or prosecutor</w:t>
            </w:r>
            <w:r w:rsidRPr="00656473">
              <w:rPr>
                <w:rFonts w:ascii="Times New Roman" w:eastAsia="Times New Roman" w:hAnsi="Times New Roman" w:cs="Times New Roman"/>
                <w:sz w:val="24"/>
                <w:szCs w:val="24"/>
                <w:lang w:val="en-US"/>
              </w:rPr>
              <w:t xml:space="preserve">. </w:t>
            </w:r>
          </w:p>
          <w:p w14:paraId="2B1D4990" w14:textId="77777777" w:rsidR="00975154" w:rsidRPr="00656473" w:rsidRDefault="00975154" w:rsidP="00EC6F3C">
            <w:pPr>
              <w:pStyle w:val="ListParagraph"/>
              <w:ind w:left="339"/>
              <w:rPr>
                <w:rFonts w:ascii="Times New Roman" w:eastAsia="Times New Roman" w:hAnsi="Times New Roman" w:cs="Times New Roman"/>
                <w:b/>
                <w:sz w:val="24"/>
                <w:szCs w:val="24"/>
                <w:lang w:val="en-US"/>
              </w:rPr>
            </w:pPr>
          </w:p>
          <w:p w14:paraId="1D9BE61E"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bCs/>
                <w:sz w:val="24"/>
                <w:szCs w:val="24"/>
                <w:lang w:val="en-US"/>
              </w:rPr>
              <w:t>1.2.</w:t>
            </w:r>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Unjustifed</w:t>
            </w:r>
            <w:proofErr w:type="spellEnd"/>
            <w:r w:rsidRPr="00656473">
              <w:rPr>
                <w:rFonts w:ascii="Times New Roman" w:eastAsia="Times New Roman" w:hAnsi="Times New Roman" w:cs="Times New Roman"/>
                <w:b/>
                <w:sz w:val="24"/>
                <w:szCs w:val="24"/>
                <w:lang w:val="en-US"/>
              </w:rPr>
              <w:t xml:space="preserve"> Assets </w:t>
            </w:r>
            <w:r w:rsidRPr="00656473">
              <w:rPr>
                <w:rFonts w:ascii="Times New Roman" w:eastAsia="Times New Roman" w:hAnsi="Times New Roman" w:cs="Times New Roman"/>
                <w:sz w:val="24"/>
                <w:szCs w:val="24"/>
                <w:lang w:val="en-US"/>
              </w:rPr>
              <w:t xml:space="preserve">– </w:t>
            </w:r>
            <w:r w:rsidRPr="00656473">
              <w:rPr>
                <w:rFonts w:ascii="Times New Roman" w:hAnsi="Times New Roman" w:cs="Times New Roman"/>
                <w:sz w:val="24"/>
                <w:szCs w:val="24"/>
                <w:lang w:val="en-US"/>
              </w:rPr>
              <w:t>as defined by the relevant law on unjustified assets</w:t>
            </w:r>
            <w:r w:rsidRPr="00656473">
              <w:rPr>
                <w:rFonts w:ascii="Times New Roman" w:eastAsia="Times New Roman" w:hAnsi="Times New Roman" w:cs="Times New Roman"/>
                <w:sz w:val="24"/>
                <w:szCs w:val="24"/>
                <w:lang w:val="en-US"/>
              </w:rPr>
              <w:t xml:space="preserve">. </w:t>
            </w:r>
          </w:p>
          <w:p w14:paraId="00D7C759" w14:textId="3B3687A2"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35FE2DA4" w14:textId="77777777" w:rsidR="000C05CA" w:rsidRPr="00656473" w:rsidRDefault="000C05CA" w:rsidP="00EC6F3C">
            <w:pPr>
              <w:pStyle w:val="ListParagraph"/>
              <w:ind w:left="339"/>
              <w:rPr>
                <w:rFonts w:ascii="Times New Roman" w:eastAsia="Times New Roman" w:hAnsi="Times New Roman" w:cs="Times New Roman"/>
                <w:sz w:val="24"/>
                <w:szCs w:val="24"/>
                <w:lang w:val="en-US"/>
              </w:rPr>
            </w:pPr>
          </w:p>
          <w:p w14:paraId="71074884"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1.3. </w:t>
            </w:r>
            <w:r w:rsidRPr="00656473">
              <w:rPr>
                <w:rFonts w:ascii="Times New Roman" w:eastAsia="Times New Roman" w:hAnsi="Times New Roman" w:cs="Times New Roman"/>
                <w:b/>
                <w:bCs/>
                <w:sz w:val="24"/>
                <w:szCs w:val="24"/>
                <w:lang w:val="en-US"/>
              </w:rPr>
              <w:t>Serious Criminal Offence</w:t>
            </w:r>
            <w:r w:rsidRPr="00656473">
              <w:rPr>
                <w:rFonts w:ascii="Times New Roman" w:eastAsia="Times New Roman" w:hAnsi="Times New Roman" w:cs="Times New Roman"/>
                <w:sz w:val="24"/>
                <w:szCs w:val="24"/>
                <w:lang w:val="en-US"/>
              </w:rPr>
              <w:t xml:space="preserve"> – shall mean criminal offences as determined by the legislation in force.</w:t>
            </w:r>
          </w:p>
          <w:p w14:paraId="3411FEA8" w14:textId="77777777" w:rsidR="00975154" w:rsidRPr="00656473" w:rsidRDefault="00975154" w:rsidP="00EC6F3C">
            <w:pPr>
              <w:pStyle w:val="ListParagraph"/>
              <w:ind w:left="420"/>
              <w:rPr>
                <w:rFonts w:ascii="Times New Roman" w:eastAsia="Times New Roman" w:hAnsi="Times New Roman" w:cs="Times New Roman"/>
                <w:sz w:val="24"/>
                <w:szCs w:val="24"/>
                <w:lang w:val="en-US"/>
              </w:rPr>
            </w:pPr>
          </w:p>
          <w:p w14:paraId="2A882BDF"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Article 4</w:t>
            </w:r>
          </w:p>
          <w:p w14:paraId="4507E679"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Function of the judge and prosecutor</w:t>
            </w:r>
          </w:p>
          <w:p w14:paraId="5B218F57" w14:textId="77777777" w:rsidR="00975154" w:rsidRPr="00656473" w:rsidRDefault="00975154" w:rsidP="00EC6F3C">
            <w:pPr>
              <w:jc w:val="center"/>
              <w:rPr>
                <w:rFonts w:ascii="Times New Roman" w:eastAsia="Times New Roman" w:hAnsi="Times New Roman" w:cs="Times New Roman"/>
                <w:b/>
                <w:sz w:val="24"/>
                <w:szCs w:val="24"/>
                <w:lang w:val="en-US"/>
              </w:rPr>
            </w:pPr>
          </w:p>
          <w:p w14:paraId="3184DF36" w14:textId="358A4B42"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 A judge in the Republic of Kosovo shall be a person appointed b</w:t>
            </w:r>
            <w:r w:rsidR="005D2451">
              <w:rPr>
                <w:rFonts w:ascii="Times New Roman" w:hAnsi="Times New Roman" w:cs="Times New Roman"/>
                <w:sz w:val="24"/>
                <w:szCs w:val="24"/>
                <w:lang w:val="en-US"/>
              </w:rPr>
              <w:t>ased on the Constitution and this</w:t>
            </w:r>
            <w:r w:rsidRPr="00656473">
              <w:rPr>
                <w:rFonts w:ascii="Times New Roman" w:hAnsi="Times New Roman" w:cs="Times New Roman"/>
                <w:sz w:val="24"/>
                <w:szCs w:val="24"/>
                <w:lang w:val="en-US"/>
              </w:rPr>
              <w:t xml:space="preserve"> Law, to exercise judicial functions in a Court in the Republic of Kosovo.</w:t>
            </w:r>
          </w:p>
          <w:p w14:paraId="5173F5F4" w14:textId="77777777" w:rsidR="00975154" w:rsidRPr="00656473" w:rsidRDefault="00975154" w:rsidP="00EC6F3C">
            <w:pPr>
              <w:rPr>
                <w:rFonts w:ascii="Times New Roman" w:eastAsia="Times New Roman" w:hAnsi="Times New Roman" w:cs="Times New Roman"/>
                <w:sz w:val="24"/>
                <w:szCs w:val="24"/>
                <w:lang w:val="en-US"/>
              </w:rPr>
            </w:pPr>
          </w:p>
          <w:p w14:paraId="68AF7B96" w14:textId="322C3FA5"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2. A prosecutor in the Republic of Kosovo shall be a person appointed b</w:t>
            </w:r>
            <w:r w:rsidR="005D2451">
              <w:rPr>
                <w:rFonts w:ascii="Times New Roman" w:hAnsi="Times New Roman" w:cs="Times New Roman"/>
                <w:sz w:val="24"/>
                <w:szCs w:val="24"/>
                <w:lang w:val="en-US"/>
              </w:rPr>
              <w:t>ased on the Constitution and this</w:t>
            </w:r>
            <w:r w:rsidRPr="00656473">
              <w:rPr>
                <w:rFonts w:ascii="Times New Roman" w:hAnsi="Times New Roman" w:cs="Times New Roman"/>
                <w:sz w:val="24"/>
                <w:szCs w:val="24"/>
                <w:lang w:val="en-US"/>
              </w:rPr>
              <w:t xml:space="preserve"> Law to exercise a prosecutorial function in one of the Prosecution Offices of the Republic of Kosovo.</w:t>
            </w:r>
          </w:p>
          <w:p w14:paraId="2F25238D" w14:textId="323BD87F" w:rsidR="00975154" w:rsidRDefault="00975154" w:rsidP="00EC6F3C">
            <w:pPr>
              <w:rPr>
                <w:rFonts w:ascii="Times New Roman" w:eastAsia="Times New Roman" w:hAnsi="Times New Roman" w:cs="Times New Roman"/>
                <w:sz w:val="24"/>
                <w:szCs w:val="24"/>
                <w:lang w:val="en-US"/>
              </w:rPr>
            </w:pPr>
          </w:p>
          <w:p w14:paraId="71BE6B72"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w:t>
            </w:r>
            <w:r w:rsidRPr="00656473">
              <w:rPr>
                <w:rFonts w:ascii="Times New Roman" w:hAnsi="Times New Roman" w:cs="Times New Roman"/>
                <w:sz w:val="24"/>
                <w:szCs w:val="24"/>
                <w:lang w:val="en-US"/>
              </w:rPr>
              <w:t xml:space="preserve"> The judge and prosecutor shall exercise their functions in accordance with the Constitution, the Law and ethical rules, based on the principles of functional and institutional independence, impartiality, integrity, suitability, equality and professionalism</w:t>
            </w:r>
            <w:r w:rsidRPr="00656473">
              <w:rPr>
                <w:rFonts w:ascii="Times New Roman" w:eastAsia="Times New Roman" w:hAnsi="Times New Roman" w:cs="Times New Roman"/>
                <w:sz w:val="24"/>
                <w:szCs w:val="24"/>
                <w:lang w:val="en-US"/>
              </w:rPr>
              <w:t xml:space="preserve">.  </w:t>
            </w:r>
          </w:p>
          <w:p w14:paraId="312CFAC3" w14:textId="77777777" w:rsidR="00975154" w:rsidRPr="00656473" w:rsidRDefault="00975154" w:rsidP="00EC6F3C">
            <w:pPr>
              <w:rPr>
                <w:rFonts w:ascii="Times New Roman" w:eastAsia="Times New Roman" w:hAnsi="Times New Roman" w:cs="Times New Roman"/>
                <w:b/>
                <w:sz w:val="24"/>
                <w:szCs w:val="24"/>
                <w:lang w:val="en-US"/>
              </w:rPr>
            </w:pPr>
          </w:p>
          <w:p w14:paraId="259CD88B" w14:textId="77777777" w:rsidR="00975154" w:rsidRPr="00656473" w:rsidRDefault="00975154" w:rsidP="00EC6F3C">
            <w:pPr>
              <w:rPr>
                <w:rFonts w:ascii="Times New Roman" w:eastAsia="Times New Roman" w:hAnsi="Times New Roman" w:cs="Times New Roman"/>
                <w:b/>
                <w:sz w:val="24"/>
                <w:szCs w:val="24"/>
                <w:lang w:val="en-US"/>
              </w:rPr>
            </w:pPr>
          </w:p>
          <w:p w14:paraId="0D2C0DD6"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CHAPTER II</w:t>
            </w:r>
          </w:p>
          <w:p w14:paraId="6E1B8D33"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RECRUITMENT, APPOINTMENT AND REAPPOINTMENT OF JUDGES AND PROSECUTORS</w:t>
            </w:r>
          </w:p>
          <w:p w14:paraId="3204E227" w14:textId="77777777" w:rsidR="00975154" w:rsidRPr="00656473" w:rsidRDefault="00975154" w:rsidP="00EC6F3C">
            <w:pPr>
              <w:rPr>
                <w:rFonts w:ascii="Times New Roman" w:eastAsia="Times New Roman" w:hAnsi="Times New Roman" w:cs="Times New Roman"/>
                <w:b/>
                <w:sz w:val="24"/>
                <w:szCs w:val="24"/>
                <w:lang w:val="en-US"/>
              </w:rPr>
            </w:pPr>
          </w:p>
          <w:p w14:paraId="0064B921"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Article 5</w:t>
            </w:r>
          </w:p>
          <w:p w14:paraId="331EDAFD" w14:textId="77777777" w:rsidR="00975154" w:rsidRPr="00656473" w:rsidRDefault="00975154" w:rsidP="00EC6F3C">
            <w:pPr>
              <w:jc w:val="center"/>
              <w:rPr>
                <w:rFonts w:ascii="Times New Roman" w:hAnsi="Times New Roman" w:cs="Times New Roman"/>
                <w:sz w:val="24"/>
                <w:szCs w:val="24"/>
                <w:lang w:val="en-US"/>
              </w:rPr>
            </w:pPr>
            <w:r w:rsidRPr="00656473">
              <w:rPr>
                <w:rFonts w:ascii="Times New Roman" w:hAnsi="Times New Roman" w:cs="Times New Roman"/>
                <w:b/>
                <w:sz w:val="24"/>
                <w:szCs w:val="24"/>
                <w:lang w:val="en-US"/>
              </w:rPr>
              <w:t>Conditions for the appointment of a judge and prosecutor</w:t>
            </w:r>
            <w:r w:rsidRPr="00656473">
              <w:rPr>
                <w:rFonts w:ascii="Times New Roman" w:hAnsi="Times New Roman" w:cs="Times New Roman"/>
                <w:sz w:val="24"/>
                <w:szCs w:val="24"/>
                <w:lang w:val="en-US"/>
              </w:rPr>
              <w:t xml:space="preserve"> </w:t>
            </w:r>
          </w:p>
          <w:p w14:paraId="41C3F800" w14:textId="77777777" w:rsidR="00975154" w:rsidRPr="00656473" w:rsidRDefault="00975154" w:rsidP="00EC6F3C">
            <w:pPr>
              <w:jc w:val="center"/>
              <w:rPr>
                <w:rFonts w:ascii="Times New Roman" w:eastAsia="Times New Roman" w:hAnsi="Times New Roman" w:cs="Times New Roman"/>
                <w:b/>
                <w:sz w:val="24"/>
                <w:szCs w:val="24"/>
                <w:lang w:val="en-US"/>
              </w:rPr>
            </w:pPr>
          </w:p>
          <w:p w14:paraId="160DE2EE" w14:textId="074F0B4E" w:rsidR="00975154" w:rsidRPr="00656473" w:rsidRDefault="00EC6F3C"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 </w:t>
            </w:r>
            <w:r w:rsidR="00975154" w:rsidRPr="00656473">
              <w:rPr>
                <w:rFonts w:ascii="Times New Roman" w:hAnsi="Times New Roman" w:cs="Times New Roman"/>
                <w:sz w:val="24"/>
                <w:szCs w:val="24"/>
                <w:lang w:val="en-US"/>
              </w:rPr>
              <w:t xml:space="preserve">The general conditions for the appointment of a candidate to the position of judge or prosecutor shall be as follows: </w:t>
            </w:r>
          </w:p>
          <w:p w14:paraId="2DC79084" w14:textId="77777777" w:rsidR="00975154" w:rsidRPr="00656473" w:rsidRDefault="00975154" w:rsidP="00EC6F3C">
            <w:pPr>
              <w:rPr>
                <w:rFonts w:ascii="Times New Roman" w:eastAsia="Times New Roman" w:hAnsi="Times New Roman" w:cs="Times New Roman"/>
                <w:sz w:val="24"/>
                <w:szCs w:val="24"/>
                <w:lang w:val="en-US"/>
              </w:rPr>
            </w:pPr>
          </w:p>
          <w:p w14:paraId="5BFFD970"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1.1. be a citizen of the Republic of Kosovo; </w:t>
            </w:r>
          </w:p>
          <w:p w14:paraId="01459474"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655CD5CB"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1.2. have a valid degree from the Faculty of Law in the Republic of Kosovo;</w:t>
            </w:r>
          </w:p>
          <w:p w14:paraId="3582BAAB" w14:textId="38E71D82" w:rsidR="00975154" w:rsidRDefault="00975154" w:rsidP="00EC6F3C">
            <w:pPr>
              <w:ind w:left="339"/>
              <w:rPr>
                <w:rFonts w:ascii="Times New Roman" w:eastAsia="Times New Roman" w:hAnsi="Times New Roman" w:cs="Times New Roman"/>
                <w:sz w:val="24"/>
                <w:szCs w:val="24"/>
                <w:lang w:val="en-US"/>
              </w:rPr>
            </w:pPr>
          </w:p>
          <w:p w14:paraId="1563CD5C" w14:textId="77777777" w:rsidR="00656473" w:rsidRPr="00656473" w:rsidRDefault="00656473" w:rsidP="00EC6F3C">
            <w:pPr>
              <w:ind w:left="339"/>
              <w:rPr>
                <w:rFonts w:ascii="Times New Roman" w:eastAsia="Times New Roman" w:hAnsi="Times New Roman" w:cs="Times New Roman"/>
                <w:sz w:val="24"/>
                <w:szCs w:val="24"/>
                <w:lang w:val="en-US"/>
              </w:rPr>
            </w:pPr>
          </w:p>
          <w:p w14:paraId="734002F7"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1.3. have passed the Bar Examination, valid in the Republic of Kosovo;</w:t>
            </w:r>
          </w:p>
          <w:p w14:paraId="79BEBD8E" w14:textId="212F1B79" w:rsidR="00975154" w:rsidRPr="00656473" w:rsidRDefault="00975154" w:rsidP="00EC6F3C">
            <w:pPr>
              <w:ind w:left="339"/>
              <w:rPr>
                <w:rFonts w:ascii="Times New Roman" w:eastAsia="Times New Roman" w:hAnsi="Times New Roman" w:cs="Times New Roman"/>
                <w:sz w:val="24"/>
                <w:szCs w:val="24"/>
                <w:lang w:val="en-US"/>
              </w:rPr>
            </w:pPr>
          </w:p>
          <w:p w14:paraId="273DC52E" w14:textId="77777777" w:rsidR="00975154" w:rsidRPr="00656473" w:rsidRDefault="00975154" w:rsidP="00EC6F3C">
            <w:pPr>
              <w:ind w:left="339"/>
              <w:rPr>
                <w:rFonts w:ascii="Times New Roman" w:eastAsia="Times New Roman" w:hAnsi="Times New Roman" w:cs="Times New Roman"/>
                <w:sz w:val="24"/>
                <w:szCs w:val="24"/>
                <w:lang w:val="en-US"/>
              </w:rPr>
            </w:pPr>
          </w:p>
          <w:p w14:paraId="257AEC4B"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1.4.  </w:t>
            </w:r>
            <w:r w:rsidRPr="00656473">
              <w:rPr>
                <w:rFonts w:ascii="Times New Roman" w:hAnsi="Times New Roman" w:cs="Times New Roman"/>
                <w:bCs/>
                <w:sz w:val="24"/>
                <w:szCs w:val="24"/>
                <w:lang w:val="en-US"/>
              </w:rPr>
              <w:t>have no indictment filed against him/</w:t>
            </w:r>
            <w:proofErr w:type="gramStart"/>
            <w:r w:rsidRPr="00656473">
              <w:rPr>
                <w:rFonts w:ascii="Times New Roman" w:hAnsi="Times New Roman" w:cs="Times New Roman"/>
                <w:bCs/>
                <w:sz w:val="24"/>
                <w:szCs w:val="24"/>
                <w:lang w:val="en-US"/>
              </w:rPr>
              <w:t>her</w:t>
            </w:r>
            <w:proofErr w:type="gramEnd"/>
          </w:p>
          <w:p w14:paraId="77C7CEE3"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4758CBE8" w14:textId="23A30C21"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bCs/>
                <w:sz w:val="24"/>
                <w:szCs w:val="24"/>
                <w:lang w:val="en-US"/>
              </w:rPr>
              <w:t>1.5. have not been convicted of a criminal offence, except for offences committed through negligence;</w:t>
            </w:r>
          </w:p>
          <w:p w14:paraId="34935D6C"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1473BF6B"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1.6. have integrity, and </w:t>
            </w:r>
          </w:p>
          <w:p w14:paraId="378334C7"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3F8C8604" w14:textId="77777777" w:rsidR="00975154" w:rsidRPr="00656473" w:rsidRDefault="00975154" w:rsidP="00656473">
            <w:pPr>
              <w:pStyle w:val="ListParagraph"/>
              <w:tabs>
                <w:tab w:val="left" w:pos="601"/>
              </w:tabs>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1.7. have at least three (3) years of professional work experience in the legal field</w:t>
            </w:r>
          </w:p>
          <w:p w14:paraId="0CFE2B7C" w14:textId="77777777" w:rsidR="00975154" w:rsidRPr="00656473" w:rsidRDefault="00975154" w:rsidP="00EC6F3C">
            <w:pPr>
              <w:pStyle w:val="ListParagraph"/>
              <w:ind w:left="420"/>
              <w:rPr>
                <w:rFonts w:ascii="Times New Roman" w:eastAsia="Times New Roman" w:hAnsi="Times New Roman" w:cs="Times New Roman"/>
                <w:sz w:val="24"/>
                <w:szCs w:val="24"/>
                <w:lang w:val="en-US"/>
              </w:rPr>
            </w:pPr>
          </w:p>
          <w:p w14:paraId="0DD6FA55"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 For the purposes of this Article, experience in the legal area shall include experience, without limitation, in legal matters within institutions and local and international organizations.</w:t>
            </w:r>
          </w:p>
          <w:p w14:paraId="568215A4" w14:textId="5E4A8D7B" w:rsidR="00975154" w:rsidRPr="00656473" w:rsidRDefault="00975154" w:rsidP="00EC6F3C">
            <w:pPr>
              <w:rPr>
                <w:rFonts w:ascii="Times New Roman" w:eastAsia="Times New Roman" w:hAnsi="Times New Roman" w:cs="Times New Roman"/>
                <w:b/>
                <w:sz w:val="24"/>
                <w:szCs w:val="24"/>
                <w:lang w:val="en-US"/>
              </w:rPr>
            </w:pPr>
          </w:p>
          <w:p w14:paraId="6D229154" w14:textId="77777777" w:rsidR="000C05CA" w:rsidRPr="00656473" w:rsidRDefault="000C05CA" w:rsidP="00EC6F3C">
            <w:pPr>
              <w:rPr>
                <w:rFonts w:ascii="Times New Roman" w:eastAsia="Times New Roman" w:hAnsi="Times New Roman" w:cs="Times New Roman"/>
                <w:b/>
                <w:sz w:val="24"/>
                <w:szCs w:val="24"/>
                <w:lang w:val="en-US"/>
              </w:rPr>
            </w:pPr>
          </w:p>
          <w:p w14:paraId="5785141C"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bCs/>
                <w:sz w:val="24"/>
                <w:szCs w:val="24"/>
                <w:lang w:val="en-US"/>
              </w:rPr>
              <w:t>Article 6</w:t>
            </w:r>
          </w:p>
          <w:p w14:paraId="3582A407" w14:textId="77777777" w:rsidR="00EC6F3C"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 xml:space="preserve">Recruitment of judges and </w:t>
            </w:r>
          </w:p>
          <w:p w14:paraId="276166B7" w14:textId="7504000B"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prosecutors</w:t>
            </w:r>
          </w:p>
          <w:p w14:paraId="5EAE4D93" w14:textId="50FF33E0" w:rsidR="00975154" w:rsidRPr="00656473" w:rsidRDefault="00975154" w:rsidP="00EC6F3C">
            <w:pPr>
              <w:jc w:val="center"/>
              <w:rPr>
                <w:rFonts w:ascii="Times New Roman" w:eastAsia="Times New Roman" w:hAnsi="Times New Roman" w:cs="Times New Roman"/>
                <w:b/>
                <w:sz w:val="24"/>
                <w:szCs w:val="24"/>
                <w:lang w:val="en-US"/>
              </w:rPr>
            </w:pPr>
          </w:p>
          <w:p w14:paraId="5FE2EB19"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 The process for recruiting candidates to be appointed as judges shall be conducted by the KJC, while the process for recruiting candidates for prosecutors shall be conducted by the KPC, in accordance with the Constitution and the conditions specified by Law.</w:t>
            </w:r>
          </w:p>
          <w:p w14:paraId="1F621119" w14:textId="77777777" w:rsidR="00975154" w:rsidRPr="00656473" w:rsidRDefault="00975154" w:rsidP="00EC6F3C">
            <w:pPr>
              <w:rPr>
                <w:rFonts w:ascii="Times New Roman" w:eastAsia="Times New Roman" w:hAnsi="Times New Roman" w:cs="Times New Roman"/>
                <w:sz w:val="24"/>
                <w:szCs w:val="24"/>
                <w:lang w:val="en-US"/>
              </w:rPr>
            </w:pPr>
          </w:p>
          <w:p w14:paraId="1036BEF5" w14:textId="10751918" w:rsidR="00975154" w:rsidRPr="00656473" w:rsidRDefault="00975154" w:rsidP="00EC6F3C">
            <w:pPr>
              <w:pStyle w:val="ListParagraph"/>
              <w:ind w:left="0"/>
              <w:rPr>
                <w:rFonts w:ascii="Times New Roman" w:eastAsia="Times New Roman" w:hAnsi="Times New Roman" w:cs="Times New Roman"/>
                <w:sz w:val="24"/>
                <w:szCs w:val="24"/>
                <w:lang w:val="en-US"/>
              </w:rPr>
            </w:pPr>
          </w:p>
          <w:p w14:paraId="1F486C70" w14:textId="77777777" w:rsidR="00975154" w:rsidRPr="00656473" w:rsidRDefault="00975154" w:rsidP="00EC6F3C">
            <w:pPr>
              <w:rPr>
                <w:rFonts w:ascii="Times New Roman" w:eastAsiaTheme="minorHAnsi" w:hAnsi="Times New Roman" w:cs="Times New Roman"/>
                <w:sz w:val="24"/>
                <w:szCs w:val="24"/>
                <w:lang w:val="en-US" w:eastAsia="en-US"/>
              </w:rPr>
            </w:pPr>
            <w:r w:rsidRPr="00656473">
              <w:rPr>
                <w:rFonts w:ascii="Times New Roman" w:eastAsia="Times New Roman" w:hAnsi="Times New Roman" w:cs="Times New Roman"/>
                <w:sz w:val="24"/>
                <w:szCs w:val="24"/>
                <w:lang w:val="en-US"/>
              </w:rPr>
              <w:t xml:space="preserve">2. </w:t>
            </w:r>
            <w:r w:rsidRPr="00656473">
              <w:rPr>
                <w:rFonts w:ascii="Times New Roman" w:eastAsiaTheme="minorHAnsi" w:hAnsi="Times New Roman" w:cs="Times New Roman"/>
                <w:sz w:val="24"/>
                <w:szCs w:val="24"/>
                <w:lang w:val="en-US" w:eastAsia="en-US"/>
              </w:rPr>
              <w:t>The relevant council shall decide to open the competition and, through public notice, shall invite all qualified legal professionals to apply for recruitment as judges, respectively prosecutors.</w:t>
            </w:r>
          </w:p>
          <w:p w14:paraId="3874B757"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70AA5659"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 The recruitment of judges and prosecutors shall be carried out in full compliance with the principle of meritocracy, integrity and transparency during the process.</w:t>
            </w:r>
          </w:p>
          <w:p w14:paraId="51BF9B0D"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3EAC3257"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 For each recruitment process, the KJC and the KPC shall establish:</w:t>
            </w:r>
          </w:p>
          <w:p w14:paraId="6F140DAB"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6F5D3FB2"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4.1. The Recruitment Commission, which shall administer the recruitment process and</w:t>
            </w:r>
          </w:p>
          <w:p w14:paraId="67618320" w14:textId="48B24839"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22F05F62" w14:textId="66E65F1E"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w:t>
            </w:r>
            <w:proofErr w:type="gramStart"/>
            <w:r w:rsidRPr="00656473">
              <w:rPr>
                <w:rFonts w:ascii="Times New Roman" w:eastAsia="Times New Roman" w:hAnsi="Times New Roman" w:cs="Times New Roman"/>
                <w:sz w:val="24"/>
                <w:szCs w:val="24"/>
                <w:lang w:val="en-US"/>
              </w:rPr>
              <w:t>2.The</w:t>
            </w:r>
            <w:proofErr w:type="gramEnd"/>
            <w:r w:rsidRPr="00656473">
              <w:rPr>
                <w:rFonts w:ascii="Times New Roman" w:eastAsia="Times New Roman" w:hAnsi="Times New Roman" w:cs="Times New Roman"/>
                <w:sz w:val="24"/>
                <w:szCs w:val="24"/>
                <w:lang w:val="en-US"/>
              </w:rPr>
              <w:t xml:space="preserve"> Complaints Review Commission, which shall decide on complaints submitted during the recruitment process.</w:t>
            </w:r>
          </w:p>
          <w:p w14:paraId="3588274C"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4D0DA25B"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5. The Recruitment Commission shall review all applications received from candidates. Only candidates who meet the conditions for appointment, pursuant to Article 5 of this Law, shall be entitled to take the examination for judge or prosecutor, respectively.</w:t>
            </w:r>
          </w:p>
          <w:p w14:paraId="1F1A607E"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51F476AC" w14:textId="77777777" w:rsidR="00975154" w:rsidRPr="00656473" w:rsidRDefault="00975154" w:rsidP="00EC6F3C">
            <w:pPr>
              <w:pStyle w:val="ListParagraph"/>
              <w:ind w:left="0" w:firstLine="9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6. The Recruitment Commission shall prepare and publish the list of candidates who are entitled to take the written qualifying test.</w:t>
            </w:r>
          </w:p>
          <w:p w14:paraId="2A798777" w14:textId="14011FCC" w:rsidR="00975154" w:rsidRPr="00656473" w:rsidRDefault="00975154" w:rsidP="00EC6F3C">
            <w:pPr>
              <w:pStyle w:val="ListParagraph"/>
              <w:ind w:left="0"/>
              <w:rPr>
                <w:rFonts w:ascii="Times New Roman" w:eastAsia="Times New Roman" w:hAnsi="Times New Roman" w:cs="Times New Roman"/>
                <w:sz w:val="24"/>
                <w:szCs w:val="24"/>
                <w:lang w:val="en-US"/>
              </w:rPr>
            </w:pPr>
          </w:p>
          <w:p w14:paraId="0A2D8119" w14:textId="77777777" w:rsidR="008013F1" w:rsidRPr="00656473" w:rsidRDefault="008013F1" w:rsidP="00EC6F3C">
            <w:pPr>
              <w:pStyle w:val="ListParagraph"/>
              <w:ind w:left="0"/>
              <w:rPr>
                <w:rFonts w:ascii="Times New Roman" w:eastAsia="Times New Roman" w:hAnsi="Times New Roman" w:cs="Times New Roman"/>
                <w:sz w:val="24"/>
                <w:szCs w:val="24"/>
                <w:lang w:val="en-US"/>
              </w:rPr>
            </w:pPr>
          </w:p>
          <w:p w14:paraId="134EB80D"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7. The examination referred to in paragraph 5 of this Article shall be organized in three (3) parts:</w:t>
            </w:r>
          </w:p>
          <w:p w14:paraId="4DF779B4"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2A04C3F6" w14:textId="6510D341"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7.1. the first part includes the written qualifying test</w:t>
            </w:r>
            <w:r w:rsidR="002D638B">
              <w:rPr>
                <w:rFonts w:ascii="Times New Roman" w:eastAsia="Times New Roman" w:hAnsi="Times New Roman" w:cs="Times New Roman"/>
                <w:sz w:val="24"/>
                <w:szCs w:val="24"/>
                <w:lang w:val="en-US"/>
              </w:rPr>
              <w:t>;</w:t>
            </w:r>
          </w:p>
          <w:p w14:paraId="13DE787B"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58C0BE6E" w14:textId="554B6BB2"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7.2. the second part includes the written task test</w:t>
            </w:r>
            <w:r w:rsidR="002D638B">
              <w:rPr>
                <w:rFonts w:ascii="Times New Roman" w:eastAsia="Times New Roman" w:hAnsi="Times New Roman" w:cs="Times New Roman"/>
                <w:sz w:val="24"/>
                <w:szCs w:val="24"/>
                <w:lang w:val="en-US"/>
              </w:rPr>
              <w:t xml:space="preserve">, </w:t>
            </w:r>
            <w:r w:rsidRPr="00656473">
              <w:rPr>
                <w:rFonts w:ascii="Times New Roman" w:eastAsia="Times New Roman" w:hAnsi="Times New Roman" w:cs="Times New Roman"/>
                <w:sz w:val="24"/>
                <w:szCs w:val="24"/>
                <w:lang w:val="en-US"/>
              </w:rPr>
              <w:t>and</w:t>
            </w:r>
          </w:p>
          <w:p w14:paraId="75566131"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0DDB8FD6"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7.3. the third part includes the oral interview.</w:t>
            </w:r>
          </w:p>
          <w:p w14:paraId="2AACA220" w14:textId="77777777" w:rsidR="00EC6F3C" w:rsidRPr="00656473" w:rsidRDefault="00EC6F3C" w:rsidP="00EC6F3C">
            <w:pPr>
              <w:pStyle w:val="ListParagraph"/>
              <w:rPr>
                <w:rFonts w:ascii="Times New Roman" w:eastAsia="Times New Roman" w:hAnsi="Times New Roman" w:cs="Times New Roman"/>
                <w:sz w:val="24"/>
                <w:szCs w:val="24"/>
                <w:lang w:val="en-US"/>
              </w:rPr>
            </w:pPr>
          </w:p>
          <w:p w14:paraId="4C087CF2" w14:textId="6E56EF10" w:rsidR="00975154" w:rsidRPr="00656473" w:rsidRDefault="00975154" w:rsidP="00EC6F3C">
            <w:pPr>
              <w:pStyle w:val="ListParagraph"/>
              <w:ind w:left="-21"/>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8. The examination for judges and prosecutors aims to evaluate and rank candidates, in relation to the number of positions advertised, based on the professional knowledge and skills demonstrated during the examination.</w:t>
            </w:r>
          </w:p>
          <w:p w14:paraId="2DCFBC3A" w14:textId="77777777" w:rsidR="00975154" w:rsidRPr="00656473" w:rsidRDefault="00975154" w:rsidP="00EC6F3C">
            <w:pPr>
              <w:pStyle w:val="ListParagraph"/>
              <w:ind w:left="429"/>
              <w:rPr>
                <w:rFonts w:ascii="Times New Roman" w:eastAsia="Times New Roman" w:hAnsi="Times New Roman" w:cs="Times New Roman"/>
                <w:sz w:val="24"/>
                <w:szCs w:val="24"/>
                <w:lang w:val="en-US"/>
              </w:rPr>
            </w:pPr>
          </w:p>
          <w:p w14:paraId="1574BC8A" w14:textId="52A9E7A3" w:rsidR="00975154" w:rsidRPr="00656473" w:rsidRDefault="00260A21" w:rsidP="00EC6F3C">
            <w:pPr>
              <w:pStyle w:val="ListParagraph"/>
              <w:ind w:left="-2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r w:rsidR="00975154" w:rsidRPr="00656473">
              <w:rPr>
                <w:rFonts w:ascii="Times New Roman" w:eastAsia="Times New Roman" w:hAnsi="Times New Roman" w:cs="Times New Roman"/>
                <w:sz w:val="24"/>
                <w:szCs w:val="24"/>
                <w:lang w:val="en-US"/>
              </w:rPr>
              <w:t>. The right to appeal to the Appeals Review Commission against the decision to refuse the right to take the examination and the results at any stage of the examination is allowed.</w:t>
            </w:r>
          </w:p>
          <w:p w14:paraId="3A71A7D7" w14:textId="77777777" w:rsidR="00975154" w:rsidRPr="00656473" w:rsidRDefault="00975154" w:rsidP="00EC6F3C">
            <w:pPr>
              <w:pStyle w:val="ListParagraph"/>
              <w:ind w:left="-21"/>
              <w:rPr>
                <w:rFonts w:ascii="Times New Roman" w:eastAsia="Times New Roman" w:hAnsi="Times New Roman" w:cs="Times New Roman"/>
                <w:sz w:val="24"/>
                <w:szCs w:val="24"/>
                <w:lang w:val="en-US"/>
              </w:rPr>
            </w:pPr>
          </w:p>
          <w:p w14:paraId="3540B54E" w14:textId="6036E8F5" w:rsidR="00975154" w:rsidRPr="00656473" w:rsidRDefault="00260A21" w:rsidP="00EC6F3C">
            <w:pPr>
              <w:pStyle w:val="ListParagraph"/>
              <w:ind w:left="-2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975154" w:rsidRPr="00656473">
              <w:rPr>
                <w:rFonts w:ascii="Times New Roman" w:eastAsia="Times New Roman" w:hAnsi="Times New Roman" w:cs="Times New Roman"/>
                <w:sz w:val="24"/>
                <w:szCs w:val="24"/>
                <w:lang w:val="en-US"/>
              </w:rPr>
              <w:t>. The Recruitment Commission shall prepare and publish the final list of examination results, ranking the candidates according to the points obtained during all stages of the examination, in accordance with the advertised positions.</w:t>
            </w:r>
          </w:p>
          <w:p w14:paraId="0E782EC8" w14:textId="77777777" w:rsidR="00975154" w:rsidRPr="00656473" w:rsidRDefault="00975154" w:rsidP="00EC6F3C">
            <w:pPr>
              <w:pStyle w:val="ListParagraph"/>
              <w:ind w:left="-21"/>
              <w:rPr>
                <w:rFonts w:ascii="Times New Roman" w:eastAsia="Times New Roman" w:hAnsi="Times New Roman" w:cs="Times New Roman"/>
                <w:sz w:val="24"/>
                <w:szCs w:val="24"/>
                <w:lang w:val="en-US"/>
              </w:rPr>
            </w:pPr>
          </w:p>
          <w:p w14:paraId="33A76009" w14:textId="71E350C7" w:rsidR="00975154" w:rsidRPr="00656473" w:rsidRDefault="00260A21" w:rsidP="00EC6F3C">
            <w:pPr>
              <w:pStyle w:val="ListParagraph"/>
              <w:ind w:left="-2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r w:rsidR="00975154" w:rsidRPr="00656473">
              <w:rPr>
                <w:rFonts w:ascii="Times New Roman" w:eastAsia="Times New Roman" w:hAnsi="Times New Roman" w:cs="Times New Roman"/>
                <w:sz w:val="24"/>
                <w:szCs w:val="24"/>
                <w:lang w:val="en-US"/>
              </w:rPr>
              <w:t>. The KJC and the KPC shall, within their competence, shall ensure that the composition of the judiciary and the prosecution reflects the ethnic diversity of Kosovo and the principles of gender equality.</w:t>
            </w:r>
          </w:p>
          <w:p w14:paraId="371C07A5" w14:textId="77777777" w:rsidR="00975154" w:rsidRPr="00656473" w:rsidRDefault="00975154" w:rsidP="00EC6F3C">
            <w:pPr>
              <w:pStyle w:val="ListParagraph"/>
              <w:ind w:left="-21"/>
              <w:rPr>
                <w:rFonts w:ascii="Times New Roman" w:eastAsia="Times New Roman" w:hAnsi="Times New Roman" w:cs="Times New Roman"/>
                <w:sz w:val="24"/>
                <w:szCs w:val="24"/>
                <w:lang w:val="en-US"/>
              </w:rPr>
            </w:pPr>
          </w:p>
          <w:p w14:paraId="495E1EA1" w14:textId="560D4764" w:rsidR="00975154" w:rsidRPr="00656473" w:rsidRDefault="00260A21" w:rsidP="00EC6F3C">
            <w:pPr>
              <w:pStyle w:val="ListParagraph"/>
              <w:ind w:left="-2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975154" w:rsidRPr="00656473">
              <w:rPr>
                <w:rFonts w:ascii="Times New Roman" w:eastAsia="Times New Roman" w:hAnsi="Times New Roman" w:cs="Times New Roman"/>
                <w:sz w:val="24"/>
                <w:szCs w:val="24"/>
                <w:lang w:val="en-US"/>
              </w:rPr>
              <w:t>. The KJC and the KPC shall give priority for appointment as judges and prosecutors to members of under-represented communities, as well as to judges and prosecutors of the under-represented gender, by providing special opportunities for recruitment, transfer and advancement.</w:t>
            </w:r>
          </w:p>
          <w:p w14:paraId="26515377" w14:textId="180FC7F7" w:rsidR="00EC6F3C" w:rsidRPr="00656473" w:rsidRDefault="00EC6F3C" w:rsidP="00EC6F3C">
            <w:pPr>
              <w:jc w:val="center"/>
              <w:rPr>
                <w:rFonts w:ascii="Times New Roman" w:eastAsia="Times New Roman" w:hAnsi="Times New Roman" w:cs="Times New Roman"/>
                <w:b/>
                <w:sz w:val="24"/>
                <w:szCs w:val="24"/>
                <w:lang w:val="sq-AL"/>
              </w:rPr>
            </w:pPr>
          </w:p>
          <w:p w14:paraId="3AC9F096" w14:textId="178A0E3F" w:rsidR="00975154" w:rsidRPr="00656473" w:rsidRDefault="00975154" w:rsidP="00EC6F3C">
            <w:pPr>
              <w:jc w:val="center"/>
              <w:rPr>
                <w:rFonts w:ascii="Times New Roman" w:eastAsia="Times New Roman" w:hAnsi="Times New Roman" w:cs="Times New Roman"/>
                <w:b/>
                <w:sz w:val="24"/>
                <w:szCs w:val="24"/>
                <w:lang w:val="sq-AL"/>
              </w:rPr>
            </w:pPr>
            <w:proofErr w:type="spellStart"/>
            <w:r w:rsidRPr="00656473">
              <w:rPr>
                <w:rFonts w:ascii="Times New Roman" w:eastAsia="Times New Roman" w:hAnsi="Times New Roman" w:cs="Times New Roman"/>
                <w:b/>
                <w:sz w:val="24"/>
                <w:szCs w:val="24"/>
                <w:lang w:val="sq-AL"/>
              </w:rPr>
              <w:t>Article</w:t>
            </w:r>
            <w:proofErr w:type="spellEnd"/>
            <w:r w:rsidRPr="00656473">
              <w:rPr>
                <w:rFonts w:ascii="Times New Roman" w:eastAsia="Times New Roman" w:hAnsi="Times New Roman" w:cs="Times New Roman"/>
                <w:b/>
                <w:sz w:val="24"/>
                <w:szCs w:val="24"/>
                <w:lang w:val="sq-AL"/>
              </w:rPr>
              <w:t xml:space="preserve"> 7</w:t>
            </w:r>
          </w:p>
          <w:p w14:paraId="701F8C1F" w14:textId="77777777" w:rsidR="00975154" w:rsidRPr="00656473" w:rsidRDefault="00975154" w:rsidP="00EC6F3C">
            <w:pPr>
              <w:jc w:val="center"/>
              <w:rPr>
                <w:rFonts w:ascii="Times New Roman" w:eastAsia="Times New Roman" w:hAnsi="Times New Roman" w:cs="Times New Roman"/>
                <w:b/>
                <w:sz w:val="24"/>
                <w:szCs w:val="24"/>
                <w:lang w:val="sq-AL"/>
              </w:rPr>
            </w:pPr>
            <w:proofErr w:type="spellStart"/>
            <w:r w:rsidRPr="00656473">
              <w:rPr>
                <w:rFonts w:ascii="Times New Roman" w:eastAsia="Times New Roman" w:hAnsi="Times New Roman" w:cs="Times New Roman"/>
                <w:b/>
                <w:sz w:val="24"/>
                <w:szCs w:val="24"/>
                <w:lang w:val="sq-AL"/>
              </w:rPr>
              <w:t>Conditions</w:t>
            </w:r>
            <w:proofErr w:type="spellEnd"/>
            <w:r w:rsidRPr="00656473">
              <w:rPr>
                <w:rFonts w:ascii="Times New Roman" w:eastAsia="Times New Roman" w:hAnsi="Times New Roman" w:cs="Times New Roman"/>
                <w:b/>
                <w:sz w:val="24"/>
                <w:szCs w:val="24"/>
                <w:lang w:val="sq-AL"/>
              </w:rPr>
              <w:t xml:space="preserve"> </w:t>
            </w:r>
            <w:proofErr w:type="spellStart"/>
            <w:r w:rsidRPr="00656473">
              <w:rPr>
                <w:rFonts w:ascii="Times New Roman" w:eastAsia="Times New Roman" w:hAnsi="Times New Roman" w:cs="Times New Roman"/>
                <w:b/>
                <w:sz w:val="24"/>
                <w:szCs w:val="24"/>
                <w:lang w:val="sq-AL"/>
              </w:rPr>
              <w:t>for</w:t>
            </w:r>
            <w:proofErr w:type="spellEnd"/>
            <w:r w:rsidRPr="00656473">
              <w:rPr>
                <w:rFonts w:ascii="Times New Roman" w:eastAsia="Times New Roman" w:hAnsi="Times New Roman" w:cs="Times New Roman"/>
                <w:b/>
                <w:sz w:val="24"/>
                <w:szCs w:val="24"/>
                <w:lang w:val="sq-AL"/>
              </w:rPr>
              <w:t xml:space="preserve"> </w:t>
            </w:r>
            <w:proofErr w:type="spellStart"/>
            <w:r w:rsidRPr="00656473">
              <w:rPr>
                <w:rFonts w:ascii="Times New Roman" w:eastAsia="Times New Roman" w:hAnsi="Times New Roman" w:cs="Times New Roman"/>
                <w:b/>
                <w:sz w:val="24"/>
                <w:szCs w:val="24"/>
                <w:lang w:val="sq-AL"/>
              </w:rPr>
              <w:t>appointment</w:t>
            </w:r>
            <w:proofErr w:type="spellEnd"/>
            <w:r w:rsidRPr="00656473">
              <w:rPr>
                <w:rFonts w:ascii="Times New Roman" w:eastAsia="Times New Roman" w:hAnsi="Times New Roman" w:cs="Times New Roman"/>
                <w:b/>
                <w:sz w:val="24"/>
                <w:szCs w:val="24"/>
                <w:lang w:val="sq-AL"/>
              </w:rPr>
              <w:t xml:space="preserve"> </w:t>
            </w:r>
            <w:proofErr w:type="spellStart"/>
            <w:r w:rsidRPr="00656473">
              <w:rPr>
                <w:rFonts w:ascii="Times New Roman" w:eastAsia="Times New Roman" w:hAnsi="Times New Roman" w:cs="Times New Roman"/>
                <w:b/>
                <w:sz w:val="24"/>
                <w:szCs w:val="24"/>
                <w:lang w:val="sq-AL"/>
              </w:rPr>
              <w:t>of</w:t>
            </w:r>
            <w:proofErr w:type="spellEnd"/>
            <w:r w:rsidRPr="00656473">
              <w:rPr>
                <w:rFonts w:ascii="Times New Roman" w:eastAsia="Times New Roman" w:hAnsi="Times New Roman" w:cs="Times New Roman"/>
                <w:b/>
                <w:sz w:val="24"/>
                <w:szCs w:val="24"/>
                <w:lang w:val="sq-AL"/>
              </w:rPr>
              <w:t xml:space="preserve"> </w:t>
            </w:r>
            <w:proofErr w:type="spellStart"/>
            <w:r w:rsidRPr="00656473">
              <w:rPr>
                <w:rFonts w:ascii="Times New Roman" w:eastAsia="Times New Roman" w:hAnsi="Times New Roman" w:cs="Times New Roman"/>
                <w:b/>
                <w:sz w:val="24"/>
                <w:szCs w:val="24"/>
                <w:lang w:val="sq-AL"/>
              </w:rPr>
              <w:t>lay</w:t>
            </w:r>
            <w:proofErr w:type="spellEnd"/>
            <w:r w:rsidRPr="00656473">
              <w:rPr>
                <w:rFonts w:ascii="Times New Roman" w:eastAsia="Times New Roman" w:hAnsi="Times New Roman" w:cs="Times New Roman"/>
                <w:b/>
                <w:sz w:val="24"/>
                <w:szCs w:val="24"/>
                <w:lang w:val="sq-AL"/>
              </w:rPr>
              <w:t xml:space="preserve"> </w:t>
            </w:r>
            <w:proofErr w:type="spellStart"/>
            <w:r w:rsidRPr="00656473">
              <w:rPr>
                <w:rFonts w:ascii="Times New Roman" w:eastAsia="Times New Roman" w:hAnsi="Times New Roman" w:cs="Times New Roman"/>
                <w:b/>
                <w:sz w:val="24"/>
                <w:szCs w:val="24"/>
                <w:lang w:val="sq-AL"/>
              </w:rPr>
              <w:t>judges</w:t>
            </w:r>
            <w:proofErr w:type="spellEnd"/>
          </w:p>
          <w:p w14:paraId="054F751B" w14:textId="77777777" w:rsidR="00975154" w:rsidRPr="00656473" w:rsidRDefault="00975154" w:rsidP="00EC6F3C">
            <w:pPr>
              <w:rPr>
                <w:rFonts w:ascii="Times New Roman" w:eastAsia="Times New Roman" w:hAnsi="Times New Roman" w:cs="Times New Roman"/>
                <w:b/>
                <w:sz w:val="24"/>
                <w:szCs w:val="24"/>
                <w:lang w:val="sq-AL"/>
              </w:rPr>
            </w:pPr>
          </w:p>
          <w:p w14:paraId="544C3964"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q-AL"/>
              </w:rPr>
              <w:t xml:space="preserve">1. </w:t>
            </w:r>
            <w:r w:rsidRPr="00656473">
              <w:rPr>
                <w:rFonts w:ascii="Times New Roman" w:hAnsi="Times New Roman" w:cs="Times New Roman"/>
                <w:sz w:val="24"/>
                <w:szCs w:val="24"/>
                <w:lang w:val="en-US"/>
              </w:rPr>
              <w:t xml:space="preserve">If provided for by special Law, lay judges may also be appointed to certain judicial functions. </w:t>
            </w:r>
          </w:p>
          <w:p w14:paraId="0B428E18" w14:textId="78DD9153" w:rsidR="00975154" w:rsidRPr="00656473" w:rsidRDefault="00975154" w:rsidP="00EC6F3C">
            <w:pPr>
              <w:rPr>
                <w:rFonts w:ascii="Times New Roman" w:eastAsia="Times New Roman" w:hAnsi="Times New Roman" w:cs="Times New Roman"/>
                <w:sz w:val="24"/>
                <w:szCs w:val="24"/>
                <w:lang w:val="en-US"/>
              </w:rPr>
            </w:pPr>
          </w:p>
          <w:p w14:paraId="671D1F00" w14:textId="77777777" w:rsidR="00EC6F3C" w:rsidRPr="00656473" w:rsidRDefault="00EC6F3C" w:rsidP="00EC6F3C">
            <w:pPr>
              <w:rPr>
                <w:rFonts w:ascii="Times New Roman" w:eastAsia="Times New Roman" w:hAnsi="Times New Roman" w:cs="Times New Roman"/>
                <w:sz w:val="24"/>
                <w:szCs w:val="24"/>
                <w:lang w:val="en-US"/>
              </w:rPr>
            </w:pPr>
          </w:p>
          <w:p w14:paraId="1351DD41"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2. The general conditions for the appointment of a candidate to the position of lay judge shall be as follows: </w:t>
            </w:r>
          </w:p>
          <w:p w14:paraId="46A1B25F" w14:textId="77777777" w:rsidR="00975154" w:rsidRPr="00656473" w:rsidRDefault="00975154" w:rsidP="00EC6F3C">
            <w:pPr>
              <w:rPr>
                <w:rFonts w:ascii="Times New Roman" w:eastAsia="Times New Roman" w:hAnsi="Times New Roman" w:cs="Times New Roman"/>
                <w:sz w:val="24"/>
                <w:szCs w:val="24"/>
                <w:lang w:val="en-US"/>
              </w:rPr>
            </w:pPr>
          </w:p>
          <w:p w14:paraId="4444C359" w14:textId="77777777" w:rsidR="00975154" w:rsidRPr="00656473" w:rsidRDefault="00975154" w:rsidP="008013F1">
            <w:pPr>
              <w:pStyle w:val="ListParagraph"/>
              <w:tabs>
                <w:tab w:val="left" w:pos="789"/>
                <w:tab w:val="left" w:pos="1051"/>
              </w:tabs>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2.1. be a citizen of the Republic of Kosovo;</w:t>
            </w:r>
          </w:p>
          <w:p w14:paraId="1D070932" w14:textId="77777777" w:rsidR="00975154" w:rsidRPr="00656473" w:rsidRDefault="00975154" w:rsidP="008013F1">
            <w:pPr>
              <w:pStyle w:val="ListParagraph"/>
              <w:tabs>
                <w:tab w:val="left" w:pos="789"/>
                <w:tab w:val="left" w:pos="1051"/>
              </w:tabs>
              <w:ind w:left="339"/>
              <w:rPr>
                <w:rFonts w:ascii="Times New Roman" w:eastAsia="Times New Roman" w:hAnsi="Times New Roman" w:cs="Times New Roman"/>
                <w:sz w:val="24"/>
                <w:szCs w:val="24"/>
                <w:lang w:val="en-US"/>
              </w:rPr>
            </w:pPr>
          </w:p>
          <w:p w14:paraId="31F8912A" w14:textId="77777777" w:rsidR="00975154" w:rsidRPr="00656473" w:rsidRDefault="00975154" w:rsidP="0001281F">
            <w:pPr>
              <w:pStyle w:val="ListParagraph"/>
              <w:numPr>
                <w:ilvl w:val="1"/>
                <w:numId w:val="13"/>
              </w:numPr>
              <w:tabs>
                <w:tab w:val="left" w:pos="789"/>
                <w:tab w:val="left" w:pos="1051"/>
              </w:tabs>
              <w:ind w:left="339"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be at least twenty-five (25) years old; </w:t>
            </w:r>
          </w:p>
          <w:p w14:paraId="27E5D578" w14:textId="450BEB72" w:rsidR="00975154" w:rsidRPr="00656473" w:rsidRDefault="00975154" w:rsidP="008013F1">
            <w:pPr>
              <w:tabs>
                <w:tab w:val="left" w:pos="789"/>
                <w:tab w:val="left" w:pos="1051"/>
              </w:tabs>
              <w:ind w:left="339"/>
              <w:rPr>
                <w:rFonts w:ascii="Times New Roman" w:eastAsia="Times New Roman" w:hAnsi="Times New Roman" w:cs="Times New Roman"/>
                <w:sz w:val="24"/>
                <w:szCs w:val="24"/>
                <w:lang w:val="en-US"/>
              </w:rPr>
            </w:pPr>
          </w:p>
          <w:p w14:paraId="75544CC0" w14:textId="77777777" w:rsidR="00EC6F3C" w:rsidRPr="00656473" w:rsidRDefault="00EC6F3C" w:rsidP="008013F1">
            <w:pPr>
              <w:tabs>
                <w:tab w:val="left" w:pos="789"/>
                <w:tab w:val="left" w:pos="1051"/>
              </w:tabs>
              <w:ind w:left="339"/>
              <w:rPr>
                <w:rFonts w:ascii="Times New Roman" w:eastAsia="Times New Roman" w:hAnsi="Times New Roman" w:cs="Times New Roman"/>
                <w:sz w:val="24"/>
                <w:szCs w:val="24"/>
                <w:lang w:val="en-US"/>
              </w:rPr>
            </w:pPr>
          </w:p>
          <w:p w14:paraId="373B34EF" w14:textId="77777777" w:rsidR="00975154" w:rsidRPr="00656473" w:rsidRDefault="00975154" w:rsidP="0001281F">
            <w:pPr>
              <w:pStyle w:val="ListParagraph"/>
              <w:numPr>
                <w:ilvl w:val="1"/>
                <w:numId w:val="13"/>
              </w:numPr>
              <w:tabs>
                <w:tab w:val="left" w:pos="789"/>
                <w:tab w:val="left" w:pos="1051"/>
              </w:tabs>
              <w:ind w:left="339"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have successfully completed the required training for lay judges; </w:t>
            </w:r>
          </w:p>
          <w:p w14:paraId="756A9494" w14:textId="77777777" w:rsidR="00975154" w:rsidRPr="00656473" w:rsidRDefault="00975154" w:rsidP="008013F1">
            <w:pPr>
              <w:pStyle w:val="ListParagraph"/>
              <w:tabs>
                <w:tab w:val="left" w:pos="789"/>
                <w:tab w:val="left" w:pos="1051"/>
              </w:tabs>
              <w:ind w:left="339"/>
              <w:rPr>
                <w:rFonts w:ascii="Times New Roman" w:eastAsia="Times New Roman" w:hAnsi="Times New Roman" w:cs="Times New Roman"/>
                <w:sz w:val="24"/>
                <w:szCs w:val="24"/>
                <w:lang w:val="en-US"/>
              </w:rPr>
            </w:pPr>
          </w:p>
          <w:p w14:paraId="14D2F737" w14:textId="77777777" w:rsidR="00975154" w:rsidRPr="00656473" w:rsidRDefault="00975154" w:rsidP="0001281F">
            <w:pPr>
              <w:pStyle w:val="ListParagraph"/>
              <w:numPr>
                <w:ilvl w:val="1"/>
                <w:numId w:val="13"/>
              </w:numPr>
              <w:tabs>
                <w:tab w:val="left" w:pos="789"/>
                <w:tab w:val="left" w:pos="1051"/>
              </w:tabs>
              <w:ind w:left="339"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have no indictment filed against him/</w:t>
            </w:r>
            <w:proofErr w:type="gramStart"/>
            <w:r w:rsidRPr="00656473">
              <w:rPr>
                <w:rFonts w:ascii="Times New Roman" w:hAnsi="Times New Roman" w:cs="Times New Roman"/>
                <w:sz w:val="24"/>
                <w:szCs w:val="24"/>
                <w:lang w:val="en-US"/>
              </w:rPr>
              <w:t>her</w:t>
            </w:r>
            <w:proofErr w:type="gramEnd"/>
            <w:r w:rsidRPr="00656473">
              <w:rPr>
                <w:rFonts w:ascii="Times New Roman" w:hAnsi="Times New Roman" w:cs="Times New Roman"/>
                <w:sz w:val="24"/>
                <w:szCs w:val="24"/>
                <w:lang w:val="en-US"/>
              </w:rPr>
              <w:t xml:space="preserve"> </w:t>
            </w:r>
          </w:p>
          <w:p w14:paraId="7C62BFC9" w14:textId="77777777" w:rsidR="00975154" w:rsidRPr="00656473" w:rsidRDefault="00975154" w:rsidP="008013F1">
            <w:pPr>
              <w:pStyle w:val="ListParagraph"/>
              <w:tabs>
                <w:tab w:val="left" w:pos="789"/>
              </w:tabs>
              <w:ind w:left="339"/>
              <w:rPr>
                <w:rFonts w:ascii="Times New Roman" w:hAnsi="Times New Roman" w:cs="Times New Roman"/>
                <w:sz w:val="24"/>
                <w:szCs w:val="24"/>
                <w:lang w:val="en-US"/>
              </w:rPr>
            </w:pPr>
          </w:p>
          <w:p w14:paraId="736474CF" w14:textId="77777777" w:rsidR="00975154" w:rsidRPr="00656473" w:rsidRDefault="00975154" w:rsidP="0001281F">
            <w:pPr>
              <w:pStyle w:val="ListParagraph"/>
              <w:numPr>
                <w:ilvl w:val="1"/>
                <w:numId w:val="13"/>
              </w:numPr>
              <w:tabs>
                <w:tab w:val="left" w:pos="789"/>
                <w:tab w:val="left" w:pos="1051"/>
              </w:tabs>
              <w:ind w:left="339"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have not been convicted of a criminal offence, except for offences committed through negligence; </w:t>
            </w:r>
          </w:p>
          <w:p w14:paraId="6FE20D87" w14:textId="77777777" w:rsidR="00975154" w:rsidRPr="00656473" w:rsidRDefault="00975154" w:rsidP="008013F1">
            <w:pPr>
              <w:pStyle w:val="ListParagraph"/>
              <w:tabs>
                <w:tab w:val="left" w:pos="789"/>
                <w:tab w:val="left" w:pos="1051"/>
              </w:tabs>
              <w:ind w:left="339"/>
              <w:rPr>
                <w:rFonts w:ascii="Times New Roman" w:eastAsia="Times New Roman" w:hAnsi="Times New Roman" w:cs="Times New Roman"/>
                <w:sz w:val="24"/>
                <w:szCs w:val="24"/>
                <w:lang w:val="en-US"/>
              </w:rPr>
            </w:pPr>
          </w:p>
          <w:p w14:paraId="4E2DD646" w14:textId="77777777" w:rsidR="00975154" w:rsidRPr="00656473" w:rsidRDefault="00975154" w:rsidP="0001281F">
            <w:pPr>
              <w:pStyle w:val="ListParagraph"/>
              <w:numPr>
                <w:ilvl w:val="1"/>
                <w:numId w:val="13"/>
              </w:numPr>
              <w:tabs>
                <w:tab w:val="left" w:pos="789"/>
                <w:tab w:val="left" w:pos="1051"/>
              </w:tabs>
              <w:ind w:left="339"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have a high moral reputation in society and integrity. </w:t>
            </w:r>
          </w:p>
          <w:p w14:paraId="4F821A5D" w14:textId="77777777" w:rsidR="00975154" w:rsidRPr="00656473" w:rsidRDefault="00975154" w:rsidP="00EC6F3C">
            <w:pPr>
              <w:tabs>
                <w:tab w:val="left" w:pos="789"/>
              </w:tabs>
              <w:ind w:left="429"/>
              <w:rPr>
                <w:rFonts w:ascii="Times New Roman" w:eastAsia="Times New Roman" w:hAnsi="Times New Roman" w:cs="Times New Roman"/>
                <w:sz w:val="24"/>
                <w:szCs w:val="24"/>
                <w:lang w:val="en-US"/>
              </w:rPr>
            </w:pPr>
          </w:p>
          <w:p w14:paraId="73D283B8" w14:textId="5C510AE5" w:rsidR="00B060E3"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3. The recruitment process of lay judges, their training, evaluation and their rights and obligations shall be defined by regulations approved by the KJC. </w:t>
            </w:r>
          </w:p>
          <w:p w14:paraId="5D8A341D" w14:textId="77777777" w:rsidR="00B060E3" w:rsidRPr="00656473" w:rsidRDefault="00B060E3" w:rsidP="00EC6F3C">
            <w:pPr>
              <w:rPr>
                <w:rFonts w:ascii="Times New Roman" w:eastAsia="Times New Roman" w:hAnsi="Times New Roman" w:cs="Times New Roman"/>
                <w:b/>
                <w:sz w:val="24"/>
                <w:szCs w:val="24"/>
                <w:lang w:val="en-US"/>
              </w:rPr>
            </w:pPr>
          </w:p>
          <w:p w14:paraId="5B2B367C"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Cs/>
                <w:sz w:val="24"/>
                <w:szCs w:val="24"/>
                <w:lang w:val="en-US"/>
              </w:rPr>
              <w:t xml:space="preserve"> </w:t>
            </w:r>
            <w:r w:rsidRPr="00656473">
              <w:rPr>
                <w:rFonts w:ascii="Times New Roman" w:hAnsi="Times New Roman" w:cs="Times New Roman"/>
                <w:b/>
                <w:sz w:val="24"/>
                <w:szCs w:val="24"/>
                <w:lang w:val="en-US"/>
              </w:rPr>
              <w:t>Article 8</w:t>
            </w:r>
          </w:p>
          <w:p w14:paraId="23D625D7"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Appointment of judges and prosecutors</w:t>
            </w:r>
          </w:p>
          <w:p w14:paraId="69766712" w14:textId="77777777" w:rsidR="00975154" w:rsidRPr="00656473" w:rsidRDefault="00975154" w:rsidP="00EC6F3C">
            <w:pPr>
              <w:jc w:val="center"/>
              <w:rPr>
                <w:rFonts w:ascii="Times New Roman" w:eastAsia="Times New Roman" w:hAnsi="Times New Roman" w:cs="Times New Roman"/>
                <w:b/>
                <w:sz w:val="24"/>
                <w:szCs w:val="24"/>
                <w:lang w:val="en-US"/>
              </w:rPr>
            </w:pPr>
          </w:p>
          <w:p w14:paraId="7E5CFFB1"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 After developing the recruitment procedures, the respective Council shall send to the President the proposed candidates for appointment as judges or prosecutors with an initial term of three (3) years. </w:t>
            </w:r>
          </w:p>
          <w:p w14:paraId="50CA278E"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765C4EF8"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 The proposal from paragraph 1 of this Article shall include a written report on the candidate.</w:t>
            </w:r>
          </w:p>
          <w:p w14:paraId="4E4E7EDF"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346617BD" w14:textId="77777777" w:rsidR="00975154" w:rsidRPr="00656473" w:rsidRDefault="00975154" w:rsidP="0001281F">
            <w:pPr>
              <w:pStyle w:val="ListParagraph"/>
              <w:numPr>
                <w:ilvl w:val="0"/>
                <w:numId w:val="13"/>
              </w:numPr>
              <w:tabs>
                <w:tab w:val="left" w:pos="270"/>
              </w:tabs>
              <w:ind w:left="0"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If the decision on the proposal by the relevant Council does not include the candidate recommended by the Recruitment Commission, the excluded candidate may file an appeal with the Supreme Court within eight (8) days from the receipt of the decision of the Council.</w:t>
            </w:r>
          </w:p>
          <w:p w14:paraId="4BA9889F"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41EB293B" w14:textId="182501A9" w:rsidR="00975154" w:rsidRPr="00656473" w:rsidRDefault="00EC6F3C" w:rsidP="00EC6F3C">
            <w:pPr>
              <w:pStyle w:val="ListParagraph"/>
              <w:ind w:left="90" w:hanging="9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 </w:t>
            </w:r>
            <w:r w:rsidR="00975154" w:rsidRPr="00656473">
              <w:rPr>
                <w:rFonts w:ascii="Times New Roman" w:eastAsia="Times New Roman" w:hAnsi="Times New Roman" w:cs="Times New Roman"/>
                <w:sz w:val="24"/>
                <w:szCs w:val="24"/>
                <w:lang w:val="en-US"/>
              </w:rPr>
              <w:t>The Supreme Court shall decide on the appeal within thirty (30) days.</w:t>
            </w:r>
          </w:p>
          <w:p w14:paraId="7599A4BB"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22519425" w14:textId="77777777" w:rsidR="00975154" w:rsidRPr="00656473" w:rsidRDefault="00975154" w:rsidP="0001281F">
            <w:pPr>
              <w:pStyle w:val="ListParagraph"/>
              <w:numPr>
                <w:ilvl w:val="0"/>
                <w:numId w:val="14"/>
              </w:numPr>
              <w:tabs>
                <w:tab w:val="left" w:pos="270"/>
              </w:tabs>
              <w:ind w:left="0"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The relevant Council, before sending the proposal for the appointment of a judge, respectively a prosecutor, shall ensure that the appeal procedure pursuant to paragraphs 3 and 4 of this Article has been completed.</w:t>
            </w:r>
          </w:p>
          <w:p w14:paraId="2EAD0CCF" w14:textId="77777777" w:rsidR="00975154" w:rsidRPr="00656473" w:rsidRDefault="00975154" w:rsidP="00EC6F3C">
            <w:pPr>
              <w:pStyle w:val="ListParagraph"/>
              <w:ind w:left="360"/>
              <w:rPr>
                <w:rFonts w:ascii="Times New Roman" w:eastAsia="Times New Roman" w:hAnsi="Times New Roman" w:cs="Times New Roman"/>
                <w:sz w:val="24"/>
                <w:szCs w:val="24"/>
                <w:lang w:val="en-US"/>
              </w:rPr>
            </w:pPr>
          </w:p>
          <w:p w14:paraId="3FD131F9"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6. </w:t>
            </w:r>
            <w:r w:rsidRPr="00656473">
              <w:rPr>
                <w:rFonts w:ascii="Times New Roman" w:hAnsi="Times New Roman" w:cs="Times New Roman"/>
                <w:sz w:val="24"/>
                <w:szCs w:val="24"/>
                <w:lang w:val="en-US"/>
              </w:rPr>
              <w:t>Within sixty (60) days after receiving the proposal, the President shall issue a decree on the appointment to the position of judge, respectively prosecutor, of the candidate proposed by the respective Council</w:t>
            </w:r>
            <w:r w:rsidRPr="00656473">
              <w:rPr>
                <w:rFonts w:ascii="Times New Roman" w:eastAsia="Times New Roman" w:hAnsi="Times New Roman" w:cs="Times New Roman"/>
                <w:sz w:val="24"/>
                <w:szCs w:val="24"/>
                <w:lang w:val="en-US"/>
              </w:rPr>
              <w:t>. Judges and prosecutors are appointed by the President for an initial term of three (3) years.</w:t>
            </w:r>
          </w:p>
          <w:p w14:paraId="5776EFF4" w14:textId="77777777" w:rsidR="00975154" w:rsidRPr="00656473" w:rsidRDefault="00975154" w:rsidP="00EC6F3C">
            <w:pPr>
              <w:rPr>
                <w:rFonts w:ascii="Times New Roman" w:eastAsia="Times New Roman" w:hAnsi="Times New Roman" w:cs="Times New Roman"/>
                <w:sz w:val="24"/>
                <w:szCs w:val="24"/>
                <w:lang w:val="en-US"/>
              </w:rPr>
            </w:pPr>
          </w:p>
          <w:p w14:paraId="08E03CF5"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7. </w:t>
            </w:r>
            <w:r w:rsidRPr="00656473">
              <w:rPr>
                <w:rFonts w:ascii="Times New Roman" w:hAnsi="Times New Roman" w:cs="Times New Roman"/>
                <w:sz w:val="24"/>
                <w:szCs w:val="24"/>
                <w:lang w:val="en-US"/>
              </w:rPr>
              <w:t>If, within the period specified in paragraph 6, the President does not appoint the judge or prosecutor, the respective Council may present the proposed candidate once again along with additional written justification. The President shall thereafter appoint the judge or prosecutor according to the proposal of the Council</w:t>
            </w:r>
            <w:r w:rsidRPr="00656473">
              <w:rPr>
                <w:rFonts w:ascii="Times New Roman" w:eastAsia="Times New Roman" w:hAnsi="Times New Roman" w:cs="Times New Roman"/>
                <w:sz w:val="24"/>
                <w:szCs w:val="24"/>
                <w:lang w:val="en-US"/>
              </w:rPr>
              <w:t>.</w:t>
            </w:r>
          </w:p>
          <w:p w14:paraId="1D8F4A43"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1D20BC37" w14:textId="77777777" w:rsidR="00975154" w:rsidRPr="00656473" w:rsidRDefault="00975154" w:rsidP="00EC6F3C">
            <w:pPr>
              <w:pStyle w:val="ListParagraph"/>
              <w:ind w:left="0"/>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Article 9</w:t>
            </w:r>
          </w:p>
          <w:p w14:paraId="0BE15596" w14:textId="77777777" w:rsidR="00975154" w:rsidRPr="00656473" w:rsidRDefault="00975154" w:rsidP="00EC6F3C">
            <w:pPr>
              <w:pStyle w:val="ListParagraph"/>
              <w:ind w:left="0"/>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Initial training</w:t>
            </w:r>
          </w:p>
          <w:p w14:paraId="5E9D1988"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4BE95F88"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 Following the appointment from the President of the Republic of Kosovo, judges and prosecutors shall undergo the initial training administered by the Academy of Justice.  </w:t>
            </w:r>
          </w:p>
          <w:p w14:paraId="5302B82D" w14:textId="77777777" w:rsidR="00975154" w:rsidRPr="00656473" w:rsidRDefault="00975154" w:rsidP="00EC6F3C">
            <w:pPr>
              <w:rPr>
                <w:rFonts w:ascii="Times New Roman" w:eastAsia="Times New Roman" w:hAnsi="Times New Roman" w:cs="Times New Roman"/>
                <w:sz w:val="24"/>
                <w:szCs w:val="24"/>
                <w:lang w:val="en-US"/>
              </w:rPr>
            </w:pPr>
          </w:p>
          <w:p w14:paraId="2A607309" w14:textId="621B29EA"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2.The initial training shall last twelve (12) months, in line with the relevant legislation in force.</w:t>
            </w:r>
          </w:p>
          <w:p w14:paraId="50A3CA68" w14:textId="77777777" w:rsidR="00975154" w:rsidRPr="00656473" w:rsidRDefault="00975154" w:rsidP="00EC6F3C">
            <w:pPr>
              <w:rPr>
                <w:rFonts w:ascii="Times New Roman" w:hAnsi="Times New Roman" w:cs="Times New Roman"/>
                <w:sz w:val="24"/>
                <w:szCs w:val="24"/>
                <w:lang w:val="en-US"/>
              </w:rPr>
            </w:pPr>
          </w:p>
          <w:p w14:paraId="3698D43E" w14:textId="5314DACF"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3.During the initial training, judges and prosecutors may be assigned cases under the supervision of a mentor.</w:t>
            </w:r>
          </w:p>
          <w:p w14:paraId="20132DE9" w14:textId="77777777" w:rsidR="00975154" w:rsidRPr="00656473" w:rsidRDefault="00975154" w:rsidP="00EC6F3C">
            <w:pPr>
              <w:rPr>
                <w:rFonts w:ascii="Times New Roman" w:hAnsi="Times New Roman" w:cs="Times New Roman"/>
                <w:sz w:val="24"/>
                <w:szCs w:val="24"/>
                <w:lang w:val="en-US"/>
              </w:rPr>
            </w:pPr>
          </w:p>
          <w:p w14:paraId="1AD4FFE4" w14:textId="77777777"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4. Judges and prosecutors appointed shall be evaluated on the theoretical part of the initial training by the Academy of Justice and on specific cases by their mentors. The file of this evaluation shall become part of the performance evaluation of the judge or prosecutor with an initial mandate, conducted by the Performance Evaluation Committee.</w:t>
            </w:r>
          </w:p>
          <w:p w14:paraId="786982CD" w14:textId="77777777" w:rsidR="00975154" w:rsidRPr="00656473" w:rsidRDefault="00975154" w:rsidP="00EC6F3C">
            <w:pPr>
              <w:rPr>
                <w:rFonts w:ascii="Times New Roman" w:hAnsi="Times New Roman" w:cs="Times New Roman"/>
                <w:sz w:val="24"/>
                <w:szCs w:val="24"/>
                <w:lang w:val="en-US"/>
              </w:rPr>
            </w:pPr>
          </w:p>
          <w:p w14:paraId="02CBDC6D" w14:textId="77777777"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5. The initial training period shall continue for those judges and prosecutors who fail to successfully complete the initial training, as determined by the respective Councils.</w:t>
            </w:r>
          </w:p>
          <w:p w14:paraId="61D3EF14" w14:textId="77777777" w:rsidR="00975154" w:rsidRPr="00656473" w:rsidRDefault="00975154" w:rsidP="00EC6F3C">
            <w:pPr>
              <w:rPr>
                <w:rFonts w:ascii="Times New Roman" w:eastAsia="Times New Roman" w:hAnsi="Times New Roman" w:cs="Times New Roman"/>
                <w:sz w:val="24"/>
                <w:szCs w:val="24"/>
                <w:lang w:val="en-US"/>
              </w:rPr>
            </w:pPr>
          </w:p>
          <w:p w14:paraId="26FFA830" w14:textId="77777777" w:rsidR="00EC6F3C" w:rsidRPr="00656473" w:rsidRDefault="00EC6F3C" w:rsidP="00EC6F3C">
            <w:pPr>
              <w:pStyle w:val="ListParagraph"/>
              <w:ind w:left="0"/>
              <w:jc w:val="center"/>
              <w:rPr>
                <w:rFonts w:ascii="Times New Roman" w:hAnsi="Times New Roman" w:cs="Times New Roman"/>
                <w:b/>
                <w:sz w:val="24"/>
                <w:szCs w:val="24"/>
                <w:lang w:val="en-US"/>
              </w:rPr>
            </w:pPr>
          </w:p>
          <w:p w14:paraId="350A450C" w14:textId="7827B961"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hAnsi="Times New Roman" w:cs="Times New Roman"/>
                <w:b/>
                <w:sz w:val="24"/>
                <w:szCs w:val="24"/>
                <w:lang w:val="en-US"/>
              </w:rPr>
              <w:t>Article 10</w:t>
            </w:r>
          </w:p>
          <w:p w14:paraId="6607B71F"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hAnsi="Times New Roman" w:cs="Times New Roman"/>
                <w:b/>
                <w:sz w:val="24"/>
                <w:szCs w:val="24"/>
                <w:lang w:val="en-US"/>
              </w:rPr>
              <w:t>Taking the oath by judges and prosecutors</w:t>
            </w:r>
          </w:p>
          <w:p w14:paraId="51091154" w14:textId="77777777" w:rsidR="00975154" w:rsidRPr="00656473" w:rsidRDefault="00975154" w:rsidP="00EC6F3C">
            <w:pPr>
              <w:pStyle w:val="ListParagraph"/>
              <w:ind w:left="2880"/>
              <w:rPr>
                <w:rFonts w:ascii="Times New Roman" w:eastAsia="Times New Roman" w:hAnsi="Times New Roman" w:cs="Times New Roman"/>
                <w:sz w:val="24"/>
                <w:szCs w:val="24"/>
                <w:lang w:val="en-US"/>
              </w:rPr>
            </w:pPr>
          </w:p>
          <w:p w14:paraId="63EAA106"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 The newly appointed judge and prosecutor with an initial term of three (3) years shall assume their duties after taking the oath before the President. </w:t>
            </w:r>
          </w:p>
          <w:p w14:paraId="3B305765"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48958CF7" w14:textId="77777777" w:rsidR="00975154" w:rsidRPr="00656473" w:rsidRDefault="00975154" w:rsidP="00EC6F3C">
            <w:pPr>
              <w:pStyle w:val="ListParagraph"/>
              <w:ind w:left="0"/>
              <w:rPr>
                <w:rFonts w:ascii="Times New Roman" w:hAnsi="Times New Roman" w:cs="Times New Roman"/>
                <w:i/>
                <w:sz w:val="24"/>
                <w:szCs w:val="24"/>
                <w:lang w:val="en-US"/>
              </w:rPr>
            </w:pPr>
            <w:r w:rsidRPr="00656473">
              <w:rPr>
                <w:rFonts w:ascii="Times New Roman" w:hAnsi="Times New Roman" w:cs="Times New Roman"/>
                <w:sz w:val="24"/>
                <w:szCs w:val="24"/>
                <w:lang w:val="en-US"/>
              </w:rPr>
              <w:t>2.The oath text is as follows:</w:t>
            </w:r>
            <w:r w:rsidRPr="00656473">
              <w:rPr>
                <w:rFonts w:ascii="Times New Roman" w:hAnsi="Times New Roman" w:cs="Times New Roman"/>
                <w:i/>
                <w:sz w:val="24"/>
                <w:szCs w:val="24"/>
                <w:lang w:val="en-US"/>
              </w:rPr>
              <w:t xml:space="preserve"> </w:t>
            </w:r>
          </w:p>
          <w:p w14:paraId="2C4DC051" w14:textId="77777777" w:rsidR="00975154" w:rsidRPr="00656473" w:rsidRDefault="00975154" w:rsidP="00EC6F3C">
            <w:pPr>
              <w:pStyle w:val="ListParagraph"/>
              <w:ind w:left="0"/>
              <w:rPr>
                <w:rFonts w:ascii="Times New Roman" w:eastAsia="Times New Roman" w:hAnsi="Times New Roman" w:cs="Times New Roman"/>
                <w:i/>
                <w:sz w:val="24"/>
                <w:szCs w:val="24"/>
                <w:lang w:val="en-US"/>
              </w:rPr>
            </w:pPr>
          </w:p>
          <w:p w14:paraId="3DD79C12" w14:textId="72DC22CC" w:rsidR="00975154" w:rsidRPr="00656473" w:rsidRDefault="00975154" w:rsidP="00EC6F3C">
            <w:pPr>
              <w:ind w:left="338"/>
              <w:rPr>
                <w:rFonts w:ascii="Times New Roman" w:hAnsi="Times New Roman" w:cs="Times New Roman"/>
                <w:i/>
                <w:sz w:val="24"/>
                <w:szCs w:val="24"/>
                <w:lang w:val="en-US"/>
              </w:rPr>
            </w:pPr>
            <w:r w:rsidRPr="00656473">
              <w:rPr>
                <w:rFonts w:ascii="Times New Roman" w:hAnsi="Times New Roman" w:cs="Times New Roman"/>
                <w:i/>
                <w:sz w:val="24"/>
                <w:szCs w:val="24"/>
                <w:lang w:val="en-US"/>
              </w:rPr>
              <w:t>"I solemnly swear that during the performance of my duties, I shall always remain loyal to the Republic of Kosovo, the Constitution, and the applicable laws, and shall comply with the rules of professional ethics as well as faithfully and independently perform the tasks and functions entrusted to me in a professional a</w:t>
            </w:r>
            <w:r w:rsidR="008013F1" w:rsidRPr="00656473">
              <w:rPr>
                <w:rFonts w:ascii="Times New Roman" w:hAnsi="Times New Roman" w:cs="Times New Roman"/>
                <w:i/>
                <w:sz w:val="24"/>
                <w:szCs w:val="24"/>
                <w:lang w:val="en-US"/>
              </w:rPr>
              <w:t>nd impartial manner”</w:t>
            </w:r>
            <w:r w:rsidRPr="00656473">
              <w:rPr>
                <w:rFonts w:ascii="Times New Roman" w:hAnsi="Times New Roman" w:cs="Times New Roman"/>
                <w:i/>
                <w:sz w:val="24"/>
                <w:szCs w:val="24"/>
                <w:lang w:val="en-US"/>
              </w:rPr>
              <w:t xml:space="preserve">. </w:t>
            </w:r>
          </w:p>
          <w:p w14:paraId="138B44AB" w14:textId="77777777" w:rsidR="00975154" w:rsidRPr="00656473" w:rsidRDefault="00975154" w:rsidP="00EC6F3C">
            <w:pPr>
              <w:rPr>
                <w:rFonts w:ascii="Times New Roman" w:eastAsia="Times New Roman" w:hAnsi="Times New Roman" w:cs="Times New Roman"/>
                <w:sz w:val="24"/>
                <w:szCs w:val="24"/>
                <w:lang w:val="en-US"/>
              </w:rPr>
            </w:pPr>
          </w:p>
          <w:p w14:paraId="60D61DB3"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3. The oath of newly appointed judges and prosecutors with an initial term of three (3) years shall be administered in a public ceremony before the President unless otherwise decided by the President. </w:t>
            </w:r>
          </w:p>
          <w:p w14:paraId="113E441B"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1CC77EC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4. The President of the Republic of Kosovo shall adopt a Regulation on the oath-taking ceremony of judges and prosecutors.</w:t>
            </w:r>
          </w:p>
          <w:p w14:paraId="728CFC5D"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07173F77"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hAnsi="Times New Roman" w:cs="Times New Roman"/>
                <w:b/>
                <w:sz w:val="24"/>
                <w:szCs w:val="24"/>
                <w:lang w:val="en-US"/>
              </w:rPr>
              <w:t>Article 11</w:t>
            </w:r>
          </w:p>
          <w:p w14:paraId="21EA730D" w14:textId="77777777" w:rsidR="00975154" w:rsidRPr="00656473" w:rsidRDefault="00975154" w:rsidP="00EC6F3C">
            <w:pPr>
              <w:pStyle w:val="ListParagraph"/>
              <w:ind w:left="0"/>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Reappointment of judges and prosecutors</w:t>
            </w:r>
          </w:p>
          <w:p w14:paraId="3A4C83C1" w14:textId="77777777" w:rsidR="00975154" w:rsidRPr="00656473" w:rsidRDefault="00975154" w:rsidP="00EC6F3C">
            <w:pPr>
              <w:pStyle w:val="ListParagraph"/>
              <w:ind w:left="0"/>
              <w:rPr>
                <w:rFonts w:ascii="Times New Roman" w:eastAsia="Times New Roman" w:hAnsi="Times New Roman" w:cs="Times New Roman"/>
                <w:b/>
                <w:bCs/>
                <w:sz w:val="24"/>
                <w:szCs w:val="24"/>
                <w:lang w:val="en-US"/>
              </w:rPr>
            </w:pPr>
          </w:p>
          <w:p w14:paraId="24674846"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After the end of the initial mandate, the judge and prosecutor shall be proposed by the relevant Council for appointment with a permanent mandate by the President. </w:t>
            </w:r>
          </w:p>
          <w:p w14:paraId="294C7202" w14:textId="77777777" w:rsidR="00975154" w:rsidRPr="00656473" w:rsidRDefault="00975154" w:rsidP="00EC6F3C">
            <w:pPr>
              <w:rPr>
                <w:rFonts w:ascii="Times New Roman" w:eastAsia="Times New Roman" w:hAnsi="Times New Roman" w:cs="Times New Roman"/>
                <w:sz w:val="24"/>
                <w:szCs w:val="24"/>
                <w:lang w:val="en-US"/>
              </w:rPr>
            </w:pPr>
          </w:p>
          <w:p w14:paraId="74BE82A0"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w:t>
            </w:r>
            <w:r w:rsidRPr="00656473">
              <w:rPr>
                <w:rFonts w:ascii="Times New Roman" w:hAnsi="Times New Roman" w:cs="Times New Roman"/>
                <w:sz w:val="24"/>
                <w:szCs w:val="24"/>
                <w:lang w:val="en-US"/>
              </w:rPr>
              <w:t xml:space="preserve"> The president shall, within thirty (30) days after receiving the proposal, issue a decree on the appointment to the position of judge, respectively prosecutor proposed by the Council, with a permanent mandate. If the President does not appoint a judge, respectively a prosecutor within this mandate, the relevant Council may propose the proposed candidate once again along with an additional written justification. The President shall thereafter appoint the judge and the prosecutor respectively, proposed by the respective Council</w:t>
            </w:r>
            <w:r w:rsidRPr="00656473">
              <w:rPr>
                <w:rFonts w:ascii="Times New Roman" w:eastAsia="Times New Roman" w:hAnsi="Times New Roman" w:cs="Times New Roman"/>
                <w:sz w:val="24"/>
                <w:szCs w:val="24"/>
                <w:lang w:val="en-US"/>
              </w:rPr>
              <w:t>.</w:t>
            </w:r>
          </w:p>
          <w:p w14:paraId="4BA63467" w14:textId="4B7FF661" w:rsidR="00975154" w:rsidRDefault="00975154" w:rsidP="00EC6F3C">
            <w:pPr>
              <w:rPr>
                <w:rFonts w:ascii="Times New Roman" w:eastAsia="Times New Roman" w:hAnsi="Times New Roman" w:cs="Times New Roman"/>
                <w:sz w:val="24"/>
                <w:szCs w:val="24"/>
                <w:lang w:val="en-US"/>
              </w:rPr>
            </w:pPr>
          </w:p>
          <w:p w14:paraId="071BBDA2" w14:textId="77777777" w:rsidR="007D2C71" w:rsidRPr="00656473" w:rsidRDefault="007D2C71" w:rsidP="00EC6F3C">
            <w:pPr>
              <w:rPr>
                <w:rFonts w:ascii="Times New Roman" w:eastAsia="Times New Roman" w:hAnsi="Times New Roman" w:cs="Times New Roman"/>
                <w:sz w:val="24"/>
                <w:szCs w:val="24"/>
                <w:lang w:val="en-US"/>
              </w:rPr>
            </w:pPr>
          </w:p>
          <w:p w14:paraId="42352C0F"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sz w:val="24"/>
                <w:szCs w:val="24"/>
                <w:lang w:val="en-US"/>
              </w:rPr>
              <w:t>Article 12</w:t>
            </w:r>
          </w:p>
          <w:p w14:paraId="0CE810B9"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Regulations on recruitment, appointment and reappointment.</w:t>
            </w:r>
          </w:p>
          <w:p w14:paraId="3DD63172" w14:textId="77777777" w:rsidR="00975154" w:rsidRPr="00656473" w:rsidRDefault="00975154" w:rsidP="00EC6F3C">
            <w:pPr>
              <w:jc w:val="center"/>
              <w:rPr>
                <w:rFonts w:ascii="Times New Roman" w:eastAsia="Times New Roman" w:hAnsi="Times New Roman" w:cs="Times New Roman"/>
                <w:b/>
                <w:bCs/>
                <w:sz w:val="24"/>
                <w:szCs w:val="24"/>
                <w:lang w:val="en-US"/>
              </w:rPr>
            </w:pPr>
          </w:p>
          <w:p w14:paraId="5D33AAA5"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Based on the provisions of this Law, the KJC shall adopt special regulations on the recruitment, appointment and reappointment process of judges, while the KPC shall adopt special regulations on the recruitment, appointment and reappointment process of prosecutors. </w:t>
            </w:r>
          </w:p>
          <w:p w14:paraId="222659AE"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w:t>
            </w:r>
          </w:p>
          <w:p w14:paraId="41C81138"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CHAPTER III</w:t>
            </w:r>
          </w:p>
          <w:p w14:paraId="3349730D"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EXERCISE OF THE FUNCTION OF THE JUDGE AND PROSECUTOR</w:t>
            </w:r>
          </w:p>
          <w:p w14:paraId="23CF8E2B" w14:textId="77777777" w:rsidR="00975154" w:rsidRPr="00656473" w:rsidRDefault="00975154" w:rsidP="00EC6F3C">
            <w:pPr>
              <w:jc w:val="center"/>
              <w:rPr>
                <w:rFonts w:ascii="Times New Roman" w:hAnsi="Times New Roman" w:cs="Times New Roman"/>
                <w:b/>
                <w:sz w:val="24"/>
                <w:szCs w:val="24"/>
                <w:lang w:val="en-US"/>
              </w:rPr>
            </w:pPr>
          </w:p>
          <w:p w14:paraId="6C8DD64B"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sz w:val="24"/>
                <w:szCs w:val="24"/>
                <w:lang w:val="en-US"/>
              </w:rPr>
              <w:t>Article 13</w:t>
            </w:r>
          </w:p>
          <w:p w14:paraId="1862F0D0"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 xml:space="preserve">Duties of judges and prosecutors </w:t>
            </w:r>
          </w:p>
          <w:p w14:paraId="26BD0EE4" w14:textId="77777777" w:rsidR="00975154" w:rsidRPr="00656473" w:rsidRDefault="00975154" w:rsidP="00EC6F3C">
            <w:pPr>
              <w:jc w:val="center"/>
              <w:rPr>
                <w:rFonts w:ascii="Times New Roman" w:eastAsia="Times New Roman" w:hAnsi="Times New Roman" w:cs="Times New Roman"/>
                <w:b/>
                <w:bCs/>
                <w:sz w:val="24"/>
                <w:szCs w:val="24"/>
                <w:lang w:val="en-US"/>
              </w:rPr>
            </w:pPr>
          </w:p>
          <w:p w14:paraId="3DF1049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 The judges and prosecutors shall act independently, impartially and objectively in accordance with the applicable law and the rules.</w:t>
            </w:r>
          </w:p>
          <w:p w14:paraId="6248E9F1"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2243B664"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2. During the exercise of their duties, the judges and prosecutors shall demonstrate availability, respect for the parties and witnesses, as well as vigilance in maintaining the highest degree of competency. </w:t>
            </w:r>
          </w:p>
          <w:p w14:paraId="1AB8ED2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436DB373"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3. The judges and prosecutors shall protect the confidentiality of any non-public information. </w:t>
            </w:r>
          </w:p>
          <w:p w14:paraId="67F72561" w14:textId="28E1759F" w:rsidR="00975154"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w:t>
            </w:r>
          </w:p>
          <w:p w14:paraId="6C6A0E87" w14:textId="77777777" w:rsidR="007D2C71" w:rsidRPr="00656473" w:rsidRDefault="007D2C71" w:rsidP="00EC6F3C">
            <w:pPr>
              <w:pStyle w:val="ListParagraph"/>
              <w:ind w:left="0"/>
              <w:rPr>
                <w:rFonts w:ascii="Times New Roman" w:eastAsia="Times New Roman" w:hAnsi="Times New Roman" w:cs="Times New Roman"/>
                <w:sz w:val="24"/>
                <w:szCs w:val="24"/>
                <w:lang w:val="en-US"/>
              </w:rPr>
            </w:pPr>
          </w:p>
          <w:p w14:paraId="08D7F07A" w14:textId="77777777" w:rsidR="008013F1" w:rsidRPr="00656473" w:rsidRDefault="008013F1" w:rsidP="00EC6F3C">
            <w:pPr>
              <w:pStyle w:val="ListParagraph"/>
              <w:ind w:left="0"/>
              <w:rPr>
                <w:rFonts w:ascii="Times New Roman" w:eastAsia="Times New Roman" w:hAnsi="Times New Roman" w:cs="Times New Roman"/>
                <w:sz w:val="24"/>
                <w:szCs w:val="24"/>
                <w:lang w:val="en-US"/>
              </w:rPr>
            </w:pPr>
          </w:p>
          <w:p w14:paraId="3893039C" w14:textId="4033F223" w:rsidR="00975154" w:rsidRPr="00656473" w:rsidRDefault="007D2C71" w:rsidP="00EC6F3C">
            <w:pPr>
              <w:pStyle w:val="ListParagraph"/>
              <w:ind w:left="0"/>
              <w:jc w:val="center"/>
              <w:rPr>
                <w:rFonts w:ascii="Times New Roman" w:eastAsia="Times New Roman" w:hAnsi="Times New Roman" w:cs="Times New Roman"/>
                <w:b/>
                <w:bCs/>
                <w:sz w:val="24"/>
                <w:szCs w:val="24"/>
                <w:lang w:val="en-US"/>
              </w:rPr>
            </w:pPr>
            <w:r>
              <w:rPr>
                <w:rFonts w:ascii="Times New Roman" w:hAnsi="Times New Roman" w:cs="Times New Roman"/>
                <w:b/>
                <w:sz w:val="24"/>
                <w:szCs w:val="24"/>
                <w:lang w:val="en-US"/>
              </w:rPr>
              <w:t>Article 14</w:t>
            </w:r>
          </w:p>
          <w:p w14:paraId="7AFE41EC" w14:textId="77777777" w:rsidR="00975154" w:rsidRPr="00656473" w:rsidRDefault="00975154" w:rsidP="00EC6F3C">
            <w:pPr>
              <w:pStyle w:val="ListParagraph"/>
              <w:ind w:left="0"/>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Professional development of judges and prosecutors</w:t>
            </w:r>
          </w:p>
          <w:p w14:paraId="0733FB2A"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p>
          <w:p w14:paraId="70373A9E"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 Judges and prosecutors shall be entitled to participate in training activities that contribute to their career development and professional growth. </w:t>
            </w:r>
          </w:p>
          <w:p w14:paraId="107E66D5"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 Judges and prosecutors shall be obliged to participate in training activities determined during performance evaluation, as well as in cases determined by the respective Council.</w:t>
            </w:r>
          </w:p>
          <w:p w14:paraId="05C06BDF" w14:textId="3A628060" w:rsidR="00EC6F3C" w:rsidRPr="00656473" w:rsidRDefault="00EC6F3C" w:rsidP="00EC6F3C">
            <w:pPr>
              <w:pStyle w:val="ListParagraph"/>
              <w:rPr>
                <w:rFonts w:ascii="Times New Roman" w:eastAsia="Times New Roman" w:hAnsi="Times New Roman" w:cs="Times New Roman"/>
                <w:sz w:val="24"/>
                <w:szCs w:val="24"/>
                <w:lang w:val="en-US"/>
              </w:rPr>
            </w:pPr>
          </w:p>
          <w:p w14:paraId="6FE3B43F" w14:textId="77777777" w:rsidR="00EC6F3C" w:rsidRPr="00656473" w:rsidRDefault="00EC6F3C" w:rsidP="00EC6F3C">
            <w:pPr>
              <w:pStyle w:val="ListParagraph"/>
              <w:rPr>
                <w:rFonts w:ascii="Times New Roman" w:eastAsia="Times New Roman" w:hAnsi="Times New Roman" w:cs="Times New Roman"/>
                <w:sz w:val="24"/>
                <w:szCs w:val="24"/>
                <w:lang w:val="en-US"/>
              </w:rPr>
            </w:pPr>
          </w:p>
          <w:p w14:paraId="76E4D06E"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3. Training for judges and prosecutors shall be administered by the Academy of Justice, while judges and prosecutors shall also participate in other domestic or international training according to the respective council’s regulations.</w:t>
            </w:r>
          </w:p>
          <w:p w14:paraId="431CF05D" w14:textId="77777777" w:rsidR="00975154" w:rsidRPr="00656473" w:rsidRDefault="00975154" w:rsidP="00EC6F3C">
            <w:pPr>
              <w:rPr>
                <w:rFonts w:ascii="Times New Roman" w:eastAsia="Times New Roman" w:hAnsi="Times New Roman" w:cs="Times New Roman"/>
                <w:sz w:val="24"/>
                <w:szCs w:val="24"/>
                <w:lang w:val="en-US"/>
              </w:rPr>
            </w:pPr>
          </w:p>
          <w:p w14:paraId="483E08E9"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4. For the implementation of this Article, the KJC shall adopt Regulations on Continuous Training of Judges, and the KPC shall adopt Regulations on Continuous Training of Prosecutors</w:t>
            </w:r>
            <w:r w:rsidRPr="00656473">
              <w:rPr>
                <w:rFonts w:ascii="Times New Roman" w:eastAsia="Times New Roman" w:hAnsi="Times New Roman" w:cs="Times New Roman"/>
                <w:sz w:val="24"/>
                <w:szCs w:val="24"/>
                <w:lang w:val="en-US"/>
              </w:rPr>
              <w:t xml:space="preserve">. </w:t>
            </w:r>
          </w:p>
          <w:p w14:paraId="0EE8A66B" w14:textId="77777777" w:rsidR="00975154" w:rsidRPr="00656473" w:rsidRDefault="00975154" w:rsidP="00EC6F3C">
            <w:pPr>
              <w:rPr>
                <w:rFonts w:ascii="Times New Roman" w:eastAsia="Times New Roman" w:hAnsi="Times New Roman" w:cs="Times New Roman"/>
                <w:b/>
                <w:bCs/>
                <w:sz w:val="24"/>
                <w:szCs w:val="24"/>
                <w:lang w:val="en-US"/>
              </w:rPr>
            </w:pPr>
          </w:p>
          <w:p w14:paraId="0E450D33" w14:textId="2E2865E9" w:rsidR="00975154" w:rsidRPr="00656473" w:rsidRDefault="007D2C71" w:rsidP="00EC6F3C">
            <w:pPr>
              <w:jc w:val="center"/>
              <w:rPr>
                <w:rFonts w:ascii="Times New Roman" w:eastAsia="Times New Roman" w:hAnsi="Times New Roman" w:cs="Times New Roman"/>
                <w:b/>
                <w:bCs/>
                <w:sz w:val="24"/>
                <w:szCs w:val="24"/>
                <w:lang w:val="en-US"/>
              </w:rPr>
            </w:pPr>
            <w:r>
              <w:rPr>
                <w:rFonts w:ascii="Times New Roman" w:hAnsi="Times New Roman" w:cs="Times New Roman"/>
                <w:b/>
                <w:sz w:val="24"/>
                <w:szCs w:val="24"/>
                <w:lang w:val="en-US"/>
              </w:rPr>
              <w:t>Article 15</w:t>
            </w:r>
          </w:p>
          <w:p w14:paraId="0A180518"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Professional activities of judges and prosecutors</w:t>
            </w:r>
          </w:p>
          <w:p w14:paraId="56881999" w14:textId="77777777" w:rsidR="00975154" w:rsidRPr="00656473" w:rsidRDefault="00975154" w:rsidP="00EC6F3C">
            <w:pPr>
              <w:jc w:val="center"/>
              <w:rPr>
                <w:rFonts w:ascii="Times New Roman" w:eastAsia="Times New Roman" w:hAnsi="Times New Roman" w:cs="Times New Roman"/>
                <w:b/>
                <w:bCs/>
                <w:sz w:val="24"/>
                <w:szCs w:val="24"/>
                <w:lang w:val="en-US"/>
              </w:rPr>
            </w:pPr>
          </w:p>
          <w:p w14:paraId="3E4ADF0B"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 With the prior approval of the respective Council, the judges and prosecutors shall be entitled to participate in professional organizations and scientific meetings and events that reflect and promote the work and functioning of the justice system, as well as the independence and protection of the respective professional interests of judges or prosecutors.</w:t>
            </w:r>
          </w:p>
          <w:p w14:paraId="595B8861"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278BD3D9" w14:textId="77777777" w:rsidR="00975154" w:rsidRPr="00656473" w:rsidRDefault="00975154"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2. Judges and prosecutors may not exercise another function outside their function as judges or prosecutors during their working hours, save for the exceptions provided by other applicable legislation.</w:t>
            </w:r>
          </w:p>
          <w:p w14:paraId="3A4AE0CF" w14:textId="77777777" w:rsidR="00975154" w:rsidRPr="00656473" w:rsidRDefault="00975154" w:rsidP="00EC6F3C">
            <w:pPr>
              <w:pStyle w:val="ListParagraph"/>
              <w:ind w:left="0"/>
              <w:rPr>
                <w:rFonts w:ascii="Times New Roman" w:hAnsi="Times New Roman" w:cs="Times New Roman"/>
                <w:sz w:val="24"/>
                <w:szCs w:val="24"/>
                <w:lang w:val="en-US"/>
              </w:rPr>
            </w:pPr>
          </w:p>
          <w:p w14:paraId="659F28C8"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3. The judge may, upon the approval of the President of the Court, and the President of the Court may, upon the approval of the KJC, participate only outside working hours in professional activities that are in line with the function of the judge and are not prohibited by the applicable legislation. </w:t>
            </w:r>
          </w:p>
          <w:p w14:paraId="25EC7AB7"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7C2C9432"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4. The prosecutor may, upon the approval of the Chief Prosecutor of the Prosecution Office, and the Chief Prosecutor of the Prosecution Office, including Chief State </w:t>
            </w:r>
            <w:proofErr w:type="spellStart"/>
            <w:r w:rsidRPr="00656473">
              <w:rPr>
                <w:rFonts w:ascii="Times New Roman" w:hAnsi="Times New Roman" w:cs="Times New Roman"/>
                <w:sz w:val="24"/>
                <w:szCs w:val="24"/>
                <w:lang w:val="en-US"/>
              </w:rPr>
              <w:t>Prosector</w:t>
            </w:r>
            <w:proofErr w:type="spellEnd"/>
            <w:r w:rsidRPr="00656473">
              <w:rPr>
                <w:rFonts w:ascii="Times New Roman" w:hAnsi="Times New Roman" w:cs="Times New Roman"/>
                <w:sz w:val="24"/>
                <w:szCs w:val="24"/>
                <w:lang w:val="en-US"/>
              </w:rPr>
              <w:t xml:space="preserve">, upon the approval of the KPC, participate only outside working hours in activities that are in line with the function of the prosecutor and the applicable legislation. </w:t>
            </w:r>
          </w:p>
          <w:p w14:paraId="553E3A93"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4F59EF58"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5. In implementing paragraphs 3 and 4 of this Article, off-duty activities shall be allowed if such activities:</w:t>
            </w:r>
          </w:p>
          <w:p w14:paraId="483FE9EC" w14:textId="77B0C60E" w:rsidR="00975154" w:rsidRDefault="00975154" w:rsidP="00EC6F3C">
            <w:pPr>
              <w:pStyle w:val="ListParagraph"/>
              <w:rPr>
                <w:rFonts w:ascii="Times New Roman" w:eastAsia="Times New Roman" w:hAnsi="Times New Roman" w:cs="Times New Roman"/>
                <w:sz w:val="24"/>
                <w:szCs w:val="24"/>
                <w:lang w:val="en-US"/>
              </w:rPr>
            </w:pPr>
          </w:p>
          <w:p w14:paraId="53AB07E4" w14:textId="77777777" w:rsidR="007D2C71" w:rsidRPr="00656473" w:rsidRDefault="007D2C71" w:rsidP="00EC6F3C">
            <w:pPr>
              <w:pStyle w:val="ListParagraph"/>
              <w:rPr>
                <w:rFonts w:ascii="Times New Roman" w:eastAsia="Times New Roman" w:hAnsi="Times New Roman" w:cs="Times New Roman"/>
                <w:sz w:val="24"/>
                <w:szCs w:val="24"/>
                <w:lang w:val="en-US"/>
              </w:rPr>
            </w:pPr>
          </w:p>
          <w:p w14:paraId="56FDCC3D" w14:textId="77777777" w:rsidR="00975154" w:rsidRPr="00656473" w:rsidRDefault="00975154" w:rsidP="00EC6F3C">
            <w:pPr>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5.1. do not create perceptions of influence or bias during the exercise of the function; and</w:t>
            </w:r>
          </w:p>
          <w:p w14:paraId="61912144" w14:textId="1AFD2DB1"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7DCEA19C" w14:textId="77777777" w:rsidR="00EC6F3C" w:rsidRPr="00656473" w:rsidRDefault="00EC6F3C" w:rsidP="00EC6F3C">
            <w:pPr>
              <w:pStyle w:val="ListParagraph"/>
              <w:ind w:left="339"/>
              <w:rPr>
                <w:rFonts w:ascii="Times New Roman" w:eastAsia="Times New Roman" w:hAnsi="Times New Roman" w:cs="Times New Roman"/>
                <w:sz w:val="24"/>
                <w:szCs w:val="24"/>
                <w:lang w:val="en-US"/>
              </w:rPr>
            </w:pPr>
          </w:p>
          <w:p w14:paraId="17B61721" w14:textId="77777777" w:rsidR="00975154" w:rsidRPr="00656473" w:rsidRDefault="00975154" w:rsidP="00EC6F3C">
            <w:pPr>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5.2. do not conflict with the fundamental interests of the function, thereby not compromising the terms and efficient exercise of duties. </w:t>
            </w:r>
          </w:p>
          <w:p w14:paraId="3FA21645" w14:textId="77777777" w:rsidR="00975154" w:rsidRPr="00656473" w:rsidRDefault="00975154" w:rsidP="00EC6F3C">
            <w:pPr>
              <w:rPr>
                <w:rFonts w:ascii="Times New Roman" w:eastAsia="Times New Roman" w:hAnsi="Times New Roman" w:cs="Times New Roman"/>
                <w:sz w:val="24"/>
                <w:szCs w:val="24"/>
                <w:lang w:val="en-US"/>
              </w:rPr>
            </w:pPr>
          </w:p>
          <w:p w14:paraId="483D2145" w14:textId="77777777" w:rsidR="00975154" w:rsidRPr="00656473" w:rsidRDefault="00975154" w:rsidP="00EC6F3C">
            <w:pPr>
              <w:pStyle w:val="ListParagraph"/>
              <w:ind w:left="0"/>
              <w:rPr>
                <w:rFonts w:ascii="Times New Roman" w:eastAsia="Times New Roman" w:hAnsi="Times New Roman" w:cs="Times New Roman"/>
                <w:b/>
                <w:sz w:val="24"/>
                <w:szCs w:val="24"/>
                <w:lang w:val="en-US"/>
              </w:rPr>
            </w:pPr>
            <w:r w:rsidRPr="00656473">
              <w:rPr>
                <w:rFonts w:ascii="Times New Roman" w:hAnsi="Times New Roman" w:cs="Times New Roman"/>
                <w:sz w:val="24"/>
                <w:szCs w:val="24"/>
                <w:lang w:val="en-US"/>
              </w:rPr>
              <w:t>6. Judges and prosecutors may engage in professional and scientific writings, but they shall not publish the relevant content of judicial or prosecutorial case files during or after their function has ended, unless explicitly permitted by a decision of the respective Council.</w:t>
            </w:r>
          </w:p>
          <w:p w14:paraId="6C32237D" w14:textId="2817837A" w:rsidR="00975154" w:rsidRPr="00656473" w:rsidRDefault="00975154" w:rsidP="00EC6F3C">
            <w:pPr>
              <w:pStyle w:val="ListParagraph"/>
              <w:rPr>
                <w:rFonts w:ascii="Times New Roman" w:eastAsia="Times New Roman" w:hAnsi="Times New Roman" w:cs="Times New Roman"/>
                <w:sz w:val="24"/>
                <w:szCs w:val="24"/>
                <w:lang w:val="en-US"/>
              </w:rPr>
            </w:pPr>
          </w:p>
          <w:p w14:paraId="291BA348" w14:textId="77777777" w:rsidR="00EC6F3C" w:rsidRPr="00656473" w:rsidRDefault="00EC6F3C" w:rsidP="00EC6F3C">
            <w:pPr>
              <w:pStyle w:val="ListParagraph"/>
              <w:rPr>
                <w:rFonts w:ascii="Times New Roman" w:eastAsia="Times New Roman" w:hAnsi="Times New Roman" w:cs="Times New Roman"/>
                <w:sz w:val="24"/>
                <w:szCs w:val="24"/>
                <w:lang w:val="en-US"/>
              </w:rPr>
            </w:pPr>
          </w:p>
          <w:p w14:paraId="5A8860EE" w14:textId="77777777" w:rsidR="00975154" w:rsidRPr="00656473" w:rsidRDefault="00975154" w:rsidP="00EC6F3C">
            <w:pPr>
              <w:pStyle w:val="ListParagraph"/>
              <w:ind w:left="0"/>
              <w:rPr>
                <w:rFonts w:ascii="Times New Roman" w:eastAsia="Times New Roman" w:hAnsi="Times New Roman" w:cs="Times New Roman"/>
                <w:b/>
                <w:sz w:val="24"/>
                <w:szCs w:val="24"/>
                <w:lang w:val="en-US"/>
              </w:rPr>
            </w:pPr>
            <w:r w:rsidRPr="00656473">
              <w:rPr>
                <w:rFonts w:ascii="Times New Roman" w:hAnsi="Times New Roman" w:cs="Times New Roman"/>
                <w:sz w:val="24"/>
                <w:szCs w:val="24"/>
                <w:lang w:val="en-US"/>
              </w:rPr>
              <w:t>7. Paragraph 6 shall not apply to documents and content that are public</w:t>
            </w:r>
            <w:r w:rsidRPr="00656473">
              <w:rPr>
                <w:rFonts w:ascii="Times New Roman" w:eastAsia="Times New Roman" w:hAnsi="Times New Roman" w:cs="Times New Roman"/>
                <w:sz w:val="24"/>
                <w:szCs w:val="24"/>
                <w:lang w:val="en-US"/>
              </w:rPr>
              <w:t>.</w:t>
            </w:r>
          </w:p>
          <w:p w14:paraId="3CFB614E" w14:textId="77777777" w:rsidR="00975154" w:rsidRPr="00656473" w:rsidRDefault="00975154" w:rsidP="00EC6F3C">
            <w:pPr>
              <w:pStyle w:val="ListParagraph"/>
              <w:ind w:left="0"/>
              <w:rPr>
                <w:rFonts w:ascii="Times New Roman" w:eastAsia="Times New Roman" w:hAnsi="Times New Roman" w:cs="Times New Roman"/>
                <w:b/>
                <w:sz w:val="24"/>
                <w:szCs w:val="24"/>
                <w:lang w:val="en-US"/>
              </w:rPr>
            </w:pPr>
          </w:p>
          <w:p w14:paraId="12D0B4D2" w14:textId="7891EEC5" w:rsidR="00975154" w:rsidRPr="00656473" w:rsidRDefault="007D2C71" w:rsidP="00EC6F3C">
            <w:pPr>
              <w:pStyle w:val="ListParagraph"/>
              <w:ind w:left="0"/>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Article 16</w:t>
            </w:r>
          </w:p>
          <w:p w14:paraId="6BB59AB4" w14:textId="77777777" w:rsidR="00975154" w:rsidRPr="00656473" w:rsidRDefault="00975154" w:rsidP="00EC6F3C">
            <w:pPr>
              <w:pStyle w:val="ListParagraph"/>
              <w:ind w:left="0"/>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Salary</w:t>
            </w:r>
          </w:p>
          <w:p w14:paraId="30FCD0FF" w14:textId="77777777" w:rsidR="00975154" w:rsidRPr="00656473" w:rsidRDefault="00975154" w:rsidP="00EC6F3C">
            <w:pPr>
              <w:pStyle w:val="ListParagraph"/>
              <w:ind w:left="0"/>
              <w:jc w:val="center"/>
              <w:rPr>
                <w:rFonts w:ascii="Times New Roman" w:eastAsia="Times New Roman" w:hAnsi="Times New Roman" w:cs="Times New Roman"/>
                <w:b/>
                <w:sz w:val="24"/>
                <w:szCs w:val="24"/>
                <w:lang w:val="en-US"/>
              </w:rPr>
            </w:pPr>
          </w:p>
          <w:p w14:paraId="6DEA85CC"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1. For their work, the judges and prosecutors shall be entitled to salary and other allowances, which shall be determined in accordance with the relevant Law on Salaries in the Public Sector. </w:t>
            </w:r>
          </w:p>
          <w:p w14:paraId="591BE808" w14:textId="77777777" w:rsidR="00975154" w:rsidRPr="00656473" w:rsidRDefault="00975154" w:rsidP="00EC6F3C">
            <w:pPr>
              <w:rPr>
                <w:rFonts w:ascii="Times New Roman" w:eastAsia="Times New Roman" w:hAnsi="Times New Roman" w:cs="Times New Roman"/>
                <w:sz w:val="24"/>
                <w:szCs w:val="24"/>
                <w:lang w:val="en-US"/>
              </w:rPr>
            </w:pPr>
          </w:p>
          <w:p w14:paraId="1EA15DBD"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 The salary of a judge or prosecutor shall not be reduced during the term for which the judge or prosecutor is appointed, except in the case of disciplinary measures or circumstances of economic/financial crises, during which comprehensive measures have been taken to stabilize the economy resulting in a temporary and scaled reduction of the salaries of all public officials, thus putting a burden on judges and prosecutors equal to other officials</w:t>
            </w:r>
            <w:r w:rsidRPr="00656473">
              <w:rPr>
                <w:rFonts w:ascii="Times New Roman" w:eastAsia="Times New Roman" w:hAnsi="Times New Roman" w:cs="Times New Roman"/>
                <w:sz w:val="24"/>
                <w:szCs w:val="24"/>
                <w:lang w:val="en-US"/>
              </w:rPr>
              <w:t>.</w:t>
            </w:r>
          </w:p>
          <w:p w14:paraId="349D49E5" w14:textId="15D92576" w:rsidR="00B060E3" w:rsidRPr="00656473" w:rsidRDefault="00B060E3" w:rsidP="00EC6F3C">
            <w:pPr>
              <w:rPr>
                <w:rFonts w:ascii="Times New Roman" w:eastAsia="Times New Roman" w:hAnsi="Times New Roman" w:cs="Times New Roman"/>
                <w:b/>
                <w:bCs/>
                <w:sz w:val="24"/>
                <w:szCs w:val="24"/>
                <w:lang w:val="en-US"/>
              </w:rPr>
            </w:pPr>
          </w:p>
          <w:p w14:paraId="467EEF84" w14:textId="77777777" w:rsidR="00B060E3" w:rsidRPr="00656473" w:rsidRDefault="00B060E3" w:rsidP="00EC6F3C">
            <w:pPr>
              <w:rPr>
                <w:rFonts w:ascii="Times New Roman" w:eastAsia="Times New Roman" w:hAnsi="Times New Roman" w:cs="Times New Roman"/>
                <w:b/>
                <w:bCs/>
                <w:sz w:val="24"/>
                <w:szCs w:val="24"/>
                <w:lang w:val="en-US"/>
              </w:rPr>
            </w:pPr>
          </w:p>
          <w:p w14:paraId="2493BCB8" w14:textId="4C4CAE61" w:rsidR="00975154" w:rsidRPr="00656473" w:rsidRDefault="007D2C71" w:rsidP="00EC6F3C">
            <w:pPr>
              <w:jc w:val="center"/>
              <w:rPr>
                <w:rFonts w:ascii="Times New Roman" w:eastAsia="Times New Roman" w:hAnsi="Times New Roman" w:cs="Times New Roman"/>
                <w:b/>
                <w:bCs/>
                <w:sz w:val="24"/>
                <w:szCs w:val="24"/>
                <w:lang w:val="en-US"/>
              </w:rPr>
            </w:pPr>
            <w:r>
              <w:rPr>
                <w:rFonts w:ascii="Times New Roman" w:hAnsi="Times New Roman" w:cs="Times New Roman"/>
                <w:b/>
                <w:sz w:val="24"/>
                <w:szCs w:val="24"/>
                <w:lang w:val="en-US"/>
              </w:rPr>
              <w:t>Article 17</w:t>
            </w:r>
          </w:p>
          <w:p w14:paraId="52BBB3A9"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Immunity and protection</w:t>
            </w:r>
          </w:p>
          <w:p w14:paraId="05E84BEA" w14:textId="77777777" w:rsidR="00975154" w:rsidRPr="00656473" w:rsidRDefault="00975154" w:rsidP="00EC6F3C">
            <w:pPr>
              <w:jc w:val="center"/>
              <w:rPr>
                <w:rFonts w:ascii="Times New Roman" w:eastAsia="Times New Roman" w:hAnsi="Times New Roman" w:cs="Times New Roman"/>
                <w:b/>
                <w:bCs/>
                <w:sz w:val="24"/>
                <w:szCs w:val="24"/>
                <w:lang w:val="en-US"/>
              </w:rPr>
            </w:pPr>
          </w:p>
          <w:p w14:paraId="3BB50A9A" w14:textId="77777777"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1. Judges shall be entitled to immunity as defined by the Constitution.</w:t>
            </w:r>
          </w:p>
          <w:p w14:paraId="2B64916F" w14:textId="77777777" w:rsidR="00975154" w:rsidRPr="00656473" w:rsidRDefault="00975154" w:rsidP="00EC6F3C">
            <w:pPr>
              <w:rPr>
                <w:rFonts w:ascii="Times New Roman" w:hAnsi="Times New Roman" w:cs="Times New Roman"/>
                <w:sz w:val="24"/>
                <w:szCs w:val="24"/>
                <w:lang w:val="en-US"/>
              </w:rPr>
            </w:pPr>
          </w:p>
          <w:p w14:paraId="4C2C20D9" w14:textId="77777777"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2. Prosecutors shall be entitled to immunity from criminal prosecution, civil lawsuits and discharge from the function for undertaken actions, decisions made, or expressed opinions which are under their scope of responsibility.</w:t>
            </w:r>
          </w:p>
          <w:p w14:paraId="53F4F049" w14:textId="2420AD9C" w:rsidR="00975154" w:rsidRPr="00656473" w:rsidRDefault="00975154" w:rsidP="00EC6F3C">
            <w:pPr>
              <w:rPr>
                <w:rFonts w:ascii="Times New Roman" w:hAnsi="Times New Roman" w:cs="Times New Roman"/>
                <w:sz w:val="24"/>
                <w:szCs w:val="24"/>
                <w:lang w:val="en-US"/>
              </w:rPr>
            </w:pPr>
          </w:p>
          <w:p w14:paraId="76B2F6FC"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3. Judges and prosecutors shall have the right to ask for special protective measures from the respective Councils for themselves and their families, when the threat to their lives, or the life of a family member, comes from or is the result of exercising their functions and responsibilities.</w:t>
            </w:r>
          </w:p>
          <w:p w14:paraId="06B14DD0" w14:textId="77777777" w:rsidR="00EC6F3C" w:rsidRPr="00656473" w:rsidRDefault="00EC6F3C" w:rsidP="00EC6F3C">
            <w:pPr>
              <w:jc w:val="center"/>
              <w:rPr>
                <w:rFonts w:ascii="Times New Roman" w:hAnsi="Times New Roman" w:cs="Times New Roman"/>
                <w:b/>
                <w:sz w:val="24"/>
                <w:szCs w:val="24"/>
                <w:lang w:val="en-US"/>
              </w:rPr>
            </w:pPr>
          </w:p>
          <w:p w14:paraId="44969B8E" w14:textId="77777777" w:rsidR="00EC6F3C" w:rsidRPr="00656473" w:rsidRDefault="00EC6F3C" w:rsidP="00EC6F3C">
            <w:pPr>
              <w:jc w:val="center"/>
              <w:rPr>
                <w:rFonts w:ascii="Times New Roman" w:hAnsi="Times New Roman" w:cs="Times New Roman"/>
                <w:b/>
                <w:sz w:val="24"/>
                <w:szCs w:val="24"/>
                <w:lang w:val="en-US"/>
              </w:rPr>
            </w:pPr>
          </w:p>
          <w:p w14:paraId="4ABA12EA" w14:textId="5B33CF90" w:rsidR="00975154" w:rsidRPr="00656473" w:rsidRDefault="007D2C71" w:rsidP="00EC6F3C">
            <w:pPr>
              <w:jc w:val="center"/>
              <w:rPr>
                <w:rFonts w:ascii="Times New Roman" w:eastAsia="Times New Roman" w:hAnsi="Times New Roman" w:cs="Times New Roman"/>
                <w:b/>
                <w:bCs/>
                <w:sz w:val="24"/>
                <w:szCs w:val="24"/>
                <w:lang w:val="en-US"/>
              </w:rPr>
            </w:pPr>
            <w:r>
              <w:rPr>
                <w:rFonts w:ascii="Times New Roman" w:hAnsi="Times New Roman" w:cs="Times New Roman"/>
                <w:b/>
                <w:sz w:val="24"/>
                <w:szCs w:val="24"/>
                <w:lang w:val="en-US"/>
              </w:rPr>
              <w:t>Article 18</w:t>
            </w:r>
          </w:p>
          <w:p w14:paraId="5F746E1A" w14:textId="77777777" w:rsidR="00975154" w:rsidRPr="00656473" w:rsidRDefault="00975154" w:rsidP="00EC6F3C">
            <w:pPr>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Prohibitions on the conduct of the judge and prosecutor</w:t>
            </w:r>
          </w:p>
          <w:p w14:paraId="10B0C625" w14:textId="77777777" w:rsidR="00975154" w:rsidRPr="00656473" w:rsidRDefault="00975154" w:rsidP="00EC6F3C">
            <w:pPr>
              <w:jc w:val="center"/>
              <w:rPr>
                <w:rFonts w:ascii="Times New Roman" w:eastAsia="Times New Roman" w:hAnsi="Times New Roman" w:cs="Times New Roman"/>
                <w:b/>
                <w:bCs/>
                <w:sz w:val="24"/>
                <w:szCs w:val="24"/>
                <w:lang w:val="en-US"/>
              </w:rPr>
            </w:pPr>
          </w:p>
          <w:p w14:paraId="68AE4617" w14:textId="77777777" w:rsidR="00975154" w:rsidRPr="00656473" w:rsidRDefault="00975154"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 xml:space="preserve">1. The judges and prosecutors shall not perform any duty or service that may be perceived as an interference with their independence and impartiality, or that is otherwise not in accordance with the duties of the judge or prosecutor. </w:t>
            </w:r>
          </w:p>
          <w:p w14:paraId="00C3D998"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747F4BA5" w14:textId="0ED0EED8"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2.The judges and prosecutors shall not be members of any political party and may not participate in any political activity. The judges and prosecutors shall not run for, hold, or exercise any political function</w:t>
            </w:r>
            <w:r w:rsidRPr="00656473">
              <w:rPr>
                <w:rFonts w:ascii="Times New Roman" w:eastAsia="Times New Roman" w:hAnsi="Times New Roman" w:cs="Times New Roman"/>
                <w:sz w:val="24"/>
                <w:szCs w:val="24"/>
                <w:lang w:val="en-US"/>
              </w:rPr>
              <w:t>.</w:t>
            </w:r>
          </w:p>
          <w:p w14:paraId="5285F852" w14:textId="4AB5F6D5" w:rsidR="00975154" w:rsidRPr="00656473" w:rsidRDefault="00975154" w:rsidP="00EC6F3C">
            <w:pPr>
              <w:rPr>
                <w:rFonts w:ascii="Times New Roman" w:eastAsia="Times New Roman" w:hAnsi="Times New Roman" w:cs="Times New Roman"/>
                <w:b/>
                <w:bCs/>
                <w:sz w:val="24"/>
                <w:szCs w:val="24"/>
                <w:lang w:val="en-US"/>
              </w:rPr>
            </w:pPr>
          </w:p>
          <w:p w14:paraId="78943F12" w14:textId="48154729" w:rsidR="00975154" w:rsidRPr="00656473" w:rsidRDefault="007D2C71" w:rsidP="00EC6F3C">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Article 19</w:t>
            </w:r>
          </w:p>
          <w:p w14:paraId="6A449B35" w14:textId="77777777" w:rsidR="00975154" w:rsidRPr="00656473" w:rsidRDefault="00975154"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Ethical standards and rules of conduct</w:t>
            </w:r>
          </w:p>
          <w:p w14:paraId="65034241" w14:textId="77777777" w:rsidR="00975154" w:rsidRPr="00656473" w:rsidRDefault="00975154" w:rsidP="00EC6F3C">
            <w:pPr>
              <w:pStyle w:val="ListParagraph"/>
              <w:jc w:val="center"/>
              <w:rPr>
                <w:rFonts w:ascii="Times New Roman" w:eastAsia="Times New Roman" w:hAnsi="Times New Roman" w:cs="Times New Roman"/>
                <w:b/>
                <w:bCs/>
                <w:sz w:val="24"/>
                <w:szCs w:val="24"/>
                <w:lang w:val="en-US"/>
              </w:rPr>
            </w:pPr>
          </w:p>
          <w:p w14:paraId="49119712" w14:textId="171B373D" w:rsidR="00975154" w:rsidRPr="00656473" w:rsidRDefault="007D2C71" w:rsidP="007D2C71">
            <w:pPr>
              <w:pStyle w:val="ListParagraph"/>
              <w:tabs>
                <w:tab w:val="left" w:pos="245"/>
              </w:tabs>
              <w:ind w:left="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975154" w:rsidRPr="00656473">
              <w:rPr>
                <w:rFonts w:ascii="Times New Roman" w:eastAsia="Times New Roman" w:hAnsi="Times New Roman" w:cs="Times New Roman"/>
                <w:sz w:val="24"/>
                <w:szCs w:val="24"/>
                <w:lang w:val="en-US"/>
              </w:rPr>
              <w:t>A judge and a prosecutor shall take all measures to protect and strengthen the dignity and standards of their function, the reputation of the judicial bodies, public confidence in the judicial and prosecutorial system and the status of the function of a judge and a prosecutor.</w:t>
            </w:r>
          </w:p>
          <w:p w14:paraId="42DD771D"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452F6AC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 A judge and a prosecutor shall take all reasonable measures to preserve the dignity of the function, including activities performed even when the judge and prosecutor are not exercising their official functions.</w:t>
            </w:r>
          </w:p>
          <w:p w14:paraId="471F3213"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12D0D314"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 To implement obligations set out in this Article and the provisions of this Law, the KJC shall adopt the Code of Professional Ethics for Judges and the KPC shall adopt the Code of Professional Ethics for Prosecutors.</w:t>
            </w:r>
          </w:p>
          <w:p w14:paraId="703E6760" w14:textId="1D062407" w:rsidR="00975154" w:rsidRDefault="00975154" w:rsidP="00EC6F3C">
            <w:pPr>
              <w:pStyle w:val="ListParagraph"/>
              <w:ind w:left="0"/>
              <w:jc w:val="center"/>
              <w:rPr>
                <w:rFonts w:ascii="Times New Roman" w:eastAsia="Times New Roman" w:hAnsi="Times New Roman" w:cs="Times New Roman"/>
                <w:b/>
                <w:bCs/>
                <w:sz w:val="24"/>
                <w:szCs w:val="24"/>
                <w:lang w:val="en-US"/>
              </w:rPr>
            </w:pPr>
          </w:p>
          <w:p w14:paraId="0FA0E209" w14:textId="1AF0735A" w:rsidR="007D2C71" w:rsidRDefault="007D2C71" w:rsidP="00EC6F3C">
            <w:pPr>
              <w:pStyle w:val="ListParagraph"/>
              <w:ind w:left="0"/>
              <w:jc w:val="center"/>
              <w:rPr>
                <w:rFonts w:ascii="Times New Roman" w:eastAsia="Times New Roman" w:hAnsi="Times New Roman" w:cs="Times New Roman"/>
                <w:b/>
                <w:bCs/>
                <w:sz w:val="24"/>
                <w:szCs w:val="24"/>
                <w:lang w:val="en-US"/>
              </w:rPr>
            </w:pPr>
          </w:p>
          <w:p w14:paraId="15860AA8" w14:textId="130C3D97" w:rsidR="007D2C71" w:rsidRDefault="007D2C71" w:rsidP="00EC6F3C">
            <w:pPr>
              <w:pStyle w:val="ListParagraph"/>
              <w:ind w:left="0"/>
              <w:jc w:val="center"/>
              <w:rPr>
                <w:rFonts w:ascii="Times New Roman" w:eastAsia="Times New Roman" w:hAnsi="Times New Roman" w:cs="Times New Roman"/>
                <w:b/>
                <w:bCs/>
                <w:sz w:val="24"/>
                <w:szCs w:val="24"/>
                <w:lang w:val="en-US"/>
              </w:rPr>
            </w:pPr>
          </w:p>
          <w:p w14:paraId="57A38606" w14:textId="77777777" w:rsidR="007D2C71" w:rsidRPr="00656473" w:rsidRDefault="007D2C71" w:rsidP="00EC6F3C">
            <w:pPr>
              <w:pStyle w:val="ListParagraph"/>
              <w:ind w:left="0"/>
              <w:jc w:val="center"/>
              <w:rPr>
                <w:rFonts w:ascii="Times New Roman" w:eastAsia="Times New Roman" w:hAnsi="Times New Roman" w:cs="Times New Roman"/>
                <w:b/>
                <w:bCs/>
                <w:sz w:val="24"/>
                <w:szCs w:val="24"/>
                <w:lang w:val="en-US"/>
              </w:rPr>
            </w:pPr>
          </w:p>
          <w:p w14:paraId="2510C829" w14:textId="150E9875" w:rsidR="00975154" w:rsidRPr="00656473" w:rsidRDefault="007D2C71" w:rsidP="00EC6F3C">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Article 20</w:t>
            </w:r>
          </w:p>
          <w:p w14:paraId="0FDB9128" w14:textId="77777777" w:rsidR="00975154" w:rsidRPr="00656473" w:rsidRDefault="00975154"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Disciplinary liability of judges and prosecutors</w:t>
            </w:r>
          </w:p>
          <w:p w14:paraId="755C7136" w14:textId="77777777" w:rsidR="00975154" w:rsidRPr="00656473" w:rsidRDefault="00975154" w:rsidP="00EC6F3C">
            <w:pPr>
              <w:rPr>
                <w:rFonts w:ascii="Times New Roman" w:eastAsia="Times New Roman" w:hAnsi="Times New Roman" w:cs="Times New Roman"/>
                <w:sz w:val="24"/>
                <w:szCs w:val="24"/>
                <w:lang w:val="en-US"/>
              </w:rPr>
            </w:pPr>
          </w:p>
          <w:p w14:paraId="767021F8"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 Judges and prosecutors shall be subject to disciplinary liability in cases of committing disciplinary violations, in accordance with the special law in force.</w:t>
            </w:r>
          </w:p>
          <w:p w14:paraId="46D422F3" w14:textId="77777777" w:rsidR="00975154" w:rsidRPr="00656473" w:rsidRDefault="00975154" w:rsidP="00EC6F3C">
            <w:pPr>
              <w:rPr>
                <w:rFonts w:ascii="Times New Roman" w:eastAsia="Times New Roman" w:hAnsi="Times New Roman" w:cs="Times New Roman"/>
                <w:sz w:val="24"/>
                <w:szCs w:val="24"/>
                <w:lang w:val="en-US"/>
              </w:rPr>
            </w:pPr>
          </w:p>
          <w:p w14:paraId="534DA7DB"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 Any violation of the duties of a judge or prosecutor may be reported by any natural or legal person.</w:t>
            </w:r>
          </w:p>
          <w:p w14:paraId="652D65C2" w14:textId="77777777" w:rsidR="00975154" w:rsidRPr="00656473" w:rsidRDefault="00975154" w:rsidP="00EC6F3C">
            <w:pPr>
              <w:rPr>
                <w:rFonts w:ascii="Times New Roman" w:eastAsia="Times New Roman" w:hAnsi="Times New Roman" w:cs="Times New Roman"/>
                <w:sz w:val="24"/>
                <w:szCs w:val="24"/>
                <w:lang w:val="en-US"/>
              </w:rPr>
            </w:pPr>
          </w:p>
          <w:p w14:paraId="19A59E38"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3.Disciplinary violations, the reporting procedure, competent authorities, disciplinary measures and other aspects of the disciplinary procedure are determined by a special law on the disciplinary liability of judges and prosecutors.</w:t>
            </w:r>
          </w:p>
          <w:p w14:paraId="7C984C5F" w14:textId="77777777" w:rsidR="008013F1" w:rsidRPr="00656473" w:rsidRDefault="008013F1" w:rsidP="00EC6F3C">
            <w:pPr>
              <w:pStyle w:val="ListParagraph"/>
              <w:ind w:left="360"/>
              <w:rPr>
                <w:rFonts w:ascii="Times New Roman" w:eastAsia="Times New Roman" w:hAnsi="Times New Roman" w:cs="Times New Roman"/>
                <w:sz w:val="24"/>
                <w:szCs w:val="24"/>
                <w:lang w:val="en-US"/>
              </w:rPr>
            </w:pPr>
          </w:p>
          <w:p w14:paraId="5DBDD528" w14:textId="500CE721" w:rsidR="00975154" w:rsidRPr="00656473" w:rsidRDefault="007D2C71" w:rsidP="00EC6F3C">
            <w:pPr>
              <w:pStyle w:val="ListParagraph"/>
              <w:ind w:left="-205"/>
              <w:jc w:val="center"/>
              <w:rPr>
                <w:rFonts w:ascii="Times New Roman" w:hAnsi="Times New Roman" w:cs="Times New Roman"/>
                <w:b/>
                <w:sz w:val="24"/>
                <w:szCs w:val="24"/>
                <w:lang w:val="en-US"/>
              </w:rPr>
            </w:pPr>
            <w:r>
              <w:rPr>
                <w:rFonts w:ascii="Times New Roman" w:hAnsi="Times New Roman" w:cs="Times New Roman"/>
                <w:b/>
                <w:sz w:val="24"/>
                <w:szCs w:val="24"/>
                <w:lang w:val="en-US"/>
              </w:rPr>
              <w:t>Article 21</w:t>
            </w:r>
          </w:p>
          <w:p w14:paraId="56A7589E" w14:textId="77777777" w:rsidR="00975154" w:rsidRPr="00656473" w:rsidRDefault="00975154" w:rsidP="00EC6F3C">
            <w:pPr>
              <w:pStyle w:val="ListParagraph"/>
              <w:ind w:left="-295"/>
              <w:jc w:val="center"/>
              <w:rPr>
                <w:rFonts w:ascii="Times New Roman" w:hAnsi="Times New Roman" w:cs="Times New Roman"/>
                <w:b/>
                <w:sz w:val="24"/>
                <w:szCs w:val="24"/>
                <w:lang w:val="en-US"/>
              </w:rPr>
            </w:pPr>
            <w:r w:rsidRPr="00656473">
              <w:rPr>
                <w:rFonts w:ascii="Times New Roman" w:hAnsi="Times New Roman" w:cs="Times New Roman"/>
                <w:b/>
                <w:sz w:val="24"/>
                <w:szCs w:val="24"/>
                <w:lang w:val="en-US"/>
              </w:rPr>
              <w:t>Declaration of Assets</w:t>
            </w:r>
          </w:p>
          <w:p w14:paraId="6CFF8441" w14:textId="77777777" w:rsidR="00975154" w:rsidRPr="00656473" w:rsidRDefault="00975154" w:rsidP="00EC6F3C">
            <w:pPr>
              <w:pStyle w:val="ListParagraph"/>
              <w:rPr>
                <w:rFonts w:ascii="Times New Roman" w:hAnsi="Times New Roman" w:cs="Times New Roman"/>
                <w:sz w:val="24"/>
                <w:szCs w:val="24"/>
                <w:lang w:val="en-US"/>
              </w:rPr>
            </w:pPr>
          </w:p>
          <w:p w14:paraId="2181B02B"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Judges and prosecutors shall declare their assets regularly, as specified by the special law on asset declaration.</w:t>
            </w:r>
          </w:p>
          <w:p w14:paraId="1F6AEA9B" w14:textId="77777777" w:rsidR="007D2C71" w:rsidRPr="00656473" w:rsidRDefault="007D2C71" w:rsidP="00EC6F3C">
            <w:pPr>
              <w:shd w:val="clear" w:color="auto" w:fill="FFFFFF"/>
              <w:rPr>
                <w:rFonts w:ascii="Times New Roman" w:eastAsia="Times New Roman" w:hAnsi="Times New Roman" w:cs="Times New Roman"/>
                <w:sz w:val="24"/>
                <w:szCs w:val="24"/>
                <w:lang w:val="en-US"/>
              </w:rPr>
            </w:pPr>
          </w:p>
          <w:p w14:paraId="519B821C"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CHAPTER IV</w:t>
            </w:r>
          </w:p>
          <w:p w14:paraId="55DB5F69"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sz w:val="24"/>
                <w:szCs w:val="24"/>
                <w:lang w:val="en-US"/>
              </w:rPr>
              <w:t>PERFORMANCE EVALUATION OF JUDGES AND PROSECUTORS</w:t>
            </w:r>
          </w:p>
          <w:p w14:paraId="5BE826EB"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p>
          <w:p w14:paraId="7429F529" w14:textId="2B1116BA"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hAnsi="Times New Roman" w:cs="Times New Roman"/>
                <w:b/>
                <w:sz w:val="24"/>
                <w:szCs w:val="24"/>
                <w:lang w:val="en-US"/>
              </w:rPr>
              <w:t>Arti</w:t>
            </w:r>
            <w:r w:rsidR="007D2C71">
              <w:rPr>
                <w:rFonts w:ascii="Times New Roman" w:hAnsi="Times New Roman" w:cs="Times New Roman"/>
                <w:b/>
                <w:sz w:val="24"/>
                <w:szCs w:val="24"/>
                <w:lang w:val="en-US"/>
              </w:rPr>
              <w:t>cle 22</w:t>
            </w:r>
          </w:p>
          <w:p w14:paraId="08AF2666"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hAnsi="Times New Roman" w:cs="Times New Roman"/>
                <w:b/>
                <w:sz w:val="24"/>
                <w:szCs w:val="24"/>
                <w:lang w:val="en-US"/>
              </w:rPr>
              <w:t>Performance evaluation of judges and prosecutors</w:t>
            </w:r>
          </w:p>
          <w:p w14:paraId="4260DE5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193D72F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w:t>
            </w:r>
            <w:r w:rsidRPr="00656473">
              <w:rPr>
                <w:rFonts w:ascii="Times New Roman" w:hAnsi="Times New Roman" w:cs="Times New Roman"/>
                <w:sz w:val="24"/>
                <w:szCs w:val="24"/>
                <w:lang w:val="en-US"/>
              </w:rPr>
              <w:t>The Regular performance evaluation of the judges and prosecutors with permanent terms shall be conducted every three (3) years</w:t>
            </w:r>
            <w:r w:rsidRPr="00656473">
              <w:rPr>
                <w:rFonts w:ascii="Times New Roman" w:eastAsia="Times New Roman" w:hAnsi="Times New Roman" w:cs="Times New Roman"/>
                <w:sz w:val="24"/>
                <w:szCs w:val="24"/>
                <w:lang w:val="en-US"/>
              </w:rPr>
              <w:t xml:space="preserve">, by the performance evaluation committees within the framework of the relevant councils, as determined by the laws in force. </w:t>
            </w:r>
          </w:p>
          <w:p w14:paraId="656F2CCA" w14:textId="77777777" w:rsidR="00975154" w:rsidRPr="00656473" w:rsidRDefault="00975154" w:rsidP="00EC6F3C">
            <w:pPr>
              <w:rPr>
                <w:rFonts w:ascii="Times New Roman" w:eastAsia="Times New Roman" w:hAnsi="Times New Roman" w:cs="Times New Roman"/>
                <w:sz w:val="24"/>
                <w:szCs w:val="24"/>
                <w:lang w:val="en-US"/>
              </w:rPr>
            </w:pPr>
          </w:p>
          <w:p w14:paraId="751625C9"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 The performance evaluation of a judge and prosecutor with an initial mandate shall be carried out before the end of the initial mandate as a judge or prosecutor.</w:t>
            </w:r>
          </w:p>
          <w:p w14:paraId="6DB47924" w14:textId="77777777" w:rsidR="00975154" w:rsidRPr="00656473" w:rsidRDefault="00975154" w:rsidP="00EC6F3C">
            <w:pPr>
              <w:rPr>
                <w:rFonts w:ascii="Times New Roman" w:eastAsia="Times New Roman" w:hAnsi="Times New Roman" w:cs="Times New Roman"/>
                <w:sz w:val="24"/>
                <w:szCs w:val="24"/>
                <w:lang w:val="en-US"/>
              </w:rPr>
            </w:pPr>
          </w:p>
          <w:p w14:paraId="3F985449" w14:textId="77777777" w:rsidR="00975154" w:rsidRPr="00656473" w:rsidRDefault="00975154" w:rsidP="00EC6F3C">
            <w:pPr>
              <w:pStyle w:val="ListParagraph"/>
              <w:tabs>
                <w:tab w:val="left" w:pos="331"/>
              </w:tabs>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w:t>
            </w:r>
            <w:r w:rsidRPr="00656473">
              <w:rPr>
                <w:rFonts w:ascii="Times New Roman" w:hAnsi="Times New Roman" w:cs="Times New Roman"/>
                <w:sz w:val="24"/>
                <w:szCs w:val="24"/>
                <w:lang w:val="en-US"/>
              </w:rPr>
              <w:t>The criteria for evaluating the performance of the judge and prosecutor shall be divided into:</w:t>
            </w:r>
          </w:p>
          <w:p w14:paraId="51E65840"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0CD46007" w14:textId="77777777" w:rsidR="00975154" w:rsidRPr="00656473" w:rsidRDefault="00975154" w:rsidP="00EC6F3C">
            <w:pPr>
              <w:pStyle w:val="ListParagraph"/>
              <w:tabs>
                <w:tab w:val="left" w:pos="1051"/>
                <w:tab w:val="left" w:pos="1141"/>
              </w:tabs>
              <w:ind w:left="339"/>
              <w:rPr>
                <w:rFonts w:ascii="Times New Roman" w:hAnsi="Times New Roman" w:cs="Times New Roman"/>
                <w:sz w:val="24"/>
                <w:szCs w:val="24"/>
                <w:lang w:val="en-US"/>
              </w:rPr>
            </w:pPr>
            <w:r w:rsidRPr="00656473">
              <w:rPr>
                <w:rFonts w:ascii="Times New Roman" w:hAnsi="Times New Roman" w:cs="Times New Roman"/>
                <w:sz w:val="24"/>
                <w:szCs w:val="24"/>
                <w:lang w:val="en-US"/>
              </w:rPr>
              <w:t>3.1. qualitative criteria, and</w:t>
            </w:r>
          </w:p>
          <w:p w14:paraId="4A7498AD" w14:textId="77777777" w:rsidR="00975154" w:rsidRPr="00656473" w:rsidRDefault="00975154" w:rsidP="00EC6F3C">
            <w:pPr>
              <w:pStyle w:val="ListParagraph"/>
              <w:tabs>
                <w:tab w:val="left" w:pos="1051"/>
                <w:tab w:val="left" w:pos="1141"/>
              </w:tabs>
              <w:ind w:left="339"/>
              <w:rPr>
                <w:rFonts w:ascii="Times New Roman" w:hAnsi="Times New Roman" w:cs="Times New Roman"/>
                <w:sz w:val="24"/>
                <w:szCs w:val="24"/>
                <w:lang w:val="en-US"/>
              </w:rPr>
            </w:pPr>
          </w:p>
          <w:p w14:paraId="7611FE29" w14:textId="77777777" w:rsidR="00975154" w:rsidRPr="00656473" w:rsidRDefault="00975154" w:rsidP="00EC6F3C">
            <w:pPr>
              <w:pStyle w:val="ListParagraph"/>
              <w:tabs>
                <w:tab w:val="left" w:pos="1051"/>
                <w:tab w:val="left" w:pos="1141"/>
              </w:tabs>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3.2. quantitative criteria.</w:t>
            </w:r>
          </w:p>
          <w:p w14:paraId="2B505884" w14:textId="77777777" w:rsidR="00975154" w:rsidRPr="00656473" w:rsidRDefault="00975154" w:rsidP="00EC6F3C">
            <w:pPr>
              <w:pStyle w:val="ListParagraph"/>
              <w:ind w:left="360"/>
              <w:rPr>
                <w:rFonts w:ascii="Times New Roman" w:eastAsia="Times New Roman" w:hAnsi="Times New Roman" w:cs="Times New Roman"/>
                <w:sz w:val="24"/>
                <w:szCs w:val="24"/>
                <w:lang w:val="en-US"/>
              </w:rPr>
            </w:pPr>
          </w:p>
          <w:p w14:paraId="44608FE7" w14:textId="77777777" w:rsidR="00975154" w:rsidRPr="00656473" w:rsidRDefault="00975154" w:rsidP="00EC6F3C">
            <w:pPr>
              <w:tabs>
                <w:tab w:val="left" w:pos="331"/>
              </w:tabs>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4. The qualitative criteria for the performance evaluation of the judges and prosecutors shall be:</w:t>
            </w:r>
          </w:p>
          <w:p w14:paraId="305E92B2" w14:textId="77777777" w:rsidR="00975154" w:rsidRPr="00656473" w:rsidRDefault="00975154" w:rsidP="00EC6F3C">
            <w:pPr>
              <w:rPr>
                <w:rFonts w:ascii="Times New Roman" w:eastAsia="Times New Roman" w:hAnsi="Times New Roman" w:cs="Times New Roman"/>
                <w:sz w:val="24"/>
                <w:szCs w:val="24"/>
                <w:lang w:val="en-US"/>
              </w:rPr>
            </w:pPr>
          </w:p>
          <w:p w14:paraId="372E79CD" w14:textId="36D85262" w:rsidR="00975154" w:rsidRPr="00656473" w:rsidRDefault="00975154" w:rsidP="00EC6F3C">
            <w:pPr>
              <w:pStyle w:val="ListParagraph"/>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4.1. </w:t>
            </w:r>
            <w:r w:rsidR="007D2C71">
              <w:rPr>
                <w:rFonts w:ascii="Times New Roman" w:eastAsia="Times New Roman" w:hAnsi="Times New Roman" w:cs="Times New Roman"/>
                <w:sz w:val="24"/>
                <w:szCs w:val="24"/>
                <w:lang w:val="en-US"/>
              </w:rPr>
              <w:t>p</w:t>
            </w:r>
            <w:r w:rsidRPr="00656473">
              <w:rPr>
                <w:rFonts w:ascii="Times New Roman" w:eastAsia="Times New Roman" w:hAnsi="Times New Roman" w:cs="Times New Roman"/>
                <w:sz w:val="24"/>
                <w:szCs w:val="24"/>
                <w:lang w:val="en-US"/>
              </w:rPr>
              <w:t>rofessional competence that includes knowledge of applicable legislation, the ability to conduct judicial or investigative procedures, the capacity for legal analysis and reasoning that takes into account the evaluation of decisions made during the appeal procedure and the evaluation of indictments by the court, as well as the ability to clearly write and justify decisions or legal submissions, and</w:t>
            </w:r>
          </w:p>
          <w:p w14:paraId="0D037DB9" w14:textId="77777777" w:rsidR="00975154" w:rsidRPr="00656473" w:rsidRDefault="00975154" w:rsidP="00EC6F3C">
            <w:pPr>
              <w:pStyle w:val="ListParagraph"/>
              <w:ind w:left="339"/>
              <w:rPr>
                <w:rFonts w:ascii="Times New Roman" w:eastAsia="Times New Roman" w:hAnsi="Times New Roman" w:cs="Times New Roman"/>
                <w:sz w:val="24"/>
                <w:szCs w:val="24"/>
                <w:lang w:val="en-US"/>
              </w:rPr>
            </w:pPr>
          </w:p>
          <w:p w14:paraId="09FAE8AF" w14:textId="7AE0AD7A" w:rsidR="00975154" w:rsidRPr="00656473" w:rsidRDefault="007D2C71" w:rsidP="00EC6F3C">
            <w:pPr>
              <w:pStyle w:val="ListParagraph"/>
              <w:ind w:left="33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 p</w:t>
            </w:r>
            <w:r w:rsidR="00975154" w:rsidRPr="00656473">
              <w:rPr>
                <w:rFonts w:ascii="Times New Roman" w:eastAsia="Times New Roman" w:hAnsi="Times New Roman" w:cs="Times New Roman"/>
                <w:sz w:val="24"/>
                <w:szCs w:val="24"/>
                <w:lang w:val="en-US"/>
              </w:rPr>
              <w:t>ersonal competence that includes the ability to administer the judicial process, respectively the investigation, the communication skills, as well as the use of information technology tools in his work.</w:t>
            </w:r>
          </w:p>
          <w:p w14:paraId="79BD4635" w14:textId="77777777" w:rsidR="00975154" w:rsidRPr="00656473" w:rsidRDefault="00975154" w:rsidP="00EC6F3C">
            <w:pPr>
              <w:rPr>
                <w:rFonts w:ascii="Times New Roman" w:eastAsia="Times New Roman" w:hAnsi="Times New Roman" w:cs="Times New Roman"/>
                <w:sz w:val="24"/>
                <w:szCs w:val="24"/>
                <w:lang w:val="en-US"/>
              </w:rPr>
            </w:pPr>
          </w:p>
          <w:p w14:paraId="6D3B47C7" w14:textId="4BC70663" w:rsidR="00975154" w:rsidRPr="00656473" w:rsidRDefault="007D2C71" w:rsidP="007D2C71">
            <w:pPr>
              <w:tabs>
                <w:tab w:val="left" w:pos="155"/>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75154" w:rsidRPr="00656473">
              <w:rPr>
                <w:rFonts w:ascii="Times New Roman" w:eastAsia="Times New Roman" w:hAnsi="Times New Roman" w:cs="Times New Roman"/>
                <w:sz w:val="24"/>
                <w:szCs w:val="24"/>
                <w:lang w:val="en-US"/>
              </w:rPr>
              <w:t>The quantitative criteria for evaluating a judge's performance shall be:</w:t>
            </w:r>
          </w:p>
          <w:p w14:paraId="163D861F" w14:textId="77777777" w:rsidR="00975154" w:rsidRPr="00656473" w:rsidRDefault="00975154" w:rsidP="008013F1">
            <w:pPr>
              <w:ind w:left="339"/>
              <w:rPr>
                <w:rFonts w:ascii="Times New Roman" w:eastAsia="Times New Roman" w:hAnsi="Times New Roman" w:cs="Times New Roman"/>
                <w:sz w:val="24"/>
                <w:szCs w:val="24"/>
                <w:lang w:val="en-US"/>
              </w:rPr>
            </w:pPr>
          </w:p>
          <w:p w14:paraId="514F0B3C" w14:textId="77777777" w:rsidR="00975154" w:rsidRPr="00656473" w:rsidRDefault="00975154" w:rsidP="008013F1">
            <w:pPr>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5.1. application of the case rate, which includes measuring the efficiency of the judge, namely the number of cases resolved or processed compared to the standard set by the Relevant Council, and</w:t>
            </w:r>
          </w:p>
          <w:p w14:paraId="606ECA92" w14:textId="77777777" w:rsidR="00975154" w:rsidRPr="00656473" w:rsidRDefault="00975154" w:rsidP="008013F1">
            <w:pPr>
              <w:ind w:left="339"/>
              <w:rPr>
                <w:rFonts w:ascii="Times New Roman" w:eastAsia="Times New Roman" w:hAnsi="Times New Roman" w:cs="Times New Roman"/>
                <w:sz w:val="24"/>
                <w:szCs w:val="24"/>
                <w:lang w:val="en-US"/>
              </w:rPr>
            </w:pPr>
          </w:p>
          <w:p w14:paraId="155E31B6" w14:textId="77777777" w:rsidR="00975154" w:rsidRPr="00656473" w:rsidRDefault="00975154" w:rsidP="008013F1">
            <w:pPr>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5.2. the number of decisions confirmed, based on the principle that this criterion is valid only when a high, repeated and stable rate of changing or overturning decisions is identified;</w:t>
            </w:r>
          </w:p>
          <w:p w14:paraId="1F9967B1" w14:textId="77777777" w:rsidR="00B060E3" w:rsidRPr="00656473" w:rsidRDefault="00B060E3" w:rsidP="00EC6F3C">
            <w:pPr>
              <w:rPr>
                <w:rFonts w:ascii="Times New Roman" w:eastAsia="Times New Roman" w:hAnsi="Times New Roman" w:cs="Times New Roman"/>
                <w:sz w:val="24"/>
                <w:szCs w:val="24"/>
                <w:lang w:val="en-US"/>
              </w:rPr>
            </w:pPr>
          </w:p>
          <w:p w14:paraId="49615423" w14:textId="30A8B636" w:rsidR="00975154" w:rsidRPr="00656473" w:rsidRDefault="007D2C71" w:rsidP="00EC6F3C">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975154" w:rsidRPr="00656473">
              <w:rPr>
                <w:rFonts w:ascii="Times New Roman" w:eastAsia="Times New Roman" w:hAnsi="Times New Roman" w:cs="Times New Roman"/>
                <w:sz w:val="24"/>
                <w:szCs w:val="24"/>
                <w:lang w:val="en-US"/>
              </w:rPr>
              <w:t>Quantitative criteria for assessing the performance of the prosecutor are the number of cases initiated and concluded, as well as the number of actions taken by the prosecutor.</w:t>
            </w:r>
          </w:p>
          <w:p w14:paraId="35E5AC5D" w14:textId="77777777" w:rsidR="00975154" w:rsidRPr="00656473" w:rsidRDefault="00975154" w:rsidP="00EC6F3C">
            <w:pPr>
              <w:rPr>
                <w:rFonts w:ascii="Times New Roman" w:eastAsia="Times New Roman" w:hAnsi="Times New Roman" w:cs="Times New Roman"/>
                <w:sz w:val="24"/>
                <w:szCs w:val="24"/>
                <w:lang w:val="en-US"/>
              </w:rPr>
            </w:pPr>
          </w:p>
          <w:p w14:paraId="471249F8"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7.Quantitative criteria shall take into account the circumstances related to the work of the judge and prosecutor during the evaluation period, which include the situation of the support staff, the workload and the complexity of the cases handled during the performance evaluation reference period.</w:t>
            </w:r>
          </w:p>
          <w:p w14:paraId="23AC954C" w14:textId="77777777" w:rsidR="00975154" w:rsidRPr="00656473" w:rsidRDefault="00975154" w:rsidP="00EC6F3C">
            <w:pPr>
              <w:pStyle w:val="ListParagraph"/>
              <w:ind w:left="0"/>
              <w:rPr>
                <w:rFonts w:ascii="Times New Roman" w:eastAsia="Times New Roman" w:hAnsi="Times New Roman" w:cs="Times New Roman"/>
                <w:sz w:val="24"/>
                <w:szCs w:val="24"/>
                <w:lang w:val="sq-AL"/>
              </w:rPr>
            </w:pPr>
          </w:p>
          <w:p w14:paraId="2EE85529" w14:textId="6343734E" w:rsidR="00975154" w:rsidRPr="00656473" w:rsidRDefault="00B060E3" w:rsidP="00EC6F3C">
            <w:pPr>
              <w:pStyle w:val="ListParagraph"/>
              <w:ind w:left="0"/>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8</w:t>
            </w:r>
            <w:r w:rsidR="00975154" w:rsidRPr="00656473">
              <w:rPr>
                <w:rFonts w:ascii="Times New Roman" w:eastAsia="Times New Roman" w:hAnsi="Times New Roman" w:cs="Times New Roman"/>
                <w:sz w:val="24"/>
                <w:szCs w:val="24"/>
                <w:lang w:val="sq-AL"/>
              </w:rPr>
              <w:t>.</w:t>
            </w:r>
            <w:r w:rsidR="00975154" w:rsidRPr="00656473">
              <w:rPr>
                <w:rFonts w:ascii="Times New Roman" w:hAnsi="Times New Roman" w:cs="Times New Roman"/>
                <w:sz w:val="24"/>
                <w:szCs w:val="24"/>
                <w:lang w:val="en-US"/>
              </w:rPr>
              <w:t>The qualitative criteria shall prevail over quantitative criteria in the outcome of performance evaluation</w:t>
            </w:r>
            <w:r w:rsidR="00975154" w:rsidRPr="00656473">
              <w:rPr>
                <w:rFonts w:ascii="Times New Roman" w:eastAsia="Times New Roman" w:hAnsi="Times New Roman" w:cs="Times New Roman"/>
                <w:sz w:val="24"/>
                <w:szCs w:val="24"/>
                <w:lang w:val="sq-AL"/>
              </w:rPr>
              <w:t>.</w:t>
            </w:r>
          </w:p>
          <w:p w14:paraId="2217C37D" w14:textId="77777777" w:rsidR="00975154" w:rsidRPr="00656473" w:rsidRDefault="00975154" w:rsidP="00EC6F3C">
            <w:pPr>
              <w:pStyle w:val="ListParagraph"/>
              <w:ind w:left="0"/>
              <w:rPr>
                <w:rFonts w:ascii="Times New Roman" w:eastAsia="Times New Roman" w:hAnsi="Times New Roman" w:cs="Times New Roman"/>
                <w:sz w:val="24"/>
                <w:szCs w:val="24"/>
                <w:lang w:val="sq-AL"/>
              </w:rPr>
            </w:pPr>
          </w:p>
          <w:p w14:paraId="04B351BA" w14:textId="602D8E64" w:rsidR="00975154" w:rsidRPr="00656473" w:rsidRDefault="00B060E3" w:rsidP="00EC6F3C">
            <w:pPr>
              <w:pStyle w:val="ListParagraph"/>
              <w:ind w:left="0"/>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9</w:t>
            </w:r>
            <w:r w:rsidR="000B2873">
              <w:rPr>
                <w:rFonts w:ascii="Times New Roman" w:eastAsia="Times New Roman" w:hAnsi="Times New Roman" w:cs="Times New Roman"/>
                <w:sz w:val="24"/>
                <w:szCs w:val="24"/>
                <w:lang w:val="sq-AL"/>
              </w:rPr>
              <w:t>.</w:t>
            </w:r>
            <w:r w:rsidR="00975154" w:rsidRPr="00656473">
              <w:rPr>
                <w:rFonts w:ascii="Times New Roman" w:hAnsi="Times New Roman" w:cs="Times New Roman"/>
                <w:sz w:val="24"/>
                <w:szCs w:val="24"/>
                <w:lang w:val="en-US"/>
              </w:rPr>
              <w:t>Every performance evaluation shall be justified and shall allow the judge and prosecutor to present his/her views, comments and arguments during the evaluation process</w:t>
            </w:r>
            <w:r w:rsidR="00975154" w:rsidRPr="00656473">
              <w:rPr>
                <w:rFonts w:ascii="Times New Roman" w:eastAsia="Times New Roman" w:hAnsi="Times New Roman" w:cs="Times New Roman"/>
                <w:sz w:val="24"/>
                <w:szCs w:val="24"/>
                <w:lang w:val="sq-AL"/>
              </w:rPr>
              <w:t>.</w:t>
            </w:r>
          </w:p>
          <w:p w14:paraId="6E5312B3" w14:textId="77777777" w:rsidR="00975154" w:rsidRPr="00656473" w:rsidRDefault="00975154" w:rsidP="00EC6F3C">
            <w:pPr>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 xml:space="preserve"> </w:t>
            </w:r>
          </w:p>
          <w:p w14:paraId="04015DD5" w14:textId="546032F0" w:rsidR="00975154" w:rsidRPr="00656473" w:rsidRDefault="00B060E3" w:rsidP="00EC6F3C">
            <w:pPr>
              <w:pStyle w:val="ListParagraph"/>
              <w:ind w:left="0"/>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10</w:t>
            </w:r>
            <w:r w:rsidR="00975154" w:rsidRPr="00656473">
              <w:rPr>
                <w:rFonts w:ascii="Times New Roman" w:eastAsia="Times New Roman" w:hAnsi="Times New Roman" w:cs="Times New Roman"/>
                <w:sz w:val="24"/>
                <w:szCs w:val="24"/>
                <w:lang w:val="sq-AL"/>
              </w:rPr>
              <w:t xml:space="preserve">. </w:t>
            </w:r>
            <w:r w:rsidR="00975154" w:rsidRPr="00656473">
              <w:rPr>
                <w:rFonts w:ascii="Times New Roman" w:hAnsi="Times New Roman" w:cs="Times New Roman"/>
                <w:sz w:val="24"/>
                <w:szCs w:val="24"/>
                <w:lang w:val="en-US"/>
              </w:rPr>
              <w:t>The evaluated judge and prosecutor shall be entitled to access the evaluation documentation and appeal against the performance evaluation to the respective Council</w:t>
            </w:r>
            <w:r w:rsidR="00975154" w:rsidRPr="00656473">
              <w:rPr>
                <w:rFonts w:ascii="Times New Roman" w:eastAsia="Times New Roman" w:hAnsi="Times New Roman" w:cs="Times New Roman"/>
                <w:sz w:val="24"/>
                <w:szCs w:val="24"/>
                <w:lang w:val="sq-AL"/>
              </w:rPr>
              <w:t>.</w:t>
            </w:r>
          </w:p>
          <w:p w14:paraId="43797125" w14:textId="77777777" w:rsidR="00975154" w:rsidRPr="00656473" w:rsidRDefault="00975154" w:rsidP="00EC6F3C">
            <w:pPr>
              <w:pStyle w:val="ListParagraph"/>
              <w:ind w:left="0"/>
              <w:rPr>
                <w:rFonts w:ascii="Times New Roman" w:eastAsia="Times New Roman" w:hAnsi="Times New Roman" w:cs="Times New Roman"/>
                <w:sz w:val="24"/>
                <w:szCs w:val="24"/>
                <w:lang w:val="sq-AL"/>
              </w:rPr>
            </w:pPr>
          </w:p>
          <w:p w14:paraId="24F67E32" w14:textId="4E40F66E" w:rsidR="00975154" w:rsidRPr="00656473" w:rsidRDefault="00B060E3" w:rsidP="00EC6F3C">
            <w:pPr>
              <w:pStyle w:val="ListParagraph"/>
              <w:ind w:left="0"/>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11</w:t>
            </w:r>
            <w:r w:rsidR="000B2873">
              <w:rPr>
                <w:rFonts w:ascii="Times New Roman" w:eastAsia="Times New Roman" w:hAnsi="Times New Roman" w:cs="Times New Roman"/>
                <w:sz w:val="24"/>
                <w:szCs w:val="24"/>
                <w:lang w:val="sq-AL"/>
              </w:rPr>
              <w:t>.</w:t>
            </w:r>
            <w:r w:rsidR="00975154" w:rsidRPr="00656473">
              <w:rPr>
                <w:rFonts w:ascii="Times New Roman" w:hAnsi="Times New Roman" w:cs="Times New Roman"/>
                <w:sz w:val="24"/>
                <w:szCs w:val="24"/>
                <w:lang w:val="en-US"/>
              </w:rPr>
              <w:t>The evaluation report shall be served on the subject evaluated and the President of the Court or Chief Prosecutor of the respective Prosecution office respectively, where the judge or prosecutor serves</w:t>
            </w:r>
            <w:r w:rsidR="00975154" w:rsidRPr="00656473">
              <w:rPr>
                <w:rFonts w:ascii="Times New Roman" w:eastAsia="Times New Roman" w:hAnsi="Times New Roman" w:cs="Times New Roman"/>
                <w:sz w:val="24"/>
                <w:szCs w:val="24"/>
                <w:lang w:val="sq-AL"/>
              </w:rPr>
              <w:t>.</w:t>
            </w:r>
          </w:p>
          <w:p w14:paraId="1F541145" w14:textId="77777777" w:rsidR="00975154" w:rsidRPr="00656473" w:rsidRDefault="00975154" w:rsidP="00EC6F3C">
            <w:pPr>
              <w:rPr>
                <w:rFonts w:ascii="Times New Roman" w:eastAsia="Times New Roman" w:hAnsi="Times New Roman" w:cs="Times New Roman"/>
                <w:sz w:val="24"/>
                <w:szCs w:val="24"/>
                <w:lang w:val="sq-AL"/>
              </w:rPr>
            </w:pPr>
          </w:p>
          <w:p w14:paraId="77273404" w14:textId="2B699312" w:rsidR="00975154" w:rsidRPr="00656473" w:rsidRDefault="00975154" w:rsidP="00EC6F3C">
            <w:pPr>
              <w:pStyle w:val="ListParagraph"/>
              <w:ind w:left="0"/>
              <w:rPr>
                <w:rFonts w:ascii="Times New Roman" w:eastAsia="Times New Roman" w:hAnsi="Times New Roman" w:cs="Times New Roman"/>
                <w:sz w:val="24"/>
                <w:szCs w:val="24"/>
                <w:lang w:val="sq-AL"/>
              </w:rPr>
            </w:pPr>
            <w:r w:rsidRPr="00656473">
              <w:rPr>
                <w:rFonts w:ascii="Times New Roman" w:eastAsia="Times New Roman" w:hAnsi="Times New Roman" w:cs="Times New Roman"/>
                <w:sz w:val="24"/>
                <w:szCs w:val="24"/>
                <w:lang w:val="sq-AL"/>
              </w:rPr>
              <w:t>1</w:t>
            </w:r>
            <w:r w:rsidR="00B060E3" w:rsidRPr="00656473">
              <w:rPr>
                <w:rFonts w:ascii="Times New Roman" w:eastAsia="Times New Roman" w:hAnsi="Times New Roman" w:cs="Times New Roman"/>
                <w:sz w:val="24"/>
                <w:szCs w:val="24"/>
                <w:lang w:val="sq-AL"/>
              </w:rPr>
              <w:t>2</w:t>
            </w:r>
            <w:r w:rsidRPr="00656473">
              <w:rPr>
                <w:rFonts w:ascii="Times New Roman" w:eastAsia="Times New Roman" w:hAnsi="Times New Roman" w:cs="Times New Roman"/>
                <w:sz w:val="24"/>
                <w:szCs w:val="24"/>
                <w:lang w:val="sq-AL"/>
              </w:rPr>
              <w:t xml:space="preserve">. </w:t>
            </w:r>
            <w:r w:rsidRPr="00656473">
              <w:rPr>
                <w:rFonts w:ascii="Times New Roman" w:hAnsi="Times New Roman" w:cs="Times New Roman"/>
                <w:sz w:val="24"/>
                <w:szCs w:val="24"/>
                <w:lang w:val="en-US"/>
              </w:rPr>
              <w:t>The results of the performance evaluation of the judges and prosecutors shall be published in a summary form without specifying the identity of the subjects evaluated</w:t>
            </w:r>
            <w:r w:rsidRPr="00656473">
              <w:rPr>
                <w:rFonts w:ascii="Times New Roman" w:eastAsia="Times New Roman" w:hAnsi="Times New Roman" w:cs="Times New Roman"/>
                <w:sz w:val="24"/>
                <w:szCs w:val="24"/>
                <w:lang w:val="sq-AL"/>
              </w:rPr>
              <w:t>.</w:t>
            </w:r>
          </w:p>
          <w:p w14:paraId="3603873F" w14:textId="77777777" w:rsidR="00975154" w:rsidRPr="00656473" w:rsidRDefault="00975154" w:rsidP="00EC6F3C">
            <w:pPr>
              <w:pStyle w:val="ListParagraph"/>
              <w:ind w:left="0"/>
              <w:rPr>
                <w:rFonts w:ascii="Times New Roman" w:eastAsia="Times New Roman" w:hAnsi="Times New Roman" w:cs="Times New Roman"/>
                <w:sz w:val="24"/>
                <w:szCs w:val="24"/>
                <w:lang w:val="sq-AL"/>
              </w:rPr>
            </w:pPr>
          </w:p>
          <w:p w14:paraId="40685739" w14:textId="5C5E84FA" w:rsidR="00975154" w:rsidRPr="00656473" w:rsidRDefault="000B2873" w:rsidP="00EC6F3C">
            <w:pPr>
              <w:pStyle w:val="ListParagraph"/>
              <w:ind w:left="0"/>
              <w:jc w:val="center"/>
              <w:rPr>
                <w:rFonts w:ascii="Times New Roman" w:eastAsia="Times New Roman" w:hAnsi="Times New Roman" w:cs="Times New Roman"/>
                <w:b/>
                <w:bCs/>
                <w:sz w:val="24"/>
                <w:szCs w:val="24"/>
                <w:lang w:val="sq-AL"/>
              </w:rPr>
            </w:pPr>
            <w:proofErr w:type="spellStart"/>
            <w:r>
              <w:rPr>
                <w:rFonts w:ascii="Times New Roman" w:eastAsia="Times New Roman" w:hAnsi="Times New Roman" w:cs="Times New Roman"/>
                <w:b/>
                <w:bCs/>
                <w:sz w:val="24"/>
                <w:szCs w:val="24"/>
                <w:lang w:val="sq-AL"/>
              </w:rPr>
              <w:t>Article</w:t>
            </w:r>
            <w:proofErr w:type="spellEnd"/>
            <w:r>
              <w:rPr>
                <w:rFonts w:ascii="Times New Roman" w:eastAsia="Times New Roman" w:hAnsi="Times New Roman" w:cs="Times New Roman"/>
                <w:b/>
                <w:bCs/>
                <w:sz w:val="24"/>
                <w:szCs w:val="24"/>
                <w:lang w:val="sq-AL"/>
              </w:rPr>
              <w:t xml:space="preserve"> 23</w:t>
            </w:r>
          </w:p>
          <w:p w14:paraId="7DE70FA7"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hAnsi="Times New Roman" w:cs="Times New Roman"/>
                <w:b/>
                <w:sz w:val="24"/>
                <w:szCs w:val="24"/>
                <w:lang w:val="en-US"/>
              </w:rPr>
              <w:t>Sources of performance evaluation of judges and prosecutors</w:t>
            </w:r>
          </w:p>
          <w:p w14:paraId="245073BA" w14:textId="77777777" w:rsidR="00975154" w:rsidRPr="00656473" w:rsidRDefault="00975154" w:rsidP="00EC6F3C">
            <w:pPr>
              <w:pStyle w:val="ListParagraph"/>
              <w:ind w:left="2880"/>
              <w:rPr>
                <w:rFonts w:ascii="Times New Roman" w:eastAsia="Times New Roman" w:hAnsi="Times New Roman" w:cs="Times New Roman"/>
                <w:sz w:val="24"/>
                <w:szCs w:val="24"/>
                <w:lang w:val="en-US"/>
              </w:rPr>
            </w:pPr>
          </w:p>
          <w:p w14:paraId="3D747C5D"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 xml:space="preserve">The sources of performance evaluation for judges and prosecutors shall be considered the data on the work and activities of a judge or prosecutor, respectively, including data from the system of closed cases, files, decisions and other acts selected by the Commission, the evaluation of the court president, respectively chief prosecutor, other data presented by the judge, respectively the prosecutor as well as other relevant data defined by the respective Council. </w:t>
            </w:r>
          </w:p>
          <w:p w14:paraId="38D3D4CD" w14:textId="77777777" w:rsidR="00975154" w:rsidRPr="00656473" w:rsidRDefault="00975154" w:rsidP="00EC6F3C">
            <w:pPr>
              <w:pStyle w:val="ListParagraph"/>
              <w:ind w:left="0"/>
              <w:rPr>
                <w:rFonts w:ascii="Times New Roman" w:eastAsia="Times New Roman" w:hAnsi="Times New Roman" w:cs="Times New Roman"/>
                <w:b/>
                <w:bCs/>
                <w:sz w:val="24"/>
                <w:szCs w:val="24"/>
                <w:lang w:val="sq-AL"/>
              </w:rPr>
            </w:pPr>
          </w:p>
          <w:p w14:paraId="31978E38" w14:textId="15444023" w:rsidR="00975154" w:rsidRPr="00656473" w:rsidRDefault="000B2873" w:rsidP="00EC6F3C">
            <w:pPr>
              <w:pStyle w:val="ListParagraph"/>
              <w:ind w:left="0"/>
              <w:jc w:val="center"/>
              <w:rPr>
                <w:rFonts w:ascii="Times New Roman" w:eastAsia="Times New Roman" w:hAnsi="Times New Roman" w:cs="Times New Roman"/>
                <w:b/>
                <w:bCs/>
                <w:sz w:val="24"/>
                <w:szCs w:val="24"/>
                <w:lang w:val="sq-AL"/>
              </w:rPr>
            </w:pPr>
            <w:proofErr w:type="spellStart"/>
            <w:r>
              <w:rPr>
                <w:rFonts w:ascii="Times New Roman" w:eastAsia="Times New Roman" w:hAnsi="Times New Roman" w:cs="Times New Roman"/>
                <w:b/>
                <w:bCs/>
                <w:sz w:val="24"/>
                <w:szCs w:val="24"/>
                <w:lang w:val="sq-AL"/>
              </w:rPr>
              <w:t>Article</w:t>
            </w:r>
            <w:proofErr w:type="spellEnd"/>
            <w:r>
              <w:rPr>
                <w:rFonts w:ascii="Times New Roman" w:eastAsia="Times New Roman" w:hAnsi="Times New Roman" w:cs="Times New Roman"/>
                <w:b/>
                <w:bCs/>
                <w:sz w:val="24"/>
                <w:szCs w:val="24"/>
                <w:lang w:val="sq-AL"/>
              </w:rPr>
              <w:t xml:space="preserve"> 24</w:t>
            </w:r>
          </w:p>
          <w:p w14:paraId="1E37DAB4" w14:textId="77777777" w:rsidR="00975154" w:rsidRPr="00656473" w:rsidRDefault="00975154" w:rsidP="00EC6F3C">
            <w:pPr>
              <w:pStyle w:val="ListParagraph"/>
              <w:ind w:left="0"/>
              <w:jc w:val="center"/>
              <w:rPr>
                <w:rFonts w:ascii="Times New Roman" w:eastAsia="Times New Roman" w:hAnsi="Times New Roman" w:cs="Times New Roman"/>
                <w:b/>
                <w:bCs/>
                <w:sz w:val="24"/>
                <w:szCs w:val="24"/>
                <w:lang w:val="sq-AL"/>
              </w:rPr>
            </w:pPr>
            <w:proofErr w:type="spellStart"/>
            <w:r w:rsidRPr="00656473">
              <w:rPr>
                <w:rFonts w:ascii="Times New Roman" w:eastAsia="Times New Roman" w:hAnsi="Times New Roman" w:cs="Times New Roman"/>
                <w:b/>
                <w:bCs/>
                <w:sz w:val="24"/>
                <w:szCs w:val="24"/>
                <w:lang w:val="sq-AL"/>
              </w:rPr>
              <w:t>Rating</w:t>
            </w:r>
            <w:proofErr w:type="spellEnd"/>
            <w:r w:rsidRPr="00656473">
              <w:rPr>
                <w:rFonts w:ascii="Times New Roman" w:eastAsia="Times New Roman" w:hAnsi="Times New Roman" w:cs="Times New Roman"/>
                <w:b/>
                <w:bCs/>
                <w:sz w:val="24"/>
                <w:szCs w:val="24"/>
                <w:lang w:val="sq-AL"/>
              </w:rPr>
              <w:t xml:space="preserve"> </w:t>
            </w:r>
            <w:proofErr w:type="spellStart"/>
            <w:r w:rsidRPr="00656473">
              <w:rPr>
                <w:rFonts w:ascii="Times New Roman" w:eastAsia="Times New Roman" w:hAnsi="Times New Roman" w:cs="Times New Roman"/>
                <w:b/>
                <w:bCs/>
                <w:sz w:val="24"/>
                <w:szCs w:val="24"/>
                <w:lang w:val="sq-AL"/>
              </w:rPr>
              <w:t>levels</w:t>
            </w:r>
            <w:proofErr w:type="spellEnd"/>
          </w:p>
          <w:p w14:paraId="5FCDF57E" w14:textId="77777777" w:rsidR="00975154" w:rsidRPr="00656473" w:rsidRDefault="00975154" w:rsidP="00EC6F3C">
            <w:pPr>
              <w:pStyle w:val="ListParagraph"/>
              <w:ind w:left="0"/>
              <w:rPr>
                <w:rFonts w:ascii="Times New Roman" w:eastAsia="Times New Roman" w:hAnsi="Times New Roman" w:cs="Times New Roman"/>
                <w:sz w:val="24"/>
                <w:szCs w:val="24"/>
                <w:lang w:val="sq-AL"/>
              </w:rPr>
            </w:pPr>
          </w:p>
          <w:p w14:paraId="7B4FD543" w14:textId="73C09561"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q-AL"/>
              </w:rPr>
              <w:t>1.</w:t>
            </w:r>
            <w:r w:rsidRPr="00656473">
              <w:rPr>
                <w:rFonts w:ascii="Times New Roman" w:hAnsi="Times New Roman" w:cs="Times New Roman"/>
                <w:sz w:val="24"/>
                <w:szCs w:val="24"/>
                <w:lang w:val="en-US"/>
              </w:rPr>
              <w:t>The Performance Evaluation Committee within the respective Council shall evaluate the judge respectively prosecutor according to the following levels:</w:t>
            </w:r>
          </w:p>
          <w:p w14:paraId="40B55A29" w14:textId="77777777" w:rsidR="00975154" w:rsidRPr="00656473" w:rsidRDefault="00975154" w:rsidP="00EC6F3C">
            <w:pPr>
              <w:pStyle w:val="ListParagraph"/>
              <w:ind w:left="360"/>
              <w:rPr>
                <w:rFonts w:ascii="Times New Roman" w:eastAsia="Times New Roman" w:hAnsi="Times New Roman" w:cs="Times New Roman"/>
                <w:sz w:val="24"/>
                <w:szCs w:val="24"/>
                <w:lang w:val="en-US"/>
              </w:rPr>
            </w:pPr>
          </w:p>
          <w:p w14:paraId="0850A340" w14:textId="77777777" w:rsidR="00975154" w:rsidRPr="00656473" w:rsidRDefault="00975154" w:rsidP="00242909">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1.1. poor;</w:t>
            </w:r>
          </w:p>
          <w:p w14:paraId="18938540" w14:textId="77777777" w:rsidR="00975154" w:rsidRPr="00656473" w:rsidRDefault="00975154" w:rsidP="00242909">
            <w:pPr>
              <w:pStyle w:val="ListParagraph"/>
              <w:ind w:left="339"/>
              <w:rPr>
                <w:rFonts w:ascii="Times New Roman" w:eastAsia="Times New Roman" w:hAnsi="Times New Roman" w:cs="Times New Roman"/>
                <w:sz w:val="24"/>
                <w:szCs w:val="24"/>
                <w:lang w:val="en-US"/>
              </w:rPr>
            </w:pPr>
          </w:p>
          <w:p w14:paraId="6E6BA829" w14:textId="77777777" w:rsidR="00975154" w:rsidRPr="00656473" w:rsidRDefault="00975154" w:rsidP="00242909">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1.2. sufficient;</w:t>
            </w:r>
          </w:p>
          <w:p w14:paraId="331F2AC6" w14:textId="77777777" w:rsidR="00975154" w:rsidRPr="00656473" w:rsidRDefault="00975154" w:rsidP="00242909">
            <w:pPr>
              <w:pStyle w:val="ListParagraph"/>
              <w:ind w:left="339"/>
              <w:rPr>
                <w:rFonts w:ascii="Times New Roman" w:eastAsia="Times New Roman" w:hAnsi="Times New Roman" w:cs="Times New Roman"/>
                <w:sz w:val="24"/>
                <w:szCs w:val="24"/>
                <w:lang w:val="en-US"/>
              </w:rPr>
            </w:pPr>
          </w:p>
          <w:p w14:paraId="4DB8CDC3" w14:textId="77777777" w:rsidR="00975154" w:rsidRPr="00656473" w:rsidRDefault="00975154" w:rsidP="00242909">
            <w:pPr>
              <w:pStyle w:val="ListParagraph"/>
              <w:ind w:left="339"/>
              <w:rPr>
                <w:rFonts w:ascii="Times New Roman" w:hAnsi="Times New Roman" w:cs="Times New Roman"/>
                <w:sz w:val="24"/>
                <w:szCs w:val="24"/>
                <w:lang w:val="en-US"/>
              </w:rPr>
            </w:pPr>
            <w:r w:rsidRPr="00656473">
              <w:rPr>
                <w:rFonts w:ascii="Times New Roman" w:hAnsi="Times New Roman" w:cs="Times New Roman"/>
                <w:sz w:val="24"/>
                <w:szCs w:val="24"/>
                <w:lang w:val="en-US"/>
              </w:rPr>
              <w:t>1.3. good, or</w:t>
            </w:r>
          </w:p>
          <w:p w14:paraId="45BA97E4" w14:textId="77777777" w:rsidR="00975154" w:rsidRPr="00656473" w:rsidRDefault="00975154" w:rsidP="00242909">
            <w:pPr>
              <w:pStyle w:val="ListParagraph"/>
              <w:ind w:left="339"/>
              <w:rPr>
                <w:rFonts w:ascii="Times New Roman" w:eastAsia="Times New Roman" w:hAnsi="Times New Roman" w:cs="Times New Roman"/>
                <w:sz w:val="24"/>
                <w:szCs w:val="24"/>
                <w:lang w:val="en-US"/>
              </w:rPr>
            </w:pPr>
          </w:p>
          <w:p w14:paraId="2261EECE" w14:textId="77777777" w:rsidR="00975154" w:rsidRPr="00656473" w:rsidRDefault="00975154" w:rsidP="00242909">
            <w:pPr>
              <w:pStyle w:val="ListParagraph"/>
              <w:ind w:left="339"/>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1.4. very good</w:t>
            </w:r>
            <w:r w:rsidRPr="00656473">
              <w:rPr>
                <w:rFonts w:ascii="Times New Roman" w:eastAsia="Times New Roman" w:hAnsi="Times New Roman" w:cs="Times New Roman"/>
                <w:sz w:val="24"/>
                <w:szCs w:val="24"/>
                <w:lang w:val="en-US"/>
              </w:rPr>
              <w:t>.</w:t>
            </w:r>
          </w:p>
          <w:p w14:paraId="22131AAC" w14:textId="77777777" w:rsidR="00975154" w:rsidRPr="00656473" w:rsidRDefault="00975154" w:rsidP="00EC6F3C">
            <w:pPr>
              <w:pStyle w:val="ListParagraph"/>
              <w:ind w:left="360"/>
              <w:rPr>
                <w:rFonts w:ascii="Times New Roman" w:eastAsia="Times New Roman" w:hAnsi="Times New Roman" w:cs="Times New Roman"/>
                <w:sz w:val="24"/>
                <w:szCs w:val="24"/>
                <w:lang w:val="en-US"/>
              </w:rPr>
            </w:pPr>
          </w:p>
          <w:p w14:paraId="51F2F70C"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w:t>
            </w:r>
            <w:r w:rsidRPr="00656473">
              <w:rPr>
                <w:rFonts w:ascii="Times New Roman" w:hAnsi="Times New Roman" w:cs="Times New Roman"/>
                <w:sz w:val="24"/>
                <w:szCs w:val="24"/>
                <w:lang w:val="en-US"/>
              </w:rPr>
              <w:t xml:space="preserve"> A judge and the prosecutor evaluated as “poor” for the first time shall, besides the impossibility of promotion to a higher Court, respectively Prosecution Office, be obliged to attend the mandatory training at the Academy of Justice according to the determination of the respective Performance Evaluation Committee.</w:t>
            </w:r>
            <w:r w:rsidRPr="00656473">
              <w:rPr>
                <w:rFonts w:ascii="Times New Roman" w:eastAsia="Times New Roman" w:hAnsi="Times New Roman" w:cs="Times New Roman"/>
                <w:sz w:val="24"/>
                <w:szCs w:val="24"/>
                <w:lang w:val="en-US"/>
              </w:rPr>
              <w:t xml:space="preserve"> </w:t>
            </w:r>
          </w:p>
          <w:p w14:paraId="70FC7AE5"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2103A6D8"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The performance evaluation of a judge or prosecutor rated as “poor” shall be conducted one (1) year after the completion of the mandatory training from paragraph 2 of this article. </w:t>
            </w:r>
          </w:p>
          <w:p w14:paraId="2424657E"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23564F05"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 A “poor” rating for the second consecutive time shall be considered serious disregard for duties and shall be a ground for dismissal from the position of judge or prosecutor, where as a result of the last two ratings, it is inevitably concluded that the evaluated judge or prosecutor is unable or unwilling to exercise his or her functions at the minimum acceptable level, which is objectively assessed.</w:t>
            </w:r>
          </w:p>
          <w:p w14:paraId="412227CA" w14:textId="28B0D415" w:rsidR="00975154" w:rsidRPr="00656473" w:rsidRDefault="00975154" w:rsidP="00EC6F3C">
            <w:pPr>
              <w:pStyle w:val="ListParagraph"/>
              <w:ind w:left="0"/>
              <w:rPr>
                <w:rFonts w:ascii="Times New Roman" w:eastAsia="Times New Roman" w:hAnsi="Times New Roman" w:cs="Times New Roman"/>
                <w:sz w:val="24"/>
                <w:szCs w:val="24"/>
                <w:lang w:val="en-US"/>
              </w:rPr>
            </w:pPr>
          </w:p>
          <w:p w14:paraId="22C4F742" w14:textId="77777777" w:rsidR="00242909" w:rsidRPr="00656473" w:rsidRDefault="00242909" w:rsidP="00EC6F3C">
            <w:pPr>
              <w:pStyle w:val="ListParagraph"/>
              <w:ind w:left="0"/>
              <w:rPr>
                <w:rFonts w:ascii="Times New Roman" w:eastAsia="Times New Roman" w:hAnsi="Times New Roman" w:cs="Times New Roman"/>
                <w:sz w:val="24"/>
                <w:szCs w:val="24"/>
                <w:lang w:val="en-US"/>
              </w:rPr>
            </w:pPr>
          </w:p>
          <w:p w14:paraId="565D5A55"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5. Pursuant to paragraph 4 of this Article, the relevant Council shall propose the dismissal of the judge or prosecutor based on Article 35 of this Law, after completion of the evaluation procedure and recommendation by the relevant Performance Evaluation Committee.</w:t>
            </w:r>
          </w:p>
          <w:p w14:paraId="565F4293"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p>
          <w:p w14:paraId="1F89D71F"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6. </w:t>
            </w:r>
            <w:r w:rsidRPr="00656473">
              <w:rPr>
                <w:rFonts w:ascii="Times New Roman" w:hAnsi="Times New Roman" w:cs="Times New Roman"/>
                <w:sz w:val="24"/>
                <w:szCs w:val="24"/>
                <w:lang w:val="en-US"/>
              </w:rPr>
              <w:t>A judge or prosecutor who is evaluated as “sufficient” shall be required to attend special training in the areas deemed necessary according to the determination of the respective Performance Evaluation Committee</w:t>
            </w:r>
            <w:r w:rsidRPr="00656473">
              <w:rPr>
                <w:rFonts w:ascii="Times New Roman" w:eastAsia="Times New Roman" w:hAnsi="Times New Roman" w:cs="Times New Roman"/>
                <w:sz w:val="24"/>
                <w:szCs w:val="24"/>
                <w:lang w:val="en-US"/>
              </w:rPr>
              <w:t xml:space="preserve">. </w:t>
            </w:r>
          </w:p>
          <w:p w14:paraId="060E9250" w14:textId="77777777" w:rsidR="00975154" w:rsidRPr="00656473" w:rsidRDefault="00975154" w:rsidP="00EC6F3C">
            <w:pPr>
              <w:pStyle w:val="ListParagraph"/>
              <w:ind w:left="0"/>
              <w:rPr>
                <w:rFonts w:ascii="Times New Roman" w:hAnsi="Times New Roman" w:cs="Times New Roman"/>
                <w:sz w:val="24"/>
                <w:szCs w:val="24"/>
                <w:lang w:val="en-US"/>
              </w:rPr>
            </w:pPr>
          </w:p>
          <w:p w14:paraId="780FB690"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7. </w:t>
            </w:r>
            <w:r w:rsidRPr="00656473">
              <w:rPr>
                <w:rFonts w:ascii="Times New Roman" w:hAnsi="Times New Roman" w:cs="Times New Roman"/>
                <w:sz w:val="24"/>
                <w:szCs w:val="24"/>
                <w:lang w:val="en-US"/>
              </w:rPr>
              <w:t>The level of performance evaluation shall play a key role in the process of advancing the judge or prosecutor</w:t>
            </w:r>
            <w:r w:rsidRPr="00656473">
              <w:rPr>
                <w:rFonts w:ascii="Times New Roman" w:eastAsia="Times New Roman" w:hAnsi="Times New Roman" w:cs="Times New Roman"/>
                <w:sz w:val="24"/>
                <w:szCs w:val="24"/>
                <w:lang w:val="en-US"/>
              </w:rPr>
              <w:t>.</w:t>
            </w:r>
          </w:p>
          <w:p w14:paraId="0DDBB8AA" w14:textId="77777777" w:rsidR="00975154" w:rsidRPr="00656473" w:rsidRDefault="00975154" w:rsidP="00EC6F3C">
            <w:pPr>
              <w:pStyle w:val="ListParagraph"/>
              <w:rPr>
                <w:rFonts w:ascii="Times New Roman" w:eastAsia="Times New Roman" w:hAnsi="Times New Roman" w:cs="Times New Roman"/>
                <w:sz w:val="24"/>
                <w:szCs w:val="24"/>
                <w:lang w:val="en-US"/>
              </w:rPr>
            </w:pPr>
          </w:p>
          <w:p w14:paraId="4147F918" w14:textId="77777777" w:rsidR="00975154" w:rsidRPr="00656473" w:rsidRDefault="00975154"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8. </w:t>
            </w:r>
            <w:r w:rsidRPr="00656473">
              <w:rPr>
                <w:rFonts w:ascii="Times New Roman" w:hAnsi="Times New Roman" w:cs="Times New Roman"/>
                <w:sz w:val="24"/>
                <w:szCs w:val="24"/>
                <w:lang w:val="en-US"/>
              </w:rPr>
              <w:t>The Academy of Justice shall ensure the conduct of mandatory training according to this Article</w:t>
            </w:r>
            <w:r w:rsidRPr="00656473">
              <w:rPr>
                <w:rFonts w:ascii="Times New Roman" w:eastAsia="Times New Roman" w:hAnsi="Times New Roman" w:cs="Times New Roman"/>
                <w:sz w:val="24"/>
                <w:szCs w:val="24"/>
                <w:lang w:val="en-US"/>
              </w:rPr>
              <w:t>.</w:t>
            </w:r>
          </w:p>
          <w:p w14:paraId="0E72F2B3" w14:textId="77777777" w:rsidR="00975154" w:rsidRPr="00656473" w:rsidRDefault="00975154" w:rsidP="00EC6F3C">
            <w:pPr>
              <w:rPr>
                <w:rFonts w:ascii="Times New Roman" w:hAnsi="Times New Roman" w:cs="Times New Roman"/>
                <w:b/>
                <w:bCs/>
                <w:sz w:val="24"/>
                <w:szCs w:val="24"/>
                <w:lang w:val="en-US"/>
              </w:rPr>
            </w:pPr>
          </w:p>
          <w:p w14:paraId="6AD574EC" w14:textId="5B2A8DD4" w:rsidR="00975154" w:rsidRPr="00656473" w:rsidRDefault="00D21187" w:rsidP="00EC6F3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25</w:t>
            </w:r>
          </w:p>
          <w:p w14:paraId="19F37A69" w14:textId="77777777" w:rsidR="00975154" w:rsidRPr="00656473" w:rsidRDefault="00975154"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Performance Evaluation of Court Presidents and Chief Prosecutors</w:t>
            </w:r>
          </w:p>
          <w:p w14:paraId="2CABC2F8" w14:textId="77777777" w:rsidR="00975154" w:rsidRPr="00656473" w:rsidRDefault="00975154" w:rsidP="00EC6F3C">
            <w:pP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 xml:space="preserve"> </w:t>
            </w:r>
          </w:p>
          <w:p w14:paraId="5463801B" w14:textId="77777777" w:rsidR="00975154" w:rsidRPr="00656473" w:rsidRDefault="00975154"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1. Regular performance evaluation of the Presidents of Courts shall be conducted two (2) years after their appointment to this position, and before the end of their mandate, by the KJC Commission as determined by the law in force on the KJC.</w:t>
            </w:r>
          </w:p>
          <w:p w14:paraId="083667C0" w14:textId="77777777" w:rsidR="00975154" w:rsidRPr="00656473" w:rsidRDefault="00975154" w:rsidP="00EC6F3C">
            <w:pPr>
              <w:pStyle w:val="ListParagraph"/>
              <w:rPr>
                <w:rFonts w:ascii="Times New Roman" w:hAnsi="Times New Roman" w:cs="Times New Roman"/>
                <w:sz w:val="24"/>
                <w:szCs w:val="24"/>
                <w:lang w:val="en-US"/>
              </w:rPr>
            </w:pPr>
          </w:p>
          <w:p w14:paraId="2A36DF5B" w14:textId="77777777" w:rsidR="00975154" w:rsidRPr="00656473" w:rsidRDefault="00975154"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2. Regular performance evaluation of the Chief Prosecutors shall be conducted two (2) years after their appointment to this position, and before the end of their mandate, by the Chief State Prosecutor in accordance with the law in force on the KJC.</w:t>
            </w:r>
          </w:p>
          <w:p w14:paraId="16237F27" w14:textId="77777777" w:rsidR="00975154" w:rsidRPr="00656473" w:rsidRDefault="00975154" w:rsidP="00EC6F3C">
            <w:pPr>
              <w:pStyle w:val="ListParagraph"/>
              <w:ind w:left="0"/>
              <w:rPr>
                <w:rFonts w:ascii="Times New Roman" w:hAnsi="Times New Roman" w:cs="Times New Roman"/>
                <w:sz w:val="24"/>
                <w:szCs w:val="24"/>
                <w:lang w:val="en-US"/>
              </w:rPr>
            </w:pPr>
          </w:p>
          <w:p w14:paraId="6AD1AD84" w14:textId="4E415513" w:rsidR="00975154" w:rsidRPr="00656473" w:rsidRDefault="008013F1"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3</w:t>
            </w:r>
            <w:r w:rsidR="00975154" w:rsidRPr="00656473">
              <w:rPr>
                <w:rFonts w:ascii="Times New Roman" w:hAnsi="Times New Roman" w:cs="Times New Roman"/>
                <w:sz w:val="24"/>
                <w:szCs w:val="24"/>
                <w:lang w:val="en-US"/>
              </w:rPr>
              <w:t xml:space="preserve">. </w:t>
            </w:r>
            <w:r w:rsidR="00975154" w:rsidRPr="00656473">
              <w:rPr>
                <w:rFonts w:ascii="Times New Roman" w:eastAsia="Times New Roman" w:hAnsi="Times New Roman" w:cs="Times New Roman"/>
                <w:bCs/>
                <w:sz w:val="24"/>
                <w:szCs w:val="24"/>
                <w:lang w:val="en-US"/>
              </w:rPr>
              <w:t>The criteria for evaluating the performance of Court Presidents and Chief Prosecutors shall be</w:t>
            </w:r>
            <w:r w:rsidR="00975154" w:rsidRPr="00656473">
              <w:rPr>
                <w:rFonts w:ascii="Times New Roman" w:hAnsi="Times New Roman" w:cs="Times New Roman"/>
                <w:sz w:val="24"/>
                <w:szCs w:val="24"/>
                <w:lang w:val="en-US"/>
              </w:rPr>
              <w:t>:</w:t>
            </w:r>
          </w:p>
          <w:p w14:paraId="08FAA38F" w14:textId="1B74B640" w:rsidR="00975154" w:rsidRPr="00656473" w:rsidRDefault="00975154" w:rsidP="00EC6F3C">
            <w:pPr>
              <w:pStyle w:val="ListParagraph"/>
              <w:ind w:left="0"/>
              <w:rPr>
                <w:rFonts w:ascii="Times New Roman" w:hAnsi="Times New Roman" w:cs="Times New Roman"/>
                <w:sz w:val="24"/>
                <w:szCs w:val="24"/>
                <w:lang w:val="en-US"/>
              </w:rPr>
            </w:pPr>
          </w:p>
          <w:p w14:paraId="67806773" w14:textId="77777777" w:rsidR="008013F1" w:rsidRPr="00656473" w:rsidRDefault="008013F1" w:rsidP="00EC6F3C">
            <w:pPr>
              <w:pStyle w:val="ListParagraph"/>
              <w:ind w:left="0"/>
              <w:rPr>
                <w:rFonts w:ascii="Times New Roman" w:hAnsi="Times New Roman" w:cs="Times New Roman"/>
                <w:sz w:val="24"/>
                <w:szCs w:val="24"/>
                <w:lang w:val="en-US"/>
              </w:rPr>
            </w:pPr>
          </w:p>
          <w:p w14:paraId="12614925" w14:textId="2096952B" w:rsidR="00975154" w:rsidRPr="00656473" w:rsidRDefault="008013F1" w:rsidP="00242909">
            <w:pPr>
              <w:pStyle w:val="ListParagraph"/>
              <w:ind w:left="339"/>
              <w:rPr>
                <w:rFonts w:ascii="Times New Roman" w:eastAsia="Times New Roman" w:hAnsi="Times New Roman" w:cs="Times New Roman"/>
                <w:bCs/>
                <w:sz w:val="24"/>
                <w:szCs w:val="24"/>
                <w:lang w:val="en-US"/>
              </w:rPr>
            </w:pPr>
            <w:r w:rsidRPr="00656473">
              <w:rPr>
                <w:rFonts w:ascii="Times New Roman" w:hAnsi="Times New Roman" w:cs="Times New Roman"/>
                <w:sz w:val="24"/>
                <w:szCs w:val="24"/>
                <w:lang w:val="en-US"/>
              </w:rPr>
              <w:t>3</w:t>
            </w:r>
            <w:r w:rsidR="00975154" w:rsidRPr="00656473">
              <w:rPr>
                <w:rFonts w:ascii="Times New Roman" w:hAnsi="Times New Roman" w:cs="Times New Roman"/>
                <w:sz w:val="24"/>
                <w:szCs w:val="24"/>
                <w:lang w:val="en-US"/>
              </w:rPr>
              <w:t xml:space="preserve">.1. </w:t>
            </w:r>
            <w:r w:rsidR="00975154" w:rsidRPr="00656473">
              <w:rPr>
                <w:rFonts w:ascii="Times New Roman" w:eastAsia="Times New Roman" w:hAnsi="Times New Roman" w:cs="Times New Roman"/>
                <w:bCs/>
                <w:sz w:val="24"/>
                <w:szCs w:val="24"/>
                <w:lang w:val="en-US"/>
              </w:rPr>
              <w:t>Organization and supervision of the work of the Court or Prosecutor's Office;</w:t>
            </w:r>
          </w:p>
          <w:p w14:paraId="393FB9A7" w14:textId="77777777" w:rsidR="00975154" w:rsidRPr="00656473" w:rsidRDefault="00975154" w:rsidP="00242909">
            <w:pPr>
              <w:pStyle w:val="ListParagraph"/>
              <w:ind w:left="339"/>
              <w:rPr>
                <w:rFonts w:ascii="Times New Roman" w:eastAsia="Times New Roman" w:hAnsi="Times New Roman" w:cs="Times New Roman"/>
                <w:bCs/>
                <w:sz w:val="24"/>
                <w:szCs w:val="24"/>
                <w:lang w:val="en-US"/>
              </w:rPr>
            </w:pPr>
          </w:p>
          <w:p w14:paraId="5CC211C2" w14:textId="0869A00C" w:rsidR="00975154" w:rsidRPr="00656473" w:rsidRDefault="008013F1" w:rsidP="00242909">
            <w:pPr>
              <w:pStyle w:val="ListParagraph"/>
              <w:ind w:left="339"/>
              <w:rPr>
                <w:rFonts w:ascii="Times New Roman" w:eastAsia="Times New Roman" w:hAnsi="Times New Roman" w:cs="Times New Roman"/>
                <w:bCs/>
                <w:sz w:val="24"/>
                <w:szCs w:val="24"/>
                <w:lang w:val="en-US"/>
              </w:rPr>
            </w:pPr>
            <w:r w:rsidRPr="00656473">
              <w:rPr>
                <w:rFonts w:ascii="Times New Roman" w:eastAsia="Times New Roman" w:hAnsi="Times New Roman" w:cs="Times New Roman"/>
                <w:bCs/>
                <w:sz w:val="24"/>
                <w:szCs w:val="24"/>
                <w:lang w:val="en-US"/>
              </w:rPr>
              <w:t>3</w:t>
            </w:r>
            <w:r w:rsidR="00975154" w:rsidRPr="00656473">
              <w:rPr>
                <w:rFonts w:ascii="Times New Roman" w:eastAsia="Times New Roman" w:hAnsi="Times New Roman" w:cs="Times New Roman"/>
                <w:bCs/>
                <w:sz w:val="24"/>
                <w:szCs w:val="24"/>
                <w:lang w:val="en-US"/>
              </w:rPr>
              <w:t>.2. Efficiency of the work of the Court or Prosecutor's Office;</w:t>
            </w:r>
          </w:p>
          <w:p w14:paraId="1C30345E" w14:textId="77777777" w:rsidR="00975154" w:rsidRPr="00656473" w:rsidRDefault="00975154" w:rsidP="00242909">
            <w:pPr>
              <w:pStyle w:val="ListParagraph"/>
              <w:ind w:left="339"/>
              <w:rPr>
                <w:rFonts w:ascii="Times New Roman" w:eastAsia="Times New Roman" w:hAnsi="Times New Roman" w:cs="Times New Roman"/>
                <w:bCs/>
                <w:sz w:val="24"/>
                <w:szCs w:val="24"/>
                <w:lang w:val="en-US"/>
              </w:rPr>
            </w:pPr>
          </w:p>
          <w:p w14:paraId="0055BB6A" w14:textId="0F102E95" w:rsidR="00975154" w:rsidRPr="00656473" w:rsidRDefault="008013F1" w:rsidP="00242909">
            <w:pPr>
              <w:pStyle w:val="ListParagraph"/>
              <w:ind w:left="339"/>
              <w:rPr>
                <w:rFonts w:ascii="Times New Roman" w:eastAsia="Times New Roman" w:hAnsi="Times New Roman" w:cs="Times New Roman"/>
                <w:bCs/>
                <w:sz w:val="24"/>
                <w:szCs w:val="24"/>
                <w:lang w:val="en-US"/>
              </w:rPr>
            </w:pPr>
            <w:r w:rsidRPr="00656473">
              <w:rPr>
                <w:rFonts w:ascii="Times New Roman" w:eastAsia="Times New Roman" w:hAnsi="Times New Roman" w:cs="Times New Roman"/>
                <w:bCs/>
                <w:sz w:val="24"/>
                <w:szCs w:val="24"/>
                <w:lang w:val="en-US"/>
              </w:rPr>
              <w:t>3</w:t>
            </w:r>
            <w:r w:rsidR="00975154" w:rsidRPr="00656473">
              <w:rPr>
                <w:rFonts w:ascii="Times New Roman" w:eastAsia="Times New Roman" w:hAnsi="Times New Roman" w:cs="Times New Roman"/>
                <w:bCs/>
                <w:sz w:val="24"/>
                <w:szCs w:val="24"/>
                <w:lang w:val="en-US"/>
              </w:rPr>
              <w:t>.</w:t>
            </w:r>
            <w:proofErr w:type="gramStart"/>
            <w:r w:rsidR="00975154" w:rsidRPr="00656473">
              <w:rPr>
                <w:rFonts w:ascii="Times New Roman" w:eastAsia="Times New Roman" w:hAnsi="Times New Roman" w:cs="Times New Roman"/>
                <w:bCs/>
                <w:sz w:val="24"/>
                <w:szCs w:val="24"/>
                <w:lang w:val="en-US"/>
              </w:rPr>
              <w:t>3.Transparency</w:t>
            </w:r>
            <w:proofErr w:type="gramEnd"/>
            <w:r w:rsidR="00975154" w:rsidRPr="00656473">
              <w:rPr>
                <w:rFonts w:ascii="Times New Roman" w:eastAsia="Times New Roman" w:hAnsi="Times New Roman" w:cs="Times New Roman"/>
                <w:bCs/>
                <w:sz w:val="24"/>
                <w:szCs w:val="24"/>
                <w:lang w:val="en-US"/>
              </w:rPr>
              <w:t xml:space="preserve"> of the Court or Prosecutor's Office; and</w:t>
            </w:r>
          </w:p>
          <w:p w14:paraId="74038CFF" w14:textId="77777777" w:rsidR="00975154" w:rsidRPr="00656473" w:rsidRDefault="00975154" w:rsidP="00242909">
            <w:pPr>
              <w:pStyle w:val="ListParagraph"/>
              <w:ind w:left="339"/>
              <w:rPr>
                <w:rFonts w:ascii="Times New Roman" w:eastAsia="Times New Roman" w:hAnsi="Times New Roman" w:cs="Times New Roman"/>
                <w:bCs/>
                <w:sz w:val="24"/>
                <w:szCs w:val="24"/>
                <w:lang w:val="en-US"/>
              </w:rPr>
            </w:pPr>
          </w:p>
          <w:p w14:paraId="47451B62" w14:textId="2706A5AF" w:rsidR="00975154" w:rsidRPr="00656473" w:rsidRDefault="008013F1" w:rsidP="00242909">
            <w:pPr>
              <w:pStyle w:val="ListParagraph"/>
              <w:tabs>
                <w:tab w:val="left" w:pos="1080"/>
              </w:tabs>
              <w:ind w:left="339"/>
              <w:rPr>
                <w:rFonts w:ascii="Times New Roman" w:hAnsi="Times New Roman" w:cs="Times New Roman"/>
                <w:sz w:val="24"/>
                <w:szCs w:val="24"/>
                <w:lang w:val="en-US"/>
              </w:rPr>
            </w:pPr>
            <w:r w:rsidRPr="00656473">
              <w:rPr>
                <w:rFonts w:ascii="Times New Roman" w:eastAsia="Times New Roman" w:hAnsi="Times New Roman" w:cs="Times New Roman"/>
                <w:bCs/>
                <w:sz w:val="24"/>
                <w:szCs w:val="24"/>
                <w:lang w:val="en-US"/>
              </w:rPr>
              <w:t>3</w:t>
            </w:r>
            <w:r w:rsidR="00975154" w:rsidRPr="00656473">
              <w:rPr>
                <w:rFonts w:ascii="Times New Roman" w:eastAsia="Times New Roman" w:hAnsi="Times New Roman" w:cs="Times New Roman"/>
                <w:bCs/>
                <w:sz w:val="24"/>
                <w:szCs w:val="24"/>
                <w:lang w:val="en-US"/>
              </w:rPr>
              <w:t>.4. Personal competency, which includes making decisions within legal deadlines, communication skills, overall ethics of the President or Chief Prosecutor, and the utilization of information technology tools in their work</w:t>
            </w:r>
            <w:r w:rsidR="00975154" w:rsidRPr="00656473">
              <w:rPr>
                <w:rFonts w:ascii="Times New Roman" w:hAnsi="Times New Roman" w:cs="Times New Roman"/>
                <w:sz w:val="24"/>
                <w:szCs w:val="24"/>
                <w:lang w:val="en-US"/>
              </w:rPr>
              <w:t>.</w:t>
            </w:r>
          </w:p>
          <w:p w14:paraId="5E024524" w14:textId="77777777" w:rsidR="00242909" w:rsidRPr="00656473" w:rsidRDefault="00242909" w:rsidP="00EC6F3C">
            <w:pPr>
              <w:pStyle w:val="ListParagraph"/>
              <w:ind w:left="0"/>
              <w:rPr>
                <w:rFonts w:ascii="Times New Roman" w:hAnsi="Times New Roman" w:cs="Times New Roman"/>
                <w:sz w:val="24"/>
                <w:szCs w:val="24"/>
                <w:lang w:val="en-US"/>
              </w:rPr>
            </w:pPr>
          </w:p>
          <w:p w14:paraId="28E80143" w14:textId="5ABF9A4E" w:rsidR="00975154" w:rsidRPr="00656473" w:rsidRDefault="008013F1"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4</w:t>
            </w:r>
            <w:r w:rsidR="00975154" w:rsidRPr="00656473">
              <w:rPr>
                <w:rFonts w:ascii="Times New Roman" w:hAnsi="Times New Roman" w:cs="Times New Roman"/>
                <w:sz w:val="24"/>
                <w:szCs w:val="24"/>
                <w:lang w:val="en-US"/>
              </w:rPr>
              <w:t>.</w:t>
            </w:r>
            <w:r w:rsidR="00975154" w:rsidRPr="00656473">
              <w:rPr>
                <w:rFonts w:ascii="Times New Roman" w:eastAsia="Times New Roman" w:hAnsi="Times New Roman" w:cs="Times New Roman"/>
                <w:bCs/>
                <w:sz w:val="24"/>
                <w:szCs w:val="24"/>
                <w:lang w:val="en-US"/>
              </w:rPr>
              <w:t xml:space="preserve"> The sources for evaluating the performance of Court Presidents and Chief Prosecutors shall include regular reports from the Presidents or Chief Prosecutors to the respective Council, data from the system on completed cases of the Court or Prosecution Office, evaluations from judges of the Court, respectively prosecutors of the Prosecution Office, as well as other relevant data specified by the respective Council</w:t>
            </w:r>
            <w:r w:rsidR="00975154" w:rsidRPr="00656473">
              <w:rPr>
                <w:rFonts w:ascii="Times New Roman" w:hAnsi="Times New Roman" w:cs="Times New Roman"/>
                <w:sz w:val="24"/>
                <w:szCs w:val="24"/>
                <w:lang w:val="en-US"/>
              </w:rPr>
              <w:t>.</w:t>
            </w:r>
          </w:p>
          <w:p w14:paraId="67851DD0" w14:textId="77777777" w:rsidR="00975154" w:rsidRPr="00656473" w:rsidRDefault="00975154" w:rsidP="00EC6F3C">
            <w:pPr>
              <w:pStyle w:val="ListParagraph"/>
              <w:ind w:left="0"/>
              <w:rPr>
                <w:rFonts w:ascii="Times New Roman" w:hAnsi="Times New Roman" w:cs="Times New Roman"/>
                <w:sz w:val="24"/>
                <w:szCs w:val="24"/>
                <w:lang w:val="en-US"/>
              </w:rPr>
            </w:pPr>
          </w:p>
          <w:p w14:paraId="78D5906C" w14:textId="51220995" w:rsidR="00975154" w:rsidRPr="00656473" w:rsidRDefault="008013F1"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5</w:t>
            </w:r>
            <w:r w:rsidR="00975154" w:rsidRPr="00656473">
              <w:rPr>
                <w:rFonts w:ascii="Times New Roman" w:hAnsi="Times New Roman" w:cs="Times New Roman"/>
                <w:sz w:val="24"/>
                <w:szCs w:val="24"/>
                <w:lang w:val="en-US"/>
              </w:rPr>
              <w:t xml:space="preserve">. </w:t>
            </w:r>
            <w:r w:rsidR="00975154" w:rsidRPr="00656473">
              <w:rPr>
                <w:rFonts w:ascii="Times New Roman" w:eastAsia="Times New Roman" w:hAnsi="Times New Roman" w:cs="Times New Roman"/>
                <w:bCs/>
                <w:sz w:val="24"/>
                <w:szCs w:val="24"/>
                <w:lang w:val="en-US"/>
              </w:rPr>
              <w:t xml:space="preserve">Court Presidents and Chief Prosecutors shall be evaluated according to the levels defined in </w:t>
            </w:r>
            <w:r w:rsidR="00975154" w:rsidRPr="00656473">
              <w:rPr>
                <w:rFonts w:ascii="Times New Roman" w:hAnsi="Times New Roman" w:cs="Times New Roman"/>
                <w:sz w:val="24"/>
                <w:szCs w:val="24"/>
                <w:lang w:val="en-US"/>
              </w:rPr>
              <w:t>par</w:t>
            </w:r>
            <w:r w:rsidR="00D21187">
              <w:rPr>
                <w:rFonts w:ascii="Times New Roman" w:hAnsi="Times New Roman" w:cs="Times New Roman"/>
                <w:sz w:val="24"/>
                <w:szCs w:val="24"/>
                <w:lang w:val="en-US"/>
              </w:rPr>
              <w:t>agraph 1 of Article 24</w:t>
            </w:r>
            <w:r w:rsidR="00975154" w:rsidRPr="00656473">
              <w:rPr>
                <w:rFonts w:ascii="Times New Roman" w:hAnsi="Times New Roman" w:cs="Times New Roman"/>
                <w:sz w:val="24"/>
                <w:szCs w:val="24"/>
                <w:lang w:val="en-US"/>
              </w:rPr>
              <w:t xml:space="preserve"> of this Law. </w:t>
            </w:r>
          </w:p>
          <w:p w14:paraId="34127399" w14:textId="77777777" w:rsidR="00975154" w:rsidRPr="00656473" w:rsidRDefault="00975154" w:rsidP="00EC6F3C">
            <w:pPr>
              <w:pStyle w:val="ListParagraph"/>
              <w:ind w:left="0"/>
              <w:rPr>
                <w:rFonts w:ascii="Times New Roman" w:hAnsi="Times New Roman" w:cs="Times New Roman"/>
                <w:sz w:val="24"/>
                <w:szCs w:val="24"/>
                <w:lang w:val="en-US"/>
              </w:rPr>
            </w:pPr>
          </w:p>
          <w:p w14:paraId="42E991DE" w14:textId="48000A25" w:rsidR="00975154" w:rsidRPr="00656473" w:rsidRDefault="008013F1"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6</w:t>
            </w:r>
            <w:r w:rsidR="00975154" w:rsidRPr="00656473">
              <w:rPr>
                <w:rFonts w:ascii="Times New Roman" w:hAnsi="Times New Roman" w:cs="Times New Roman"/>
                <w:sz w:val="24"/>
                <w:szCs w:val="24"/>
                <w:lang w:val="en-US"/>
              </w:rPr>
              <w:t xml:space="preserve">. </w:t>
            </w:r>
            <w:r w:rsidR="00975154" w:rsidRPr="00656473">
              <w:rPr>
                <w:rFonts w:ascii="Times New Roman" w:eastAsia="Times New Roman" w:hAnsi="Times New Roman" w:cs="Times New Roman"/>
                <w:bCs/>
                <w:sz w:val="24"/>
                <w:szCs w:val="24"/>
                <w:lang w:val="en-US"/>
              </w:rPr>
              <w:t>Only Court Presidents and Chief Prosecutors with a performance rating above “satisfactory” may be elected for another term by the respective Council</w:t>
            </w:r>
            <w:r w:rsidR="00975154" w:rsidRPr="00656473">
              <w:rPr>
                <w:rFonts w:ascii="Times New Roman" w:hAnsi="Times New Roman" w:cs="Times New Roman"/>
                <w:sz w:val="24"/>
                <w:szCs w:val="24"/>
                <w:lang w:val="en-US"/>
              </w:rPr>
              <w:t>.</w:t>
            </w:r>
          </w:p>
          <w:p w14:paraId="158DD0F6" w14:textId="32D4743A" w:rsidR="00975154" w:rsidRPr="00656473" w:rsidRDefault="00975154" w:rsidP="00EC6F3C">
            <w:pPr>
              <w:pStyle w:val="ListParagraph"/>
              <w:ind w:left="0"/>
              <w:rPr>
                <w:rFonts w:ascii="Times New Roman" w:hAnsi="Times New Roman" w:cs="Times New Roman"/>
                <w:sz w:val="24"/>
                <w:szCs w:val="24"/>
                <w:lang w:val="en-US"/>
              </w:rPr>
            </w:pPr>
          </w:p>
          <w:p w14:paraId="1B7B9331" w14:textId="77777777" w:rsidR="00242909" w:rsidRPr="00656473" w:rsidRDefault="00242909" w:rsidP="00EC6F3C">
            <w:pPr>
              <w:pStyle w:val="ListParagraph"/>
              <w:ind w:left="0"/>
              <w:rPr>
                <w:rFonts w:ascii="Times New Roman" w:hAnsi="Times New Roman" w:cs="Times New Roman"/>
                <w:sz w:val="24"/>
                <w:szCs w:val="24"/>
                <w:lang w:val="en-US"/>
              </w:rPr>
            </w:pPr>
          </w:p>
          <w:p w14:paraId="7C9622A3" w14:textId="206FEF8C" w:rsidR="00975154" w:rsidRPr="00656473" w:rsidRDefault="003A7D9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7</w:t>
            </w:r>
            <w:r w:rsidR="00975154" w:rsidRPr="00656473">
              <w:rPr>
                <w:rFonts w:ascii="Times New Roman" w:hAnsi="Times New Roman" w:cs="Times New Roman"/>
                <w:sz w:val="24"/>
                <w:szCs w:val="24"/>
                <w:lang w:val="en-US"/>
              </w:rPr>
              <w:t xml:space="preserve">. </w:t>
            </w:r>
            <w:r w:rsidR="00975154" w:rsidRPr="00656473">
              <w:rPr>
                <w:rFonts w:ascii="Times New Roman" w:eastAsia="Times New Roman" w:hAnsi="Times New Roman" w:cs="Times New Roman"/>
                <w:bCs/>
                <w:sz w:val="24"/>
                <w:szCs w:val="24"/>
                <w:lang w:val="en-US"/>
              </w:rPr>
              <w:t xml:space="preserve">In evaluating the performance of Court Presidents and Chief Prosecutors, </w:t>
            </w:r>
            <w:proofErr w:type="gramStart"/>
            <w:r w:rsidR="00975154" w:rsidRPr="00656473">
              <w:rPr>
                <w:rFonts w:ascii="Times New Roman" w:eastAsia="Times New Roman" w:hAnsi="Times New Roman" w:cs="Times New Roman"/>
                <w:bCs/>
                <w:sz w:val="24"/>
                <w:szCs w:val="24"/>
                <w:lang w:val="en-US"/>
              </w:rPr>
              <w:t>paragra</w:t>
            </w:r>
            <w:r w:rsidR="00D21187">
              <w:rPr>
                <w:rFonts w:ascii="Times New Roman" w:eastAsia="Times New Roman" w:hAnsi="Times New Roman" w:cs="Times New Roman"/>
                <w:bCs/>
                <w:sz w:val="24"/>
                <w:szCs w:val="24"/>
                <w:lang w:val="en-US"/>
              </w:rPr>
              <w:t>phs  9</w:t>
            </w:r>
            <w:proofErr w:type="gramEnd"/>
            <w:r w:rsidR="00D21187">
              <w:rPr>
                <w:rFonts w:ascii="Times New Roman" w:eastAsia="Times New Roman" w:hAnsi="Times New Roman" w:cs="Times New Roman"/>
                <w:bCs/>
                <w:sz w:val="24"/>
                <w:szCs w:val="24"/>
                <w:lang w:val="en-US"/>
              </w:rPr>
              <w:t>, 10 and 12 of Article 22</w:t>
            </w:r>
            <w:r w:rsidR="00975154" w:rsidRPr="00656473">
              <w:rPr>
                <w:rFonts w:ascii="Times New Roman" w:eastAsia="Times New Roman" w:hAnsi="Times New Roman" w:cs="Times New Roman"/>
                <w:bCs/>
                <w:sz w:val="24"/>
                <w:szCs w:val="24"/>
                <w:lang w:val="en-US"/>
              </w:rPr>
              <w:t xml:space="preserve"> of this Law shall apply mutatis mutandis.</w:t>
            </w:r>
          </w:p>
          <w:p w14:paraId="26BBCD0A" w14:textId="77777777" w:rsidR="00975154" w:rsidRPr="00656473" w:rsidRDefault="00975154" w:rsidP="00EC6F3C">
            <w:pPr>
              <w:pStyle w:val="ListParagraph"/>
              <w:ind w:left="360"/>
              <w:rPr>
                <w:rFonts w:ascii="Times New Roman" w:hAnsi="Times New Roman" w:cs="Times New Roman"/>
                <w:sz w:val="24"/>
                <w:szCs w:val="24"/>
                <w:lang w:val="en-US"/>
              </w:rPr>
            </w:pPr>
          </w:p>
          <w:p w14:paraId="0DB5BBFF" w14:textId="6FAD9DCC" w:rsidR="00975154" w:rsidRPr="00656473" w:rsidRDefault="003A7D9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8</w:t>
            </w:r>
            <w:r w:rsidR="00975154" w:rsidRPr="00656473">
              <w:rPr>
                <w:rFonts w:ascii="Times New Roman" w:hAnsi="Times New Roman" w:cs="Times New Roman"/>
                <w:sz w:val="24"/>
                <w:szCs w:val="24"/>
                <w:lang w:val="en-US"/>
              </w:rPr>
              <w:t xml:space="preserve">. The provisions of this article shall also apply to the President of the Supreme Court and the Chief State Prosecutor. </w:t>
            </w:r>
          </w:p>
          <w:p w14:paraId="0FF9E46E" w14:textId="2FA14650" w:rsidR="00975154" w:rsidRDefault="00975154" w:rsidP="00EC6F3C">
            <w:pPr>
              <w:rPr>
                <w:rFonts w:ascii="Times New Roman" w:hAnsi="Times New Roman" w:cs="Times New Roman"/>
                <w:sz w:val="24"/>
                <w:szCs w:val="24"/>
                <w:lang w:val="en-US"/>
              </w:rPr>
            </w:pPr>
          </w:p>
          <w:p w14:paraId="59133624" w14:textId="77777777" w:rsidR="00E55DB6" w:rsidRPr="00656473" w:rsidRDefault="00E55DB6" w:rsidP="00EC6F3C">
            <w:pPr>
              <w:rPr>
                <w:rFonts w:ascii="Times New Roman" w:hAnsi="Times New Roman" w:cs="Times New Roman"/>
                <w:sz w:val="24"/>
                <w:szCs w:val="24"/>
                <w:lang w:val="en-US"/>
              </w:rPr>
            </w:pPr>
          </w:p>
          <w:p w14:paraId="00BD0BAF" w14:textId="549EF502" w:rsidR="00975154" w:rsidRPr="00656473" w:rsidRDefault="00D21187" w:rsidP="00EC6F3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26</w:t>
            </w:r>
          </w:p>
          <w:p w14:paraId="6F75E322"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Appeal against the performance appraisal decision</w:t>
            </w:r>
          </w:p>
          <w:p w14:paraId="18976FCA" w14:textId="77777777" w:rsidR="00975154" w:rsidRPr="00656473" w:rsidRDefault="00975154" w:rsidP="00EC6F3C">
            <w:pPr>
              <w:jc w:val="center"/>
              <w:rPr>
                <w:rFonts w:ascii="Times New Roman" w:hAnsi="Times New Roman" w:cs="Times New Roman"/>
                <w:sz w:val="24"/>
                <w:szCs w:val="24"/>
                <w:lang w:val="en-US"/>
              </w:rPr>
            </w:pPr>
          </w:p>
          <w:p w14:paraId="04A84EB6" w14:textId="77777777" w:rsidR="00975154" w:rsidRPr="00656473" w:rsidRDefault="00975154"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1. A judge or prosecutor who is dissatisfied with the decision of the relevant Performance Evaluation Committee may file an appeal with the Supreme Court, after having exhausted the possibility of appeal with the relevant Council as determined by this Law.</w:t>
            </w:r>
          </w:p>
          <w:p w14:paraId="47E043AE" w14:textId="77777777" w:rsidR="00975154" w:rsidRPr="00656473" w:rsidRDefault="00975154" w:rsidP="00EC6F3C">
            <w:pPr>
              <w:pStyle w:val="ListParagraph"/>
              <w:rPr>
                <w:rFonts w:ascii="Times New Roman" w:hAnsi="Times New Roman" w:cs="Times New Roman"/>
                <w:sz w:val="24"/>
                <w:szCs w:val="24"/>
                <w:lang w:val="en-US"/>
              </w:rPr>
            </w:pPr>
          </w:p>
          <w:p w14:paraId="01914075" w14:textId="77777777" w:rsidR="00975154" w:rsidRPr="00656473" w:rsidRDefault="00975154" w:rsidP="00EC6F3C">
            <w:pPr>
              <w:pStyle w:val="ListParagraph"/>
              <w:ind w:left="0"/>
              <w:rPr>
                <w:rFonts w:ascii="Times New Roman" w:hAnsi="Times New Roman" w:cs="Times New Roman"/>
                <w:sz w:val="24"/>
                <w:szCs w:val="24"/>
                <w:lang w:val="en-US"/>
              </w:rPr>
            </w:pPr>
            <w:r w:rsidRPr="00656473">
              <w:rPr>
                <w:rFonts w:ascii="Times New Roman" w:hAnsi="Times New Roman" w:cs="Times New Roman"/>
                <w:sz w:val="24"/>
                <w:szCs w:val="24"/>
                <w:lang w:val="en-US"/>
              </w:rPr>
              <w:t>2. The appeal referred to in paragraph 1 of this Article shall be filed within fifteen (15) days from the date of receipt of the Council’s decision, while the Supreme Court shall decide on the appeal within thirty (30) days.</w:t>
            </w:r>
          </w:p>
          <w:p w14:paraId="3C627E9A" w14:textId="77777777" w:rsidR="00975154" w:rsidRPr="00656473" w:rsidRDefault="00975154" w:rsidP="00EC6F3C">
            <w:pPr>
              <w:pStyle w:val="ListParagraph"/>
              <w:rPr>
                <w:rFonts w:ascii="Times New Roman" w:hAnsi="Times New Roman" w:cs="Times New Roman"/>
                <w:sz w:val="24"/>
                <w:szCs w:val="24"/>
                <w:lang w:val="en-US"/>
              </w:rPr>
            </w:pPr>
          </w:p>
          <w:p w14:paraId="299FB955" w14:textId="7DA2D7B1" w:rsidR="00975154" w:rsidRPr="00656473" w:rsidRDefault="00975154" w:rsidP="00EC6F3C">
            <w:pPr>
              <w:pStyle w:val="ListParagraph"/>
              <w:ind w:left="0"/>
              <w:rPr>
                <w:rFonts w:ascii="Times New Roman" w:eastAsia="Times New Roman" w:hAnsi="Times New Roman" w:cs="Times New Roman"/>
                <w:b/>
                <w:bCs/>
                <w:sz w:val="24"/>
                <w:szCs w:val="24"/>
                <w:lang w:val="en-US"/>
              </w:rPr>
            </w:pPr>
            <w:r w:rsidRPr="00656473">
              <w:rPr>
                <w:rFonts w:ascii="Times New Roman" w:hAnsi="Times New Roman" w:cs="Times New Roman"/>
                <w:sz w:val="24"/>
                <w:szCs w:val="24"/>
                <w:lang w:val="en-US"/>
              </w:rPr>
              <w:t>3. Accordingly, the right to appeal for performance evaluation under this Article shall also belong to the Presidents of Courts and Chief Prosecutors whose performance is evaluated pursuant to Article 2</w:t>
            </w:r>
            <w:r w:rsidR="00D21187">
              <w:rPr>
                <w:rFonts w:ascii="Times New Roman" w:hAnsi="Times New Roman" w:cs="Times New Roman"/>
                <w:sz w:val="24"/>
                <w:szCs w:val="24"/>
                <w:lang w:val="en-US"/>
              </w:rPr>
              <w:t>5</w:t>
            </w:r>
            <w:r w:rsidRPr="00656473">
              <w:rPr>
                <w:rFonts w:ascii="Times New Roman" w:hAnsi="Times New Roman" w:cs="Times New Roman"/>
                <w:sz w:val="24"/>
                <w:szCs w:val="24"/>
                <w:lang w:val="en-US"/>
              </w:rPr>
              <w:t xml:space="preserve"> of this Law.</w:t>
            </w:r>
          </w:p>
          <w:p w14:paraId="5DFD82D0" w14:textId="77777777" w:rsidR="00975154" w:rsidRPr="00656473" w:rsidRDefault="00975154" w:rsidP="00EC6F3C">
            <w:pPr>
              <w:jc w:val="left"/>
              <w:rPr>
                <w:rFonts w:ascii="Times New Roman" w:eastAsiaTheme="minorHAnsi" w:hAnsi="Times New Roman" w:cs="Times New Roman"/>
                <w:sz w:val="24"/>
                <w:szCs w:val="24"/>
                <w:lang w:val="en-US" w:eastAsia="en-US"/>
              </w:rPr>
            </w:pPr>
          </w:p>
          <w:p w14:paraId="61903ECD" w14:textId="3FB56997" w:rsidR="00975154" w:rsidRPr="00656473" w:rsidRDefault="00D21187" w:rsidP="00EC6F3C">
            <w:pPr>
              <w:pStyle w:val="ListParagraph"/>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Article 27</w:t>
            </w:r>
          </w:p>
          <w:p w14:paraId="75C6251F" w14:textId="77777777" w:rsidR="00975154" w:rsidRPr="00656473" w:rsidRDefault="00975154" w:rsidP="00EC6F3C">
            <w:pPr>
              <w:pStyle w:val="ListParagraph"/>
              <w:jc w:val="center"/>
              <w:rPr>
                <w:rFonts w:ascii="Times New Roman" w:eastAsiaTheme="minorHAnsi" w:hAnsi="Times New Roman" w:cs="Times New Roman"/>
                <w:b/>
                <w:bCs/>
                <w:sz w:val="24"/>
                <w:szCs w:val="24"/>
                <w:lang w:val="en-US" w:eastAsia="en-US"/>
              </w:rPr>
            </w:pPr>
            <w:r w:rsidRPr="00656473">
              <w:rPr>
                <w:rFonts w:ascii="Times New Roman" w:eastAsiaTheme="minorHAnsi" w:hAnsi="Times New Roman" w:cs="Times New Roman"/>
                <w:b/>
                <w:bCs/>
                <w:sz w:val="24"/>
                <w:szCs w:val="24"/>
                <w:lang w:val="en-US" w:eastAsia="en-US"/>
              </w:rPr>
              <w:t>Sub-legal acts for performance evaluation</w:t>
            </w:r>
          </w:p>
          <w:p w14:paraId="4D8B109E" w14:textId="77777777" w:rsidR="00975154" w:rsidRPr="00656473" w:rsidRDefault="00975154" w:rsidP="00EC6F3C">
            <w:pPr>
              <w:pStyle w:val="ListParagraph"/>
              <w:rPr>
                <w:rFonts w:ascii="Times New Roman" w:eastAsiaTheme="minorHAnsi" w:hAnsi="Times New Roman" w:cs="Times New Roman"/>
                <w:sz w:val="24"/>
                <w:szCs w:val="24"/>
                <w:lang w:val="en-US" w:eastAsia="en-US"/>
              </w:rPr>
            </w:pPr>
          </w:p>
          <w:p w14:paraId="6B096F10" w14:textId="77777777" w:rsidR="00975154" w:rsidRPr="00656473" w:rsidRDefault="00975154" w:rsidP="00EC6F3C">
            <w:pPr>
              <w:pStyle w:val="ListParagraph"/>
              <w:ind w:left="0"/>
              <w:rPr>
                <w:rFonts w:ascii="Times New Roman" w:eastAsia="Times New Roman" w:hAnsi="Times New Roman" w:cs="Times New Roman"/>
                <w:b/>
                <w:bCs/>
                <w:sz w:val="24"/>
                <w:szCs w:val="24"/>
                <w:lang w:val="en-US"/>
              </w:rPr>
            </w:pPr>
            <w:r w:rsidRPr="00656473">
              <w:rPr>
                <w:rFonts w:ascii="Times New Roman" w:eastAsiaTheme="minorHAnsi" w:hAnsi="Times New Roman" w:cs="Times New Roman"/>
                <w:sz w:val="24"/>
                <w:szCs w:val="24"/>
                <w:lang w:val="en-US" w:eastAsia="en-US"/>
              </w:rPr>
              <w:t>The KJC and the KPC shall regulate with separate relevant sub-legal acts in detail the criteria and procedure for evaluating the performance of the judge or prosecutor, as well as the President of the Court or the Chief Prosecutor.</w:t>
            </w:r>
          </w:p>
          <w:p w14:paraId="15963846" w14:textId="77777777" w:rsidR="00975154" w:rsidRPr="00656473" w:rsidRDefault="00975154" w:rsidP="00EC6F3C">
            <w:pPr>
              <w:contextualSpacing/>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CHAPTER V</w:t>
            </w:r>
          </w:p>
          <w:p w14:paraId="3EF999D7" w14:textId="77777777" w:rsidR="00975154" w:rsidRPr="00656473" w:rsidRDefault="00975154" w:rsidP="00EC6F3C">
            <w:pPr>
              <w:contextualSpacing/>
              <w:jc w:val="center"/>
              <w:rPr>
                <w:rFonts w:ascii="Times New Roman" w:eastAsia="Times New Roman" w:hAnsi="Times New Roman" w:cs="Times New Roman"/>
                <w:sz w:val="24"/>
                <w:szCs w:val="24"/>
                <w:lang w:val="en-US"/>
              </w:rPr>
            </w:pPr>
            <w:r w:rsidRPr="00656473">
              <w:rPr>
                <w:rFonts w:ascii="Times New Roman" w:eastAsia="Times New Roman" w:hAnsi="Times New Roman" w:cs="Times New Roman"/>
                <w:b/>
                <w:bCs/>
                <w:sz w:val="24"/>
                <w:szCs w:val="24"/>
                <w:lang w:val="en-US"/>
              </w:rPr>
              <w:t>INTEGRITY CONTROL OF JUDGES AND PROSECUTORS</w:t>
            </w:r>
          </w:p>
          <w:p w14:paraId="088FA0BB" w14:textId="77777777" w:rsidR="00975154" w:rsidRPr="00656473" w:rsidRDefault="00975154" w:rsidP="00EC6F3C">
            <w:pPr>
              <w:contextualSpacing/>
              <w:rPr>
                <w:rFonts w:ascii="Times New Roman" w:eastAsia="Times New Roman" w:hAnsi="Times New Roman" w:cs="Times New Roman"/>
                <w:sz w:val="24"/>
                <w:szCs w:val="24"/>
                <w:lang w:val="en-US"/>
              </w:rPr>
            </w:pPr>
          </w:p>
          <w:p w14:paraId="0915CE53" w14:textId="1A05E3BD" w:rsidR="00975154" w:rsidRPr="00656473" w:rsidRDefault="00D21187" w:rsidP="00EC6F3C">
            <w:pPr>
              <w:contextualSpacing/>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Article 28</w:t>
            </w:r>
          </w:p>
          <w:p w14:paraId="27F07E4A" w14:textId="77777777" w:rsidR="00242909" w:rsidRPr="00656473" w:rsidRDefault="00975154" w:rsidP="00EC6F3C">
            <w:pPr>
              <w:contextualSpacing/>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 xml:space="preserve">Integrity control for judges and </w:t>
            </w:r>
          </w:p>
          <w:p w14:paraId="2498F5F5" w14:textId="6D9FD663" w:rsidR="00975154" w:rsidRPr="00656473" w:rsidRDefault="00975154" w:rsidP="00EC6F3C">
            <w:pPr>
              <w:contextualSpacing/>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prosecutors</w:t>
            </w:r>
          </w:p>
          <w:p w14:paraId="1B208D80" w14:textId="77777777" w:rsidR="00975154" w:rsidRPr="00656473" w:rsidRDefault="00975154" w:rsidP="00EC6F3C">
            <w:pPr>
              <w:contextualSpacing/>
              <w:rPr>
                <w:rFonts w:ascii="Times New Roman" w:eastAsia="Times New Roman" w:hAnsi="Times New Roman" w:cs="Times New Roman"/>
                <w:b/>
                <w:sz w:val="24"/>
                <w:szCs w:val="24"/>
                <w:lang w:val="en-US"/>
              </w:rPr>
            </w:pPr>
          </w:p>
          <w:p w14:paraId="4AE124A4" w14:textId="77777777" w:rsidR="00975154" w:rsidRPr="00656473" w:rsidRDefault="00975154" w:rsidP="00EC6F3C">
            <w:pPr>
              <w:shd w:val="clear" w:color="auto" w:fill="FFFFFF"/>
              <w:rPr>
                <w:rFonts w:ascii="Times New Roman" w:hAnsi="Times New Roman" w:cs="Times New Roman"/>
                <w:sz w:val="24"/>
                <w:szCs w:val="24"/>
              </w:rPr>
            </w:pPr>
            <w:r w:rsidRPr="00656473">
              <w:rPr>
                <w:rFonts w:ascii="Times New Roman" w:eastAsia="Times New Roman" w:hAnsi="Times New Roman" w:cs="Times New Roman"/>
                <w:bCs/>
                <w:sz w:val="24"/>
                <w:szCs w:val="24"/>
                <w:lang w:val="en-US"/>
              </w:rPr>
              <w:t>1.</w:t>
            </w:r>
            <w:r w:rsidRPr="00656473">
              <w:rPr>
                <w:rFonts w:ascii="Times New Roman" w:eastAsia="Times New Roman" w:hAnsi="Times New Roman" w:cs="Times New Roman"/>
                <w:b/>
                <w:sz w:val="24"/>
                <w:szCs w:val="24"/>
                <w:lang w:val="en-US"/>
              </w:rPr>
              <w:t xml:space="preserve"> </w:t>
            </w:r>
            <w:r w:rsidRPr="00656473">
              <w:rPr>
                <w:rFonts w:ascii="Times New Roman" w:eastAsia="Times New Roman" w:hAnsi="Times New Roman" w:cs="Times New Roman"/>
                <w:sz w:val="24"/>
                <w:szCs w:val="24"/>
                <w:lang w:val="en-US"/>
              </w:rPr>
              <w:t>Integrity control for judges and prosecutors includes regular control of the assets of judges and prosecutors, which is implemented by the Agency for Prevention of Corruption, in accordance with the separate law on declaration of assets.</w:t>
            </w:r>
            <w:r w:rsidRPr="00656473">
              <w:rPr>
                <w:rFonts w:ascii="Times New Roman" w:hAnsi="Times New Roman" w:cs="Times New Roman"/>
                <w:sz w:val="24"/>
                <w:szCs w:val="24"/>
              </w:rPr>
              <w:t xml:space="preserve"> </w:t>
            </w:r>
          </w:p>
          <w:p w14:paraId="3A4789CF"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p>
          <w:p w14:paraId="657EA90E"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The judge and the prosecutor shall undergo a full asset control every three (3) years, in accordance with the provisions of the </w:t>
            </w:r>
            <w:proofErr w:type="spellStart"/>
            <w:r w:rsidRPr="00656473">
              <w:rPr>
                <w:rFonts w:ascii="Times New Roman" w:eastAsia="Times New Roman" w:hAnsi="Times New Roman" w:cs="Times New Roman"/>
                <w:sz w:val="24"/>
                <w:szCs w:val="24"/>
                <w:lang w:val="en-US"/>
              </w:rPr>
              <w:t>separfate</w:t>
            </w:r>
            <w:proofErr w:type="spellEnd"/>
            <w:r w:rsidRPr="00656473">
              <w:rPr>
                <w:rFonts w:ascii="Times New Roman" w:eastAsia="Times New Roman" w:hAnsi="Times New Roman" w:cs="Times New Roman"/>
                <w:sz w:val="24"/>
                <w:szCs w:val="24"/>
                <w:lang w:val="en-US"/>
              </w:rPr>
              <w:t xml:space="preserve"> law on asset declaration.</w:t>
            </w:r>
          </w:p>
          <w:p w14:paraId="47287CA4"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p>
          <w:p w14:paraId="77427166" w14:textId="29D61668" w:rsidR="00975154" w:rsidRPr="00656473" w:rsidRDefault="00975154" w:rsidP="00EC6F3C">
            <w:pPr>
              <w:shd w:val="clear" w:color="auto" w:fill="FFFFFF"/>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In the event that a judge or prosecutor fails to declare assets, a punitive measure shall be imposed by the </w:t>
            </w:r>
            <w:r w:rsidR="00D21187" w:rsidRPr="00656473">
              <w:rPr>
                <w:rFonts w:ascii="Times New Roman" w:eastAsia="Times New Roman" w:hAnsi="Times New Roman" w:cs="Times New Roman"/>
                <w:sz w:val="24"/>
                <w:szCs w:val="24"/>
                <w:lang w:val="en-US"/>
              </w:rPr>
              <w:t>Agency for Prevention of Corruption</w:t>
            </w:r>
            <w:r w:rsidRPr="00656473">
              <w:rPr>
                <w:rFonts w:ascii="Times New Roman" w:eastAsia="Times New Roman" w:hAnsi="Times New Roman" w:cs="Times New Roman"/>
                <w:sz w:val="24"/>
                <w:szCs w:val="24"/>
                <w:lang w:val="en-US"/>
              </w:rPr>
              <w:t xml:space="preserve"> in accordance with the procedure and within the amount established by the separate law on asset declaration.</w:t>
            </w:r>
          </w:p>
          <w:p w14:paraId="4B053D61"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p>
          <w:p w14:paraId="23109EA9" w14:textId="77777777" w:rsidR="00975154" w:rsidRPr="00656473" w:rsidRDefault="00975154" w:rsidP="00EC6F3C">
            <w:pPr>
              <w:shd w:val="clear" w:color="auto" w:fill="FFFFFF"/>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 In the event of continuous failure to declare assets in accordance with the provisions of the separate law on asset declaration, or in the case of a false declaration of assets, criminal proceedings shall be conducted against the judge or prosecutor for the relevant criminal offence as defined in the Criminal Code of Kosovo.</w:t>
            </w:r>
          </w:p>
          <w:p w14:paraId="505FE176" w14:textId="77777777" w:rsidR="00975154" w:rsidRPr="00656473" w:rsidRDefault="00975154" w:rsidP="00EC6F3C">
            <w:pPr>
              <w:shd w:val="clear" w:color="auto" w:fill="FFFFFF"/>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5. In the event that the declared assets are not consistent with the legitimate income of a judge or prosecutor, the Agency for Prevention of Corruption shall notify the relevant authority, which shall further assess the justification of the assets in accordance with the provisions of the separate law on confiscation of unjustified assets. This procedure shall guarantee the right to judicial protection for the judge or prosecutor who is subjected to it.</w:t>
            </w:r>
            <w:r w:rsidRPr="00656473">
              <w:rPr>
                <w:rFonts w:ascii="Times New Roman" w:hAnsi="Times New Roman" w:cs="Times New Roman"/>
                <w:sz w:val="24"/>
                <w:szCs w:val="24"/>
              </w:rPr>
              <w:t xml:space="preserve"> </w:t>
            </w:r>
          </w:p>
          <w:p w14:paraId="09594A48"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p>
          <w:p w14:paraId="41835A89" w14:textId="77777777" w:rsidR="00975154" w:rsidRPr="00656473" w:rsidRDefault="00975154" w:rsidP="00EC6F3C">
            <w:pPr>
              <w:shd w:val="clear" w:color="auto" w:fill="FFFFFF"/>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6. As a result of a conviction for a criminal offence related to the declaration of assets, or a court decision on the confiscation of unjustified assets of the judge or prosecutor, the judge or prosecutor shall be dismissed from office. </w:t>
            </w:r>
          </w:p>
          <w:p w14:paraId="67352451" w14:textId="77777777" w:rsidR="00975154" w:rsidRPr="00656473" w:rsidRDefault="00975154" w:rsidP="00EC6F3C">
            <w:pPr>
              <w:contextualSpacing/>
              <w:rPr>
                <w:rFonts w:ascii="Times New Roman" w:eastAsia="Times New Roman" w:hAnsi="Times New Roman" w:cs="Times New Roman"/>
                <w:sz w:val="24"/>
                <w:szCs w:val="24"/>
                <w:lang w:val="en-US"/>
              </w:rPr>
            </w:pPr>
          </w:p>
          <w:p w14:paraId="7CBF1C80" w14:textId="0D613FFC" w:rsidR="00975154" w:rsidRPr="00656473" w:rsidRDefault="00664054" w:rsidP="00EC6F3C">
            <w:pPr>
              <w:contextualSpacing/>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Article 29</w:t>
            </w:r>
          </w:p>
          <w:p w14:paraId="4AB55BFA" w14:textId="77777777" w:rsidR="00975154" w:rsidRPr="00656473" w:rsidRDefault="00975154" w:rsidP="00EC6F3C">
            <w:pPr>
              <w:contextualSpacing/>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Integrity control of candidate judges and prosecutors</w:t>
            </w:r>
          </w:p>
          <w:p w14:paraId="2A965ADE" w14:textId="77777777" w:rsidR="00975154" w:rsidRPr="00656473" w:rsidRDefault="00975154" w:rsidP="00EC6F3C">
            <w:pPr>
              <w:contextualSpacing/>
              <w:rPr>
                <w:rFonts w:ascii="Times New Roman" w:eastAsia="Times New Roman" w:hAnsi="Times New Roman" w:cs="Times New Roman"/>
                <w:sz w:val="24"/>
                <w:szCs w:val="24"/>
                <w:lang w:val="en-US"/>
              </w:rPr>
            </w:pPr>
          </w:p>
          <w:p w14:paraId="6528B057" w14:textId="43BCA414" w:rsidR="00975154" w:rsidRPr="00656473" w:rsidRDefault="00242909" w:rsidP="00242909">
            <w:pPr>
              <w:tabs>
                <w:tab w:val="left" w:pos="332"/>
                <w:tab w:val="left" w:pos="422"/>
              </w:tabs>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1.</w:t>
            </w:r>
            <w:r w:rsidR="00975154" w:rsidRPr="00656473">
              <w:rPr>
                <w:rFonts w:ascii="Times New Roman" w:hAnsi="Times New Roman" w:cs="Times New Roman"/>
                <w:sz w:val="24"/>
                <w:szCs w:val="24"/>
                <w:lang w:val="en-US"/>
              </w:rPr>
              <w:t>The respective councils shall develop the integrity control procedure for candidate judges and prosecutors during their recruitment.</w:t>
            </w:r>
          </w:p>
          <w:p w14:paraId="6501F490" w14:textId="77777777" w:rsidR="00975154" w:rsidRPr="00656473" w:rsidRDefault="00975154" w:rsidP="00EC6F3C">
            <w:pPr>
              <w:tabs>
                <w:tab w:val="left" w:pos="332"/>
                <w:tab w:val="left" w:pos="422"/>
              </w:tabs>
              <w:contextualSpacing/>
              <w:rPr>
                <w:rFonts w:ascii="Times New Roman" w:hAnsi="Times New Roman" w:cs="Times New Roman"/>
                <w:sz w:val="24"/>
                <w:szCs w:val="24"/>
                <w:lang w:val="en-US"/>
              </w:rPr>
            </w:pPr>
          </w:p>
          <w:p w14:paraId="171014ED" w14:textId="44BF8683" w:rsidR="00975154" w:rsidRPr="00656473" w:rsidRDefault="00242909" w:rsidP="00242909">
            <w:pPr>
              <w:tabs>
                <w:tab w:val="left" w:pos="332"/>
                <w:tab w:val="left" w:pos="422"/>
              </w:tabs>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2.</w:t>
            </w:r>
            <w:r w:rsidR="00975154" w:rsidRPr="00656473">
              <w:rPr>
                <w:rFonts w:ascii="Times New Roman" w:hAnsi="Times New Roman" w:cs="Times New Roman"/>
                <w:sz w:val="24"/>
                <w:szCs w:val="24"/>
                <w:lang w:val="en-US"/>
              </w:rPr>
              <w:t>Integrity control under paragraph 1 shall include the control of past actions, including verifying whether the candidate has been convicted of a criminal offence, subjected to disciplinary measures, undergone asset verification, as well as any other inappropriate actions that may undermine the authority of the judicial or prosecutorial system.</w:t>
            </w:r>
            <w:r w:rsidR="00975154" w:rsidRPr="00656473">
              <w:rPr>
                <w:rFonts w:ascii="Times New Roman" w:hAnsi="Times New Roman" w:cs="Times New Roman"/>
                <w:sz w:val="24"/>
                <w:szCs w:val="24"/>
              </w:rPr>
              <w:t xml:space="preserve"> </w:t>
            </w:r>
          </w:p>
          <w:p w14:paraId="5EFF8F0E" w14:textId="77777777" w:rsidR="00975154" w:rsidRPr="00656473" w:rsidRDefault="00975154" w:rsidP="00EC6F3C">
            <w:pPr>
              <w:tabs>
                <w:tab w:val="left" w:pos="332"/>
                <w:tab w:val="left" w:pos="422"/>
              </w:tabs>
              <w:contextualSpacing/>
              <w:rPr>
                <w:rFonts w:ascii="Times New Roman" w:hAnsi="Times New Roman" w:cs="Times New Roman"/>
                <w:sz w:val="24"/>
                <w:szCs w:val="24"/>
                <w:lang w:val="en-US"/>
              </w:rPr>
            </w:pPr>
          </w:p>
          <w:p w14:paraId="0D1FE674" w14:textId="2CF839CF" w:rsidR="00975154" w:rsidRPr="00656473" w:rsidRDefault="00242909" w:rsidP="00242909">
            <w:pPr>
              <w:tabs>
                <w:tab w:val="left" w:pos="332"/>
                <w:tab w:val="left" w:pos="422"/>
              </w:tabs>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 xml:space="preserve">3. </w:t>
            </w:r>
            <w:r w:rsidR="00975154" w:rsidRPr="00656473">
              <w:rPr>
                <w:rFonts w:ascii="Times New Roman" w:hAnsi="Times New Roman" w:cs="Times New Roman"/>
                <w:sz w:val="24"/>
                <w:szCs w:val="24"/>
                <w:lang w:val="en-US"/>
              </w:rPr>
              <w:t>The integrity control procedure shall be supported by the relevant verification unit within the respective Council and shall be developed only for the candidates who pass the written test and before the interviews are held by the respective recruitment committee.</w:t>
            </w:r>
          </w:p>
          <w:p w14:paraId="1BD8A5DE" w14:textId="77777777" w:rsidR="00975154" w:rsidRPr="00656473" w:rsidRDefault="00975154" w:rsidP="00EC6F3C">
            <w:pPr>
              <w:tabs>
                <w:tab w:val="left" w:pos="332"/>
                <w:tab w:val="left" w:pos="422"/>
              </w:tabs>
              <w:contextualSpacing/>
              <w:rPr>
                <w:rFonts w:ascii="Times New Roman" w:hAnsi="Times New Roman" w:cs="Times New Roman"/>
                <w:sz w:val="24"/>
                <w:szCs w:val="24"/>
                <w:lang w:val="en-US"/>
              </w:rPr>
            </w:pPr>
          </w:p>
          <w:p w14:paraId="615FF230" w14:textId="2A685F21" w:rsidR="00975154" w:rsidRPr="00656473" w:rsidRDefault="00242909" w:rsidP="00242909">
            <w:pPr>
              <w:tabs>
                <w:tab w:val="left" w:pos="332"/>
                <w:tab w:val="left" w:pos="422"/>
              </w:tabs>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 xml:space="preserve">4. </w:t>
            </w:r>
            <w:r w:rsidR="00975154" w:rsidRPr="00656473">
              <w:rPr>
                <w:rFonts w:ascii="Times New Roman" w:hAnsi="Times New Roman" w:cs="Times New Roman"/>
                <w:sz w:val="24"/>
                <w:szCs w:val="24"/>
                <w:lang w:val="en-US"/>
              </w:rPr>
              <w:t xml:space="preserve">To verify the facts referred to in paragraph 2 of this article, the respective verification unit shall collect data and information </w:t>
            </w:r>
            <w:proofErr w:type="gramStart"/>
            <w:r w:rsidR="00975154" w:rsidRPr="00656473">
              <w:rPr>
                <w:rFonts w:ascii="Times New Roman" w:hAnsi="Times New Roman" w:cs="Times New Roman"/>
                <w:sz w:val="24"/>
                <w:szCs w:val="24"/>
                <w:lang w:val="en-US"/>
              </w:rPr>
              <w:t>from::</w:t>
            </w:r>
            <w:proofErr w:type="gramEnd"/>
          </w:p>
          <w:p w14:paraId="38DB12A6" w14:textId="77777777" w:rsidR="00975154" w:rsidRPr="00656473" w:rsidRDefault="00975154" w:rsidP="00EC6F3C">
            <w:pPr>
              <w:ind w:left="720"/>
              <w:contextualSpacing/>
              <w:rPr>
                <w:rFonts w:ascii="Times New Roman" w:hAnsi="Times New Roman" w:cs="Times New Roman"/>
                <w:sz w:val="24"/>
                <w:szCs w:val="24"/>
                <w:lang w:val="en-US"/>
              </w:rPr>
            </w:pPr>
          </w:p>
          <w:p w14:paraId="476743C5" w14:textId="40189FF6" w:rsidR="00975154" w:rsidRPr="00656473" w:rsidRDefault="00975154" w:rsidP="0001281F">
            <w:pPr>
              <w:pStyle w:val="ListParagraph"/>
              <w:numPr>
                <w:ilvl w:val="1"/>
                <w:numId w:val="19"/>
              </w:numPr>
              <w:ind w:left="339" w:firstLine="0"/>
              <w:rPr>
                <w:rFonts w:ascii="Times New Roman" w:hAnsi="Times New Roman" w:cs="Times New Roman"/>
                <w:sz w:val="24"/>
                <w:szCs w:val="24"/>
                <w:lang w:val="en-US"/>
              </w:rPr>
            </w:pPr>
            <w:r w:rsidRPr="00656473">
              <w:rPr>
                <w:rFonts w:ascii="Times New Roman" w:hAnsi="Times New Roman" w:cs="Times New Roman"/>
                <w:sz w:val="24"/>
                <w:szCs w:val="24"/>
                <w:lang w:val="en-US"/>
              </w:rPr>
              <w:t>Central criminal records;</w:t>
            </w:r>
          </w:p>
          <w:p w14:paraId="5F9FB1C2" w14:textId="77777777" w:rsidR="00975154" w:rsidRPr="00656473" w:rsidRDefault="00975154" w:rsidP="00242909">
            <w:pPr>
              <w:ind w:left="339"/>
              <w:contextualSpacing/>
              <w:rPr>
                <w:rFonts w:ascii="Times New Roman" w:hAnsi="Times New Roman" w:cs="Times New Roman"/>
                <w:sz w:val="24"/>
                <w:szCs w:val="24"/>
                <w:lang w:val="en-US"/>
              </w:rPr>
            </w:pPr>
          </w:p>
          <w:p w14:paraId="0C734D7A" w14:textId="31080866" w:rsidR="00975154" w:rsidRPr="00656473" w:rsidRDefault="00975154" w:rsidP="0001281F">
            <w:pPr>
              <w:pStyle w:val="ListParagraph"/>
              <w:numPr>
                <w:ilvl w:val="1"/>
                <w:numId w:val="19"/>
              </w:numPr>
              <w:ind w:left="339" w:firstLine="0"/>
              <w:rPr>
                <w:rFonts w:ascii="Times New Roman" w:hAnsi="Times New Roman" w:cs="Times New Roman"/>
                <w:sz w:val="24"/>
                <w:szCs w:val="24"/>
                <w:lang w:val="en-US"/>
              </w:rPr>
            </w:pPr>
            <w:r w:rsidRPr="00656473">
              <w:rPr>
                <w:rFonts w:ascii="Times New Roman" w:hAnsi="Times New Roman" w:cs="Times New Roman"/>
                <w:sz w:val="24"/>
                <w:szCs w:val="24"/>
                <w:lang w:val="en-US"/>
              </w:rPr>
              <w:t>Registers of the Court, Prosecution Office and Kosovo Police;</w:t>
            </w:r>
          </w:p>
          <w:p w14:paraId="3E6FE74F" w14:textId="77777777" w:rsidR="00975154" w:rsidRPr="00656473" w:rsidRDefault="00975154" w:rsidP="00242909">
            <w:pPr>
              <w:ind w:left="339"/>
              <w:contextualSpacing/>
              <w:rPr>
                <w:rFonts w:ascii="Times New Roman" w:hAnsi="Times New Roman" w:cs="Times New Roman"/>
                <w:sz w:val="24"/>
                <w:szCs w:val="24"/>
                <w:lang w:val="en-US"/>
              </w:rPr>
            </w:pPr>
          </w:p>
          <w:p w14:paraId="66099F0F" w14:textId="77777777" w:rsidR="00975154" w:rsidRPr="00656473" w:rsidRDefault="00975154" w:rsidP="0001281F">
            <w:pPr>
              <w:numPr>
                <w:ilvl w:val="1"/>
                <w:numId w:val="19"/>
              </w:numPr>
              <w:ind w:left="339"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Bank accounts, tax, customs and other financial intelligence data or information;</w:t>
            </w:r>
          </w:p>
          <w:p w14:paraId="1A27E8BB" w14:textId="74C0875A" w:rsidR="00975154" w:rsidRPr="00656473" w:rsidRDefault="00975154" w:rsidP="00242909">
            <w:pPr>
              <w:ind w:left="339"/>
              <w:contextualSpacing/>
              <w:rPr>
                <w:rFonts w:ascii="Times New Roman" w:hAnsi="Times New Roman" w:cs="Times New Roman"/>
                <w:sz w:val="24"/>
                <w:szCs w:val="24"/>
                <w:lang w:val="en-US"/>
              </w:rPr>
            </w:pPr>
          </w:p>
          <w:p w14:paraId="19157911" w14:textId="77777777" w:rsidR="00242909" w:rsidRPr="00656473" w:rsidRDefault="00242909" w:rsidP="00242909">
            <w:pPr>
              <w:ind w:left="339"/>
              <w:contextualSpacing/>
              <w:rPr>
                <w:rFonts w:ascii="Times New Roman" w:hAnsi="Times New Roman" w:cs="Times New Roman"/>
                <w:sz w:val="24"/>
                <w:szCs w:val="24"/>
                <w:lang w:val="en-US"/>
              </w:rPr>
            </w:pPr>
          </w:p>
          <w:p w14:paraId="0817FF17" w14:textId="77777777" w:rsidR="00975154" w:rsidRPr="00656473" w:rsidRDefault="00975154" w:rsidP="0001281F">
            <w:pPr>
              <w:numPr>
                <w:ilvl w:val="1"/>
                <w:numId w:val="19"/>
              </w:numPr>
              <w:ind w:left="339"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Property register, including data of contracts from the Notary Chamber;</w:t>
            </w:r>
          </w:p>
          <w:p w14:paraId="1BA1CED4" w14:textId="0303203D" w:rsidR="00975154" w:rsidRPr="00656473" w:rsidRDefault="00975154" w:rsidP="00242909">
            <w:pPr>
              <w:ind w:left="339"/>
              <w:rPr>
                <w:rFonts w:ascii="Times New Roman" w:hAnsi="Times New Roman" w:cs="Times New Roman"/>
                <w:sz w:val="24"/>
                <w:szCs w:val="24"/>
                <w:lang w:val="en-US"/>
              </w:rPr>
            </w:pPr>
          </w:p>
          <w:p w14:paraId="29F8795C" w14:textId="77777777" w:rsidR="00242909" w:rsidRPr="00656473" w:rsidRDefault="00242909" w:rsidP="00242909">
            <w:pPr>
              <w:ind w:left="339"/>
              <w:rPr>
                <w:rFonts w:ascii="Times New Roman" w:hAnsi="Times New Roman" w:cs="Times New Roman"/>
                <w:sz w:val="24"/>
                <w:szCs w:val="24"/>
                <w:lang w:val="en-US"/>
              </w:rPr>
            </w:pPr>
          </w:p>
          <w:p w14:paraId="29885AB5" w14:textId="77777777" w:rsidR="00975154" w:rsidRPr="00656473" w:rsidRDefault="00975154" w:rsidP="0001281F">
            <w:pPr>
              <w:numPr>
                <w:ilvl w:val="1"/>
                <w:numId w:val="19"/>
              </w:numPr>
              <w:ind w:left="339"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Business register;</w:t>
            </w:r>
          </w:p>
          <w:p w14:paraId="6F0C945D" w14:textId="77777777" w:rsidR="00975154" w:rsidRPr="00656473" w:rsidRDefault="00975154" w:rsidP="00242909">
            <w:pPr>
              <w:ind w:left="339"/>
              <w:contextualSpacing/>
              <w:rPr>
                <w:rFonts w:ascii="Times New Roman" w:hAnsi="Times New Roman" w:cs="Times New Roman"/>
                <w:sz w:val="24"/>
                <w:szCs w:val="24"/>
                <w:lang w:val="en-US"/>
              </w:rPr>
            </w:pPr>
          </w:p>
          <w:p w14:paraId="50A49FFB" w14:textId="77777777" w:rsidR="00975154" w:rsidRPr="00656473" w:rsidRDefault="00975154" w:rsidP="0001281F">
            <w:pPr>
              <w:numPr>
                <w:ilvl w:val="1"/>
                <w:numId w:val="19"/>
              </w:numPr>
              <w:tabs>
                <w:tab w:val="left" w:pos="699"/>
                <w:tab w:val="left" w:pos="1140"/>
              </w:tabs>
              <w:ind w:left="339"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Registers of declared assets, if the subject has declared assets earlier according to the special law;</w:t>
            </w:r>
          </w:p>
          <w:p w14:paraId="569A451C" w14:textId="77777777" w:rsidR="00975154" w:rsidRPr="00656473" w:rsidRDefault="00975154" w:rsidP="00242909">
            <w:pPr>
              <w:ind w:left="339"/>
              <w:contextualSpacing/>
              <w:rPr>
                <w:rFonts w:ascii="Times New Roman" w:hAnsi="Times New Roman" w:cs="Times New Roman"/>
                <w:sz w:val="24"/>
                <w:szCs w:val="24"/>
                <w:lang w:val="en-US"/>
              </w:rPr>
            </w:pPr>
          </w:p>
          <w:p w14:paraId="775A36B5" w14:textId="23673B8F" w:rsidR="00975154" w:rsidRPr="00656473" w:rsidRDefault="00975154" w:rsidP="0001281F">
            <w:pPr>
              <w:numPr>
                <w:ilvl w:val="1"/>
                <w:numId w:val="19"/>
              </w:numPr>
              <w:tabs>
                <w:tab w:val="left" w:pos="699"/>
                <w:tab w:val="left" w:pos="1140"/>
                <w:tab w:val="left" w:pos="6480"/>
              </w:tabs>
              <w:ind w:left="339" w:firstLine="0"/>
              <w:contextualSpacing/>
              <w:jc w:val="left"/>
              <w:rPr>
                <w:rFonts w:ascii="Times New Roman" w:hAnsi="Times New Roman" w:cs="Times New Roman"/>
                <w:sz w:val="24"/>
                <w:szCs w:val="24"/>
                <w:lang w:val="en-US"/>
              </w:rPr>
            </w:pPr>
            <w:r w:rsidRPr="00656473">
              <w:rPr>
                <w:rFonts w:ascii="Times New Roman" w:hAnsi="Times New Roman" w:cs="Times New Roman"/>
                <w:sz w:val="24"/>
                <w:szCs w:val="24"/>
                <w:lang w:val="en-US"/>
              </w:rPr>
              <w:t>Previous employers, and</w:t>
            </w:r>
            <w:r w:rsidRPr="00656473">
              <w:rPr>
                <w:rFonts w:ascii="Times New Roman" w:hAnsi="Times New Roman" w:cs="Times New Roman"/>
                <w:sz w:val="24"/>
                <w:szCs w:val="24"/>
                <w:lang w:val="en-US"/>
              </w:rPr>
              <w:br/>
            </w:r>
          </w:p>
          <w:p w14:paraId="4A64ACD3" w14:textId="77777777" w:rsidR="00242909" w:rsidRPr="00656473" w:rsidRDefault="00242909" w:rsidP="00242909">
            <w:pPr>
              <w:tabs>
                <w:tab w:val="left" w:pos="1140"/>
                <w:tab w:val="left" w:pos="6480"/>
              </w:tabs>
              <w:ind w:left="720"/>
              <w:contextualSpacing/>
              <w:jc w:val="left"/>
              <w:rPr>
                <w:rFonts w:ascii="Times New Roman" w:hAnsi="Times New Roman" w:cs="Times New Roman"/>
                <w:sz w:val="24"/>
                <w:szCs w:val="24"/>
                <w:lang w:val="en-US"/>
              </w:rPr>
            </w:pPr>
          </w:p>
          <w:p w14:paraId="5AF1C167" w14:textId="1237A366" w:rsidR="00975154" w:rsidRPr="00656473" w:rsidRDefault="00975154" w:rsidP="00E55DB6">
            <w:pPr>
              <w:numPr>
                <w:ilvl w:val="1"/>
                <w:numId w:val="19"/>
              </w:numPr>
              <w:ind w:left="339"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 xml:space="preserve">Information from civil society that are not part of a formal request from an institution, but which, if accepted, </w:t>
            </w:r>
            <w:proofErr w:type="spellStart"/>
            <w:r w:rsidRPr="00656473">
              <w:rPr>
                <w:rFonts w:ascii="Times New Roman" w:hAnsi="Times New Roman" w:cs="Times New Roman"/>
                <w:sz w:val="24"/>
                <w:szCs w:val="24"/>
                <w:lang w:val="en-US"/>
              </w:rPr>
              <w:t>msut</w:t>
            </w:r>
            <w:proofErr w:type="spellEnd"/>
            <w:r w:rsidRPr="00656473">
              <w:rPr>
                <w:rFonts w:ascii="Times New Roman" w:hAnsi="Times New Roman" w:cs="Times New Roman"/>
                <w:sz w:val="24"/>
                <w:szCs w:val="24"/>
                <w:lang w:val="en-US"/>
              </w:rPr>
              <w:t xml:space="preserve"> be verified in terms of credibility.</w:t>
            </w:r>
          </w:p>
          <w:p w14:paraId="07956BCE" w14:textId="71F0B5C5" w:rsidR="00975154" w:rsidRDefault="00975154" w:rsidP="00EC6F3C">
            <w:pPr>
              <w:tabs>
                <w:tab w:val="left" w:pos="1140"/>
              </w:tabs>
              <w:ind w:left="720"/>
              <w:contextualSpacing/>
              <w:rPr>
                <w:rFonts w:ascii="Times New Roman" w:hAnsi="Times New Roman" w:cs="Times New Roman"/>
                <w:sz w:val="24"/>
                <w:szCs w:val="24"/>
                <w:lang w:val="en-US"/>
              </w:rPr>
            </w:pPr>
          </w:p>
          <w:p w14:paraId="3A7A462C" w14:textId="77777777" w:rsidR="00664054" w:rsidRPr="00656473" w:rsidRDefault="00664054" w:rsidP="00EC6F3C">
            <w:pPr>
              <w:tabs>
                <w:tab w:val="left" w:pos="1140"/>
              </w:tabs>
              <w:ind w:left="720"/>
              <w:contextualSpacing/>
              <w:rPr>
                <w:rFonts w:ascii="Times New Roman" w:hAnsi="Times New Roman" w:cs="Times New Roman"/>
                <w:sz w:val="24"/>
                <w:szCs w:val="24"/>
                <w:lang w:val="en-US"/>
              </w:rPr>
            </w:pPr>
          </w:p>
          <w:p w14:paraId="0A557A15" w14:textId="77777777" w:rsidR="00975154" w:rsidRPr="00656473" w:rsidRDefault="00975154" w:rsidP="0001281F">
            <w:pPr>
              <w:numPr>
                <w:ilvl w:val="0"/>
                <w:numId w:val="19"/>
              </w:numPr>
              <w:tabs>
                <w:tab w:val="left" w:pos="332"/>
              </w:tabs>
              <w:ind w:left="0"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Subjects in possession of the required data or information shall be obliged to provide such data or information to the competent verification unit and to cooperate with it.</w:t>
            </w:r>
            <w:r w:rsidRPr="00656473">
              <w:rPr>
                <w:rFonts w:ascii="Times New Roman" w:hAnsi="Times New Roman" w:cs="Times New Roman"/>
                <w:sz w:val="24"/>
                <w:szCs w:val="24"/>
              </w:rPr>
              <w:t xml:space="preserve"> </w:t>
            </w:r>
          </w:p>
          <w:p w14:paraId="0C392C9B" w14:textId="77777777" w:rsidR="00975154" w:rsidRPr="00656473" w:rsidRDefault="00975154" w:rsidP="00EC6F3C">
            <w:pPr>
              <w:tabs>
                <w:tab w:val="left" w:pos="332"/>
              </w:tabs>
              <w:contextualSpacing/>
              <w:rPr>
                <w:rFonts w:ascii="Times New Roman" w:hAnsi="Times New Roman" w:cs="Times New Roman"/>
                <w:sz w:val="24"/>
                <w:szCs w:val="24"/>
                <w:lang w:val="en-US"/>
              </w:rPr>
            </w:pPr>
          </w:p>
          <w:p w14:paraId="0870F9E6" w14:textId="27BF4723" w:rsidR="00975154" w:rsidRPr="00656473" w:rsidRDefault="00975154" w:rsidP="0001281F">
            <w:pPr>
              <w:numPr>
                <w:ilvl w:val="0"/>
                <w:numId w:val="19"/>
              </w:numPr>
              <w:tabs>
                <w:tab w:val="left" w:pos="332"/>
              </w:tabs>
              <w:ind w:left="0"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 xml:space="preserve">The </w:t>
            </w:r>
            <w:r w:rsidR="00664054">
              <w:rPr>
                <w:rFonts w:ascii="Times New Roman" w:hAnsi="Times New Roman" w:cs="Times New Roman"/>
                <w:sz w:val="24"/>
                <w:szCs w:val="24"/>
                <w:lang w:val="en-US"/>
              </w:rPr>
              <w:t xml:space="preserve">inspection and </w:t>
            </w:r>
            <w:r w:rsidRPr="00656473">
              <w:rPr>
                <w:rFonts w:ascii="Times New Roman" w:hAnsi="Times New Roman" w:cs="Times New Roman"/>
                <w:sz w:val="24"/>
                <w:szCs w:val="24"/>
                <w:lang w:val="en-US"/>
              </w:rPr>
              <w:t>verification unit may collect data or information regarding a candidate’s criminal background from other countries or international organizations, if this is considered necessary to assess the candidate’s integrity in accordance with the applicable legislation.</w:t>
            </w:r>
          </w:p>
          <w:p w14:paraId="712F99E2" w14:textId="77777777" w:rsidR="00975154" w:rsidRPr="00656473" w:rsidRDefault="00975154" w:rsidP="00EC6F3C">
            <w:pPr>
              <w:contextualSpacing/>
              <w:rPr>
                <w:rFonts w:ascii="Times New Roman" w:hAnsi="Times New Roman" w:cs="Times New Roman"/>
                <w:sz w:val="24"/>
                <w:szCs w:val="24"/>
                <w:lang w:val="en-US"/>
              </w:rPr>
            </w:pPr>
          </w:p>
          <w:p w14:paraId="4A2F6F2F" w14:textId="77777777" w:rsidR="00975154" w:rsidRPr="00656473" w:rsidRDefault="00975154" w:rsidP="0001281F">
            <w:pPr>
              <w:numPr>
                <w:ilvl w:val="0"/>
                <w:numId w:val="19"/>
              </w:numPr>
              <w:tabs>
                <w:tab w:val="left" w:pos="332"/>
              </w:tabs>
              <w:ind w:left="0" w:firstLine="0"/>
              <w:contextualSpacing/>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The subject of verification shall be informed in advance about the respective Unit’s report with the collected information and data, on which they can present their own arguments.</w:t>
            </w:r>
            <w:r w:rsidRPr="00656473">
              <w:rPr>
                <w:rFonts w:ascii="Times New Roman" w:hAnsi="Times New Roman" w:cs="Times New Roman"/>
                <w:sz w:val="24"/>
                <w:szCs w:val="24"/>
              </w:rPr>
              <w:t xml:space="preserve"> </w:t>
            </w:r>
          </w:p>
          <w:p w14:paraId="18C93020" w14:textId="77777777" w:rsidR="00975154" w:rsidRPr="00656473" w:rsidRDefault="00975154" w:rsidP="00EC6F3C">
            <w:pPr>
              <w:tabs>
                <w:tab w:val="left" w:pos="332"/>
              </w:tabs>
              <w:ind w:left="720"/>
              <w:contextualSpacing/>
              <w:rPr>
                <w:rFonts w:ascii="Times New Roman" w:eastAsia="Times New Roman" w:hAnsi="Times New Roman" w:cs="Times New Roman"/>
                <w:sz w:val="24"/>
                <w:szCs w:val="24"/>
                <w:lang w:val="en-US"/>
              </w:rPr>
            </w:pPr>
          </w:p>
          <w:p w14:paraId="7947EB20" w14:textId="77777777" w:rsidR="00975154" w:rsidRPr="00656473" w:rsidRDefault="00975154" w:rsidP="0001281F">
            <w:pPr>
              <w:numPr>
                <w:ilvl w:val="0"/>
                <w:numId w:val="19"/>
              </w:numPr>
              <w:tabs>
                <w:tab w:val="left" w:pos="332"/>
              </w:tabs>
              <w:ind w:left="0" w:firstLine="0"/>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The findings of the respective verification unit and the arguments of the subject of the control shall be part of the final Verification Report which is presented to the respective recruitment committee,</w:t>
            </w:r>
            <w:r w:rsidRPr="00656473">
              <w:rPr>
                <w:rFonts w:ascii="Times New Roman" w:hAnsi="Times New Roman" w:cs="Times New Roman"/>
                <w:sz w:val="24"/>
                <w:szCs w:val="24"/>
              </w:rPr>
              <w:t xml:space="preserve"> </w:t>
            </w:r>
            <w:r w:rsidRPr="00656473">
              <w:rPr>
                <w:rFonts w:ascii="Times New Roman" w:eastAsia="Times New Roman" w:hAnsi="Times New Roman" w:cs="Times New Roman"/>
                <w:sz w:val="24"/>
                <w:szCs w:val="24"/>
                <w:lang w:val="en-US"/>
              </w:rPr>
              <w:t>including the candidate’s arguments.</w:t>
            </w:r>
            <w:r w:rsidRPr="00656473">
              <w:rPr>
                <w:rFonts w:ascii="Times New Roman" w:hAnsi="Times New Roman" w:cs="Times New Roman"/>
                <w:sz w:val="24"/>
                <w:szCs w:val="24"/>
              </w:rPr>
              <w:t xml:space="preserve"> </w:t>
            </w:r>
          </w:p>
          <w:p w14:paraId="571430F8" w14:textId="77777777" w:rsidR="00975154" w:rsidRPr="00656473" w:rsidRDefault="00975154" w:rsidP="00EC6F3C">
            <w:pPr>
              <w:tabs>
                <w:tab w:val="left" w:pos="332"/>
              </w:tabs>
              <w:rPr>
                <w:rFonts w:ascii="Times New Roman" w:eastAsia="Times New Roman" w:hAnsi="Times New Roman" w:cs="Times New Roman"/>
                <w:sz w:val="24"/>
                <w:szCs w:val="24"/>
                <w:lang w:val="en-US"/>
              </w:rPr>
            </w:pPr>
          </w:p>
          <w:p w14:paraId="3CA78E28" w14:textId="77777777" w:rsidR="00975154" w:rsidRPr="00656473" w:rsidRDefault="00975154" w:rsidP="0001281F">
            <w:pPr>
              <w:numPr>
                <w:ilvl w:val="0"/>
                <w:numId w:val="19"/>
              </w:numPr>
              <w:tabs>
                <w:tab w:val="left" w:pos="332"/>
              </w:tabs>
              <w:ind w:left="0" w:firstLine="0"/>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Other data and information received by the Unit, pursuant to paragraph 4, subparagraph 4.8 of this article shall be handled by the Unit and shall become part of the Report only if confirmed by the relevant public institutions.</w:t>
            </w:r>
            <w:r w:rsidRPr="00656473">
              <w:rPr>
                <w:rFonts w:ascii="Times New Roman" w:hAnsi="Times New Roman" w:cs="Times New Roman"/>
                <w:sz w:val="24"/>
                <w:szCs w:val="24"/>
              </w:rPr>
              <w:t xml:space="preserve"> </w:t>
            </w:r>
          </w:p>
          <w:p w14:paraId="03057C3C" w14:textId="77777777" w:rsidR="00975154" w:rsidRPr="00656473" w:rsidRDefault="00975154" w:rsidP="00EC6F3C">
            <w:pPr>
              <w:ind w:left="720"/>
              <w:contextualSpacing/>
              <w:rPr>
                <w:rFonts w:ascii="Times New Roman" w:hAnsi="Times New Roman" w:cs="Times New Roman"/>
                <w:sz w:val="24"/>
                <w:szCs w:val="24"/>
                <w:lang w:val="en-US"/>
              </w:rPr>
            </w:pPr>
          </w:p>
          <w:p w14:paraId="047BCC43" w14:textId="77777777" w:rsidR="00975154" w:rsidRPr="00656473" w:rsidRDefault="00975154" w:rsidP="0001281F">
            <w:pPr>
              <w:numPr>
                <w:ilvl w:val="0"/>
                <w:numId w:val="19"/>
              </w:numPr>
              <w:tabs>
                <w:tab w:val="left" w:pos="332"/>
              </w:tabs>
              <w:ind w:left="0" w:firstLine="0"/>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The relevant Recruitment committee shall evaluate the produced Report and may require additional verification by the relevant unit as well as discuss the issues raised in the Report during the interview process with the candidate judge or prosecutor.</w:t>
            </w:r>
          </w:p>
          <w:p w14:paraId="1C57DE3E" w14:textId="77777777" w:rsidR="00975154" w:rsidRPr="00656473" w:rsidRDefault="00975154" w:rsidP="00EC6F3C">
            <w:pPr>
              <w:tabs>
                <w:tab w:val="left" w:pos="332"/>
              </w:tabs>
              <w:ind w:left="720"/>
              <w:contextualSpacing/>
              <w:rPr>
                <w:rFonts w:ascii="Times New Roman" w:eastAsia="Times New Roman" w:hAnsi="Times New Roman" w:cs="Times New Roman"/>
                <w:sz w:val="24"/>
                <w:szCs w:val="24"/>
                <w:lang w:val="en-US"/>
              </w:rPr>
            </w:pPr>
          </w:p>
          <w:p w14:paraId="71F5A7F5" w14:textId="77777777" w:rsidR="00975154" w:rsidRPr="00656473" w:rsidRDefault="00975154" w:rsidP="0001281F">
            <w:pPr>
              <w:numPr>
                <w:ilvl w:val="0"/>
                <w:numId w:val="19"/>
              </w:numPr>
              <w:tabs>
                <w:tab w:val="left" w:pos="332"/>
              </w:tabs>
              <w:ind w:left="0" w:firstLine="0"/>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During the integrity control process, protection of the candidate’s personal data shall be ensured according to the relevant law.</w:t>
            </w:r>
          </w:p>
          <w:p w14:paraId="783962D7" w14:textId="77777777" w:rsidR="00975154" w:rsidRPr="00656473" w:rsidRDefault="00975154" w:rsidP="00EC6F3C">
            <w:pPr>
              <w:contextualSpacing/>
              <w:rPr>
                <w:rFonts w:ascii="Times New Roman" w:eastAsia="Times New Roman" w:hAnsi="Times New Roman" w:cs="Times New Roman"/>
                <w:sz w:val="24"/>
                <w:szCs w:val="24"/>
                <w:lang w:val="en-US"/>
              </w:rPr>
            </w:pPr>
          </w:p>
          <w:p w14:paraId="4C91CBDD"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12. The respective Councils shall issue sub-legal acts defining the rules and procedures for the integrity control of candidates for the positions of judges and prosecutors.</w:t>
            </w:r>
          </w:p>
          <w:p w14:paraId="1046BD92" w14:textId="77777777" w:rsidR="00975154" w:rsidRPr="00656473" w:rsidRDefault="00975154" w:rsidP="00EC6F3C">
            <w:pPr>
              <w:rPr>
                <w:rFonts w:ascii="Times New Roman" w:hAnsi="Times New Roman" w:cs="Times New Roman"/>
                <w:b/>
                <w:bCs/>
                <w:sz w:val="24"/>
                <w:szCs w:val="24"/>
                <w:lang w:val="en-US"/>
              </w:rPr>
            </w:pPr>
          </w:p>
          <w:p w14:paraId="04E34D2E" w14:textId="77777777" w:rsidR="00975154" w:rsidRPr="00656473" w:rsidRDefault="00975154" w:rsidP="00EC6F3C">
            <w:pPr>
              <w:rPr>
                <w:rFonts w:ascii="Times New Roman" w:hAnsi="Times New Roman" w:cs="Times New Roman"/>
                <w:b/>
                <w:bCs/>
                <w:sz w:val="24"/>
                <w:szCs w:val="24"/>
                <w:lang w:val="en-US"/>
              </w:rPr>
            </w:pPr>
          </w:p>
          <w:p w14:paraId="1F148799"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CHAPTER VI</w:t>
            </w:r>
          </w:p>
          <w:p w14:paraId="71A2C0A9"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TRANSFER AND PROMOTION OF JUDGES AND PROSECUTORS</w:t>
            </w:r>
          </w:p>
          <w:p w14:paraId="0BC6098F" w14:textId="77777777" w:rsidR="00975154" w:rsidRPr="00656473" w:rsidRDefault="00975154" w:rsidP="00EC6F3C">
            <w:pPr>
              <w:rPr>
                <w:rFonts w:ascii="Times New Roman" w:hAnsi="Times New Roman" w:cs="Times New Roman"/>
                <w:b/>
                <w:bCs/>
                <w:sz w:val="24"/>
                <w:szCs w:val="24"/>
                <w:lang w:val="en-US"/>
              </w:rPr>
            </w:pPr>
          </w:p>
          <w:p w14:paraId="476977A9" w14:textId="4211975D" w:rsidR="00975154" w:rsidRPr="00656473" w:rsidRDefault="00664054" w:rsidP="00EC6F3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Article 30</w:t>
            </w:r>
            <w:r w:rsidR="00975154" w:rsidRPr="00656473">
              <w:rPr>
                <w:rFonts w:ascii="Times New Roman" w:eastAsia="Times New Roman" w:hAnsi="Times New Roman" w:cs="Times New Roman"/>
                <w:b/>
                <w:sz w:val="24"/>
                <w:szCs w:val="24"/>
                <w:lang w:val="en-US"/>
              </w:rPr>
              <w:br/>
              <w:t xml:space="preserve">Transfer of judges and prosecutors </w:t>
            </w:r>
          </w:p>
          <w:p w14:paraId="34205787" w14:textId="77777777" w:rsidR="00975154" w:rsidRPr="00656473" w:rsidRDefault="00975154" w:rsidP="00EC6F3C">
            <w:pPr>
              <w:rPr>
                <w:rFonts w:ascii="Times New Roman" w:eastAsia="Times New Roman" w:hAnsi="Times New Roman" w:cs="Times New Roman"/>
                <w:b/>
                <w:sz w:val="24"/>
                <w:szCs w:val="24"/>
                <w:lang w:val="en-US"/>
              </w:rPr>
            </w:pPr>
          </w:p>
          <w:p w14:paraId="57CA944F"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en-US"/>
              </w:rPr>
              <w:t>1.</w:t>
            </w:r>
            <w:r w:rsidRPr="00656473">
              <w:rPr>
                <w:rFonts w:ascii="Times New Roman" w:eastAsia="Times New Roman" w:hAnsi="Times New Roman" w:cs="Times New Roman"/>
                <w:sz w:val="24"/>
                <w:szCs w:val="24"/>
                <w:lang w:val="en-US"/>
              </w:rPr>
              <w:t xml:space="preserve"> The KJC may transfer a judge to another Court and the KPC may transfer a prosecutor to another Prosecution Office for a temporary period of up to one (1) year, regardless of their will, in cases where the respective Court or Prosecution Office has an insufficient number of judges or prosecutors, or with the aim of increasing the efficiency of the respective Court or Prosecution Office.</w:t>
            </w:r>
            <w:r w:rsidRPr="00656473">
              <w:rPr>
                <w:rFonts w:ascii="Times New Roman" w:hAnsi="Times New Roman" w:cs="Times New Roman"/>
                <w:sz w:val="24"/>
                <w:szCs w:val="24"/>
              </w:rPr>
              <w:t xml:space="preserve"> </w:t>
            </w:r>
          </w:p>
          <w:p w14:paraId="11A8725E" w14:textId="77777777" w:rsidR="00975154" w:rsidRPr="00656473" w:rsidRDefault="00975154" w:rsidP="00EC6F3C">
            <w:pPr>
              <w:contextualSpacing/>
              <w:rPr>
                <w:rFonts w:ascii="Times New Roman" w:eastAsia="Times New Roman" w:hAnsi="Times New Roman" w:cs="Times New Roman"/>
                <w:sz w:val="24"/>
                <w:szCs w:val="24"/>
                <w:lang w:val="en-US"/>
              </w:rPr>
            </w:pPr>
          </w:p>
          <w:p w14:paraId="0638478F"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 For the purposes of paragraph 1 of this Article:</w:t>
            </w:r>
          </w:p>
          <w:p w14:paraId="381DF066" w14:textId="77777777" w:rsidR="00975154" w:rsidRPr="00656473" w:rsidRDefault="00975154" w:rsidP="00EC6F3C">
            <w:pPr>
              <w:rPr>
                <w:rFonts w:ascii="Times New Roman" w:eastAsia="Times New Roman" w:hAnsi="Times New Roman" w:cs="Times New Roman"/>
                <w:sz w:val="24"/>
                <w:szCs w:val="24"/>
                <w:lang w:val="en-US"/>
              </w:rPr>
            </w:pPr>
          </w:p>
          <w:p w14:paraId="6F9C3C6A" w14:textId="77777777" w:rsidR="00975154" w:rsidRPr="00656473" w:rsidRDefault="00975154" w:rsidP="00242909">
            <w:pPr>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2.1. insufficient number of judges or prosecutors means a situation in which the number of judges or prosecutors falls below the minimum level necessary for the normal functioning of the court or prosecution office;</w:t>
            </w:r>
          </w:p>
          <w:p w14:paraId="57C693A9" w14:textId="77777777" w:rsidR="00975154" w:rsidRPr="00656473" w:rsidRDefault="00975154" w:rsidP="00242909">
            <w:pPr>
              <w:ind w:left="339"/>
              <w:rPr>
                <w:rFonts w:ascii="Times New Roman" w:eastAsia="Times New Roman" w:hAnsi="Times New Roman" w:cs="Times New Roman"/>
                <w:sz w:val="24"/>
                <w:szCs w:val="24"/>
                <w:lang w:val="en-US"/>
              </w:rPr>
            </w:pPr>
          </w:p>
          <w:p w14:paraId="781B9C9F" w14:textId="2AB1A38D" w:rsidR="00975154" w:rsidRPr="00656473" w:rsidRDefault="00975154" w:rsidP="00242909">
            <w:pPr>
              <w:ind w:left="339"/>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2.2. increasing efficiency means undertaking a temporary transfer when there is a need to balance the caseload between courts or prosecution offices, with the aim of reducing the duration of proceedings </w:t>
            </w:r>
            <w:r w:rsidR="00242909" w:rsidRPr="00656473">
              <w:rPr>
                <w:rFonts w:ascii="Times New Roman" w:eastAsia="Times New Roman" w:hAnsi="Times New Roman" w:cs="Times New Roman"/>
                <w:sz w:val="24"/>
                <w:szCs w:val="24"/>
                <w:lang w:val="en-US"/>
              </w:rPr>
              <w:t>and improving access to justice.</w:t>
            </w:r>
          </w:p>
          <w:p w14:paraId="565484FC" w14:textId="536DCE92" w:rsidR="00975154" w:rsidRPr="00656473" w:rsidRDefault="00975154" w:rsidP="00EC6F3C">
            <w:pPr>
              <w:rPr>
                <w:rFonts w:ascii="Times New Roman" w:eastAsia="Times New Roman" w:hAnsi="Times New Roman" w:cs="Times New Roman"/>
                <w:sz w:val="24"/>
                <w:szCs w:val="24"/>
                <w:lang w:val="en-US"/>
              </w:rPr>
            </w:pPr>
          </w:p>
          <w:p w14:paraId="369A8E08" w14:textId="77777777" w:rsidR="00242909" w:rsidRPr="00656473" w:rsidRDefault="00242909" w:rsidP="00EC6F3C">
            <w:pPr>
              <w:rPr>
                <w:rFonts w:ascii="Times New Roman" w:eastAsia="Times New Roman" w:hAnsi="Times New Roman" w:cs="Times New Roman"/>
                <w:sz w:val="24"/>
                <w:szCs w:val="24"/>
                <w:lang w:val="en-US"/>
              </w:rPr>
            </w:pPr>
          </w:p>
          <w:p w14:paraId="037E8FE4"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 The decision on transfer shall be justified on the basis of the conditions set out in paragraph 2 of this Article and shall be based on the caseload standards for courts and prosecution offices approved by the KJC and the KPC, respectively, as assessed against statistical case data from the most recent reports.</w:t>
            </w:r>
            <w:r w:rsidRPr="00656473">
              <w:rPr>
                <w:rFonts w:ascii="Times New Roman" w:hAnsi="Times New Roman" w:cs="Times New Roman"/>
                <w:sz w:val="24"/>
                <w:szCs w:val="24"/>
              </w:rPr>
              <w:t xml:space="preserve"> </w:t>
            </w:r>
          </w:p>
          <w:p w14:paraId="2962D73A" w14:textId="77777777" w:rsidR="00975154" w:rsidRPr="00656473" w:rsidRDefault="00975154" w:rsidP="00EC6F3C">
            <w:pPr>
              <w:contextualSpacing/>
              <w:rPr>
                <w:rFonts w:ascii="Times New Roman" w:eastAsia="Times New Roman" w:hAnsi="Times New Roman" w:cs="Times New Roman"/>
                <w:sz w:val="24"/>
                <w:szCs w:val="24"/>
                <w:lang w:val="en-US"/>
              </w:rPr>
            </w:pPr>
          </w:p>
          <w:p w14:paraId="4FE784CA"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 The transfer may be extended for another one (1) year if the conditions from paragraph 1 of this Article continue to be met.</w:t>
            </w:r>
          </w:p>
          <w:p w14:paraId="7FDE267A" w14:textId="77777777" w:rsidR="00975154" w:rsidRPr="00656473" w:rsidRDefault="00975154" w:rsidP="00EC6F3C">
            <w:pPr>
              <w:contextualSpacing/>
              <w:rPr>
                <w:rFonts w:ascii="Times New Roman" w:eastAsia="Times New Roman" w:hAnsi="Times New Roman" w:cs="Times New Roman"/>
                <w:sz w:val="24"/>
                <w:szCs w:val="24"/>
                <w:lang w:val="en-US"/>
              </w:rPr>
            </w:pPr>
          </w:p>
          <w:p w14:paraId="08770225" w14:textId="77777777" w:rsidR="00975154" w:rsidRPr="00656473" w:rsidRDefault="00975154" w:rsidP="00EC6F3C">
            <w:pPr>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5.</w:t>
            </w:r>
            <w:r w:rsidRPr="00656473">
              <w:rPr>
                <w:rFonts w:ascii="Times New Roman" w:hAnsi="Times New Roman" w:cs="Times New Roman"/>
                <w:sz w:val="24"/>
                <w:szCs w:val="24"/>
              </w:rPr>
              <w:t xml:space="preserve"> </w:t>
            </w:r>
            <w:r w:rsidRPr="00656473">
              <w:rPr>
                <w:rFonts w:ascii="Times New Roman" w:hAnsi="Times New Roman" w:cs="Times New Roman"/>
                <w:sz w:val="24"/>
                <w:szCs w:val="24"/>
                <w:lang w:val="en-US"/>
              </w:rPr>
              <w:t>Transfer within the Court and its branches may be conducted by the President of the Court according to the internal organizational needs of the Court, following the confirmation of the Council without the right to additional compensation.</w:t>
            </w:r>
          </w:p>
          <w:p w14:paraId="589A079A" w14:textId="77777777" w:rsidR="00975154" w:rsidRPr="00656473" w:rsidRDefault="00975154" w:rsidP="00EC6F3C">
            <w:pPr>
              <w:contextualSpacing/>
              <w:rPr>
                <w:rFonts w:ascii="Times New Roman" w:hAnsi="Times New Roman" w:cs="Times New Roman"/>
                <w:sz w:val="24"/>
                <w:szCs w:val="24"/>
                <w:lang w:val="en-US"/>
              </w:rPr>
            </w:pPr>
          </w:p>
          <w:p w14:paraId="282287B2" w14:textId="77777777" w:rsidR="00975154" w:rsidRPr="00656473" w:rsidRDefault="00975154" w:rsidP="00EC6F3C">
            <w:pPr>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6. Judges and prosecutors may apply to the respective Council for permanent voluntary transfer to another Court or Prosecution Office, based on the vacant positions within the respective Council.</w:t>
            </w:r>
          </w:p>
          <w:p w14:paraId="4FBC8EF4" w14:textId="77777777" w:rsidR="00975154" w:rsidRPr="00656473" w:rsidRDefault="00975154" w:rsidP="00EC6F3C">
            <w:pPr>
              <w:ind w:left="720"/>
              <w:contextualSpacing/>
              <w:rPr>
                <w:rFonts w:ascii="Times New Roman" w:hAnsi="Times New Roman" w:cs="Times New Roman"/>
                <w:sz w:val="24"/>
                <w:szCs w:val="24"/>
                <w:lang w:val="en-US"/>
              </w:rPr>
            </w:pPr>
          </w:p>
          <w:p w14:paraId="0FC517EF" w14:textId="77777777" w:rsidR="00975154" w:rsidRPr="00656473" w:rsidRDefault="00975154" w:rsidP="00EC6F3C">
            <w:pPr>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6.</w:t>
            </w:r>
            <w:r w:rsidRPr="00656473">
              <w:rPr>
                <w:rFonts w:ascii="Times New Roman" w:hAnsi="Times New Roman" w:cs="Times New Roman"/>
                <w:sz w:val="24"/>
                <w:szCs w:val="24"/>
              </w:rPr>
              <w:t xml:space="preserve"> </w:t>
            </w:r>
            <w:r w:rsidRPr="00656473">
              <w:rPr>
                <w:rFonts w:ascii="Times New Roman" w:hAnsi="Times New Roman" w:cs="Times New Roman"/>
                <w:sz w:val="24"/>
                <w:szCs w:val="24"/>
                <w:lang w:val="en-US"/>
              </w:rPr>
              <w:t>Transfers from this Article shall be conducted within the same level Court or Prosecution Office and department. The department of the same level, according to this paragraph, shall be considered a department where the same conditions of work experience for the judge or prosecutor to serve there apply.</w:t>
            </w:r>
          </w:p>
          <w:p w14:paraId="1733F7E1" w14:textId="77777777" w:rsidR="00975154" w:rsidRPr="00656473" w:rsidRDefault="00975154" w:rsidP="00EC6F3C">
            <w:pPr>
              <w:contextualSpacing/>
              <w:rPr>
                <w:rFonts w:ascii="Times New Roman" w:hAnsi="Times New Roman" w:cs="Times New Roman"/>
                <w:sz w:val="24"/>
                <w:szCs w:val="24"/>
                <w:lang w:val="en-US"/>
              </w:rPr>
            </w:pPr>
          </w:p>
          <w:p w14:paraId="3FB9343A" w14:textId="77777777" w:rsidR="00975154" w:rsidRPr="00656473" w:rsidRDefault="00975154" w:rsidP="00EC6F3C">
            <w:pPr>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7.</w:t>
            </w:r>
            <w:r w:rsidRPr="00656473">
              <w:rPr>
                <w:rFonts w:ascii="Times New Roman" w:hAnsi="Times New Roman" w:cs="Times New Roman"/>
                <w:sz w:val="24"/>
                <w:szCs w:val="24"/>
              </w:rPr>
              <w:t xml:space="preserve"> </w:t>
            </w:r>
            <w:r w:rsidRPr="00656473">
              <w:rPr>
                <w:rFonts w:ascii="Times New Roman" w:hAnsi="Times New Roman" w:cs="Times New Roman"/>
                <w:sz w:val="24"/>
                <w:szCs w:val="24"/>
                <w:lang w:val="en-US"/>
              </w:rPr>
              <w:t>In cases of transfer under this Article, the salary of the judge or prosecutor cannot be reduced.</w:t>
            </w:r>
          </w:p>
          <w:p w14:paraId="3F156578" w14:textId="77777777" w:rsidR="00975154" w:rsidRPr="00656473" w:rsidRDefault="00975154" w:rsidP="00EC6F3C">
            <w:pPr>
              <w:contextualSpacing/>
              <w:rPr>
                <w:rFonts w:ascii="Times New Roman" w:hAnsi="Times New Roman" w:cs="Times New Roman"/>
                <w:sz w:val="24"/>
                <w:szCs w:val="24"/>
                <w:lang w:val="en-US"/>
              </w:rPr>
            </w:pPr>
          </w:p>
          <w:p w14:paraId="32E2829D" w14:textId="77777777" w:rsidR="00975154" w:rsidRPr="00656473" w:rsidRDefault="00975154" w:rsidP="00EC6F3C">
            <w:pPr>
              <w:contextualSpacing/>
              <w:rPr>
                <w:rFonts w:ascii="Times New Roman" w:hAnsi="Times New Roman" w:cs="Times New Roman"/>
                <w:sz w:val="24"/>
                <w:szCs w:val="24"/>
              </w:rPr>
            </w:pPr>
            <w:r w:rsidRPr="00656473">
              <w:rPr>
                <w:rFonts w:ascii="Times New Roman" w:hAnsi="Times New Roman" w:cs="Times New Roman"/>
                <w:sz w:val="24"/>
                <w:szCs w:val="24"/>
                <w:lang w:val="en-US"/>
              </w:rPr>
              <w:t>8. KJC shall adopt regulations on the procedure of judges’ transfer and the KPC shall adopt regulations on prosecutors’ transfer, according to the provisions of this Article.</w:t>
            </w:r>
            <w:r w:rsidRPr="00656473">
              <w:rPr>
                <w:rFonts w:ascii="Times New Roman" w:hAnsi="Times New Roman" w:cs="Times New Roman"/>
                <w:sz w:val="24"/>
                <w:szCs w:val="24"/>
              </w:rPr>
              <w:t xml:space="preserve"> </w:t>
            </w:r>
          </w:p>
          <w:p w14:paraId="36B98898" w14:textId="77777777" w:rsidR="00975154" w:rsidRPr="00656473" w:rsidRDefault="00975154" w:rsidP="00EC6F3C">
            <w:pPr>
              <w:contextualSpacing/>
              <w:rPr>
                <w:rFonts w:ascii="Times New Roman" w:hAnsi="Times New Roman" w:cs="Times New Roman"/>
                <w:sz w:val="24"/>
                <w:szCs w:val="24"/>
                <w:lang w:val="en-US"/>
              </w:rPr>
            </w:pPr>
          </w:p>
          <w:p w14:paraId="06B9F49B" w14:textId="77777777" w:rsidR="00975154" w:rsidRPr="00656473" w:rsidRDefault="00975154" w:rsidP="00EC6F3C">
            <w:pPr>
              <w:rPr>
                <w:rFonts w:ascii="Times New Roman" w:hAnsi="Times New Roman" w:cs="Times New Roman"/>
                <w:sz w:val="24"/>
                <w:szCs w:val="24"/>
                <w:lang w:val="en-US"/>
              </w:rPr>
            </w:pPr>
            <w:r w:rsidRPr="00656473">
              <w:rPr>
                <w:rFonts w:ascii="Times New Roman" w:hAnsi="Times New Roman" w:cs="Times New Roman"/>
                <w:sz w:val="24"/>
                <w:szCs w:val="24"/>
                <w:lang w:val="en-US"/>
              </w:rPr>
              <w:t>9. A party dissatisfied with the decision of the relevant Council regarding an involuntary transfer may file an appeal with the Supreme Court within fifteen (15) days from the date of receipt of the decision. The Supreme Court shall decide on the appeal within thirty (30) days.</w:t>
            </w:r>
            <w:r w:rsidRPr="00656473">
              <w:rPr>
                <w:rFonts w:ascii="Times New Roman" w:hAnsi="Times New Roman" w:cs="Times New Roman"/>
                <w:sz w:val="24"/>
                <w:szCs w:val="24"/>
              </w:rPr>
              <w:t xml:space="preserve"> </w:t>
            </w:r>
          </w:p>
          <w:p w14:paraId="75DE9989" w14:textId="129AC84E" w:rsidR="00975154" w:rsidRPr="00656473" w:rsidRDefault="005A758D" w:rsidP="00EC6F3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31</w:t>
            </w:r>
          </w:p>
          <w:p w14:paraId="77B51134"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Assignment of a mobile judge</w:t>
            </w:r>
          </w:p>
          <w:p w14:paraId="78620294" w14:textId="77777777" w:rsidR="00975154" w:rsidRPr="00656473" w:rsidRDefault="00975154" w:rsidP="00EC6F3C">
            <w:pPr>
              <w:rPr>
                <w:rFonts w:ascii="Times New Roman" w:hAnsi="Times New Roman" w:cs="Times New Roman"/>
                <w:sz w:val="24"/>
                <w:szCs w:val="24"/>
                <w:lang w:val="en-US"/>
              </w:rPr>
            </w:pPr>
          </w:p>
          <w:p w14:paraId="6309F05C" w14:textId="77777777" w:rsidR="00975154" w:rsidRPr="00656473" w:rsidRDefault="00975154" w:rsidP="00EC6F3C">
            <w:pPr>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1. KJC may, upon the justified proposal of the President of the Court, may assign a judge from one Court to serve as a mobile judge for specific working days in one or more branches of that Court.</w:t>
            </w:r>
          </w:p>
          <w:p w14:paraId="0F56D85C" w14:textId="77777777" w:rsidR="00975154" w:rsidRPr="00656473" w:rsidRDefault="00975154" w:rsidP="00EC6F3C">
            <w:pPr>
              <w:rPr>
                <w:rFonts w:ascii="Times New Roman" w:hAnsi="Times New Roman" w:cs="Times New Roman"/>
                <w:sz w:val="24"/>
                <w:szCs w:val="24"/>
                <w:lang w:val="en-US"/>
              </w:rPr>
            </w:pPr>
          </w:p>
          <w:p w14:paraId="11B6FA38" w14:textId="77777777" w:rsidR="00975154" w:rsidRPr="00656473" w:rsidRDefault="00975154" w:rsidP="00EC6F3C">
            <w:pPr>
              <w:contextualSpacing/>
              <w:rPr>
                <w:rFonts w:ascii="Times New Roman" w:hAnsi="Times New Roman" w:cs="Times New Roman"/>
                <w:sz w:val="24"/>
                <w:szCs w:val="24"/>
                <w:lang w:val="en-US"/>
              </w:rPr>
            </w:pPr>
            <w:r w:rsidRPr="00656473">
              <w:rPr>
                <w:rFonts w:ascii="Times New Roman" w:hAnsi="Times New Roman" w:cs="Times New Roman"/>
                <w:sz w:val="24"/>
                <w:szCs w:val="24"/>
                <w:lang w:val="en-US"/>
              </w:rPr>
              <w:t>2.</w:t>
            </w:r>
            <w:r w:rsidRPr="00656473">
              <w:rPr>
                <w:rFonts w:ascii="Times New Roman" w:hAnsi="Times New Roman" w:cs="Times New Roman"/>
                <w:sz w:val="24"/>
                <w:szCs w:val="24"/>
              </w:rPr>
              <w:t xml:space="preserve"> </w:t>
            </w:r>
            <w:r w:rsidRPr="00656473">
              <w:rPr>
                <w:rFonts w:ascii="Times New Roman" w:hAnsi="Times New Roman" w:cs="Times New Roman"/>
                <w:sz w:val="24"/>
                <w:szCs w:val="24"/>
                <w:lang w:val="en-US"/>
              </w:rPr>
              <w:t xml:space="preserve">The period of a judge’s mobility shall not exceed one (1) year. </w:t>
            </w:r>
          </w:p>
          <w:p w14:paraId="33AA040C" w14:textId="77777777" w:rsidR="00975154" w:rsidRPr="00656473" w:rsidRDefault="00975154" w:rsidP="00EC6F3C">
            <w:pPr>
              <w:contextualSpacing/>
              <w:rPr>
                <w:rFonts w:ascii="Times New Roman" w:hAnsi="Times New Roman" w:cs="Times New Roman"/>
                <w:b/>
                <w:bCs/>
                <w:sz w:val="24"/>
                <w:szCs w:val="24"/>
                <w:lang w:val="en-US"/>
              </w:rPr>
            </w:pPr>
          </w:p>
          <w:p w14:paraId="1C6A01B3" w14:textId="4EDFCAE3" w:rsidR="00975154" w:rsidRPr="00656473" w:rsidRDefault="005A758D" w:rsidP="00EC6F3C">
            <w:pPr>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32</w:t>
            </w:r>
          </w:p>
          <w:p w14:paraId="29CFF27E" w14:textId="77777777" w:rsidR="00975154" w:rsidRPr="00656473" w:rsidRDefault="00975154" w:rsidP="00EC6F3C">
            <w:pPr>
              <w:contextualSpacing/>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Promotion of judges and prosecutors</w:t>
            </w:r>
          </w:p>
          <w:p w14:paraId="299683AC" w14:textId="77777777" w:rsidR="00975154" w:rsidRPr="00656473" w:rsidRDefault="00975154" w:rsidP="00EC6F3C">
            <w:pPr>
              <w:contextualSpacing/>
              <w:rPr>
                <w:rFonts w:ascii="Times New Roman" w:hAnsi="Times New Roman" w:cs="Times New Roman"/>
                <w:b/>
                <w:bCs/>
                <w:sz w:val="24"/>
                <w:szCs w:val="24"/>
                <w:lang w:val="en-US"/>
              </w:rPr>
            </w:pPr>
          </w:p>
          <w:p w14:paraId="0E46244C"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 In addition to the general conditions stipulated by this Law, a Judge, for the purpose of promotion to the following departments and Courts, must have a permanent term as a judge, at least a “good” level of performance evaluation, and possess the following minimum work experience as a judge:</w:t>
            </w:r>
          </w:p>
          <w:p w14:paraId="33EB1DAD" w14:textId="77777777" w:rsidR="00975154" w:rsidRPr="00656473" w:rsidRDefault="00975154" w:rsidP="00EC6F3C">
            <w:pPr>
              <w:ind w:left="420"/>
              <w:contextualSpacing/>
              <w:rPr>
                <w:rFonts w:ascii="Times New Roman" w:eastAsia="Times New Roman" w:hAnsi="Times New Roman" w:cs="Times New Roman"/>
                <w:sz w:val="24"/>
                <w:szCs w:val="24"/>
                <w:lang w:val="en-US"/>
              </w:rPr>
            </w:pPr>
          </w:p>
          <w:p w14:paraId="5DDE33D0" w14:textId="70A0E714" w:rsidR="00975154" w:rsidRPr="00656473" w:rsidRDefault="000C05CA" w:rsidP="000C05CA">
            <w:pPr>
              <w:tabs>
                <w:tab w:val="left" w:pos="860"/>
                <w:tab w:val="left" w:pos="962"/>
              </w:tabs>
              <w:ind w:left="339"/>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1.1. </w:t>
            </w:r>
            <w:r w:rsidR="00975154" w:rsidRPr="00656473">
              <w:rPr>
                <w:rFonts w:ascii="Times New Roman" w:eastAsia="Times New Roman" w:hAnsi="Times New Roman" w:cs="Times New Roman"/>
                <w:sz w:val="24"/>
                <w:szCs w:val="24"/>
                <w:lang w:val="en-US"/>
              </w:rPr>
              <w:t xml:space="preserve">three (3) years of experience as a judge in the criminal branch, to serve as a judge in the Serious Crimes Department, Special Department for cases within the jurisdiction of the Special Prosecution Office of the Republic of Kosovo, or the Juvenile Department in the Basic Court; </w:t>
            </w:r>
          </w:p>
          <w:p w14:paraId="307694B8" w14:textId="77777777" w:rsidR="00975154" w:rsidRPr="00656473" w:rsidRDefault="00975154" w:rsidP="000C05CA">
            <w:pPr>
              <w:tabs>
                <w:tab w:val="left" w:pos="860"/>
                <w:tab w:val="left" w:pos="962"/>
              </w:tabs>
              <w:ind w:left="339"/>
              <w:rPr>
                <w:rFonts w:ascii="Times New Roman" w:eastAsia="Times New Roman" w:hAnsi="Times New Roman" w:cs="Times New Roman"/>
                <w:sz w:val="24"/>
                <w:szCs w:val="24"/>
                <w:lang w:val="en-US"/>
              </w:rPr>
            </w:pPr>
          </w:p>
          <w:p w14:paraId="50342EBC" w14:textId="721E3701" w:rsidR="00975154" w:rsidRPr="00656473" w:rsidRDefault="000C05CA" w:rsidP="000C05CA">
            <w:pPr>
              <w:tabs>
                <w:tab w:val="left" w:pos="860"/>
                <w:tab w:val="left" w:pos="962"/>
              </w:tabs>
              <w:ind w:left="339"/>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1.2. </w:t>
            </w:r>
            <w:r w:rsidR="00975154" w:rsidRPr="00656473">
              <w:rPr>
                <w:rFonts w:ascii="Times New Roman" w:eastAsia="Times New Roman" w:hAnsi="Times New Roman" w:cs="Times New Roman"/>
                <w:sz w:val="24"/>
                <w:szCs w:val="24"/>
                <w:lang w:val="en-US"/>
              </w:rPr>
              <w:t xml:space="preserve">five (5) years of experience as a judge, to serve as a judge in the Court of Appeals or the second instance of specialized courts; and </w:t>
            </w:r>
          </w:p>
          <w:p w14:paraId="7CF1BE9B" w14:textId="02D9D923" w:rsidR="00975154" w:rsidRPr="00656473" w:rsidRDefault="00975154" w:rsidP="000C05CA">
            <w:pPr>
              <w:tabs>
                <w:tab w:val="left" w:pos="860"/>
                <w:tab w:val="left" w:pos="962"/>
              </w:tabs>
              <w:ind w:left="339"/>
              <w:contextualSpacing/>
              <w:rPr>
                <w:rFonts w:ascii="Times New Roman" w:eastAsia="Times New Roman" w:hAnsi="Times New Roman" w:cs="Times New Roman"/>
                <w:sz w:val="24"/>
                <w:szCs w:val="24"/>
                <w:lang w:val="en-US"/>
              </w:rPr>
            </w:pPr>
          </w:p>
          <w:p w14:paraId="7A6BD69F" w14:textId="1A42486F" w:rsidR="000C05CA" w:rsidRPr="00656473" w:rsidRDefault="000C05CA" w:rsidP="000C05CA">
            <w:pPr>
              <w:tabs>
                <w:tab w:val="left" w:pos="860"/>
                <w:tab w:val="left" w:pos="962"/>
              </w:tabs>
              <w:ind w:left="339"/>
              <w:contextualSpacing/>
              <w:rPr>
                <w:rFonts w:ascii="Times New Roman" w:eastAsia="Times New Roman" w:hAnsi="Times New Roman" w:cs="Times New Roman"/>
                <w:sz w:val="24"/>
                <w:szCs w:val="24"/>
                <w:lang w:val="en-US"/>
              </w:rPr>
            </w:pPr>
          </w:p>
          <w:p w14:paraId="7BE19262" w14:textId="77777777" w:rsidR="000C05CA" w:rsidRPr="00656473" w:rsidRDefault="000C05CA" w:rsidP="000C05CA">
            <w:pPr>
              <w:tabs>
                <w:tab w:val="left" w:pos="860"/>
                <w:tab w:val="left" w:pos="962"/>
              </w:tabs>
              <w:ind w:left="339"/>
              <w:contextualSpacing/>
              <w:rPr>
                <w:rFonts w:ascii="Times New Roman" w:eastAsia="Times New Roman" w:hAnsi="Times New Roman" w:cs="Times New Roman"/>
                <w:sz w:val="24"/>
                <w:szCs w:val="24"/>
                <w:lang w:val="en-US"/>
              </w:rPr>
            </w:pPr>
          </w:p>
          <w:p w14:paraId="612A381E" w14:textId="14D68500" w:rsidR="00975154" w:rsidRPr="00656473" w:rsidRDefault="000C05CA" w:rsidP="000C05CA">
            <w:pPr>
              <w:tabs>
                <w:tab w:val="left" w:pos="860"/>
                <w:tab w:val="left" w:pos="962"/>
              </w:tabs>
              <w:ind w:left="339"/>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1.3. </w:t>
            </w:r>
            <w:r w:rsidR="00975154" w:rsidRPr="00656473">
              <w:rPr>
                <w:rFonts w:ascii="Times New Roman" w:eastAsia="Times New Roman" w:hAnsi="Times New Roman" w:cs="Times New Roman"/>
                <w:sz w:val="24"/>
                <w:szCs w:val="24"/>
                <w:lang w:val="en-US"/>
              </w:rPr>
              <w:t>ten (10) years of experience as a judge, of which at least three (3) years in the Court of Appeals or the second instance of specialized courts, to serve as a judge in the Supreme Court.</w:t>
            </w:r>
          </w:p>
          <w:p w14:paraId="2BB7C1D3" w14:textId="77777777" w:rsidR="00975154" w:rsidRPr="00656473" w:rsidRDefault="00975154" w:rsidP="00EC6F3C">
            <w:pPr>
              <w:ind w:left="420"/>
              <w:contextualSpacing/>
              <w:rPr>
                <w:rFonts w:ascii="Times New Roman" w:eastAsia="Times New Roman" w:hAnsi="Times New Roman" w:cs="Times New Roman"/>
                <w:sz w:val="24"/>
                <w:szCs w:val="24"/>
                <w:lang w:val="en-US"/>
              </w:rPr>
            </w:pPr>
          </w:p>
          <w:p w14:paraId="439376D9"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 In addition to the general conditions stipulated by this Law, a Prosecutor, for the purpose of appointment or promotion to the following departments and Prosecution Offices, must have a permanent mandate as a prosecutor, least a “good” level of performance evaluation, and work experience as a prosecutor as follows:</w:t>
            </w:r>
          </w:p>
          <w:p w14:paraId="0B432958" w14:textId="77777777" w:rsidR="00975154" w:rsidRPr="00656473" w:rsidRDefault="00975154" w:rsidP="00EC6F3C">
            <w:pPr>
              <w:rPr>
                <w:rFonts w:ascii="Times New Roman" w:eastAsia="Times New Roman" w:hAnsi="Times New Roman" w:cs="Times New Roman"/>
                <w:sz w:val="24"/>
                <w:szCs w:val="24"/>
                <w:lang w:val="en-US"/>
              </w:rPr>
            </w:pPr>
          </w:p>
          <w:p w14:paraId="2A95C586" w14:textId="4E3EC85B" w:rsidR="00975154" w:rsidRPr="00656473" w:rsidRDefault="000C05CA" w:rsidP="00E55DB6">
            <w:pPr>
              <w:tabs>
                <w:tab w:val="left" w:pos="691"/>
                <w:tab w:val="left" w:pos="900"/>
              </w:tabs>
              <w:ind w:left="339"/>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2.1. </w:t>
            </w:r>
            <w:r w:rsidR="00975154" w:rsidRPr="00656473">
              <w:rPr>
                <w:rFonts w:ascii="Times New Roman" w:eastAsia="Times New Roman" w:hAnsi="Times New Roman" w:cs="Times New Roman"/>
                <w:sz w:val="24"/>
                <w:szCs w:val="24"/>
                <w:lang w:val="en-US"/>
              </w:rPr>
              <w:t>three (3) years of experience as a prosecutor to perform the function of a prosecutor in the Serious Crimes Department, the Special Prosecution Office of the Republic of Kosovo, or the Juvenile Department in the Basic Prosecution Office;</w:t>
            </w:r>
          </w:p>
          <w:p w14:paraId="4EC77421" w14:textId="77777777" w:rsidR="00975154" w:rsidRPr="00656473" w:rsidRDefault="00975154" w:rsidP="000C05CA">
            <w:pPr>
              <w:tabs>
                <w:tab w:val="left" w:pos="872"/>
              </w:tabs>
              <w:ind w:left="339"/>
              <w:rPr>
                <w:rFonts w:ascii="Times New Roman" w:eastAsia="Times New Roman" w:hAnsi="Times New Roman" w:cs="Times New Roman"/>
                <w:sz w:val="24"/>
                <w:szCs w:val="24"/>
                <w:lang w:val="en-US"/>
              </w:rPr>
            </w:pPr>
          </w:p>
          <w:p w14:paraId="54BEF6A5" w14:textId="509652C6" w:rsidR="00975154" w:rsidRPr="00656473" w:rsidRDefault="000C05CA" w:rsidP="000C05CA">
            <w:pPr>
              <w:tabs>
                <w:tab w:val="left" w:pos="872"/>
              </w:tabs>
              <w:ind w:left="339"/>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2.2. </w:t>
            </w:r>
            <w:r w:rsidR="00975154" w:rsidRPr="00656473">
              <w:rPr>
                <w:rFonts w:ascii="Times New Roman" w:eastAsia="Times New Roman" w:hAnsi="Times New Roman" w:cs="Times New Roman"/>
                <w:sz w:val="24"/>
                <w:szCs w:val="24"/>
                <w:lang w:val="en-US"/>
              </w:rPr>
              <w:t>three (3) years of experience as a prosecutor in the Serious Crimes Department, the Special Prosecution Office of the Republic of Kosovo, or the Juvenile Department in the Basic Prosecution Office, to perform the function of a prosecutor in the Appellate Prosecution Office; and</w:t>
            </w:r>
          </w:p>
          <w:p w14:paraId="3D08FDEB" w14:textId="77777777" w:rsidR="00975154" w:rsidRPr="00656473" w:rsidRDefault="00975154" w:rsidP="000C05CA">
            <w:pPr>
              <w:tabs>
                <w:tab w:val="left" w:pos="872"/>
              </w:tabs>
              <w:ind w:left="339"/>
              <w:contextualSpacing/>
              <w:rPr>
                <w:rFonts w:ascii="Times New Roman" w:eastAsia="Times New Roman" w:hAnsi="Times New Roman" w:cs="Times New Roman"/>
                <w:sz w:val="24"/>
                <w:szCs w:val="24"/>
                <w:lang w:val="en-US"/>
              </w:rPr>
            </w:pPr>
          </w:p>
          <w:p w14:paraId="1D020261" w14:textId="12B460A5" w:rsidR="00975154" w:rsidRPr="00656473" w:rsidRDefault="000C05CA" w:rsidP="00E55DB6">
            <w:pPr>
              <w:tabs>
                <w:tab w:val="left" w:pos="691"/>
              </w:tabs>
              <w:ind w:left="339"/>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2.3. </w:t>
            </w:r>
            <w:r w:rsidR="00975154" w:rsidRPr="00656473">
              <w:rPr>
                <w:rFonts w:ascii="Times New Roman" w:eastAsia="Times New Roman" w:hAnsi="Times New Roman" w:cs="Times New Roman"/>
                <w:sz w:val="24"/>
                <w:szCs w:val="24"/>
                <w:lang w:val="en-US"/>
              </w:rPr>
              <w:t>seven (7) years of experience as a prosecutor, of which at least three (3) years in the Appellate Prosecution Office, the Special Prosecution Office, or the Serious Crimes Department or the Juvenile Department of the basic Prosecution Offices to perform the function of a prosecutor in the Office of the Chief State Prosecutor.</w:t>
            </w:r>
          </w:p>
          <w:p w14:paraId="71220D31" w14:textId="77777777" w:rsidR="00975154" w:rsidRPr="00656473" w:rsidRDefault="00975154" w:rsidP="00EC6F3C">
            <w:pPr>
              <w:rPr>
                <w:rFonts w:ascii="Times New Roman" w:eastAsia="Times New Roman" w:hAnsi="Times New Roman" w:cs="Times New Roman"/>
                <w:sz w:val="24"/>
                <w:szCs w:val="24"/>
                <w:lang w:val="en-US"/>
              </w:rPr>
            </w:pPr>
          </w:p>
          <w:p w14:paraId="4260F55B"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w:t>
            </w:r>
            <w:r w:rsidRPr="00656473">
              <w:rPr>
                <w:rFonts w:ascii="Times New Roman" w:hAnsi="Times New Roman" w:cs="Times New Roman"/>
                <w:sz w:val="24"/>
                <w:szCs w:val="24"/>
              </w:rPr>
              <w:t xml:space="preserve"> </w:t>
            </w:r>
            <w:r w:rsidRPr="00656473">
              <w:rPr>
                <w:rFonts w:ascii="Times New Roman" w:eastAsia="Times New Roman" w:hAnsi="Times New Roman" w:cs="Times New Roman"/>
                <w:sz w:val="24"/>
                <w:szCs w:val="24"/>
                <w:lang w:val="en-US"/>
              </w:rPr>
              <w:t>Disciplinary measures that hinder the promotion of judges or prosecutors shall be determined by the special Law on Disciplinary Liability.</w:t>
            </w:r>
          </w:p>
          <w:p w14:paraId="1CB174E9" w14:textId="77777777" w:rsidR="00975154" w:rsidRPr="00656473" w:rsidRDefault="00975154" w:rsidP="00EC6F3C">
            <w:pPr>
              <w:contextualSpacing/>
              <w:rPr>
                <w:rFonts w:ascii="Times New Roman" w:eastAsia="Times New Roman" w:hAnsi="Times New Roman" w:cs="Times New Roman"/>
                <w:sz w:val="24"/>
                <w:szCs w:val="24"/>
                <w:lang w:val="en-US"/>
              </w:rPr>
            </w:pPr>
          </w:p>
          <w:p w14:paraId="5EDEC1BE"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 The KJC shall adopt special regulations on the promotion procedure of judges, while the KPC shall adopt special regulations on the advancement procedure of prosecutors, based on the provisions of this Law and other applicable legislation.</w:t>
            </w:r>
          </w:p>
          <w:p w14:paraId="22BB9195" w14:textId="77777777" w:rsidR="00975154" w:rsidRPr="00656473" w:rsidRDefault="00975154" w:rsidP="00EC6F3C">
            <w:pPr>
              <w:rPr>
                <w:rFonts w:ascii="Times New Roman" w:eastAsia="Times New Roman" w:hAnsi="Times New Roman" w:cs="Times New Roman"/>
                <w:sz w:val="24"/>
                <w:szCs w:val="24"/>
                <w:lang w:val="en-US"/>
              </w:rPr>
            </w:pPr>
          </w:p>
          <w:p w14:paraId="10CCC8C3" w14:textId="77777777" w:rsidR="00975154" w:rsidRPr="00656473" w:rsidRDefault="00975154" w:rsidP="00EC6F3C">
            <w:pPr>
              <w:rPr>
                <w:rFonts w:ascii="Times New Roman" w:eastAsia="Times New Roman" w:hAnsi="Times New Roman" w:cs="Times New Roman"/>
                <w:sz w:val="24"/>
                <w:szCs w:val="24"/>
                <w:lang w:val="en-US"/>
              </w:rPr>
            </w:pPr>
          </w:p>
          <w:p w14:paraId="1B3EAD32"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CHAPTER VII</w:t>
            </w:r>
          </w:p>
          <w:p w14:paraId="4E870E29"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TERMINATION OF THE TERM OF JUDGES OR PROSECUTORS</w:t>
            </w:r>
          </w:p>
          <w:p w14:paraId="2E37212C" w14:textId="77777777" w:rsidR="00975154" w:rsidRPr="00656473" w:rsidRDefault="00975154" w:rsidP="00EC6F3C">
            <w:pPr>
              <w:contextualSpacing/>
              <w:rPr>
                <w:rFonts w:ascii="Times New Roman" w:hAnsi="Times New Roman" w:cs="Times New Roman"/>
                <w:b/>
                <w:bCs/>
                <w:sz w:val="24"/>
                <w:szCs w:val="24"/>
                <w:lang w:val="en-US"/>
              </w:rPr>
            </w:pPr>
          </w:p>
          <w:p w14:paraId="14006C81" w14:textId="766ED8DE" w:rsidR="00975154" w:rsidRPr="00656473" w:rsidRDefault="005A758D" w:rsidP="00EC6F3C">
            <w:pPr>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33</w:t>
            </w:r>
          </w:p>
          <w:p w14:paraId="6F4F4A55" w14:textId="77777777" w:rsidR="00975154" w:rsidRPr="00656473" w:rsidRDefault="00975154" w:rsidP="00EC6F3C">
            <w:pPr>
              <w:contextualSpacing/>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Termination of the term</w:t>
            </w:r>
          </w:p>
          <w:p w14:paraId="4FE384EE" w14:textId="77777777" w:rsidR="00975154" w:rsidRPr="00656473" w:rsidRDefault="00975154" w:rsidP="00EC6F3C">
            <w:pPr>
              <w:ind w:left="2880"/>
              <w:contextualSpacing/>
              <w:rPr>
                <w:rFonts w:ascii="Times New Roman" w:eastAsia="Times New Roman" w:hAnsi="Times New Roman" w:cs="Times New Roman"/>
                <w:sz w:val="24"/>
                <w:szCs w:val="24"/>
                <w:lang w:val="en-US"/>
              </w:rPr>
            </w:pPr>
          </w:p>
          <w:p w14:paraId="666F8795" w14:textId="77777777" w:rsidR="00975154" w:rsidRPr="00656473" w:rsidRDefault="00975154" w:rsidP="0001281F">
            <w:pPr>
              <w:numPr>
                <w:ilvl w:val="3"/>
                <w:numId w:val="4"/>
              </w:numPr>
              <w:tabs>
                <w:tab w:val="left" w:pos="242"/>
              </w:tabs>
              <w:ind w:left="0" w:firstLine="0"/>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The term of a judge or prosecutor shall terminate upon:</w:t>
            </w:r>
          </w:p>
          <w:p w14:paraId="5FB15943" w14:textId="77777777" w:rsidR="00975154" w:rsidRPr="00656473" w:rsidRDefault="00975154" w:rsidP="00EC6F3C">
            <w:pPr>
              <w:ind w:left="1800"/>
              <w:contextualSpacing/>
              <w:rPr>
                <w:rFonts w:ascii="Times New Roman" w:eastAsia="Times New Roman" w:hAnsi="Times New Roman" w:cs="Times New Roman"/>
                <w:sz w:val="24"/>
                <w:szCs w:val="24"/>
                <w:lang w:val="en-US"/>
              </w:rPr>
            </w:pPr>
          </w:p>
          <w:p w14:paraId="31BA3C07" w14:textId="642DA275" w:rsidR="00975154" w:rsidRPr="00656473" w:rsidRDefault="00975154" w:rsidP="0001281F">
            <w:pPr>
              <w:pStyle w:val="ListParagraph"/>
              <w:numPr>
                <w:ilvl w:val="1"/>
                <w:numId w:val="21"/>
              </w:numPr>
              <w:ind w:left="339" w:firstLine="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resignation;</w:t>
            </w:r>
          </w:p>
          <w:p w14:paraId="509DA678" w14:textId="77777777" w:rsidR="00975154" w:rsidRPr="00656473" w:rsidRDefault="00975154" w:rsidP="000C05CA">
            <w:pPr>
              <w:ind w:left="339" w:firstLine="7"/>
              <w:contextualSpacing/>
              <w:rPr>
                <w:rFonts w:ascii="Times New Roman" w:eastAsia="Times New Roman" w:hAnsi="Times New Roman" w:cs="Times New Roman"/>
                <w:sz w:val="24"/>
                <w:szCs w:val="24"/>
                <w:lang w:val="en-US"/>
              </w:rPr>
            </w:pPr>
          </w:p>
          <w:p w14:paraId="4B081FD6" w14:textId="63E8FDF1" w:rsidR="00975154" w:rsidRPr="00656473" w:rsidRDefault="00975154" w:rsidP="0001281F">
            <w:pPr>
              <w:pStyle w:val="ListParagraph"/>
              <w:numPr>
                <w:ilvl w:val="1"/>
                <w:numId w:val="21"/>
              </w:numPr>
              <w:ind w:left="339" w:firstLine="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dismissal;</w:t>
            </w:r>
          </w:p>
          <w:p w14:paraId="11BA3135" w14:textId="77777777" w:rsidR="00975154" w:rsidRPr="00656473" w:rsidRDefault="00975154" w:rsidP="000C05CA">
            <w:pPr>
              <w:ind w:left="339" w:firstLine="7"/>
              <w:contextualSpacing/>
              <w:rPr>
                <w:rFonts w:ascii="Times New Roman" w:eastAsia="Times New Roman" w:hAnsi="Times New Roman" w:cs="Times New Roman"/>
                <w:sz w:val="24"/>
                <w:szCs w:val="24"/>
                <w:lang w:val="en-US"/>
              </w:rPr>
            </w:pPr>
          </w:p>
          <w:p w14:paraId="2EFE7747" w14:textId="77777777" w:rsidR="00975154" w:rsidRPr="00656473" w:rsidRDefault="00975154" w:rsidP="0001281F">
            <w:pPr>
              <w:numPr>
                <w:ilvl w:val="1"/>
                <w:numId w:val="21"/>
              </w:numPr>
              <w:ind w:left="339" w:firstLine="7"/>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withdrawal of the capacity to act by a final Court decision;</w:t>
            </w:r>
          </w:p>
          <w:p w14:paraId="73329B08" w14:textId="77777777" w:rsidR="00975154" w:rsidRPr="00656473" w:rsidRDefault="00975154" w:rsidP="000C05CA">
            <w:pPr>
              <w:ind w:left="339" w:firstLine="7"/>
              <w:rPr>
                <w:rFonts w:ascii="Times New Roman" w:eastAsia="Times New Roman" w:hAnsi="Times New Roman" w:cs="Times New Roman"/>
                <w:sz w:val="24"/>
                <w:szCs w:val="24"/>
                <w:lang w:val="en-US"/>
              </w:rPr>
            </w:pPr>
          </w:p>
          <w:p w14:paraId="7772839B" w14:textId="77777777" w:rsidR="00975154" w:rsidRPr="00656473" w:rsidRDefault="00975154" w:rsidP="0001281F">
            <w:pPr>
              <w:numPr>
                <w:ilvl w:val="1"/>
                <w:numId w:val="21"/>
              </w:numPr>
              <w:ind w:left="339" w:firstLine="7"/>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death;</w:t>
            </w:r>
          </w:p>
          <w:p w14:paraId="7F2FBB54" w14:textId="77777777" w:rsidR="00975154" w:rsidRPr="00656473" w:rsidRDefault="00975154" w:rsidP="000C05CA">
            <w:pPr>
              <w:ind w:left="339" w:firstLine="7"/>
              <w:contextualSpacing/>
              <w:rPr>
                <w:rFonts w:ascii="Times New Roman" w:eastAsia="Times New Roman" w:hAnsi="Times New Roman" w:cs="Times New Roman"/>
                <w:sz w:val="24"/>
                <w:szCs w:val="24"/>
                <w:lang w:val="en-US"/>
              </w:rPr>
            </w:pPr>
          </w:p>
          <w:p w14:paraId="6532869D" w14:textId="77777777" w:rsidR="00975154" w:rsidRPr="00656473" w:rsidRDefault="00975154" w:rsidP="0001281F">
            <w:pPr>
              <w:numPr>
                <w:ilvl w:val="1"/>
                <w:numId w:val="21"/>
              </w:numPr>
              <w:ind w:left="339" w:firstLine="7"/>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reaching the age of sixty-five (65) years, and</w:t>
            </w:r>
          </w:p>
          <w:p w14:paraId="5E633409" w14:textId="77777777" w:rsidR="00975154" w:rsidRPr="00656473" w:rsidRDefault="00975154" w:rsidP="000C05CA">
            <w:pPr>
              <w:ind w:left="339" w:firstLine="7"/>
              <w:contextualSpacing/>
              <w:rPr>
                <w:rFonts w:ascii="Times New Roman" w:eastAsia="Times New Roman" w:hAnsi="Times New Roman" w:cs="Times New Roman"/>
                <w:sz w:val="24"/>
                <w:szCs w:val="24"/>
                <w:lang w:val="en-US"/>
              </w:rPr>
            </w:pPr>
          </w:p>
          <w:p w14:paraId="1ED038E7" w14:textId="77777777" w:rsidR="00975154" w:rsidRPr="00656473" w:rsidRDefault="00975154" w:rsidP="0001281F">
            <w:pPr>
              <w:numPr>
                <w:ilvl w:val="1"/>
                <w:numId w:val="21"/>
              </w:numPr>
              <w:ind w:left="339" w:firstLine="7"/>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in cases where the judge or prosecutor is not reappointed with a permanent term.</w:t>
            </w:r>
          </w:p>
          <w:p w14:paraId="3523C485" w14:textId="77777777" w:rsidR="00975154" w:rsidRPr="00656473" w:rsidRDefault="00975154" w:rsidP="000C05CA">
            <w:pPr>
              <w:ind w:left="339" w:firstLine="7"/>
              <w:rPr>
                <w:rFonts w:ascii="Times New Roman" w:hAnsi="Times New Roman" w:cs="Times New Roman"/>
                <w:b/>
                <w:bCs/>
                <w:sz w:val="24"/>
                <w:szCs w:val="24"/>
                <w:lang w:val="en-US"/>
              </w:rPr>
            </w:pPr>
          </w:p>
          <w:p w14:paraId="3836EA8C" w14:textId="77777777" w:rsidR="00975154" w:rsidRPr="00656473" w:rsidRDefault="00975154" w:rsidP="00EC6F3C">
            <w:pPr>
              <w:rPr>
                <w:rFonts w:ascii="Times New Roman" w:hAnsi="Times New Roman" w:cs="Times New Roman"/>
                <w:b/>
                <w:bCs/>
                <w:sz w:val="24"/>
                <w:szCs w:val="24"/>
                <w:lang w:val="en-US"/>
              </w:rPr>
            </w:pPr>
          </w:p>
          <w:p w14:paraId="2DD0DA99" w14:textId="1C03C697" w:rsidR="00975154" w:rsidRPr="00656473" w:rsidRDefault="005A758D" w:rsidP="00EC6F3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34</w:t>
            </w:r>
          </w:p>
          <w:p w14:paraId="405EDBF9"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Release from duty</w:t>
            </w:r>
          </w:p>
          <w:p w14:paraId="1229C8BC" w14:textId="77777777" w:rsidR="00975154" w:rsidRPr="00656473" w:rsidRDefault="00975154" w:rsidP="00EC6F3C">
            <w:pPr>
              <w:rPr>
                <w:rFonts w:ascii="Times New Roman" w:hAnsi="Times New Roman" w:cs="Times New Roman"/>
                <w:b/>
                <w:bCs/>
                <w:sz w:val="24"/>
                <w:szCs w:val="24"/>
                <w:lang w:val="en-US"/>
              </w:rPr>
            </w:pPr>
          </w:p>
          <w:p w14:paraId="68068FA3" w14:textId="3E1D5129" w:rsidR="00975154" w:rsidRPr="00656473" w:rsidRDefault="000C05CA" w:rsidP="000C05CA">
            <w:pPr>
              <w:tabs>
                <w:tab w:val="left" w:pos="332"/>
              </w:tabs>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w:t>
            </w:r>
            <w:r w:rsidR="00975154" w:rsidRPr="00656473">
              <w:rPr>
                <w:rFonts w:ascii="Times New Roman" w:eastAsia="Times New Roman" w:hAnsi="Times New Roman" w:cs="Times New Roman"/>
                <w:sz w:val="24"/>
                <w:szCs w:val="24"/>
                <w:lang w:val="en-US"/>
              </w:rPr>
              <w:t xml:space="preserve">In cases of resignation of judges or prosecutors, or their retirement, the respective Council shall submit a proposal to the President for their release from duty. </w:t>
            </w:r>
          </w:p>
          <w:p w14:paraId="5EC15B05" w14:textId="77777777" w:rsidR="00975154" w:rsidRPr="00656473" w:rsidRDefault="00975154" w:rsidP="00EC6F3C">
            <w:pPr>
              <w:tabs>
                <w:tab w:val="left" w:pos="332"/>
              </w:tabs>
              <w:contextualSpacing/>
              <w:rPr>
                <w:rFonts w:ascii="Times New Roman" w:eastAsia="Times New Roman" w:hAnsi="Times New Roman" w:cs="Times New Roman"/>
                <w:sz w:val="24"/>
                <w:szCs w:val="24"/>
                <w:lang w:val="en-US"/>
              </w:rPr>
            </w:pPr>
          </w:p>
          <w:p w14:paraId="3ACDC3DB" w14:textId="03DAFCD3" w:rsidR="00975154" w:rsidRPr="00656473" w:rsidRDefault="000C05CA" w:rsidP="000C05CA">
            <w:pPr>
              <w:tabs>
                <w:tab w:val="left" w:pos="332"/>
              </w:tabs>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w:t>
            </w:r>
            <w:r w:rsidR="00975154" w:rsidRPr="00656473">
              <w:rPr>
                <w:rFonts w:ascii="Times New Roman" w:eastAsia="Times New Roman" w:hAnsi="Times New Roman" w:cs="Times New Roman"/>
                <w:sz w:val="24"/>
                <w:szCs w:val="24"/>
                <w:lang w:val="en-US"/>
              </w:rPr>
              <w:t>The President shall issue a decree for the release of a judge or prosecutor within thirty (30) days of receiving the proposal.</w:t>
            </w:r>
          </w:p>
          <w:p w14:paraId="02DF77C3" w14:textId="77777777" w:rsidR="00975154" w:rsidRPr="00656473" w:rsidRDefault="00975154" w:rsidP="00EC6F3C">
            <w:pPr>
              <w:ind w:left="720"/>
              <w:contextualSpacing/>
              <w:rPr>
                <w:rFonts w:ascii="Times New Roman" w:eastAsia="Times New Roman" w:hAnsi="Times New Roman" w:cs="Times New Roman"/>
                <w:sz w:val="24"/>
                <w:szCs w:val="24"/>
                <w:lang w:val="en-US"/>
              </w:rPr>
            </w:pPr>
          </w:p>
          <w:p w14:paraId="52022717" w14:textId="77777777" w:rsidR="00975154" w:rsidRPr="00656473" w:rsidRDefault="00975154" w:rsidP="00EC6F3C">
            <w:pPr>
              <w:jc w:val="center"/>
              <w:rPr>
                <w:rFonts w:ascii="Times New Roman" w:hAnsi="Times New Roman" w:cs="Times New Roman"/>
                <w:b/>
                <w:bCs/>
                <w:sz w:val="24"/>
                <w:szCs w:val="24"/>
                <w:lang w:val="en-US"/>
              </w:rPr>
            </w:pPr>
          </w:p>
          <w:p w14:paraId="37A2807D" w14:textId="73AE5363" w:rsidR="00975154" w:rsidRPr="00656473" w:rsidRDefault="005A758D" w:rsidP="00EC6F3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Article 35</w:t>
            </w:r>
          </w:p>
          <w:p w14:paraId="702811CD" w14:textId="77777777" w:rsidR="00975154" w:rsidRPr="00656473" w:rsidRDefault="00975154" w:rsidP="00EC6F3C">
            <w:pPr>
              <w:jc w:val="center"/>
              <w:rPr>
                <w:rFonts w:ascii="Times New Roman" w:hAnsi="Times New Roman" w:cs="Times New Roman"/>
                <w:b/>
                <w:bCs/>
                <w:sz w:val="24"/>
                <w:szCs w:val="24"/>
                <w:lang w:val="en-US"/>
              </w:rPr>
            </w:pPr>
            <w:r w:rsidRPr="00656473">
              <w:rPr>
                <w:rFonts w:ascii="Times New Roman" w:hAnsi="Times New Roman" w:cs="Times New Roman"/>
                <w:b/>
                <w:bCs/>
                <w:sz w:val="24"/>
                <w:szCs w:val="24"/>
                <w:lang w:val="en-US"/>
              </w:rPr>
              <w:t>Dismissal of judges and prosecutors</w:t>
            </w:r>
          </w:p>
          <w:p w14:paraId="4C3FCFDF" w14:textId="77777777" w:rsidR="00975154" w:rsidRPr="00656473" w:rsidRDefault="00975154" w:rsidP="00EC6F3C">
            <w:pPr>
              <w:rPr>
                <w:rFonts w:ascii="Times New Roman" w:hAnsi="Times New Roman" w:cs="Times New Roman"/>
                <w:b/>
                <w:bCs/>
                <w:sz w:val="24"/>
                <w:szCs w:val="24"/>
                <w:lang w:val="en-US"/>
              </w:rPr>
            </w:pPr>
          </w:p>
          <w:p w14:paraId="47167527" w14:textId="38F0B00B" w:rsidR="00975154"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A judge and prosecutor may be dismissed from office </w:t>
            </w:r>
            <w:r w:rsidR="005A758D">
              <w:rPr>
                <w:rFonts w:ascii="Times New Roman" w:eastAsia="Times New Roman" w:hAnsi="Times New Roman" w:cs="Times New Roman"/>
                <w:sz w:val="24"/>
                <w:szCs w:val="24"/>
                <w:lang w:val="en-US"/>
              </w:rPr>
              <w:t xml:space="preserve">in case </w:t>
            </w:r>
            <w:r w:rsidRPr="00656473">
              <w:rPr>
                <w:rFonts w:ascii="Times New Roman" w:eastAsia="Times New Roman" w:hAnsi="Times New Roman" w:cs="Times New Roman"/>
                <w:sz w:val="24"/>
                <w:szCs w:val="24"/>
                <w:lang w:val="en-US"/>
              </w:rPr>
              <w:t>where a judge or prosecutor:</w:t>
            </w:r>
          </w:p>
          <w:p w14:paraId="049E753C" w14:textId="77777777" w:rsidR="005A758D" w:rsidRPr="00656473" w:rsidRDefault="005A758D" w:rsidP="00EC6F3C">
            <w:pPr>
              <w:contextualSpacing/>
              <w:rPr>
                <w:rFonts w:ascii="Times New Roman" w:eastAsia="Times New Roman" w:hAnsi="Times New Roman" w:cs="Times New Roman"/>
                <w:sz w:val="24"/>
                <w:szCs w:val="24"/>
                <w:lang w:val="en-US"/>
              </w:rPr>
            </w:pPr>
          </w:p>
          <w:p w14:paraId="43993C86" w14:textId="77777777" w:rsidR="00975154" w:rsidRPr="00656473" w:rsidRDefault="00975154" w:rsidP="00EC6F3C">
            <w:pPr>
              <w:contextualSpacing/>
              <w:rPr>
                <w:rFonts w:ascii="Times New Roman" w:eastAsia="Times New Roman" w:hAnsi="Times New Roman" w:cs="Times New Roman"/>
                <w:sz w:val="24"/>
                <w:szCs w:val="24"/>
                <w:lang w:val="en-US"/>
              </w:rPr>
            </w:pPr>
          </w:p>
          <w:p w14:paraId="68B3B4F9" w14:textId="27DD4F26" w:rsidR="00975154" w:rsidRPr="00656473" w:rsidRDefault="00975154" w:rsidP="0001281F">
            <w:pPr>
              <w:pStyle w:val="ListParagraph"/>
              <w:numPr>
                <w:ilvl w:val="1"/>
                <w:numId w:val="23"/>
              </w:numPr>
              <w:ind w:left="339"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has been assessed two (2) consecutive times with poor perf</w:t>
            </w:r>
            <w:r w:rsidR="005A758D">
              <w:rPr>
                <w:rFonts w:ascii="Times New Roman" w:eastAsia="Times New Roman" w:hAnsi="Times New Roman" w:cs="Times New Roman"/>
                <w:sz w:val="24"/>
                <w:szCs w:val="24"/>
                <w:lang w:val="en-US"/>
              </w:rPr>
              <w:t>ormance as defined in Article 24</w:t>
            </w:r>
            <w:r w:rsidRPr="00656473">
              <w:rPr>
                <w:rFonts w:ascii="Times New Roman" w:eastAsia="Times New Roman" w:hAnsi="Times New Roman" w:cs="Times New Roman"/>
                <w:sz w:val="24"/>
                <w:szCs w:val="24"/>
                <w:lang w:val="en-US"/>
              </w:rPr>
              <w:t>, paragraph 4 of this law;</w:t>
            </w:r>
          </w:p>
          <w:p w14:paraId="2566D8B4" w14:textId="77777777" w:rsidR="000C05CA" w:rsidRPr="00656473" w:rsidRDefault="000C05CA" w:rsidP="000C05CA">
            <w:pPr>
              <w:ind w:left="339"/>
              <w:contextualSpacing/>
              <w:rPr>
                <w:rFonts w:ascii="Times New Roman" w:eastAsia="Times New Roman" w:hAnsi="Times New Roman" w:cs="Times New Roman"/>
                <w:sz w:val="24"/>
                <w:szCs w:val="24"/>
                <w:lang w:val="en-US"/>
              </w:rPr>
            </w:pPr>
          </w:p>
          <w:p w14:paraId="1D869465" w14:textId="59CAC568" w:rsidR="00975154" w:rsidRPr="00656473" w:rsidRDefault="00975154" w:rsidP="0001281F">
            <w:pPr>
              <w:pStyle w:val="ListParagraph"/>
              <w:numPr>
                <w:ilvl w:val="1"/>
                <w:numId w:val="23"/>
              </w:numPr>
              <w:ind w:left="339"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has been convicted of a serious criminal offence;</w:t>
            </w:r>
          </w:p>
          <w:p w14:paraId="4EF79931" w14:textId="77777777" w:rsidR="00975154" w:rsidRPr="00656473" w:rsidRDefault="00975154" w:rsidP="000C05CA">
            <w:pPr>
              <w:ind w:left="339"/>
              <w:contextualSpacing/>
              <w:rPr>
                <w:rFonts w:ascii="Times New Roman" w:eastAsia="Times New Roman" w:hAnsi="Times New Roman" w:cs="Times New Roman"/>
                <w:sz w:val="24"/>
                <w:szCs w:val="24"/>
                <w:lang w:val="en-US"/>
              </w:rPr>
            </w:pPr>
          </w:p>
          <w:p w14:paraId="0BBCD6FA" w14:textId="77777777" w:rsidR="00975154" w:rsidRPr="00656473" w:rsidRDefault="00975154" w:rsidP="0001281F">
            <w:pPr>
              <w:numPr>
                <w:ilvl w:val="1"/>
                <w:numId w:val="23"/>
              </w:numPr>
              <w:ind w:left="339" w:firstLine="0"/>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it has been proven that the judge / prosecutor possesses unjustified assets or </w:t>
            </w:r>
          </w:p>
          <w:p w14:paraId="668FF70E" w14:textId="77777777" w:rsidR="00975154" w:rsidRPr="00656473" w:rsidRDefault="00975154" w:rsidP="000C05CA">
            <w:pPr>
              <w:ind w:left="339"/>
              <w:contextualSpacing/>
              <w:rPr>
                <w:rFonts w:ascii="Times New Roman" w:eastAsia="Times New Roman" w:hAnsi="Times New Roman" w:cs="Times New Roman"/>
                <w:sz w:val="24"/>
                <w:szCs w:val="24"/>
                <w:lang w:val="en-US"/>
              </w:rPr>
            </w:pPr>
          </w:p>
          <w:p w14:paraId="3C05C3CE" w14:textId="77777777" w:rsidR="00975154" w:rsidRPr="00656473" w:rsidRDefault="00975154" w:rsidP="0001281F">
            <w:pPr>
              <w:numPr>
                <w:ilvl w:val="1"/>
                <w:numId w:val="23"/>
              </w:numPr>
              <w:ind w:left="339" w:firstLine="0"/>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has committed serious disciplinary offences, as defined by the relevant law on disciplinary liability.</w:t>
            </w:r>
          </w:p>
          <w:p w14:paraId="44358902" w14:textId="77777777" w:rsidR="00975154" w:rsidRPr="00656473" w:rsidRDefault="00975154" w:rsidP="00EC6F3C">
            <w:pPr>
              <w:ind w:left="720"/>
              <w:contextualSpacing/>
              <w:rPr>
                <w:rFonts w:ascii="Times New Roman" w:eastAsia="Times New Roman" w:hAnsi="Times New Roman" w:cs="Times New Roman"/>
                <w:sz w:val="24"/>
                <w:szCs w:val="24"/>
                <w:lang w:val="en-US"/>
              </w:rPr>
            </w:pPr>
          </w:p>
          <w:p w14:paraId="54D5DD07"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The judge and prosecutor shall have the right to appeal directly to the Supreme Court of Kosovo against the decision on dismissal. </w:t>
            </w:r>
          </w:p>
          <w:p w14:paraId="2B8D4470" w14:textId="77777777" w:rsidR="00975154" w:rsidRPr="00656473" w:rsidRDefault="00975154" w:rsidP="00EC6F3C">
            <w:pPr>
              <w:ind w:left="720"/>
              <w:contextualSpacing/>
              <w:rPr>
                <w:rFonts w:ascii="Times New Roman" w:eastAsia="Times New Roman" w:hAnsi="Times New Roman" w:cs="Times New Roman"/>
                <w:sz w:val="24"/>
                <w:szCs w:val="24"/>
                <w:lang w:val="en-US"/>
              </w:rPr>
            </w:pPr>
          </w:p>
          <w:p w14:paraId="65874FEE"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3. The relevant Council shall, before submitting the proposal for the dismissal of a judge or prosecutor, ensure that all relevant procedures have been completed in accordance with the applicable legislation.</w:t>
            </w:r>
          </w:p>
          <w:p w14:paraId="13125619" w14:textId="77777777" w:rsidR="00975154" w:rsidRPr="00656473" w:rsidRDefault="00975154" w:rsidP="00EC6F3C">
            <w:pPr>
              <w:contextualSpacing/>
              <w:rPr>
                <w:rFonts w:ascii="Times New Roman" w:eastAsia="Times New Roman" w:hAnsi="Times New Roman" w:cs="Times New Roman"/>
                <w:sz w:val="24"/>
                <w:szCs w:val="24"/>
                <w:lang w:val="en-US"/>
              </w:rPr>
            </w:pPr>
          </w:p>
          <w:p w14:paraId="417DC17E"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 The proposal for the dismissal of a judge or prosecutor shall be submitted to President by the relevant Council. This proposal shall include a written report and the proposal of the relevant Council for the dismissal of the judge or prosecutor.</w:t>
            </w:r>
          </w:p>
          <w:p w14:paraId="66967D78" w14:textId="77777777" w:rsidR="000C05CA" w:rsidRPr="00656473" w:rsidRDefault="000C05CA" w:rsidP="00EC6F3C">
            <w:pPr>
              <w:contextualSpacing/>
              <w:rPr>
                <w:rFonts w:ascii="Times New Roman" w:eastAsia="Times New Roman" w:hAnsi="Times New Roman" w:cs="Times New Roman"/>
                <w:sz w:val="24"/>
                <w:szCs w:val="24"/>
                <w:lang w:val="en-US"/>
              </w:rPr>
            </w:pPr>
          </w:p>
          <w:p w14:paraId="6CB83B70"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5. The President shall, within a period of thirty (30) days after receiving the proposal, issue a decree on the dismissal of the judge or prosecutor proposed by the relevant Council. If within this period, the President does not dismiss the judge or prosecutor, the relevant Council shall submit the proposal once again with supplementary reasoning in writing. After this proposal, the President shall dismiss the judge or prosecutor.</w:t>
            </w:r>
          </w:p>
          <w:p w14:paraId="72CD3437" w14:textId="77777777" w:rsidR="00975154" w:rsidRPr="00656473" w:rsidRDefault="00975154" w:rsidP="00EC6F3C">
            <w:pPr>
              <w:contextualSpacing/>
              <w:rPr>
                <w:rFonts w:ascii="Times New Roman" w:eastAsia="Times New Roman" w:hAnsi="Times New Roman" w:cs="Times New Roman"/>
                <w:sz w:val="24"/>
                <w:szCs w:val="24"/>
                <w:lang w:val="en-US"/>
              </w:rPr>
            </w:pPr>
          </w:p>
          <w:p w14:paraId="45591DFD"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6. Before the implementation of such a decision, the judge or prosecutor shall be officially notified by the relevant Council regarding the President’s decision to grant or reject the dismissal.</w:t>
            </w:r>
          </w:p>
          <w:p w14:paraId="54AF3B58" w14:textId="77777777" w:rsidR="000C05CA" w:rsidRPr="00656473" w:rsidRDefault="000C05CA" w:rsidP="00EC6F3C">
            <w:pPr>
              <w:rPr>
                <w:rFonts w:ascii="Times New Roman" w:eastAsia="Times New Roman" w:hAnsi="Times New Roman" w:cs="Times New Roman"/>
                <w:b/>
                <w:sz w:val="24"/>
                <w:szCs w:val="24"/>
                <w:lang w:val="en-US"/>
              </w:rPr>
            </w:pPr>
          </w:p>
          <w:p w14:paraId="63B9CCC5"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CHAPTER VIII</w:t>
            </w:r>
          </w:p>
          <w:p w14:paraId="69F17D0D"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TRANSITIONAL AND FINAL PROVISIONS</w:t>
            </w:r>
          </w:p>
          <w:p w14:paraId="7057539B"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w:t>
            </w:r>
          </w:p>
          <w:p w14:paraId="612F531F" w14:textId="7E4007E8" w:rsidR="00975154" w:rsidRPr="00656473" w:rsidRDefault="00441DA5" w:rsidP="00EC6F3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Article 36</w:t>
            </w:r>
          </w:p>
          <w:p w14:paraId="6F94C92A" w14:textId="77777777" w:rsidR="00975154" w:rsidRPr="00656473" w:rsidRDefault="00975154"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Issuance of sub-legal acts</w:t>
            </w:r>
          </w:p>
          <w:p w14:paraId="39F64898" w14:textId="77777777" w:rsidR="00975154" w:rsidRPr="00656473" w:rsidRDefault="00975154" w:rsidP="00EC6F3C">
            <w:pPr>
              <w:jc w:val="center"/>
              <w:rPr>
                <w:rFonts w:ascii="Times New Roman" w:eastAsia="Times New Roman" w:hAnsi="Times New Roman" w:cs="Times New Roman"/>
                <w:b/>
                <w:sz w:val="24"/>
                <w:szCs w:val="24"/>
                <w:lang w:val="en-US"/>
              </w:rPr>
            </w:pPr>
          </w:p>
          <w:p w14:paraId="384BBE45"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The sub-legal acts specified by this Law shall be adopted within a period of six (6) months from the entry into force of this Law. Until their approval, the existing sub-legal acts shall apply, provided that they are not in contradiction with the provisions of this Law.</w:t>
            </w:r>
          </w:p>
          <w:p w14:paraId="4EBC6B26" w14:textId="77777777" w:rsidR="000C05CA" w:rsidRPr="00656473" w:rsidRDefault="000C05CA" w:rsidP="00EC6F3C">
            <w:pPr>
              <w:rPr>
                <w:rFonts w:ascii="Times New Roman" w:eastAsia="Times New Roman" w:hAnsi="Times New Roman" w:cs="Times New Roman"/>
                <w:b/>
                <w:bCs/>
                <w:sz w:val="24"/>
                <w:szCs w:val="24"/>
                <w:lang w:val="en-US"/>
              </w:rPr>
            </w:pPr>
          </w:p>
          <w:p w14:paraId="425AEC65" w14:textId="164BE11C" w:rsidR="00975154" w:rsidRPr="00656473" w:rsidRDefault="00441DA5" w:rsidP="00EC6F3C">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Article 37</w:t>
            </w:r>
          </w:p>
          <w:p w14:paraId="352BC3B2" w14:textId="77777777" w:rsidR="00975154" w:rsidRPr="00656473" w:rsidRDefault="00975154"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Repeal of other legal provisions</w:t>
            </w:r>
          </w:p>
          <w:p w14:paraId="6AFF57CE" w14:textId="77777777" w:rsidR="00975154" w:rsidRPr="00656473" w:rsidRDefault="00975154" w:rsidP="00EC6F3C">
            <w:pPr>
              <w:rPr>
                <w:rFonts w:ascii="Times New Roman" w:eastAsia="Times New Roman" w:hAnsi="Times New Roman" w:cs="Times New Roman"/>
                <w:sz w:val="24"/>
                <w:szCs w:val="24"/>
                <w:lang w:val="en-US"/>
              </w:rPr>
            </w:pPr>
          </w:p>
          <w:p w14:paraId="60D8795D" w14:textId="77777777" w:rsidR="00975154" w:rsidRPr="00656473" w:rsidRDefault="00975154" w:rsidP="00EC6F3C">
            <w:pPr>
              <w:contextualSpacing/>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Upon the entry into force of this Law, there shall be repealed: </w:t>
            </w:r>
          </w:p>
          <w:p w14:paraId="6BB4C49E" w14:textId="77777777" w:rsidR="00975154" w:rsidRPr="00656473" w:rsidRDefault="00975154" w:rsidP="00EC6F3C">
            <w:pPr>
              <w:rPr>
                <w:rFonts w:ascii="Times New Roman" w:eastAsia="Times New Roman" w:hAnsi="Times New Roman" w:cs="Times New Roman"/>
                <w:sz w:val="24"/>
                <w:szCs w:val="24"/>
                <w:lang w:val="en-US"/>
              </w:rPr>
            </w:pPr>
          </w:p>
          <w:p w14:paraId="10E7C774" w14:textId="77777777" w:rsidR="00975154" w:rsidRPr="00656473" w:rsidRDefault="00975154" w:rsidP="000C05CA">
            <w:pPr>
              <w:ind w:left="339"/>
              <w:rPr>
                <w:rFonts w:ascii="Times New Roman" w:hAnsi="Times New Roman" w:cs="Times New Roman"/>
                <w:sz w:val="24"/>
                <w:szCs w:val="24"/>
              </w:rPr>
            </w:pPr>
            <w:r w:rsidRPr="00656473">
              <w:rPr>
                <w:rFonts w:ascii="Times New Roman" w:eastAsia="Times New Roman" w:hAnsi="Times New Roman" w:cs="Times New Roman"/>
                <w:sz w:val="24"/>
                <w:szCs w:val="24"/>
                <w:lang w:val="en-US"/>
              </w:rPr>
              <w:t>1.1. Article 30, Article 31, Article 32, Article 33, Article 34, Article 35, Article 36, Article 37, Article 38, Article 40 and Article 41 of Law No. 06/L-54 on Courts;</w:t>
            </w:r>
            <w:r w:rsidRPr="00656473">
              <w:rPr>
                <w:rFonts w:ascii="Times New Roman" w:hAnsi="Times New Roman" w:cs="Times New Roman"/>
                <w:sz w:val="24"/>
                <w:szCs w:val="24"/>
              </w:rPr>
              <w:t xml:space="preserve"> </w:t>
            </w:r>
          </w:p>
          <w:p w14:paraId="26DB6FE7" w14:textId="77777777" w:rsidR="00975154" w:rsidRPr="00656473" w:rsidRDefault="00975154" w:rsidP="000C05CA">
            <w:pPr>
              <w:ind w:left="339"/>
              <w:rPr>
                <w:rFonts w:ascii="Times New Roman" w:eastAsia="Times New Roman" w:hAnsi="Times New Roman" w:cs="Times New Roman"/>
                <w:sz w:val="24"/>
                <w:szCs w:val="24"/>
                <w:lang w:val="en-US"/>
              </w:rPr>
            </w:pPr>
          </w:p>
          <w:p w14:paraId="4B60C4B0" w14:textId="77777777" w:rsidR="00975154" w:rsidRPr="00656473" w:rsidRDefault="00975154" w:rsidP="000C05CA">
            <w:pPr>
              <w:ind w:left="339"/>
              <w:rPr>
                <w:rFonts w:ascii="Times New Roman" w:hAnsi="Times New Roman" w:cs="Times New Roman"/>
                <w:sz w:val="24"/>
                <w:szCs w:val="24"/>
              </w:rPr>
            </w:pPr>
            <w:r w:rsidRPr="00656473">
              <w:rPr>
                <w:rFonts w:ascii="Times New Roman" w:eastAsia="Times New Roman" w:hAnsi="Times New Roman" w:cs="Times New Roman"/>
                <w:sz w:val="24"/>
                <w:szCs w:val="24"/>
                <w:lang w:val="en-US"/>
              </w:rPr>
              <w:t>1.2. Article 20, Article 21, Article 22, Article 23, Article 24, Article 25, Article 26, Article 32, Article 39 and Article 40 of Law No. 06/L-055 on Kosovo Judicial Council;</w:t>
            </w:r>
            <w:r w:rsidRPr="00656473">
              <w:rPr>
                <w:rFonts w:ascii="Times New Roman" w:hAnsi="Times New Roman" w:cs="Times New Roman"/>
                <w:sz w:val="24"/>
                <w:szCs w:val="24"/>
              </w:rPr>
              <w:t xml:space="preserve">                                              </w:t>
            </w:r>
          </w:p>
          <w:p w14:paraId="5A66709F" w14:textId="77777777" w:rsidR="00975154" w:rsidRPr="00656473" w:rsidRDefault="00975154" w:rsidP="000C05CA">
            <w:pPr>
              <w:ind w:left="339"/>
              <w:rPr>
                <w:rFonts w:ascii="Times New Roman" w:hAnsi="Times New Roman" w:cs="Times New Roman"/>
                <w:sz w:val="24"/>
                <w:szCs w:val="24"/>
              </w:rPr>
            </w:pPr>
          </w:p>
          <w:p w14:paraId="26FB780D" w14:textId="77777777" w:rsidR="00975154" w:rsidRPr="00656473" w:rsidRDefault="00975154" w:rsidP="000C05CA">
            <w:pPr>
              <w:ind w:left="339"/>
              <w:rPr>
                <w:rFonts w:ascii="Times New Roman" w:hAnsi="Times New Roman" w:cs="Times New Roman"/>
                <w:sz w:val="24"/>
                <w:szCs w:val="24"/>
              </w:rPr>
            </w:pPr>
            <w:r w:rsidRPr="00656473">
              <w:rPr>
                <w:rFonts w:ascii="Times New Roman" w:eastAsia="Times New Roman" w:hAnsi="Times New Roman" w:cs="Times New Roman"/>
                <w:sz w:val="24"/>
                <w:szCs w:val="24"/>
                <w:lang w:val="en-US"/>
              </w:rPr>
              <w:t>1.3. Article 20, Article 21, Article 23, Article 24, Article 25, Article 26, Article 34 and Article 35 of Law No. 06/L-056 on Kosovo Prosecutorial Council;</w:t>
            </w:r>
            <w:r w:rsidRPr="00656473">
              <w:rPr>
                <w:rFonts w:ascii="Times New Roman" w:hAnsi="Times New Roman" w:cs="Times New Roman"/>
                <w:sz w:val="24"/>
                <w:szCs w:val="24"/>
              </w:rPr>
              <w:t xml:space="preserve"> </w:t>
            </w:r>
          </w:p>
          <w:p w14:paraId="183960F8" w14:textId="77777777" w:rsidR="00975154" w:rsidRPr="00656473" w:rsidRDefault="00975154" w:rsidP="000C05CA">
            <w:pPr>
              <w:ind w:left="339"/>
              <w:rPr>
                <w:rFonts w:ascii="Times New Roman" w:eastAsia="Times New Roman" w:hAnsi="Times New Roman" w:cs="Times New Roman"/>
                <w:sz w:val="24"/>
                <w:szCs w:val="24"/>
                <w:lang w:val="en-US"/>
              </w:rPr>
            </w:pPr>
          </w:p>
          <w:p w14:paraId="6C49C031" w14:textId="77777777" w:rsidR="00975154" w:rsidRPr="00656473" w:rsidRDefault="00975154" w:rsidP="000C05CA">
            <w:pPr>
              <w:ind w:left="339"/>
              <w:rPr>
                <w:rFonts w:ascii="Times New Roman" w:hAnsi="Times New Roman" w:cs="Times New Roman"/>
                <w:sz w:val="24"/>
                <w:szCs w:val="24"/>
              </w:rPr>
            </w:pPr>
            <w:r w:rsidRPr="00656473">
              <w:rPr>
                <w:rFonts w:ascii="Times New Roman" w:eastAsia="Times New Roman" w:hAnsi="Times New Roman" w:cs="Times New Roman"/>
                <w:sz w:val="24"/>
                <w:szCs w:val="24"/>
                <w:lang w:val="en-US"/>
              </w:rPr>
              <w:t>1.4. Article 24, Article 25, Article 26, Article 27, Article 33, Article 35, Article 36, Article 37, Article 38 and Article 39 of Law No. 08/L-167 on State Prosecutor.</w:t>
            </w:r>
            <w:r w:rsidRPr="00656473">
              <w:rPr>
                <w:rFonts w:ascii="Times New Roman" w:hAnsi="Times New Roman" w:cs="Times New Roman"/>
                <w:sz w:val="24"/>
                <w:szCs w:val="24"/>
              </w:rPr>
              <w:t xml:space="preserve"> </w:t>
            </w:r>
          </w:p>
          <w:p w14:paraId="7E104911" w14:textId="77777777" w:rsidR="003A7D94" w:rsidRPr="00656473" w:rsidRDefault="003A7D94" w:rsidP="00EC6F3C">
            <w:pPr>
              <w:jc w:val="center"/>
              <w:rPr>
                <w:rFonts w:ascii="Times New Roman" w:eastAsia="Times New Roman" w:hAnsi="Times New Roman" w:cs="Times New Roman"/>
                <w:b/>
                <w:bCs/>
                <w:sz w:val="24"/>
                <w:szCs w:val="24"/>
                <w:lang w:val="en-US"/>
              </w:rPr>
            </w:pPr>
          </w:p>
          <w:p w14:paraId="645EF72F" w14:textId="0D773965" w:rsidR="00975154" w:rsidRPr="00656473" w:rsidRDefault="003A4AE7" w:rsidP="00EC6F3C">
            <w:pPr>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Article 38</w:t>
            </w:r>
          </w:p>
          <w:p w14:paraId="2A3DA8C2" w14:textId="77777777" w:rsidR="00975154" w:rsidRPr="00656473" w:rsidRDefault="00975154"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en-US"/>
              </w:rPr>
              <w:t>Entry into force</w:t>
            </w:r>
          </w:p>
          <w:p w14:paraId="1A7FD66C" w14:textId="77777777" w:rsidR="00975154" w:rsidRPr="00656473" w:rsidRDefault="00975154" w:rsidP="00EC6F3C">
            <w:pPr>
              <w:rPr>
                <w:rFonts w:ascii="Times New Roman" w:eastAsia="Times New Roman" w:hAnsi="Times New Roman" w:cs="Times New Roman"/>
                <w:sz w:val="24"/>
                <w:szCs w:val="24"/>
                <w:lang w:val="en-US"/>
              </w:rPr>
            </w:pPr>
          </w:p>
          <w:p w14:paraId="3551ACB3" w14:textId="77777777" w:rsidR="00975154" w:rsidRPr="00656473" w:rsidRDefault="00975154"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This Law shall enter into force fifteen (15) days after its publication in the Official Gazette of the Republic of Kosovo.</w:t>
            </w:r>
          </w:p>
          <w:p w14:paraId="585E4847" w14:textId="7CE540F0" w:rsidR="00975154" w:rsidRPr="00656473" w:rsidRDefault="00975154" w:rsidP="00EC6F3C">
            <w:pPr>
              <w:rPr>
                <w:rFonts w:ascii="Times New Roman" w:eastAsia="Times New Roman" w:hAnsi="Times New Roman" w:cs="Times New Roman"/>
                <w:sz w:val="24"/>
                <w:szCs w:val="24"/>
                <w:lang w:val="en-US"/>
              </w:rPr>
            </w:pPr>
          </w:p>
          <w:p w14:paraId="75AFD3B6" w14:textId="77777777" w:rsidR="003A7D94" w:rsidRPr="00656473" w:rsidRDefault="003A7D94" w:rsidP="00EC6F3C">
            <w:pPr>
              <w:rPr>
                <w:rFonts w:ascii="Times New Roman" w:eastAsia="Times New Roman" w:hAnsi="Times New Roman" w:cs="Times New Roman"/>
                <w:sz w:val="24"/>
                <w:szCs w:val="24"/>
                <w:lang w:val="en-US"/>
              </w:rPr>
            </w:pPr>
          </w:p>
          <w:p w14:paraId="3407AF99" w14:textId="77777777" w:rsidR="00975154" w:rsidRPr="00656473" w:rsidRDefault="00975154" w:rsidP="00EC6F3C">
            <w:pPr>
              <w:jc w:val="right"/>
              <w:rPr>
                <w:rFonts w:ascii="Times New Roman" w:eastAsia="Times New Roman" w:hAnsi="Times New Roman" w:cs="Times New Roman"/>
                <w:b/>
                <w:bCs/>
                <w:sz w:val="24"/>
                <w:szCs w:val="24"/>
                <w:shd w:val="clear" w:color="auto" w:fill="FFFFFF"/>
                <w:lang w:val="en-US"/>
              </w:rPr>
            </w:pPr>
            <w:r w:rsidRPr="00656473">
              <w:rPr>
                <w:rFonts w:ascii="Times New Roman" w:eastAsia="Times New Roman" w:hAnsi="Times New Roman" w:cs="Times New Roman"/>
                <w:b/>
                <w:bCs/>
                <w:sz w:val="24"/>
                <w:szCs w:val="24"/>
                <w:shd w:val="clear" w:color="auto" w:fill="FFFFFF"/>
                <w:lang w:val="en-US"/>
              </w:rPr>
              <w:t> Albulena Haxhiu</w:t>
            </w:r>
          </w:p>
          <w:p w14:paraId="5D913687" w14:textId="77777777" w:rsidR="00975154" w:rsidRPr="00656473" w:rsidRDefault="00975154" w:rsidP="00EC6F3C">
            <w:pPr>
              <w:jc w:val="right"/>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shd w:val="clear" w:color="auto" w:fill="FFFFFF"/>
                <w:lang w:val="en-US"/>
              </w:rPr>
              <w:t> __________________________</w:t>
            </w:r>
          </w:p>
          <w:p w14:paraId="26E5B2BC" w14:textId="77777777" w:rsidR="00975154" w:rsidRPr="00656473" w:rsidRDefault="00975154" w:rsidP="00EC6F3C">
            <w:pPr>
              <w:ind w:firstLine="6"/>
              <w:jc w:val="right"/>
              <w:rPr>
                <w:rFonts w:ascii="Times New Roman" w:hAnsi="Times New Roman" w:cs="Times New Roman"/>
                <w:sz w:val="24"/>
                <w:szCs w:val="24"/>
                <w:lang w:val="en-US"/>
              </w:rPr>
            </w:pPr>
            <w:r w:rsidRPr="00656473">
              <w:rPr>
                <w:rFonts w:ascii="Times New Roman" w:eastAsia="Times New Roman" w:hAnsi="Times New Roman" w:cs="Times New Roman"/>
                <w:sz w:val="24"/>
                <w:szCs w:val="24"/>
                <w:shd w:val="clear" w:color="auto" w:fill="FFFFFF"/>
                <w:lang w:val="en-US"/>
              </w:rPr>
              <w:t>Speaker of the Assembly of the Republic of Kosovo</w:t>
            </w:r>
          </w:p>
          <w:p w14:paraId="4354FD65" w14:textId="332F2A6A" w:rsidR="00BB0675" w:rsidRPr="00656473" w:rsidRDefault="00BB0675" w:rsidP="00EC6F3C">
            <w:pPr>
              <w:rPr>
                <w:rFonts w:ascii="Times New Roman" w:eastAsia="Times New Roman" w:hAnsi="Times New Roman" w:cs="Times New Roman"/>
                <w:sz w:val="24"/>
                <w:szCs w:val="24"/>
              </w:rPr>
            </w:pPr>
            <w:bookmarkStart w:id="4" w:name="_GoBack"/>
            <w:bookmarkEnd w:id="4"/>
          </w:p>
        </w:tc>
        <w:tc>
          <w:tcPr>
            <w:tcW w:w="4860" w:type="dxa"/>
          </w:tcPr>
          <w:p w14:paraId="78C1A1D1" w14:textId="77777777" w:rsidR="00EC6F3C" w:rsidRPr="00656473" w:rsidRDefault="00EC6F3C" w:rsidP="00EC6F3C">
            <w:pP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color w:val="181717"/>
                <w:sz w:val="24"/>
                <w:szCs w:val="24"/>
                <w:lang w:val="sr-Latn-RS"/>
              </w:rPr>
              <w:t>Skupština Republike Kosovo</w:t>
            </w:r>
            <w:r w:rsidRPr="00656473">
              <w:rPr>
                <w:rFonts w:ascii="Times New Roman" w:eastAsia="Times New Roman" w:hAnsi="Times New Roman" w:cs="Times New Roman"/>
                <w:b/>
                <w:sz w:val="24"/>
                <w:szCs w:val="24"/>
                <w:lang w:val="en-US"/>
              </w:rPr>
              <w:t>,</w:t>
            </w:r>
          </w:p>
          <w:p w14:paraId="3769CA1C" w14:textId="77777777" w:rsidR="00EC6F3C" w:rsidRPr="00656473" w:rsidRDefault="00EC6F3C" w:rsidP="00EC6F3C">
            <w:pPr>
              <w:rPr>
                <w:rFonts w:ascii="Times New Roman" w:eastAsia="Times New Roman" w:hAnsi="Times New Roman" w:cs="Times New Roman"/>
                <w:b/>
                <w:sz w:val="24"/>
                <w:szCs w:val="24"/>
                <w:lang w:val="en-US"/>
              </w:rPr>
            </w:pPr>
          </w:p>
          <w:p w14:paraId="707B5F53"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color w:val="181717"/>
                <w:sz w:val="24"/>
                <w:szCs w:val="24"/>
                <w:lang w:val="sr-Latn-RS"/>
              </w:rPr>
              <w:t>U skladu sa članom 65 (1) Ustava  Republike Kosovo</w:t>
            </w:r>
            <w:r w:rsidRPr="00656473">
              <w:rPr>
                <w:rFonts w:ascii="Times New Roman" w:eastAsia="Times New Roman" w:hAnsi="Times New Roman" w:cs="Times New Roman"/>
                <w:sz w:val="24"/>
                <w:szCs w:val="24"/>
                <w:lang w:val="en-US"/>
              </w:rPr>
              <w:t>,</w:t>
            </w:r>
          </w:p>
          <w:p w14:paraId="7C4A11CE" w14:textId="755DAE63" w:rsidR="00EC6F3C" w:rsidRPr="00656473" w:rsidRDefault="00EC6F3C" w:rsidP="00EC6F3C">
            <w:pPr>
              <w:rPr>
                <w:rFonts w:ascii="Times New Roman" w:eastAsia="Times New Roman" w:hAnsi="Times New Roman" w:cs="Times New Roman"/>
                <w:b/>
                <w:sz w:val="24"/>
                <w:szCs w:val="24"/>
                <w:lang w:val="en-US"/>
              </w:rPr>
            </w:pPr>
          </w:p>
          <w:p w14:paraId="25F80D11" w14:textId="77777777" w:rsidR="00656473" w:rsidRPr="00656473" w:rsidRDefault="00656473" w:rsidP="00EC6F3C">
            <w:pPr>
              <w:rPr>
                <w:rFonts w:ascii="Times New Roman" w:eastAsia="Times New Roman" w:hAnsi="Times New Roman" w:cs="Times New Roman"/>
                <w:b/>
                <w:sz w:val="24"/>
                <w:szCs w:val="24"/>
                <w:lang w:val="en-US"/>
              </w:rPr>
            </w:pPr>
          </w:p>
          <w:p w14:paraId="409A11A8"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color w:val="181717"/>
                <w:sz w:val="24"/>
                <w:szCs w:val="24"/>
                <w:lang w:val="sr-Latn-RS"/>
              </w:rPr>
              <w:t>Usvaja</w:t>
            </w:r>
            <w:r w:rsidRPr="00656473">
              <w:rPr>
                <w:rFonts w:ascii="Times New Roman" w:eastAsia="Times New Roman" w:hAnsi="Times New Roman" w:cs="Times New Roman"/>
                <w:sz w:val="24"/>
                <w:szCs w:val="24"/>
                <w:lang w:val="de-DE"/>
              </w:rPr>
              <w:t>:</w:t>
            </w:r>
          </w:p>
          <w:p w14:paraId="45C82844" w14:textId="59ED7722" w:rsidR="00EC6F3C" w:rsidRPr="00656473" w:rsidRDefault="00EC6F3C" w:rsidP="00EC6F3C">
            <w:pPr>
              <w:rPr>
                <w:rFonts w:ascii="Times New Roman" w:eastAsia="Times New Roman" w:hAnsi="Times New Roman" w:cs="Times New Roman"/>
                <w:sz w:val="24"/>
                <w:szCs w:val="24"/>
                <w:lang w:val="de-DE"/>
              </w:rPr>
            </w:pPr>
          </w:p>
          <w:p w14:paraId="2ABD9AF0" w14:textId="77777777" w:rsidR="00EC6F3C" w:rsidRPr="00656473" w:rsidRDefault="00EC6F3C" w:rsidP="00EC6F3C">
            <w:pPr>
              <w:jc w:val="center"/>
              <w:rPr>
                <w:rFonts w:ascii="Times New Roman" w:eastAsia="Times New Roman" w:hAnsi="Times New Roman" w:cs="Times New Roman"/>
                <w:b/>
                <w:sz w:val="24"/>
                <w:szCs w:val="24"/>
                <w:lang w:val="de-DE"/>
              </w:rPr>
            </w:pPr>
          </w:p>
          <w:p w14:paraId="46EDA1AF" w14:textId="1073C23E"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ZAKONA O REGRUTOVANJU, OCENJIVANJU UČINKA, KONTROLI INTEGRITETA I STATUSU SUDIJA I TUŽILACA</w:t>
            </w:r>
          </w:p>
          <w:p w14:paraId="25608EC4" w14:textId="76BF3DB4" w:rsidR="00EC6F3C" w:rsidRPr="00656473" w:rsidRDefault="00EC6F3C" w:rsidP="00EC6F3C">
            <w:pPr>
              <w:rPr>
                <w:rFonts w:ascii="Times New Roman" w:eastAsia="Times New Roman" w:hAnsi="Times New Roman" w:cs="Times New Roman"/>
                <w:b/>
                <w:sz w:val="24"/>
                <w:szCs w:val="24"/>
                <w:lang w:val="de-DE"/>
              </w:rPr>
            </w:pPr>
          </w:p>
          <w:p w14:paraId="21AF1795" w14:textId="10159AC4" w:rsidR="00656473" w:rsidRPr="00656473" w:rsidRDefault="00656473" w:rsidP="00EC6F3C">
            <w:pPr>
              <w:rPr>
                <w:rFonts w:ascii="Times New Roman" w:eastAsia="Times New Roman" w:hAnsi="Times New Roman" w:cs="Times New Roman"/>
                <w:b/>
                <w:sz w:val="24"/>
                <w:szCs w:val="24"/>
                <w:lang w:val="de-DE"/>
              </w:rPr>
            </w:pPr>
          </w:p>
          <w:p w14:paraId="27DF098D" w14:textId="77777777" w:rsidR="00656473" w:rsidRPr="00656473" w:rsidRDefault="00656473" w:rsidP="00EC6F3C">
            <w:pPr>
              <w:rPr>
                <w:rFonts w:ascii="Times New Roman" w:eastAsia="Times New Roman" w:hAnsi="Times New Roman" w:cs="Times New Roman"/>
                <w:b/>
                <w:sz w:val="24"/>
                <w:szCs w:val="24"/>
                <w:lang w:val="de-DE"/>
              </w:rPr>
            </w:pPr>
          </w:p>
          <w:p w14:paraId="0451C707"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POGLAVLJE</w:t>
            </w:r>
            <w:r w:rsidRPr="00656473">
              <w:rPr>
                <w:rFonts w:ascii="Times New Roman" w:eastAsia="Times New Roman" w:hAnsi="Times New Roman" w:cs="Times New Roman"/>
                <w:b/>
                <w:sz w:val="24"/>
                <w:szCs w:val="24"/>
                <w:lang w:val="de-DE"/>
              </w:rPr>
              <w:t xml:space="preserve"> I</w:t>
            </w:r>
          </w:p>
          <w:p w14:paraId="504D1881"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OPŠTE ODREDBE</w:t>
            </w:r>
          </w:p>
          <w:p w14:paraId="38B1F936" w14:textId="77777777" w:rsidR="00EC6F3C" w:rsidRPr="00656473" w:rsidRDefault="00EC6F3C" w:rsidP="00EC6F3C">
            <w:pPr>
              <w:rPr>
                <w:rFonts w:ascii="Times New Roman" w:eastAsia="Times New Roman" w:hAnsi="Times New Roman" w:cs="Times New Roman"/>
                <w:b/>
                <w:sz w:val="24"/>
                <w:szCs w:val="24"/>
                <w:lang w:val="de-DE"/>
              </w:rPr>
            </w:pPr>
          </w:p>
          <w:p w14:paraId="1EB2591F"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de-DE"/>
              </w:rPr>
              <w:t xml:space="preserve"> 1</w:t>
            </w:r>
          </w:p>
          <w:p w14:paraId="3B11BF32"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Svrha</w:t>
            </w:r>
          </w:p>
          <w:p w14:paraId="32E0BF33" w14:textId="77777777" w:rsidR="00EC6F3C" w:rsidRPr="00656473" w:rsidRDefault="00EC6F3C" w:rsidP="00EC6F3C">
            <w:pPr>
              <w:rPr>
                <w:rFonts w:ascii="Times New Roman" w:eastAsia="Times New Roman" w:hAnsi="Times New Roman" w:cs="Times New Roman"/>
                <w:b/>
                <w:sz w:val="24"/>
                <w:szCs w:val="24"/>
                <w:lang w:val="de-DE"/>
              </w:rPr>
            </w:pPr>
          </w:p>
          <w:p w14:paraId="7313DFCA"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sr-Latn-RS"/>
              </w:rPr>
              <w:t>Ovaj zakon utvrđuje pravila regrutovanja, ocenjivanje učinka, kontrolu integriteta i druga pitanja u vezi sa sudijama i tužiocima u Republici Kosovo</w:t>
            </w:r>
            <w:r w:rsidRPr="00656473">
              <w:rPr>
                <w:rFonts w:ascii="Times New Roman" w:eastAsia="Times New Roman" w:hAnsi="Times New Roman" w:cs="Times New Roman"/>
                <w:sz w:val="24"/>
                <w:szCs w:val="24"/>
                <w:lang w:val="de-DE"/>
              </w:rPr>
              <w:t>.</w:t>
            </w:r>
          </w:p>
          <w:p w14:paraId="5C7D4789" w14:textId="48EEA287" w:rsidR="00EC6F3C" w:rsidRPr="00656473" w:rsidRDefault="00EC6F3C" w:rsidP="00EC6F3C">
            <w:pPr>
              <w:rPr>
                <w:rFonts w:ascii="Times New Roman" w:eastAsia="Times New Roman" w:hAnsi="Times New Roman" w:cs="Times New Roman"/>
                <w:b/>
                <w:sz w:val="24"/>
                <w:szCs w:val="24"/>
                <w:lang w:val="de-DE"/>
              </w:rPr>
            </w:pPr>
          </w:p>
          <w:p w14:paraId="05DDF388" w14:textId="77777777" w:rsidR="00EC6F3C" w:rsidRPr="00656473" w:rsidRDefault="00EC6F3C" w:rsidP="00EC6F3C">
            <w:pPr>
              <w:rPr>
                <w:rFonts w:ascii="Times New Roman" w:eastAsia="Times New Roman" w:hAnsi="Times New Roman" w:cs="Times New Roman"/>
                <w:b/>
                <w:sz w:val="24"/>
                <w:szCs w:val="24"/>
                <w:lang w:val="de-DE"/>
              </w:rPr>
            </w:pPr>
          </w:p>
          <w:p w14:paraId="4D2E360D" w14:textId="77777777" w:rsidR="00EC6F3C" w:rsidRPr="00656473" w:rsidRDefault="00EC6F3C" w:rsidP="00EC6F3C">
            <w:pPr>
              <w:jc w:val="center"/>
              <w:rPr>
                <w:rFonts w:ascii="Times New Roman" w:eastAsia="Times New Roman" w:hAnsi="Times New Roman" w:cs="Times New Roman"/>
                <w:sz w:val="24"/>
                <w:szCs w:val="24"/>
                <w:lang w:val="de-DE"/>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de-DE"/>
              </w:rPr>
              <w:t xml:space="preserve"> 2</w:t>
            </w:r>
          </w:p>
          <w:p w14:paraId="00DC5E0E"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Delokrug</w:t>
            </w:r>
          </w:p>
          <w:p w14:paraId="2110DD95" w14:textId="77777777" w:rsidR="00EC6F3C" w:rsidRPr="00656473" w:rsidRDefault="00EC6F3C" w:rsidP="00EC6F3C">
            <w:pPr>
              <w:rPr>
                <w:rFonts w:ascii="Times New Roman" w:eastAsia="Times New Roman" w:hAnsi="Times New Roman" w:cs="Times New Roman"/>
                <w:b/>
                <w:sz w:val="24"/>
                <w:szCs w:val="24"/>
                <w:lang w:val="de-DE"/>
              </w:rPr>
            </w:pPr>
          </w:p>
          <w:p w14:paraId="1F117433" w14:textId="77777777" w:rsidR="00EC6F3C" w:rsidRPr="00656473" w:rsidRDefault="00EC6F3C" w:rsidP="00EC6F3C">
            <w:pPr>
              <w:tabs>
                <w:tab w:val="left" w:pos="90"/>
                <w:tab w:val="left" w:pos="180"/>
              </w:tabs>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1. </w:t>
            </w:r>
            <w:r w:rsidRPr="00656473">
              <w:rPr>
                <w:rFonts w:ascii="Times New Roman" w:eastAsia="Times New Roman" w:hAnsi="Times New Roman" w:cs="Times New Roman"/>
                <w:sz w:val="24"/>
                <w:szCs w:val="24"/>
                <w:lang w:val="sr-Latn-RS"/>
              </w:rPr>
              <w:t>Ovaj zakon se primenjuje na sve sudije i tužioce u Republici Kosovo i kandidate za ove pozicije, kao i na sve druge organe izričito utvrđene ovim zakonom</w:t>
            </w:r>
            <w:r w:rsidRPr="00656473">
              <w:rPr>
                <w:rFonts w:ascii="Times New Roman" w:eastAsia="Times New Roman" w:hAnsi="Times New Roman" w:cs="Times New Roman"/>
                <w:sz w:val="24"/>
                <w:szCs w:val="24"/>
                <w:lang w:val="de-DE"/>
              </w:rPr>
              <w:t>.</w:t>
            </w:r>
          </w:p>
          <w:p w14:paraId="7BA38A0C" w14:textId="77777777" w:rsidR="00EC6F3C" w:rsidRPr="00656473" w:rsidRDefault="00EC6F3C" w:rsidP="00EC6F3C">
            <w:pPr>
              <w:rPr>
                <w:rFonts w:ascii="Times New Roman" w:eastAsia="Times New Roman" w:hAnsi="Times New Roman" w:cs="Times New Roman"/>
                <w:sz w:val="24"/>
                <w:szCs w:val="24"/>
                <w:lang w:val="de-DE"/>
              </w:rPr>
            </w:pPr>
          </w:p>
          <w:p w14:paraId="4BF3FBC9"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2. </w:t>
            </w:r>
            <w:r w:rsidRPr="00656473">
              <w:rPr>
                <w:rFonts w:ascii="Times New Roman" w:eastAsia="Times New Roman" w:hAnsi="Times New Roman" w:cs="Times New Roman"/>
                <w:sz w:val="24"/>
                <w:szCs w:val="24"/>
                <w:lang w:val="sr-Latn-RS"/>
              </w:rPr>
              <w:t>Ovaj zakona se ne primenjuje na sudije Ustavnog suda Republike Kosovo</w:t>
            </w:r>
            <w:r w:rsidRPr="00656473">
              <w:rPr>
                <w:rFonts w:ascii="Times New Roman" w:eastAsia="Times New Roman" w:hAnsi="Times New Roman" w:cs="Times New Roman"/>
                <w:sz w:val="24"/>
                <w:szCs w:val="24"/>
                <w:lang w:val="de-DE"/>
              </w:rPr>
              <w:t>.</w:t>
            </w:r>
          </w:p>
          <w:p w14:paraId="6A0F3532" w14:textId="77777777" w:rsidR="00EC6F3C" w:rsidRPr="00656473" w:rsidRDefault="00EC6F3C" w:rsidP="00EC6F3C">
            <w:pPr>
              <w:rPr>
                <w:rFonts w:ascii="Times New Roman" w:eastAsia="Times New Roman" w:hAnsi="Times New Roman" w:cs="Times New Roman"/>
                <w:b/>
                <w:sz w:val="24"/>
                <w:szCs w:val="24"/>
                <w:lang w:val="de-DE"/>
              </w:rPr>
            </w:pPr>
          </w:p>
          <w:p w14:paraId="64789D92"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de-DE"/>
              </w:rPr>
              <w:t xml:space="preserve"> 3</w:t>
            </w:r>
          </w:p>
          <w:p w14:paraId="0241E526"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Definicije</w:t>
            </w:r>
          </w:p>
          <w:p w14:paraId="3500A6FE" w14:textId="77777777" w:rsidR="00EC6F3C" w:rsidRPr="00656473" w:rsidRDefault="00EC6F3C" w:rsidP="00EC6F3C">
            <w:pPr>
              <w:rPr>
                <w:rFonts w:ascii="Times New Roman" w:eastAsia="Times New Roman" w:hAnsi="Times New Roman" w:cs="Times New Roman"/>
                <w:b/>
                <w:sz w:val="24"/>
                <w:szCs w:val="24"/>
                <w:lang w:val="de-DE"/>
              </w:rPr>
            </w:pPr>
          </w:p>
          <w:p w14:paraId="75131CFD" w14:textId="77777777" w:rsidR="00EC6F3C" w:rsidRPr="00656473" w:rsidRDefault="00EC6F3C" w:rsidP="00EC6F3C">
            <w:pPr>
              <w:pStyle w:val="ListParagraph"/>
              <w:ind w:left="0"/>
              <w:rPr>
                <w:rFonts w:ascii="Times New Roman" w:eastAsia="Times New Roman" w:hAnsi="Times New Roman" w:cs="Times New Roman"/>
                <w:bCs/>
                <w:sz w:val="24"/>
                <w:szCs w:val="24"/>
                <w:lang w:val="de-DE"/>
              </w:rPr>
            </w:pPr>
            <w:r w:rsidRPr="00656473">
              <w:rPr>
                <w:rFonts w:ascii="Times New Roman" w:eastAsia="Times New Roman" w:hAnsi="Times New Roman" w:cs="Times New Roman"/>
                <w:bCs/>
                <w:sz w:val="24"/>
                <w:szCs w:val="24"/>
                <w:lang w:val="de-DE"/>
              </w:rPr>
              <w:t xml:space="preserve">1. </w:t>
            </w:r>
            <w:r w:rsidRPr="00656473">
              <w:rPr>
                <w:rFonts w:ascii="Times New Roman" w:eastAsia="Times New Roman" w:hAnsi="Times New Roman" w:cs="Times New Roman"/>
                <w:bCs/>
                <w:sz w:val="24"/>
                <w:szCs w:val="24"/>
                <w:lang w:val="sr-Latn-RS"/>
              </w:rPr>
              <w:t>Izrazi koji su korišćeni u ovom zakonu imaju sledeće značenje</w:t>
            </w:r>
            <w:r w:rsidRPr="00656473">
              <w:rPr>
                <w:rFonts w:ascii="Times New Roman" w:eastAsia="Times New Roman" w:hAnsi="Times New Roman" w:cs="Times New Roman"/>
                <w:bCs/>
                <w:sz w:val="24"/>
                <w:szCs w:val="24"/>
                <w:lang w:val="de-DE"/>
              </w:rPr>
              <w:t>:</w:t>
            </w:r>
          </w:p>
          <w:p w14:paraId="794C0806" w14:textId="77777777" w:rsidR="00EC6F3C" w:rsidRPr="00656473" w:rsidRDefault="00EC6F3C" w:rsidP="00EC6F3C">
            <w:pPr>
              <w:rPr>
                <w:rFonts w:ascii="Times New Roman" w:eastAsia="Times New Roman" w:hAnsi="Times New Roman" w:cs="Times New Roman"/>
                <w:bCs/>
                <w:sz w:val="24"/>
                <w:szCs w:val="24"/>
                <w:lang w:val="de-DE"/>
              </w:rPr>
            </w:pPr>
          </w:p>
          <w:p w14:paraId="74DCC098" w14:textId="77777777" w:rsidR="00EC6F3C" w:rsidRPr="00656473" w:rsidRDefault="00EC6F3C" w:rsidP="00EC6F3C">
            <w:pPr>
              <w:tabs>
                <w:tab w:val="left" w:pos="780"/>
              </w:tabs>
              <w:ind w:left="420"/>
              <w:rPr>
                <w:rFonts w:ascii="Times New Roman" w:eastAsia="Times New Roman" w:hAnsi="Times New Roman" w:cs="Times New Roman"/>
                <w:sz w:val="24"/>
                <w:szCs w:val="24"/>
                <w:lang w:val="de-DE"/>
              </w:rPr>
            </w:pPr>
            <w:r w:rsidRPr="00656473">
              <w:rPr>
                <w:rFonts w:ascii="Times New Roman" w:eastAsia="Times New Roman" w:hAnsi="Times New Roman" w:cs="Times New Roman"/>
                <w:bCs/>
                <w:sz w:val="24"/>
                <w:szCs w:val="24"/>
                <w:lang w:val="de-DE"/>
              </w:rPr>
              <w:t>1.1.</w:t>
            </w:r>
            <w:r w:rsidRPr="00656473">
              <w:rPr>
                <w:rFonts w:ascii="Times New Roman" w:eastAsia="Times New Roman" w:hAnsi="Times New Roman" w:cs="Times New Roman"/>
                <w:b/>
                <w:sz w:val="24"/>
                <w:szCs w:val="24"/>
                <w:lang w:val="de-DE"/>
              </w:rPr>
              <w:t xml:space="preserve"> </w:t>
            </w:r>
            <w:r w:rsidRPr="00656473">
              <w:rPr>
                <w:rFonts w:ascii="Times New Roman" w:eastAsia="Times New Roman" w:hAnsi="Times New Roman" w:cs="Times New Roman"/>
                <w:b/>
                <w:sz w:val="24"/>
                <w:szCs w:val="24"/>
                <w:lang w:val="sr-Latn-RS"/>
              </w:rPr>
              <w:t>Relevantni savet</w:t>
            </w:r>
            <w:r w:rsidRPr="00656473">
              <w:rPr>
                <w:rFonts w:ascii="Times New Roman" w:eastAsia="Times New Roman" w:hAnsi="Times New Roman" w:cs="Times New Roman"/>
                <w:b/>
                <w:sz w:val="24"/>
                <w:szCs w:val="24"/>
                <w:lang w:val="de-DE"/>
              </w:rPr>
              <w:t xml:space="preserve"> </w:t>
            </w:r>
            <w:r w:rsidRPr="00656473">
              <w:rPr>
                <w:rFonts w:ascii="Times New Roman" w:eastAsia="Times New Roman" w:hAnsi="Times New Roman" w:cs="Times New Roman"/>
                <w:sz w:val="24"/>
                <w:szCs w:val="24"/>
                <w:lang w:val="de-DE"/>
              </w:rPr>
              <w:t xml:space="preserve">– </w:t>
            </w:r>
            <w:r w:rsidRPr="00656473">
              <w:rPr>
                <w:rFonts w:ascii="Times New Roman" w:eastAsia="Times New Roman" w:hAnsi="Times New Roman" w:cs="Times New Roman"/>
                <w:sz w:val="24"/>
                <w:szCs w:val="24"/>
                <w:lang w:val="sr-Latn-RS"/>
              </w:rPr>
              <w:t>Sudski savet ili Tužilački savet, u zavisnosti od relevantnog pitanja koja se uređuje za sudiju ili tužioca</w:t>
            </w:r>
            <w:r w:rsidRPr="00656473">
              <w:rPr>
                <w:rFonts w:ascii="Times New Roman" w:eastAsia="Times New Roman" w:hAnsi="Times New Roman" w:cs="Times New Roman"/>
                <w:sz w:val="24"/>
                <w:szCs w:val="24"/>
                <w:lang w:val="de-DE"/>
              </w:rPr>
              <w:t xml:space="preserve">. </w:t>
            </w:r>
          </w:p>
          <w:p w14:paraId="53D56F25" w14:textId="0B83DF51" w:rsidR="00EC6F3C" w:rsidRPr="00656473" w:rsidRDefault="00EC6F3C" w:rsidP="00EC6F3C">
            <w:pPr>
              <w:pStyle w:val="ListParagraph"/>
              <w:ind w:left="420"/>
              <w:rPr>
                <w:rFonts w:ascii="Times New Roman" w:eastAsia="Times New Roman" w:hAnsi="Times New Roman" w:cs="Times New Roman"/>
                <w:b/>
                <w:sz w:val="24"/>
                <w:szCs w:val="24"/>
                <w:lang w:val="de-DE"/>
              </w:rPr>
            </w:pPr>
          </w:p>
          <w:p w14:paraId="5D1ACD50" w14:textId="77777777" w:rsidR="000C05CA" w:rsidRPr="00656473" w:rsidRDefault="000C05CA" w:rsidP="00EC6F3C">
            <w:pPr>
              <w:pStyle w:val="ListParagraph"/>
              <w:ind w:left="420"/>
              <w:rPr>
                <w:rFonts w:ascii="Times New Roman" w:eastAsia="Times New Roman" w:hAnsi="Times New Roman" w:cs="Times New Roman"/>
                <w:b/>
                <w:sz w:val="24"/>
                <w:szCs w:val="24"/>
                <w:lang w:val="de-DE"/>
              </w:rPr>
            </w:pPr>
          </w:p>
          <w:p w14:paraId="3E15B5E2" w14:textId="1B1C92E3" w:rsidR="00EC6F3C" w:rsidRPr="00656473" w:rsidRDefault="00EC6F3C" w:rsidP="00EC6F3C">
            <w:pPr>
              <w:pStyle w:val="ListParagraph"/>
              <w:ind w:left="420"/>
              <w:rPr>
                <w:rFonts w:ascii="Times New Roman" w:eastAsia="Times New Roman" w:hAnsi="Times New Roman" w:cs="Times New Roman"/>
                <w:sz w:val="24"/>
                <w:szCs w:val="24"/>
                <w:lang w:val="de-DE"/>
              </w:rPr>
            </w:pPr>
            <w:r w:rsidRPr="00656473">
              <w:rPr>
                <w:rFonts w:ascii="Times New Roman" w:eastAsia="Times New Roman" w:hAnsi="Times New Roman" w:cs="Times New Roman"/>
                <w:bCs/>
                <w:sz w:val="24"/>
                <w:szCs w:val="24"/>
                <w:lang w:val="de-DE"/>
              </w:rPr>
              <w:t>1.2.</w:t>
            </w:r>
            <w:r w:rsidRPr="00656473">
              <w:rPr>
                <w:rFonts w:ascii="Times New Roman" w:eastAsia="Times New Roman" w:hAnsi="Times New Roman" w:cs="Times New Roman"/>
                <w:b/>
                <w:sz w:val="24"/>
                <w:szCs w:val="24"/>
                <w:lang w:val="sr-Latn-RS"/>
              </w:rPr>
              <w:t>Neopravdana imovina</w:t>
            </w:r>
            <w:r w:rsidRPr="00656473">
              <w:rPr>
                <w:rFonts w:ascii="Times New Roman" w:eastAsia="Times New Roman" w:hAnsi="Times New Roman" w:cs="Times New Roman"/>
                <w:b/>
                <w:sz w:val="24"/>
                <w:szCs w:val="24"/>
                <w:lang w:val="de-DE"/>
              </w:rPr>
              <w:t xml:space="preserve"> </w:t>
            </w:r>
            <w:r w:rsidRPr="00656473">
              <w:rPr>
                <w:rFonts w:ascii="Times New Roman" w:eastAsia="Times New Roman" w:hAnsi="Times New Roman" w:cs="Times New Roman"/>
                <w:sz w:val="24"/>
                <w:szCs w:val="24"/>
                <w:lang w:val="de-DE"/>
              </w:rPr>
              <w:t xml:space="preserve">– </w:t>
            </w:r>
            <w:r w:rsidRPr="00656473">
              <w:rPr>
                <w:rFonts w:ascii="Times New Roman" w:eastAsia="Times New Roman" w:hAnsi="Times New Roman" w:cs="Times New Roman"/>
                <w:sz w:val="24"/>
                <w:szCs w:val="24"/>
                <w:lang w:val="sr-Latn-RS"/>
              </w:rPr>
              <w:t>prema definiciji u relevantnom zakonu o neopravdanoj imovini</w:t>
            </w:r>
            <w:r w:rsidRPr="00656473">
              <w:rPr>
                <w:rFonts w:ascii="Times New Roman" w:eastAsia="Times New Roman" w:hAnsi="Times New Roman" w:cs="Times New Roman"/>
                <w:sz w:val="24"/>
                <w:szCs w:val="24"/>
                <w:lang w:val="de-DE"/>
              </w:rPr>
              <w:t xml:space="preserve">. </w:t>
            </w:r>
          </w:p>
          <w:p w14:paraId="61EF77F7" w14:textId="77777777" w:rsidR="00EC6F3C" w:rsidRPr="00656473" w:rsidRDefault="00EC6F3C" w:rsidP="00EC6F3C">
            <w:pPr>
              <w:pStyle w:val="ListParagraph"/>
              <w:ind w:left="420"/>
              <w:rPr>
                <w:rFonts w:ascii="Times New Roman" w:eastAsia="Times New Roman" w:hAnsi="Times New Roman" w:cs="Times New Roman"/>
                <w:sz w:val="24"/>
                <w:szCs w:val="24"/>
                <w:lang w:val="de-DE"/>
              </w:rPr>
            </w:pPr>
          </w:p>
          <w:p w14:paraId="3ADA28E8" w14:textId="77777777" w:rsidR="00EC6F3C" w:rsidRPr="00656473" w:rsidRDefault="00EC6F3C" w:rsidP="00EC6F3C">
            <w:pPr>
              <w:pStyle w:val="ListParagraph"/>
              <w:ind w:left="420"/>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1.3. </w:t>
            </w:r>
            <w:r w:rsidRPr="00656473">
              <w:rPr>
                <w:rFonts w:ascii="Times New Roman" w:eastAsia="Times New Roman" w:hAnsi="Times New Roman" w:cs="Times New Roman"/>
                <w:b/>
                <w:bCs/>
                <w:sz w:val="24"/>
                <w:szCs w:val="24"/>
                <w:lang w:val="de-DE"/>
              </w:rPr>
              <w:t>Teško krivično delo</w:t>
            </w:r>
            <w:r w:rsidRPr="00656473">
              <w:rPr>
                <w:rFonts w:ascii="Times New Roman" w:eastAsia="Times New Roman" w:hAnsi="Times New Roman" w:cs="Times New Roman"/>
                <w:sz w:val="24"/>
                <w:szCs w:val="24"/>
                <w:lang w:val="de-DE"/>
              </w:rPr>
              <w:t xml:space="preserve"> – podrazumeva krivična dela utvrđena važećim zakonodavstvom.</w:t>
            </w:r>
          </w:p>
          <w:p w14:paraId="5E600E84" w14:textId="77777777" w:rsidR="00EC6F3C" w:rsidRPr="00656473" w:rsidRDefault="00EC6F3C" w:rsidP="00EC6F3C">
            <w:pPr>
              <w:pStyle w:val="ListParagraph"/>
              <w:ind w:left="420"/>
              <w:rPr>
                <w:rFonts w:ascii="Times New Roman" w:eastAsia="Times New Roman" w:hAnsi="Times New Roman" w:cs="Times New Roman"/>
                <w:sz w:val="24"/>
                <w:szCs w:val="24"/>
                <w:lang w:val="de-DE"/>
              </w:rPr>
            </w:pPr>
          </w:p>
          <w:p w14:paraId="46F412A8"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en-US"/>
              </w:rPr>
              <w:t xml:space="preserve"> 4</w:t>
            </w:r>
          </w:p>
          <w:p w14:paraId="1C7C8256"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 xml:space="preserve">Funkcija sudije i tužioca </w:t>
            </w:r>
          </w:p>
          <w:p w14:paraId="6FA0E5C5" w14:textId="77777777" w:rsidR="00EC6F3C" w:rsidRPr="00656473" w:rsidRDefault="00EC6F3C" w:rsidP="00EC6F3C">
            <w:pPr>
              <w:rPr>
                <w:rFonts w:ascii="Times New Roman" w:eastAsia="Times New Roman" w:hAnsi="Times New Roman" w:cs="Times New Roman"/>
                <w:b/>
                <w:sz w:val="24"/>
                <w:szCs w:val="24"/>
                <w:lang w:val="en-US"/>
              </w:rPr>
            </w:pPr>
          </w:p>
          <w:p w14:paraId="0A9BB02E" w14:textId="34B660C9"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w:t>
            </w:r>
            <w:r w:rsidRPr="00656473">
              <w:rPr>
                <w:rFonts w:ascii="Times New Roman" w:eastAsia="Times New Roman" w:hAnsi="Times New Roman" w:cs="Times New Roman"/>
                <w:sz w:val="24"/>
                <w:szCs w:val="24"/>
                <w:lang w:val="sr-Latn-RS"/>
              </w:rPr>
              <w:t xml:space="preserve"> Sudija u Republici Kosovo je lice koje</w:t>
            </w:r>
            <w:r w:rsidR="005D2451">
              <w:rPr>
                <w:rFonts w:ascii="Times New Roman" w:eastAsia="Times New Roman" w:hAnsi="Times New Roman" w:cs="Times New Roman"/>
                <w:sz w:val="24"/>
                <w:szCs w:val="24"/>
                <w:lang w:val="sr-Latn-RS"/>
              </w:rPr>
              <w:t xml:space="preserve"> je imenovano na osnovu Ustava ovog</w:t>
            </w:r>
            <w:r w:rsidRPr="00656473">
              <w:rPr>
                <w:rFonts w:ascii="Times New Roman" w:eastAsia="Times New Roman" w:hAnsi="Times New Roman" w:cs="Times New Roman"/>
                <w:sz w:val="24"/>
                <w:szCs w:val="24"/>
                <w:lang w:val="sr-Latn-RS"/>
              </w:rPr>
              <w:t xml:space="preserve"> zakona, za vršenje sudijske funkcije na sudu u Republici Kosovo</w:t>
            </w:r>
            <w:r w:rsidRPr="00656473">
              <w:rPr>
                <w:rFonts w:ascii="Times New Roman" w:eastAsia="Times New Roman" w:hAnsi="Times New Roman" w:cs="Times New Roman"/>
                <w:sz w:val="24"/>
                <w:szCs w:val="24"/>
                <w:lang w:val="en-US"/>
              </w:rPr>
              <w:t>.</w:t>
            </w:r>
          </w:p>
          <w:p w14:paraId="11C280B2" w14:textId="77777777" w:rsidR="00EC6F3C" w:rsidRPr="00656473" w:rsidRDefault="00EC6F3C" w:rsidP="00EC6F3C">
            <w:pPr>
              <w:rPr>
                <w:rFonts w:ascii="Times New Roman" w:eastAsia="Times New Roman" w:hAnsi="Times New Roman" w:cs="Times New Roman"/>
                <w:sz w:val="24"/>
                <w:szCs w:val="24"/>
                <w:lang w:val="en-US"/>
              </w:rPr>
            </w:pPr>
          </w:p>
          <w:p w14:paraId="6DCFF80A" w14:textId="666034D9"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w:t>
            </w:r>
            <w:r w:rsidRPr="00656473">
              <w:rPr>
                <w:rFonts w:ascii="Times New Roman" w:eastAsia="Times New Roman" w:hAnsi="Times New Roman" w:cs="Times New Roman"/>
                <w:sz w:val="24"/>
                <w:szCs w:val="24"/>
                <w:lang w:val="sr-Latn-RS"/>
              </w:rPr>
              <w:t xml:space="preserve"> Tužilac u Republici Kosovo je lice koje</w:t>
            </w:r>
            <w:r w:rsidR="005D2451">
              <w:rPr>
                <w:rFonts w:ascii="Times New Roman" w:eastAsia="Times New Roman" w:hAnsi="Times New Roman" w:cs="Times New Roman"/>
                <w:sz w:val="24"/>
                <w:szCs w:val="24"/>
                <w:lang w:val="sr-Latn-RS"/>
              </w:rPr>
              <w:t xml:space="preserve"> je imenovano na osnovu Ustava ovog</w:t>
            </w:r>
            <w:r w:rsidRPr="00656473">
              <w:rPr>
                <w:rFonts w:ascii="Times New Roman" w:eastAsia="Times New Roman" w:hAnsi="Times New Roman" w:cs="Times New Roman"/>
                <w:sz w:val="24"/>
                <w:szCs w:val="24"/>
                <w:lang w:val="sr-Latn-RS"/>
              </w:rPr>
              <w:t xml:space="preserve"> zakona, za vršenje tužilačke funkcije u jednoj od tužilaštava Republike Kosovo</w:t>
            </w:r>
            <w:r w:rsidRPr="00656473">
              <w:rPr>
                <w:rFonts w:ascii="Times New Roman" w:eastAsia="Times New Roman" w:hAnsi="Times New Roman" w:cs="Times New Roman"/>
                <w:sz w:val="24"/>
                <w:szCs w:val="24"/>
                <w:lang w:val="en-US"/>
              </w:rPr>
              <w:t>.</w:t>
            </w:r>
          </w:p>
          <w:p w14:paraId="28DBEDA0" w14:textId="2E9BF399" w:rsidR="00EC6F3C" w:rsidRPr="00656473" w:rsidRDefault="00EC6F3C" w:rsidP="00EC6F3C">
            <w:pPr>
              <w:rPr>
                <w:rFonts w:ascii="Times New Roman" w:eastAsia="Times New Roman" w:hAnsi="Times New Roman" w:cs="Times New Roman"/>
                <w:sz w:val="24"/>
                <w:szCs w:val="24"/>
                <w:lang w:val="en-US"/>
              </w:rPr>
            </w:pPr>
          </w:p>
          <w:p w14:paraId="2FDD0AC0" w14:textId="4DF23D3E" w:rsidR="00656473" w:rsidRPr="00656473" w:rsidRDefault="00656473" w:rsidP="00EC6F3C">
            <w:pPr>
              <w:rPr>
                <w:rFonts w:ascii="Times New Roman" w:eastAsia="Times New Roman" w:hAnsi="Times New Roman" w:cs="Times New Roman"/>
                <w:sz w:val="24"/>
                <w:szCs w:val="24"/>
                <w:lang w:val="en-US"/>
              </w:rPr>
            </w:pPr>
          </w:p>
          <w:p w14:paraId="5F201056" w14:textId="7588412F"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3.Sudija i </w:t>
            </w:r>
            <w:proofErr w:type="spellStart"/>
            <w:r w:rsidRPr="00656473">
              <w:rPr>
                <w:rFonts w:ascii="Times New Roman" w:eastAsia="Times New Roman" w:hAnsi="Times New Roman" w:cs="Times New Roman"/>
                <w:sz w:val="24"/>
                <w:szCs w:val="24"/>
                <w:lang w:val="en-US"/>
              </w:rPr>
              <w:t>tužilac</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obavljaju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svoje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funkcije</w:t>
            </w:r>
            <w:proofErr w:type="spellEnd"/>
            <w:r w:rsidRPr="00656473">
              <w:rPr>
                <w:rFonts w:ascii="Times New Roman" w:eastAsia="Times New Roman" w:hAnsi="Times New Roman" w:cs="Times New Roman"/>
                <w:sz w:val="24"/>
                <w:szCs w:val="24"/>
                <w:lang w:val="en-US"/>
              </w:rPr>
              <w:t xml:space="preserve"> u </w:t>
            </w:r>
            <w:proofErr w:type="spellStart"/>
            <w:r w:rsidRPr="00656473">
              <w:rPr>
                <w:rFonts w:ascii="Times New Roman" w:eastAsia="Times New Roman" w:hAnsi="Times New Roman" w:cs="Times New Roman"/>
                <w:sz w:val="24"/>
                <w:szCs w:val="24"/>
                <w:lang w:val="en-US"/>
              </w:rPr>
              <w:t>skladu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Ustavom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zakonom</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etičkim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pravilima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na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osnovu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principa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funkcionalne</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institucionalne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nezavisnosti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nepristrasnosti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integriteta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podobnosti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jednakosti</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profesionalizma</w:t>
            </w:r>
            <w:proofErr w:type="spellEnd"/>
          </w:p>
          <w:p w14:paraId="6C1F8CDB" w14:textId="77777777" w:rsidR="00EC6F3C" w:rsidRPr="00656473" w:rsidRDefault="00EC6F3C" w:rsidP="00EC6F3C">
            <w:pPr>
              <w:rPr>
                <w:rFonts w:ascii="Times New Roman" w:eastAsia="Times New Roman" w:hAnsi="Times New Roman" w:cs="Times New Roman"/>
                <w:b/>
                <w:sz w:val="24"/>
                <w:szCs w:val="24"/>
                <w:lang w:val="en-US"/>
              </w:rPr>
            </w:pPr>
          </w:p>
          <w:p w14:paraId="116B90B1" w14:textId="77777777" w:rsidR="00EC6F3C" w:rsidRPr="00656473" w:rsidRDefault="00EC6F3C" w:rsidP="00EC6F3C">
            <w:pPr>
              <w:rPr>
                <w:rFonts w:ascii="Times New Roman" w:eastAsia="Times New Roman" w:hAnsi="Times New Roman" w:cs="Times New Roman"/>
                <w:b/>
                <w:sz w:val="24"/>
                <w:szCs w:val="24"/>
                <w:lang w:val="en-US"/>
              </w:rPr>
            </w:pPr>
          </w:p>
          <w:p w14:paraId="669A95C3"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POGLAVLJE II</w:t>
            </w:r>
          </w:p>
          <w:p w14:paraId="53705446"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sr-Latn-RS"/>
              </w:rPr>
              <w:t>REGRUTOVANJE, IMENOVANJE I PONOVNO IMENOVANJE SUDIJE I TUŽIOCA</w:t>
            </w:r>
          </w:p>
          <w:p w14:paraId="058C84EF" w14:textId="77777777" w:rsidR="00EC6F3C" w:rsidRPr="00656473" w:rsidRDefault="00EC6F3C" w:rsidP="00EC6F3C">
            <w:pPr>
              <w:rPr>
                <w:rFonts w:ascii="Times New Roman" w:eastAsia="Times New Roman" w:hAnsi="Times New Roman" w:cs="Times New Roman"/>
                <w:b/>
                <w:sz w:val="24"/>
                <w:szCs w:val="24"/>
                <w:lang w:val="en-US"/>
              </w:rPr>
            </w:pPr>
          </w:p>
          <w:p w14:paraId="7AD47633"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en-US"/>
              </w:rPr>
              <w:t xml:space="preserve"> 5</w:t>
            </w:r>
          </w:p>
          <w:p w14:paraId="43C77744" w14:textId="77777777" w:rsidR="00EC6F3C" w:rsidRPr="00656473" w:rsidRDefault="00EC6F3C" w:rsidP="00EC6F3C">
            <w:pPr>
              <w:jc w:val="center"/>
              <w:rPr>
                <w:rFonts w:ascii="Times New Roman" w:eastAsia="Times New Roman" w:hAnsi="Times New Roman" w:cs="Times New Roman"/>
                <w:sz w:val="24"/>
                <w:szCs w:val="24"/>
                <w:lang w:val="en-US"/>
              </w:rPr>
            </w:pPr>
            <w:proofErr w:type="spellStart"/>
            <w:r w:rsidRPr="00656473">
              <w:rPr>
                <w:rFonts w:ascii="Times New Roman" w:eastAsia="Times New Roman" w:hAnsi="Times New Roman" w:cs="Times New Roman"/>
                <w:b/>
                <w:sz w:val="24"/>
                <w:szCs w:val="24"/>
                <w:lang w:val="en-US"/>
              </w:rPr>
              <w:t>Uslovi</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za</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imenovanje</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na</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funkciju</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sudije</w:t>
            </w:r>
            <w:proofErr w:type="spellEnd"/>
            <w:r w:rsidRPr="00656473">
              <w:rPr>
                <w:rFonts w:ascii="Times New Roman" w:eastAsia="Times New Roman" w:hAnsi="Times New Roman" w:cs="Times New Roman"/>
                <w:b/>
                <w:sz w:val="24"/>
                <w:szCs w:val="24"/>
                <w:lang w:val="en-US"/>
              </w:rPr>
              <w:t xml:space="preserve"> i </w:t>
            </w:r>
            <w:proofErr w:type="spellStart"/>
            <w:r w:rsidRPr="00656473">
              <w:rPr>
                <w:rFonts w:ascii="Times New Roman" w:eastAsia="Times New Roman" w:hAnsi="Times New Roman" w:cs="Times New Roman"/>
                <w:b/>
                <w:sz w:val="24"/>
                <w:szCs w:val="24"/>
                <w:lang w:val="en-US"/>
              </w:rPr>
              <w:t>tužioca</w:t>
            </w:r>
            <w:proofErr w:type="spellEnd"/>
          </w:p>
          <w:p w14:paraId="5637458B" w14:textId="77777777" w:rsidR="00EC6F3C" w:rsidRPr="00656473" w:rsidRDefault="00EC6F3C" w:rsidP="00EC6F3C">
            <w:pPr>
              <w:rPr>
                <w:rFonts w:ascii="Times New Roman" w:eastAsia="Times New Roman" w:hAnsi="Times New Roman" w:cs="Times New Roman"/>
                <w:sz w:val="24"/>
                <w:szCs w:val="24"/>
                <w:lang w:val="en-US"/>
              </w:rPr>
            </w:pPr>
          </w:p>
          <w:p w14:paraId="2173B72C" w14:textId="07399A58"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w:t>
            </w:r>
            <w:r w:rsidRPr="00656473">
              <w:rPr>
                <w:rFonts w:ascii="Times New Roman" w:eastAsia="Times New Roman" w:hAnsi="Times New Roman" w:cs="Times New Roman"/>
                <w:sz w:val="24"/>
                <w:szCs w:val="24"/>
                <w:lang w:val="sr-Latn-RS"/>
              </w:rPr>
              <w:t>Opšti uslovi za imenovanje kandidata u funkciji sudije ili tužioca su sledeći</w:t>
            </w:r>
            <w:r w:rsidRPr="00656473">
              <w:rPr>
                <w:rFonts w:ascii="Times New Roman" w:eastAsia="Times New Roman" w:hAnsi="Times New Roman" w:cs="Times New Roman"/>
                <w:sz w:val="24"/>
                <w:szCs w:val="24"/>
                <w:lang w:val="en-US"/>
              </w:rPr>
              <w:t xml:space="preserve">: </w:t>
            </w:r>
          </w:p>
          <w:p w14:paraId="6F46C602" w14:textId="2BC5DCB7" w:rsidR="00EC6F3C" w:rsidRPr="00656473" w:rsidRDefault="00EC6F3C" w:rsidP="00EC6F3C">
            <w:pPr>
              <w:ind w:left="510"/>
              <w:rPr>
                <w:rFonts w:ascii="Times New Roman" w:eastAsia="Times New Roman" w:hAnsi="Times New Roman" w:cs="Times New Roman"/>
                <w:sz w:val="24"/>
                <w:szCs w:val="24"/>
                <w:lang w:val="en-US"/>
              </w:rPr>
            </w:pPr>
          </w:p>
          <w:p w14:paraId="60B12342" w14:textId="77777777" w:rsidR="00EC6F3C" w:rsidRPr="00656473" w:rsidRDefault="00EC6F3C" w:rsidP="00EC6F3C">
            <w:pPr>
              <w:ind w:left="510"/>
              <w:rPr>
                <w:rFonts w:ascii="Times New Roman" w:eastAsia="Times New Roman" w:hAnsi="Times New Roman" w:cs="Times New Roman"/>
                <w:sz w:val="24"/>
                <w:szCs w:val="24"/>
                <w:lang w:val="en-US"/>
              </w:rPr>
            </w:pPr>
          </w:p>
          <w:p w14:paraId="09272F52" w14:textId="52EEF67F" w:rsidR="00EC6F3C" w:rsidRPr="00656473" w:rsidRDefault="00EC6F3C" w:rsidP="0001281F">
            <w:pPr>
              <w:pStyle w:val="ListParagraph"/>
              <w:numPr>
                <w:ilvl w:val="1"/>
                <w:numId w:val="17"/>
              </w:numPr>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je državljanin Republike Kosovo</w:t>
            </w:r>
            <w:r w:rsidRPr="00656473">
              <w:rPr>
                <w:rFonts w:ascii="Times New Roman" w:eastAsia="Times New Roman" w:hAnsi="Times New Roman" w:cs="Times New Roman"/>
                <w:sz w:val="24"/>
                <w:szCs w:val="24"/>
                <w:lang w:val="en-US"/>
              </w:rPr>
              <w:t xml:space="preserve">; </w:t>
            </w:r>
          </w:p>
          <w:p w14:paraId="3F4F022E" w14:textId="77777777" w:rsidR="00EC6F3C" w:rsidRPr="00656473" w:rsidRDefault="00EC6F3C" w:rsidP="00EC6F3C">
            <w:pPr>
              <w:ind w:left="337"/>
              <w:rPr>
                <w:rFonts w:ascii="Times New Roman" w:eastAsia="Times New Roman" w:hAnsi="Times New Roman" w:cs="Times New Roman"/>
                <w:sz w:val="24"/>
                <w:szCs w:val="24"/>
                <w:lang w:val="en-US"/>
              </w:rPr>
            </w:pPr>
          </w:p>
          <w:p w14:paraId="55136AB0" w14:textId="4D7B319C" w:rsidR="00EC6F3C" w:rsidRPr="00656473" w:rsidRDefault="00EC6F3C" w:rsidP="0001281F">
            <w:pPr>
              <w:pStyle w:val="ListParagraph"/>
              <w:numPr>
                <w:ilvl w:val="1"/>
                <w:numId w:val="17"/>
              </w:numPr>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ima diplomu Pravnog fakulteta, važeću u Republici Kosovo</w:t>
            </w:r>
            <w:r w:rsidRPr="00656473">
              <w:rPr>
                <w:rFonts w:ascii="Times New Roman" w:eastAsia="Times New Roman" w:hAnsi="Times New Roman" w:cs="Times New Roman"/>
                <w:sz w:val="24"/>
                <w:szCs w:val="24"/>
                <w:lang w:val="en-US"/>
              </w:rPr>
              <w:t>;</w:t>
            </w:r>
          </w:p>
          <w:p w14:paraId="64F0C2D1" w14:textId="30CA00B0"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5089379A" w14:textId="77777777" w:rsidR="00656473" w:rsidRPr="00656473" w:rsidRDefault="00656473" w:rsidP="00EC6F3C">
            <w:pPr>
              <w:pStyle w:val="ListParagraph"/>
              <w:ind w:left="337"/>
              <w:rPr>
                <w:rFonts w:ascii="Times New Roman" w:eastAsia="Times New Roman" w:hAnsi="Times New Roman" w:cs="Times New Roman"/>
                <w:sz w:val="24"/>
                <w:szCs w:val="24"/>
                <w:lang w:val="en-US"/>
              </w:rPr>
            </w:pPr>
          </w:p>
          <w:p w14:paraId="036EC6D0" w14:textId="77777777" w:rsidR="00EC6F3C" w:rsidRPr="00656473" w:rsidRDefault="00EC6F3C" w:rsidP="00656473">
            <w:pPr>
              <w:pStyle w:val="ListParagraph"/>
              <w:numPr>
                <w:ilvl w:val="1"/>
                <w:numId w:val="17"/>
              </w:numPr>
              <w:tabs>
                <w:tab w:val="left" w:pos="691"/>
              </w:tabs>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je položio Pravosudni ispit, važeći u Republici Kosovo</w:t>
            </w:r>
            <w:r w:rsidRPr="00656473">
              <w:rPr>
                <w:rFonts w:ascii="Times New Roman" w:eastAsia="Times New Roman" w:hAnsi="Times New Roman" w:cs="Times New Roman"/>
                <w:sz w:val="24"/>
                <w:szCs w:val="24"/>
                <w:lang w:val="en-US"/>
              </w:rPr>
              <w:t>;</w:t>
            </w:r>
          </w:p>
          <w:p w14:paraId="4BCDC8D8" w14:textId="2E359025"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57E79B94" w14:textId="77777777"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309ED18C" w14:textId="77777777" w:rsidR="00EC6F3C" w:rsidRPr="00656473" w:rsidRDefault="00EC6F3C" w:rsidP="00656473">
            <w:pPr>
              <w:pStyle w:val="ListParagraph"/>
              <w:numPr>
                <w:ilvl w:val="1"/>
                <w:numId w:val="17"/>
              </w:numPr>
              <w:tabs>
                <w:tab w:val="left" w:pos="691"/>
              </w:tabs>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nema podignutu optužnicu</w:t>
            </w:r>
            <w:r w:rsidRPr="00656473">
              <w:rPr>
                <w:rFonts w:ascii="Times New Roman" w:eastAsia="Times New Roman" w:hAnsi="Times New Roman" w:cs="Times New Roman"/>
                <w:sz w:val="24"/>
                <w:szCs w:val="24"/>
                <w:lang w:val="en-US"/>
              </w:rPr>
              <w:t>;</w:t>
            </w:r>
          </w:p>
          <w:p w14:paraId="57D9C1D9" w14:textId="77777777"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57EE8170" w14:textId="77777777" w:rsidR="00EC6F3C" w:rsidRPr="00656473" w:rsidRDefault="00EC6F3C" w:rsidP="00656473">
            <w:pPr>
              <w:pStyle w:val="ListParagraph"/>
              <w:numPr>
                <w:ilvl w:val="1"/>
                <w:numId w:val="17"/>
              </w:numPr>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nije osuđivan za krivično delo, izuzev krivičnih dela učinjenih iz nehata</w:t>
            </w:r>
            <w:r w:rsidRPr="00656473">
              <w:rPr>
                <w:rFonts w:ascii="Times New Roman" w:eastAsia="Times New Roman" w:hAnsi="Times New Roman" w:cs="Times New Roman"/>
                <w:sz w:val="24"/>
                <w:szCs w:val="24"/>
                <w:lang w:val="en-US"/>
              </w:rPr>
              <w:t>;</w:t>
            </w:r>
          </w:p>
          <w:p w14:paraId="73E89D32" w14:textId="1642AE2D"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1720A714" w14:textId="77777777"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3DE37C81" w14:textId="77777777" w:rsidR="00EC6F3C" w:rsidRPr="00656473" w:rsidRDefault="00EC6F3C" w:rsidP="00656473">
            <w:pPr>
              <w:pStyle w:val="ListParagraph"/>
              <w:numPr>
                <w:ilvl w:val="1"/>
                <w:numId w:val="17"/>
              </w:numPr>
              <w:tabs>
                <w:tab w:val="left" w:pos="691"/>
              </w:tabs>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ima integritet, i</w:t>
            </w:r>
          </w:p>
          <w:p w14:paraId="5B2C25B9" w14:textId="08809BA5" w:rsidR="00EC6F3C" w:rsidRPr="00656473" w:rsidRDefault="00EC6F3C" w:rsidP="00EC6F3C">
            <w:pPr>
              <w:pStyle w:val="ListParagraph"/>
              <w:ind w:left="337"/>
              <w:rPr>
                <w:rFonts w:ascii="Times New Roman" w:eastAsia="Times New Roman" w:hAnsi="Times New Roman" w:cs="Times New Roman"/>
                <w:sz w:val="24"/>
                <w:szCs w:val="24"/>
                <w:lang w:val="en-US"/>
              </w:rPr>
            </w:pPr>
          </w:p>
          <w:p w14:paraId="47B00146" w14:textId="77777777" w:rsidR="00EC6F3C" w:rsidRPr="00656473" w:rsidRDefault="00EC6F3C" w:rsidP="00656473">
            <w:pPr>
              <w:pStyle w:val="ListParagraph"/>
              <w:numPr>
                <w:ilvl w:val="1"/>
                <w:numId w:val="17"/>
              </w:numPr>
              <w:tabs>
                <w:tab w:val="left" w:pos="781"/>
              </w:tabs>
              <w:ind w:left="337" w:firstLine="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da ima najmanje tri (3) godine stručnog radnog iskustva u oblasti prava</w:t>
            </w:r>
            <w:r w:rsidRPr="00656473">
              <w:rPr>
                <w:rFonts w:ascii="Times New Roman" w:eastAsia="Times New Roman" w:hAnsi="Times New Roman" w:cs="Times New Roman"/>
                <w:sz w:val="24"/>
                <w:szCs w:val="24"/>
                <w:lang w:val="en-US"/>
              </w:rPr>
              <w:t xml:space="preserve">. </w:t>
            </w:r>
          </w:p>
          <w:p w14:paraId="462DB6D1" w14:textId="7AFE3BA1" w:rsidR="00EC6F3C" w:rsidRPr="00656473" w:rsidRDefault="00EC6F3C" w:rsidP="00EC6F3C">
            <w:pPr>
              <w:pStyle w:val="ListParagraph"/>
              <w:ind w:left="420"/>
              <w:rPr>
                <w:rFonts w:ascii="Times New Roman" w:eastAsia="Times New Roman" w:hAnsi="Times New Roman" w:cs="Times New Roman"/>
                <w:sz w:val="24"/>
                <w:szCs w:val="24"/>
                <w:lang w:val="en-US"/>
              </w:rPr>
            </w:pPr>
          </w:p>
          <w:p w14:paraId="06427DC9" w14:textId="77777777" w:rsidR="00EC6F3C" w:rsidRPr="00656473" w:rsidRDefault="00EC6F3C" w:rsidP="00EC6F3C">
            <w:pPr>
              <w:pStyle w:val="ListParagraph"/>
              <w:ind w:left="420"/>
              <w:rPr>
                <w:rFonts w:ascii="Times New Roman" w:eastAsia="Times New Roman" w:hAnsi="Times New Roman" w:cs="Times New Roman"/>
                <w:sz w:val="24"/>
                <w:szCs w:val="24"/>
                <w:lang w:val="en-US"/>
              </w:rPr>
            </w:pPr>
          </w:p>
          <w:p w14:paraId="62CB4857"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w:t>
            </w:r>
            <w:r w:rsidRPr="00656473">
              <w:rPr>
                <w:rFonts w:ascii="Times New Roman" w:eastAsia="Times New Roman" w:hAnsi="Times New Roman" w:cs="Times New Roman"/>
                <w:sz w:val="24"/>
                <w:szCs w:val="24"/>
                <w:lang w:val="sr-Latn-RS"/>
              </w:rPr>
              <w:t>Za svrhe ovog člana, iskustvo u oblasti prava obuhvata iskustvo, ne ograničavajući se, na iskustvo u pravnim pitanjima u domaćim i međunarodnim institucijama i organizacijama</w:t>
            </w:r>
            <w:r w:rsidRPr="00656473">
              <w:rPr>
                <w:rFonts w:ascii="Times New Roman" w:eastAsia="Times New Roman" w:hAnsi="Times New Roman" w:cs="Times New Roman"/>
                <w:sz w:val="24"/>
                <w:szCs w:val="24"/>
                <w:lang w:val="en-US"/>
              </w:rPr>
              <w:t>.</w:t>
            </w:r>
          </w:p>
          <w:p w14:paraId="2BA31855" w14:textId="1C975268" w:rsidR="00EC6F3C" w:rsidRPr="00656473" w:rsidRDefault="00EC6F3C" w:rsidP="00EC6F3C">
            <w:pPr>
              <w:rPr>
                <w:rFonts w:ascii="Times New Roman" w:eastAsia="Times New Roman" w:hAnsi="Times New Roman" w:cs="Times New Roman"/>
                <w:b/>
                <w:sz w:val="24"/>
                <w:szCs w:val="24"/>
                <w:lang w:val="en-US"/>
              </w:rPr>
            </w:pPr>
          </w:p>
          <w:p w14:paraId="74413186" w14:textId="77777777" w:rsidR="000C05CA" w:rsidRPr="00656473" w:rsidRDefault="000C05CA" w:rsidP="00EC6F3C">
            <w:pPr>
              <w:rPr>
                <w:rFonts w:ascii="Times New Roman" w:eastAsia="Times New Roman" w:hAnsi="Times New Roman" w:cs="Times New Roman"/>
                <w:b/>
                <w:sz w:val="24"/>
                <w:szCs w:val="24"/>
                <w:lang w:val="en-US"/>
              </w:rPr>
            </w:pPr>
          </w:p>
          <w:p w14:paraId="2AE94FD8"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en-US"/>
              </w:rPr>
              <w:t xml:space="preserve"> 6</w:t>
            </w:r>
          </w:p>
          <w:p w14:paraId="4C536D77" w14:textId="77777777" w:rsidR="00EC6F3C" w:rsidRPr="00656473" w:rsidRDefault="00EC6F3C" w:rsidP="00EC6F3C">
            <w:pPr>
              <w:jc w:val="center"/>
              <w:rPr>
                <w:rFonts w:ascii="Times New Roman" w:eastAsia="Times New Roman" w:hAnsi="Times New Roman" w:cs="Times New Roman"/>
                <w:b/>
                <w:sz w:val="24"/>
                <w:szCs w:val="24"/>
                <w:lang w:val="en-US"/>
              </w:rPr>
            </w:pPr>
            <w:proofErr w:type="spellStart"/>
            <w:r w:rsidRPr="00656473">
              <w:rPr>
                <w:rFonts w:ascii="Times New Roman" w:eastAsia="Times New Roman" w:hAnsi="Times New Roman" w:cs="Times New Roman"/>
                <w:b/>
                <w:sz w:val="24"/>
                <w:szCs w:val="24"/>
                <w:lang w:val="en-US"/>
              </w:rPr>
              <w:t>Proces</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regrutovanja</w:t>
            </w:r>
            <w:proofErr w:type="spellEnd"/>
            <w:r w:rsidRPr="00656473">
              <w:rPr>
                <w:rFonts w:ascii="Times New Roman" w:eastAsia="Times New Roman" w:hAnsi="Times New Roman" w:cs="Times New Roman"/>
                <w:b/>
                <w:sz w:val="24"/>
                <w:szCs w:val="24"/>
                <w:lang w:val="en-US"/>
              </w:rPr>
              <w:t xml:space="preserve"> </w:t>
            </w:r>
            <w:proofErr w:type="spellStart"/>
            <w:r w:rsidRPr="00656473">
              <w:rPr>
                <w:rFonts w:ascii="Times New Roman" w:eastAsia="Times New Roman" w:hAnsi="Times New Roman" w:cs="Times New Roman"/>
                <w:b/>
                <w:sz w:val="24"/>
                <w:szCs w:val="24"/>
                <w:lang w:val="en-US"/>
              </w:rPr>
              <w:t>sudija</w:t>
            </w:r>
            <w:proofErr w:type="spellEnd"/>
            <w:r w:rsidRPr="00656473">
              <w:rPr>
                <w:rFonts w:ascii="Times New Roman" w:eastAsia="Times New Roman" w:hAnsi="Times New Roman" w:cs="Times New Roman"/>
                <w:b/>
                <w:sz w:val="24"/>
                <w:szCs w:val="24"/>
                <w:lang w:val="en-US"/>
              </w:rPr>
              <w:t xml:space="preserve"> </w:t>
            </w:r>
          </w:p>
          <w:p w14:paraId="53A8D893" w14:textId="63E46715"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en-US"/>
              </w:rPr>
              <w:t xml:space="preserve">i </w:t>
            </w:r>
            <w:proofErr w:type="spellStart"/>
            <w:r w:rsidRPr="00656473">
              <w:rPr>
                <w:rFonts w:ascii="Times New Roman" w:eastAsia="Times New Roman" w:hAnsi="Times New Roman" w:cs="Times New Roman"/>
                <w:b/>
                <w:sz w:val="24"/>
                <w:szCs w:val="24"/>
                <w:lang w:val="en-US"/>
              </w:rPr>
              <w:t>tužilaca</w:t>
            </w:r>
            <w:proofErr w:type="spellEnd"/>
          </w:p>
          <w:p w14:paraId="3B06594A" w14:textId="77777777" w:rsidR="00EC6F3C" w:rsidRPr="00656473" w:rsidRDefault="00EC6F3C" w:rsidP="00EC6F3C">
            <w:pPr>
              <w:rPr>
                <w:rFonts w:ascii="Times New Roman" w:eastAsia="Times New Roman" w:hAnsi="Times New Roman" w:cs="Times New Roman"/>
                <w:b/>
                <w:sz w:val="24"/>
                <w:szCs w:val="24"/>
                <w:lang w:val="en-US"/>
              </w:rPr>
            </w:pPr>
          </w:p>
          <w:p w14:paraId="255C383D" w14:textId="06107C54"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w:t>
            </w:r>
            <w:r w:rsidRPr="00656473">
              <w:rPr>
                <w:rFonts w:ascii="Times New Roman" w:eastAsia="Times New Roman" w:hAnsi="Times New Roman" w:cs="Times New Roman"/>
                <w:sz w:val="24"/>
                <w:szCs w:val="24"/>
                <w:lang w:val="sr-Latn-RS"/>
              </w:rPr>
              <w:t>Proces regrutovanja kandidata za imenovanje za sudiju sprovodi Sudski savet Kosova (u daljem tekstu</w:t>
            </w:r>
            <w:r w:rsidR="002D638B">
              <w:rPr>
                <w:rFonts w:ascii="Times New Roman" w:eastAsia="Times New Roman" w:hAnsi="Times New Roman" w:cs="Times New Roman"/>
                <w:sz w:val="24"/>
                <w:szCs w:val="24"/>
                <w:lang w:val="sr-Latn-RS"/>
              </w:rPr>
              <w:t xml:space="preserve">: </w:t>
            </w:r>
            <w:r w:rsidR="000C05CA" w:rsidRPr="00656473">
              <w:rPr>
                <w:rFonts w:ascii="Times New Roman" w:eastAsia="Times New Roman" w:hAnsi="Times New Roman" w:cs="Times New Roman"/>
                <w:sz w:val="24"/>
                <w:szCs w:val="24"/>
                <w:lang w:val="sr-Latn-RS"/>
              </w:rPr>
              <w:t>SSK</w:t>
            </w:r>
            <w:r w:rsidRPr="00656473">
              <w:rPr>
                <w:rFonts w:ascii="Times New Roman" w:eastAsia="Times New Roman" w:hAnsi="Times New Roman" w:cs="Times New Roman"/>
                <w:sz w:val="24"/>
                <w:szCs w:val="24"/>
                <w:lang w:val="en-US"/>
              </w:rPr>
              <w:t>)</w:t>
            </w:r>
            <w:r w:rsidRPr="00656473">
              <w:rPr>
                <w:rFonts w:ascii="Times New Roman" w:eastAsia="Times New Roman" w:hAnsi="Times New Roman" w:cs="Times New Roman"/>
                <w:sz w:val="24"/>
                <w:szCs w:val="24"/>
                <w:lang w:val="sr-Latn-RS"/>
              </w:rPr>
              <w:t>, dok proces regrutovanja kandidata za tužioca sprovodi Tužilački savet Kosova (u daljem tekstu: TSK), u skladu sa Ustavom i uslovima utvrđenim zakonom</w:t>
            </w:r>
            <w:r w:rsidRPr="00656473">
              <w:rPr>
                <w:rFonts w:ascii="Times New Roman" w:eastAsia="Times New Roman" w:hAnsi="Times New Roman" w:cs="Times New Roman"/>
                <w:sz w:val="24"/>
                <w:szCs w:val="24"/>
                <w:lang w:val="en-US"/>
              </w:rPr>
              <w:t>.</w:t>
            </w:r>
          </w:p>
          <w:p w14:paraId="5DE63973" w14:textId="4B39BD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01265BD2"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6436E0F1"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w:t>
            </w:r>
            <w:proofErr w:type="spellStart"/>
            <w:r w:rsidRPr="00656473">
              <w:rPr>
                <w:rFonts w:ascii="Times New Roman" w:eastAsia="Times New Roman" w:hAnsi="Times New Roman" w:cs="Times New Roman"/>
                <w:sz w:val="24"/>
                <w:szCs w:val="24"/>
                <w:lang w:val="en-US"/>
              </w:rPr>
              <w:t>Relevantni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savet</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odlučuje</w:t>
            </w:r>
            <w:proofErr w:type="spellEnd"/>
            <w:r w:rsidRPr="00656473">
              <w:rPr>
                <w:rFonts w:ascii="Times New Roman" w:eastAsia="Times New Roman" w:hAnsi="Times New Roman" w:cs="Times New Roman"/>
                <w:sz w:val="24"/>
                <w:szCs w:val="24"/>
                <w:lang w:val="en-US"/>
              </w:rPr>
              <w:t xml:space="preserve"> da </w:t>
            </w:r>
            <w:proofErr w:type="spellStart"/>
            <w:r w:rsidRPr="00656473">
              <w:rPr>
                <w:rFonts w:ascii="Times New Roman" w:eastAsia="Times New Roman" w:hAnsi="Times New Roman" w:cs="Times New Roman"/>
                <w:sz w:val="24"/>
                <w:szCs w:val="24"/>
                <w:lang w:val="en-US"/>
              </w:rPr>
              <w:t>otvori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konkurs</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putem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javnog</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obavestenja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poziva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sve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kvalifikovane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pravne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stručnjake</w:t>
            </w:r>
            <w:proofErr w:type="spellEnd"/>
            <w:r w:rsidRPr="00656473">
              <w:rPr>
                <w:rFonts w:ascii="Times New Roman" w:eastAsia="Times New Roman" w:hAnsi="Times New Roman" w:cs="Times New Roman"/>
                <w:sz w:val="24"/>
                <w:szCs w:val="24"/>
                <w:lang w:val="en-US"/>
              </w:rPr>
              <w:t xml:space="preserve"> da se </w:t>
            </w:r>
            <w:proofErr w:type="spellStart"/>
            <w:r w:rsidRPr="00656473">
              <w:rPr>
                <w:rFonts w:ascii="Times New Roman" w:eastAsia="Times New Roman" w:hAnsi="Times New Roman" w:cs="Times New Roman"/>
                <w:sz w:val="24"/>
                <w:szCs w:val="24"/>
                <w:lang w:val="en-US"/>
              </w:rPr>
              <w:t>prijave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regrutovanje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sudije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odnosno</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tužilaca</w:t>
            </w:r>
            <w:proofErr w:type="spellEnd"/>
            <w:r w:rsidRPr="00656473">
              <w:rPr>
                <w:rFonts w:ascii="Times New Roman" w:eastAsia="Times New Roman" w:hAnsi="Times New Roman" w:cs="Times New Roman"/>
                <w:sz w:val="24"/>
                <w:szCs w:val="24"/>
                <w:lang w:val="en-US"/>
              </w:rPr>
              <w:t xml:space="preserve">. </w:t>
            </w:r>
          </w:p>
          <w:p w14:paraId="28607A88" w14:textId="5D3FE508" w:rsidR="00EC6F3C" w:rsidRPr="00656473" w:rsidRDefault="00EC6F3C" w:rsidP="00EC6F3C">
            <w:pPr>
              <w:pStyle w:val="ListParagraph"/>
              <w:ind w:left="0"/>
              <w:rPr>
                <w:rFonts w:ascii="Times New Roman" w:eastAsia="Times New Roman" w:hAnsi="Times New Roman" w:cs="Times New Roman"/>
                <w:sz w:val="24"/>
                <w:szCs w:val="24"/>
                <w:lang w:val="en-US"/>
              </w:rPr>
            </w:pPr>
          </w:p>
          <w:p w14:paraId="77424B14" w14:textId="5863005E" w:rsidR="00EC6F3C" w:rsidRPr="00656473" w:rsidRDefault="00EC6F3C" w:rsidP="00EC6F3C">
            <w:pPr>
              <w:pStyle w:val="ListParagraph"/>
              <w:ind w:left="0"/>
              <w:rPr>
                <w:rFonts w:ascii="Times New Roman" w:eastAsia="Times New Roman" w:hAnsi="Times New Roman" w:cs="Times New Roman"/>
                <w:sz w:val="24"/>
                <w:szCs w:val="24"/>
                <w:lang w:val="en-US"/>
              </w:rPr>
            </w:pPr>
          </w:p>
          <w:p w14:paraId="6911EDBD" w14:textId="77777777" w:rsidR="008013F1" w:rsidRPr="00656473" w:rsidRDefault="008013F1" w:rsidP="00EC6F3C">
            <w:pPr>
              <w:pStyle w:val="ListParagraph"/>
              <w:ind w:left="0"/>
              <w:rPr>
                <w:rFonts w:ascii="Times New Roman" w:eastAsia="Times New Roman" w:hAnsi="Times New Roman" w:cs="Times New Roman"/>
                <w:sz w:val="24"/>
                <w:szCs w:val="24"/>
                <w:lang w:val="en-US"/>
              </w:rPr>
            </w:pPr>
          </w:p>
          <w:p w14:paraId="18498C59"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w:t>
            </w:r>
            <w:r w:rsidRPr="00656473">
              <w:rPr>
                <w:rFonts w:ascii="Times New Roman" w:eastAsia="Times New Roman" w:hAnsi="Times New Roman" w:cs="Times New Roman"/>
                <w:sz w:val="24"/>
                <w:szCs w:val="24"/>
                <w:lang w:val="sr-Latn-RS"/>
              </w:rPr>
              <w:t>Regrutovanje sudija i tužilaca održava se u potpunosti u skladu sa principom zasluga, integriteta i transparentnosti tokom procesa</w:t>
            </w:r>
            <w:r w:rsidRPr="00656473">
              <w:rPr>
                <w:rFonts w:ascii="Times New Roman" w:eastAsia="Times New Roman" w:hAnsi="Times New Roman" w:cs="Times New Roman"/>
                <w:sz w:val="24"/>
                <w:szCs w:val="24"/>
                <w:lang w:val="en-US"/>
              </w:rPr>
              <w:t>.</w:t>
            </w:r>
          </w:p>
          <w:p w14:paraId="5899FD1C" w14:textId="1F11A1FF" w:rsidR="00EC6F3C" w:rsidRPr="00656473" w:rsidRDefault="00EC6F3C" w:rsidP="00EC6F3C">
            <w:pPr>
              <w:pStyle w:val="ListParagraph"/>
              <w:ind w:left="0"/>
              <w:rPr>
                <w:rFonts w:ascii="Times New Roman" w:eastAsia="Times New Roman" w:hAnsi="Times New Roman" w:cs="Times New Roman"/>
                <w:sz w:val="24"/>
                <w:szCs w:val="24"/>
                <w:lang w:val="en-US"/>
              </w:rPr>
            </w:pPr>
          </w:p>
          <w:p w14:paraId="0280883C"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268FFFA7"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svaki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proces</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regrutovanja</w:t>
            </w:r>
            <w:proofErr w:type="spellEnd"/>
            <w:r w:rsidRPr="00656473">
              <w:rPr>
                <w:rFonts w:ascii="Times New Roman" w:eastAsia="Times New Roman" w:hAnsi="Times New Roman" w:cs="Times New Roman"/>
                <w:sz w:val="24"/>
                <w:szCs w:val="24"/>
                <w:lang w:val="en-US"/>
              </w:rPr>
              <w:t xml:space="preserve">, SSK i TSK </w:t>
            </w:r>
            <w:proofErr w:type="spellStart"/>
            <w:r w:rsidRPr="00656473">
              <w:rPr>
                <w:rFonts w:ascii="Times New Roman" w:eastAsia="Times New Roman" w:hAnsi="Times New Roman" w:cs="Times New Roman"/>
                <w:sz w:val="24"/>
                <w:szCs w:val="24"/>
                <w:lang w:val="en-US"/>
              </w:rPr>
              <w:t>osnivaju</w:t>
            </w:r>
            <w:proofErr w:type="spellEnd"/>
            <w:r w:rsidRPr="00656473">
              <w:rPr>
                <w:rFonts w:ascii="Times New Roman" w:eastAsia="Times New Roman" w:hAnsi="Times New Roman" w:cs="Times New Roman"/>
                <w:sz w:val="24"/>
                <w:szCs w:val="24"/>
                <w:lang w:val="en-US"/>
              </w:rPr>
              <w:t>:</w:t>
            </w:r>
          </w:p>
          <w:p w14:paraId="7D4F7365" w14:textId="77777777" w:rsidR="00EC6F3C" w:rsidRPr="00656473" w:rsidRDefault="00EC6F3C" w:rsidP="00EC6F3C">
            <w:pPr>
              <w:rPr>
                <w:rFonts w:ascii="Times New Roman" w:eastAsia="Times New Roman" w:hAnsi="Times New Roman" w:cs="Times New Roman"/>
                <w:sz w:val="24"/>
                <w:szCs w:val="24"/>
                <w:lang w:val="en-US"/>
              </w:rPr>
            </w:pPr>
          </w:p>
          <w:p w14:paraId="6C0ADFB3" w14:textId="77777777" w:rsidR="00EC6F3C" w:rsidRPr="00656473" w:rsidRDefault="00EC6F3C" w:rsidP="00EC6F3C">
            <w:pPr>
              <w:ind w:left="36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4.1. </w:t>
            </w:r>
            <w:proofErr w:type="spellStart"/>
            <w:r w:rsidRPr="00656473">
              <w:rPr>
                <w:rFonts w:ascii="Times New Roman" w:eastAsia="Times New Roman" w:hAnsi="Times New Roman" w:cs="Times New Roman"/>
                <w:sz w:val="24"/>
                <w:szCs w:val="24"/>
                <w:lang w:val="en-US"/>
              </w:rPr>
              <w:t>Komisiju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regrutovanje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koja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sprovodi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proces</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regrutovanja</w:t>
            </w:r>
            <w:proofErr w:type="spellEnd"/>
            <w:r w:rsidRPr="00656473">
              <w:rPr>
                <w:rFonts w:ascii="Times New Roman" w:eastAsia="Times New Roman" w:hAnsi="Times New Roman" w:cs="Times New Roman"/>
                <w:sz w:val="24"/>
                <w:szCs w:val="24"/>
                <w:lang w:val="en-US"/>
              </w:rPr>
              <w:t xml:space="preserve">; i </w:t>
            </w:r>
          </w:p>
          <w:p w14:paraId="7834D986" w14:textId="77777777" w:rsidR="00EC6F3C" w:rsidRPr="00656473" w:rsidRDefault="00EC6F3C" w:rsidP="00EC6F3C">
            <w:pPr>
              <w:ind w:left="360"/>
              <w:rPr>
                <w:rFonts w:ascii="Times New Roman" w:eastAsia="Times New Roman" w:hAnsi="Times New Roman" w:cs="Times New Roman"/>
                <w:sz w:val="24"/>
                <w:szCs w:val="24"/>
                <w:lang w:val="en-US"/>
              </w:rPr>
            </w:pPr>
          </w:p>
          <w:p w14:paraId="1E89E17E" w14:textId="77777777" w:rsidR="00EC6F3C" w:rsidRPr="00656473" w:rsidRDefault="00EC6F3C" w:rsidP="00EC6F3C">
            <w:pPr>
              <w:ind w:left="36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4.2. </w:t>
            </w:r>
            <w:proofErr w:type="spellStart"/>
            <w:r w:rsidRPr="00656473">
              <w:rPr>
                <w:rFonts w:ascii="Times New Roman" w:eastAsia="Times New Roman" w:hAnsi="Times New Roman" w:cs="Times New Roman"/>
                <w:sz w:val="24"/>
                <w:szCs w:val="24"/>
                <w:lang w:val="en-US"/>
              </w:rPr>
              <w:t>Komisiju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razmatranje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žalbi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koja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odlučuje</w:t>
            </w:r>
            <w:proofErr w:type="spellEnd"/>
            <w:r w:rsidRPr="00656473">
              <w:rPr>
                <w:rFonts w:ascii="Times New Roman" w:eastAsia="Times New Roman" w:hAnsi="Times New Roman" w:cs="Times New Roman"/>
                <w:sz w:val="24"/>
                <w:szCs w:val="24"/>
                <w:lang w:val="en-US"/>
              </w:rPr>
              <w:t xml:space="preserve"> o </w:t>
            </w:r>
            <w:proofErr w:type="spellStart"/>
            <w:r w:rsidRPr="00656473">
              <w:rPr>
                <w:rFonts w:ascii="Times New Roman" w:eastAsia="Times New Roman" w:hAnsi="Times New Roman" w:cs="Times New Roman"/>
                <w:sz w:val="24"/>
                <w:szCs w:val="24"/>
                <w:lang w:val="en-US"/>
              </w:rPr>
              <w:t>žalbama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podnetim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tokom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procesa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regrutovanja</w:t>
            </w:r>
            <w:proofErr w:type="spellEnd"/>
            <w:r w:rsidRPr="00656473">
              <w:rPr>
                <w:rFonts w:ascii="Times New Roman" w:eastAsia="Times New Roman" w:hAnsi="Times New Roman" w:cs="Times New Roman"/>
                <w:sz w:val="24"/>
                <w:szCs w:val="24"/>
                <w:lang w:val="en-US"/>
              </w:rPr>
              <w:t xml:space="preserve">. </w:t>
            </w:r>
          </w:p>
          <w:p w14:paraId="4215E578"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4C9B956F" w14:textId="77777777" w:rsidR="00EC6F3C" w:rsidRPr="00656473" w:rsidRDefault="00EC6F3C" w:rsidP="00EC6F3C">
            <w:pPr>
              <w:pStyle w:val="ListParagraph"/>
              <w:ind w:left="0"/>
              <w:rPr>
                <w:rFonts w:ascii="Times New Roman" w:eastAsia="Times New Roman" w:hAnsi="Times New Roman" w:cs="Times New Roman"/>
                <w:sz w:val="24"/>
                <w:szCs w:val="24"/>
              </w:rPr>
            </w:pPr>
            <w:r w:rsidRPr="00656473">
              <w:rPr>
                <w:rFonts w:ascii="Times New Roman" w:eastAsia="Times New Roman" w:hAnsi="Times New Roman" w:cs="Times New Roman"/>
                <w:sz w:val="24"/>
                <w:szCs w:val="24"/>
              </w:rPr>
              <w:t xml:space="preserve">5. </w:t>
            </w:r>
            <w:proofErr w:type="spellStart"/>
            <w:r w:rsidRPr="00656473">
              <w:rPr>
                <w:rFonts w:ascii="Times New Roman" w:eastAsia="Times New Roman" w:hAnsi="Times New Roman" w:cs="Times New Roman"/>
                <w:sz w:val="24"/>
                <w:szCs w:val="24"/>
              </w:rPr>
              <w:t>Komisija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za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regrutaciju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razmatra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sve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prijave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primljene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od</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kandidata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Samo</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kandidati</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koji</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ispunjavaju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uslove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za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imenovanje</w:t>
            </w:r>
            <w:proofErr w:type="spellEnd"/>
            <w:r w:rsidRPr="00656473">
              <w:rPr>
                <w:rFonts w:ascii="Times New Roman" w:eastAsia="Times New Roman" w:hAnsi="Times New Roman" w:cs="Times New Roman"/>
                <w:sz w:val="24"/>
                <w:szCs w:val="24"/>
              </w:rPr>
              <w:t xml:space="preserve">, u </w:t>
            </w:r>
            <w:proofErr w:type="spellStart"/>
            <w:r w:rsidRPr="00656473">
              <w:rPr>
                <w:rFonts w:ascii="Times New Roman" w:eastAsia="Times New Roman" w:hAnsi="Times New Roman" w:cs="Times New Roman"/>
                <w:sz w:val="24"/>
                <w:szCs w:val="24"/>
              </w:rPr>
              <w:t>skladu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sa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članom</w:t>
            </w:r>
            <w:proofErr w:type="spellEnd"/>
            <w:r w:rsidRPr="00656473">
              <w:rPr>
                <w:rFonts w:ascii="Times New Roman" w:eastAsia="Times New Roman" w:hAnsi="Times New Roman" w:cs="Times New Roman"/>
                <w:sz w:val="24"/>
                <w:szCs w:val="24"/>
              </w:rPr>
              <w:t xml:space="preserve"> 5. </w:t>
            </w:r>
            <w:proofErr w:type="spellStart"/>
            <w:r w:rsidRPr="00656473">
              <w:rPr>
                <w:rFonts w:ascii="Times New Roman" w:eastAsia="Times New Roman" w:hAnsi="Times New Roman" w:cs="Times New Roman"/>
                <w:sz w:val="24"/>
                <w:szCs w:val="24"/>
              </w:rPr>
              <w:t>ovog</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zakona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imaće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pravo</w:t>
            </w:r>
            <w:proofErr w:type="spellEnd"/>
            <w:r w:rsidRPr="00656473">
              <w:rPr>
                <w:rFonts w:ascii="Times New Roman" w:eastAsia="Times New Roman" w:hAnsi="Times New Roman" w:cs="Times New Roman"/>
                <w:sz w:val="24"/>
                <w:szCs w:val="24"/>
              </w:rPr>
              <w:t xml:space="preserve"> da se </w:t>
            </w:r>
            <w:proofErr w:type="spellStart"/>
            <w:r w:rsidRPr="00656473">
              <w:rPr>
                <w:rFonts w:ascii="Times New Roman" w:eastAsia="Times New Roman" w:hAnsi="Times New Roman" w:cs="Times New Roman"/>
                <w:sz w:val="24"/>
                <w:szCs w:val="24"/>
              </w:rPr>
              <w:t>podvrgnu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ispitu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za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sudiju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odnosno</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tužioca</w:t>
            </w:r>
            <w:proofErr w:type="spellEnd"/>
            <w:r w:rsidRPr="00656473">
              <w:rPr>
                <w:rFonts w:ascii="Times New Roman" w:eastAsia="Times New Roman" w:hAnsi="Times New Roman" w:cs="Times New Roman"/>
                <w:sz w:val="24"/>
                <w:szCs w:val="24"/>
              </w:rPr>
              <w:t>.</w:t>
            </w:r>
          </w:p>
          <w:p w14:paraId="07C0B033" w14:textId="1B12DD4C" w:rsidR="00EC6F3C" w:rsidRPr="00656473" w:rsidRDefault="00EC6F3C" w:rsidP="00EC6F3C">
            <w:pPr>
              <w:pStyle w:val="ListParagraph"/>
              <w:ind w:left="0"/>
              <w:rPr>
                <w:rFonts w:ascii="Times New Roman" w:eastAsia="Times New Roman" w:hAnsi="Times New Roman" w:cs="Times New Roman"/>
                <w:sz w:val="24"/>
                <w:szCs w:val="24"/>
              </w:rPr>
            </w:pPr>
          </w:p>
          <w:p w14:paraId="06344516" w14:textId="2EDBDEE3" w:rsidR="00EC6F3C" w:rsidRPr="00656473" w:rsidRDefault="00EC6F3C" w:rsidP="00EC6F3C">
            <w:pPr>
              <w:pStyle w:val="ListParagraph"/>
              <w:ind w:left="0"/>
              <w:rPr>
                <w:rFonts w:ascii="Times New Roman" w:eastAsia="Times New Roman" w:hAnsi="Times New Roman" w:cs="Times New Roman"/>
                <w:sz w:val="24"/>
                <w:szCs w:val="24"/>
              </w:rPr>
            </w:pPr>
            <w:r w:rsidRPr="00656473">
              <w:rPr>
                <w:rFonts w:ascii="Times New Roman" w:eastAsia="Times New Roman" w:hAnsi="Times New Roman" w:cs="Times New Roman"/>
                <w:sz w:val="24"/>
                <w:szCs w:val="24"/>
              </w:rPr>
              <w:t xml:space="preserve">6.Komisija </w:t>
            </w:r>
            <w:proofErr w:type="spellStart"/>
            <w:r w:rsidRPr="00656473">
              <w:rPr>
                <w:rFonts w:ascii="Times New Roman" w:eastAsia="Times New Roman" w:hAnsi="Times New Roman" w:cs="Times New Roman"/>
                <w:sz w:val="24"/>
                <w:szCs w:val="24"/>
              </w:rPr>
              <w:t>za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regrutovanje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priprema</w:t>
            </w:r>
            <w:proofErr w:type="spellEnd"/>
            <w:r w:rsidRPr="00656473">
              <w:rPr>
                <w:rFonts w:ascii="Times New Roman" w:eastAsia="Times New Roman" w:hAnsi="Times New Roman" w:cs="Times New Roman"/>
                <w:sz w:val="24"/>
                <w:szCs w:val="24"/>
              </w:rPr>
              <w:t xml:space="preserve"> i </w:t>
            </w:r>
            <w:proofErr w:type="spellStart"/>
            <w:r w:rsidRPr="00656473">
              <w:rPr>
                <w:rFonts w:ascii="Times New Roman" w:eastAsia="Times New Roman" w:hAnsi="Times New Roman" w:cs="Times New Roman"/>
                <w:sz w:val="24"/>
                <w:szCs w:val="24"/>
              </w:rPr>
              <w:t>objavljuje</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spisak</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kandidata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koji</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ispunjavaju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uslove</w:t>
            </w:r>
            <w:proofErr w:type="spellEnd"/>
            <w:r w:rsidRPr="00656473">
              <w:rPr>
                <w:rFonts w:ascii="Times New Roman" w:eastAsia="Times New Roman" w:hAnsi="Times New Roman" w:cs="Times New Roman"/>
                <w:sz w:val="24"/>
                <w:szCs w:val="24"/>
              </w:rPr>
              <w:t xml:space="preserve"> da se </w:t>
            </w:r>
            <w:proofErr w:type="spellStart"/>
            <w:r w:rsidRPr="00656473">
              <w:rPr>
                <w:rFonts w:ascii="Times New Roman" w:eastAsia="Times New Roman" w:hAnsi="Times New Roman" w:cs="Times New Roman"/>
                <w:sz w:val="24"/>
                <w:szCs w:val="24"/>
              </w:rPr>
              <w:t>podvrgnu</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pismenog</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kvalifikacionog</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testa</w:t>
            </w:r>
            <w:proofErr w:type="spellEnd"/>
            <w:r w:rsidRPr="00656473">
              <w:rPr>
                <w:rFonts w:ascii="Times New Roman" w:eastAsia="Times New Roman" w:hAnsi="Times New Roman" w:cs="Times New Roman"/>
                <w:sz w:val="24"/>
                <w:szCs w:val="24"/>
              </w:rPr>
              <w:t xml:space="preserve">. </w:t>
            </w:r>
          </w:p>
          <w:p w14:paraId="1E4B0515" w14:textId="44026DE6" w:rsidR="00EC6F3C" w:rsidRDefault="00EC6F3C" w:rsidP="00EC6F3C">
            <w:pPr>
              <w:pStyle w:val="ListParagraph"/>
              <w:ind w:left="0"/>
              <w:rPr>
                <w:rFonts w:ascii="Times New Roman" w:eastAsia="Times New Roman" w:hAnsi="Times New Roman" w:cs="Times New Roman"/>
                <w:sz w:val="24"/>
                <w:szCs w:val="24"/>
              </w:rPr>
            </w:pPr>
          </w:p>
          <w:p w14:paraId="2C3EFCAE" w14:textId="77777777" w:rsidR="002D638B" w:rsidRPr="00656473" w:rsidRDefault="002D638B" w:rsidP="00EC6F3C">
            <w:pPr>
              <w:pStyle w:val="ListParagraph"/>
              <w:ind w:left="0"/>
              <w:rPr>
                <w:rFonts w:ascii="Times New Roman" w:eastAsia="Times New Roman" w:hAnsi="Times New Roman" w:cs="Times New Roman"/>
                <w:sz w:val="24"/>
                <w:szCs w:val="24"/>
              </w:rPr>
            </w:pPr>
          </w:p>
          <w:p w14:paraId="3F0EB0EC" w14:textId="77777777" w:rsidR="00EC6F3C" w:rsidRPr="00656473" w:rsidRDefault="00EC6F3C" w:rsidP="00EC6F3C">
            <w:pPr>
              <w:pStyle w:val="ListParagraph"/>
              <w:ind w:left="0"/>
              <w:rPr>
                <w:rFonts w:ascii="Times New Roman" w:eastAsia="Times New Roman" w:hAnsi="Times New Roman" w:cs="Times New Roman"/>
                <w:sz w:val="24"/>
                <w:szCs w:val="24"/>
              </w:rPr>
            </w:pPr>
            <w:r w:rsidRPr="00656473">
              <w:rPr>
                <w:rFonts w:ascii="Times New Roman" w:eastAsia="Times New Roman" w:hAnsi="Times New Roman" w:cs="Times New Roman"/>
                <w:sz w:val="24"/>
                <w:szCs w:val="24"/>
              </w:rPr>
              <w:t xml:space="preserve">7. </w:t>
            </w:r>
            <w:proofErr w:type="spellStart"/>
            <w:r w:rsidRPr="00656473">
              <w:rPr>
                <w:rFonts w:ascii="Times New Roman" w:eastAsia="Times New Roman" w:hAnsi="Times New Roman" w:cs="Times New Roman"/>
                <w:sz w:val="24"/>
                <w:szCs w:val="24"/>
              </w:rPr>
              <w:t>Ispit</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iz</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stava</w:t>
            </w:r>
            <w:proofErr w:type="spellEnd"/>
            <w:r w:rsidRPr="00656473">
              <w:rPr>
                <w:rFonts w:ascii="Times New Roman" w:eastAsia="Times New Roman" w:hAnsi="Times New Roman" w:cs="Times New Roman"/>
                <w:sz w:val="24"/>
                <w:szCs w:val="24"/>
              </w:rPr>
              <w:t xml:space="preserve"> 5. </w:t>
            </w:r>
            <w:proofErr w:type="spellStart"/>
            <w:r w:rsidRPr="00656473">
              <w:rPr>
                <w:rFonts w:ascii="Times New Roman" w:eastAsia="Times New Roman" w:hAnsi="Times New Roman" w:cs="Times New Roman"/>
                <w:sz w:val="24"/>
                <w:szCs w:val="24"/>
              </w:rPr>
              <w:t>ovog</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člana</w:t>
            </w:r>
            <w:proofErr w:type="spellEnd"/>
            <w:r w:rsidRPr="00656473">
              <w:rPr>
                <w:rFonts w:ascii="Times New Roman" w:eastAsia="Times New Roman" w:hAnsi="Times New Roman" w:cs="Times New Roman"/>
                <w:sz w:val="24"/>
                <w:szCs w:val="24"/>
              </w:rPr>
              <w:t xml:space="preserve"> </w:t>
            </w:r>
            <w:proofErr w:type="spellStart"/>
            <w:r w:rsidRPr="00656473">
              <w:rPr>
                <w:rFonts w:ascii="Times New Roman" w:eastAsia="Times New Roman" w:hAnsi="Times New Roman" w:cs="Times New Roman"/>
                <w:sz w:val="24"/>
                <w:szCs w:val="24"/>
              </w:rPr>
              <w:t>organizuje</w:t>
            </w:r>
            <w:proofErr w:type="spellEnd"/>
            <w:r w:rsidRPr="00656473">
              <w:rPr>
                <w:rFonts w:ascii="Times New Roman" w:eastAsia="Times New Roman" w:hAnsi="Times New Roman" w:cs="Times New Roman"/>
                <w:sz w:val="24"/>
                <w:szCs w:val="24"/>
              </w:rPr>
              <w:t xml:space="preserve"> se u tri (3) dela:</w:t>
            </w:r>
          </w:p>
          <w:p w14:paraId="31A633B7" w14:textId="77777777" w:rsidR="00EC6F3C" w:rsidRPr="00656473" w:rsidRDefault="00EC6F3C" w:rsidP="00EC6F3C">
            <w:pPr>
              <w:pStyle w:val="ListParagraph"/>
              <w:ind w:left="0"/>
              <w:rPr>
                <w:rFonts w:ascii="Times New Roman" w:eastAsia="Times New Roman" w:hAnsi="Times New Roman" w:cs="Times New Roman"/>
                <w:sz w:val="24"/>
                <w:szCs w:val="24"/>
              </w:rPr>
            </w:pPr>
          </w:p>
          <w:p w14:paraId="501AAF1F" w14:textId="635A262A" w:rsidR="00EC6F3C" w:rsidRPr="00656473" w:rsidRDefault="00EC6F3C" w:rsidP="00EC6F3C">
            <w:pPr>
              <w:pStyle w:val="ListParagraph"/>
              <w:ind w:left="360"/>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7.1.Prvi deo obuhvata pismeni kvalifikacioni test</w:t>
            </w:r>
            <w:r w:rsidR="002D638B">
              <w:rPr>
                <w:rFonts w:ascii="Times New Roman" w:eastAsia="Times New Roman" w:hAnsi="Times New Roman" w:cs="Times New Roman"/>
                <w:sz w:val="24"/>
                <w:szCs w:val="24"/>
                <w:lang w:val="de-DE"/>
              </w:rPr>
              <w:t>;</w:t>
            </w:r>
          </w:p>
          <w:p w14:paraId="2ABD2895" w14:textId="77777777" w:rsidR="00EC6F3C" w:rsidRPr="00656473" w:rsidRDefault="00EC6F3C" w:rsidP="00EC6F3C">
            <w:pPr>
              <w:pStyle w:val="ListParagraph"/>
              <w:ind w:left="360"/>
              <w:rPr>
                <w:rFonts w:ascii="Times New Roman" w:eastAsia="Times New Roman" w:hAnsi="Times New Roman" w:cs="Times New Roman"/>
                <w:sz w:val="24"/>
                <w:szCs w:val="24"/>
                <w:lang w:val="de-DE"/>
              </w:rPr>
            </w:pPr>
          </w:p>
          <w:p w14:paraId="35CA9A52" w14:textId="496F795C" w:rsidR="00EC6F3C" w:rsidRPr="00656473" w:rsidRDefault="00EC6F3C" w:rsidP="00EC6F3C">
            <w:pPr>
              <w:pStyle w:val="ListParagraph"/>
              <w:ind w:left="360"/>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7.2. drugi deo obuhvata test pismenog zadatka</w:t>
            </w:r>
            <w:r w:rsidR="002D638B">
              <w:rPr>
                <w:rFonts w:ascii="Times New Roman" w:eastAsia="Times New Roman" w:hAnsi="Times New Roman" w:cs="Times New Roman"/>
                <w:sz w:val="24"/>
                <w:szCs w:val="24"/>
                <w:lang w:val="de-DE"/>
              </w:rPr>
              <w:t>,</w:t>
            </w:r>
            <w:r w:rsidRPr="00656473">
              <w:rPr>
                <w:rFonts w:ascii="Times New Roman" w:eastAsia="Times New Roman" w:hAnsi="Times New Roman" w:cs="Times New Roman"/>
                <w:sz w:val="24"/>
                <w:szCs w:val="24"/>
                <w:lang w:val="de-DE"/>
              </w:rPr>
              <w:t xml:space="preserve"> i </w:t>
            </w:r>
          </w:p>
          <w:p w14:paraId="388F0C7D" w14:textId="77777777" w:rsidR="00EC6F3C" w:rsidRPr="00656473" w:rsidRDefault="00EC6F3C" w:rsidP="00EC6F3C">
            <w:pPr>
              <w:pStyle w:val="ListParagraph"/>
              <w:ind w:left="360"/>
              <w:rPr>
                <w:rFonts w:ascii="Times New Roman" w:eastAsia="Times New Roman" w:hAnsi="Times New Roman" w:cs="Times New Roman"/>
                <w:sz w:val="24"/>
                <w:szCs w:val="24"/>
                <w:lang w:val="de-DE"/>
              </w:rPr>
            </w:pPr>
          </w:p>
          <w:p w14:paraId="62DEE2F0" w14:textId="77777777" w:rsidR="00EC6F3C" w:rsidRPr="00656473" w:rsidRDefault="00EC6F3C" w:rsidP="00EC6F3C">
            <w:pPr>
              <w:pStyle w:val="ListParagraph"/>
              <w:ind w:left="360"/>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7.3. treći deo obuhvata usmeni intervju.</w:t>
            </w:r>
          </w:p>
          <w:p w14:paraId="1BB4EEA0" w14:textId="77777777" w:rsidR="00EC6F3C" w:rsidRPr="00656473" w:rsidRDefault="00EC6F3C" w:rsidP="00EC6F3C">
            <w:pPr>
              <w:pStyle w:val="ListParagraph"/>
              <w:ind w:left="0"/>
              <w:rPr>
                <w:rFonts w:ascii="Times New Roman" w:eastAsia="Times New Roman" w:hAnsi="Times New Roman" w:cs="Times New Roman"/>
                <w:sz w:val="24"/>
                <w:szCs w:val="24"/>
                <w:lang w:val="de-DE"/>
              </w:rPr>
            </w:pPr>
          </w:p>
          <w:p w14:paraId="07333703" w14:textId="77777777" w:rsidR="00EC6F3C" w:rsidRPr="00656473" w:rsidRDefault="00EC6F3C" w:rsidP="00EC6F3C">
            <w:pPr>
              <w:pStyle w:val="ListParagraph"/>
              <w:ind w:left="0"/>
              <w:rPr>
                <w:rFonts w:ascii="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8. </w:t>
            </w:r>
            <w:r w:rsidRPr="00656473">
              <w:rPr>
                <w:rFonts w:ascii="Times New Roman" w:hAnsi="Times New Roman" w:cs="Times New Roman"/>
                <w:sz w:val="24"/>
                <w:szCs w:val="24"/>
                <w:lang w:val="de-DE"/>
              </w:rPr>
              <w:t>Ispit za sudije i tužioce ima za cilj ocenjivanje i rangiranje kandidate, u odnosu na broj oglašenih pozicija, na osnovu znanja i stručnih veština pokazanih tokom ispita.</w:t>
            </w:r>
          </w:p>
          <w:p w14:paraId="496F2C74" w14:textId="77777777" w:rsidR="00EC6F3C" w:rsidRPr="00656473" w:rsidRDefault="00EC6F3C" w:rsidP="00EC6F3C">
            <w:pPr>
              <w:rPr>
                <w:rFonts w:ascii="Times New Roman" w:eastAsia="Times New Roman" w:hAnsi="Times New Roman" w:cs="Times New Roman"/>
                <w:sz w:val="24"/>
                <w:szCs w:val="24"/>
                <w:lang w:val="de-DE"/>
              </w:rPr>
            </w:pPr>
          </w:p>
          <w:p w14:paraId="61675478" w14:textId="03E2A58A" w:rsidR="00260A21" w:rsidRPr="00656473" w:rsidRDefault="00260A21" w:rsidP="00260A21">
            <w:pPr>
              <w:rPr>
                <w:rFonts w:ascii="Times New Roman" w:hAnsi="Times New Roman" w:cs="Times New Roman"/>
                <w:sz w:val="24"/>
                <w:szCs w:val="24"/>
                <w:lang w:val="en-US"/>
              </w:rPr>
            </w:pPr>
          </w:p>
          <w:p w14:paraId="24EA166A" w14:textId="77777777" w:rsidR="00EC6F3C" w:rsidRPr="00656473" w:rsidRDefault="00EC6F3C" w:rsidP="002D638B">
            <w:pPr>
              <w:pStyle w:val="ListParagraph"/>
              <w:numPr>
                <w:ilvl w:val="0"/>
                <w:numId w:val="18"/>
              </w:numPr>
              <w:tabs>
                <w:tab w:val="left" w:pos="331"/>
              </w:tabs>
              <w:ind w:left="0" w:firstLine="0"/>
              <w:rPr>
                <w:rFonts w:ascii="Times New Roman" w:eastAsia="Times New Roman" w:hAnsi="Times New Roman" w:cs="Times New Roman"/>
                <w:sz w:val="24"/>
                <w:szCs w:val="24"/>
                <w:lang w:val="en-US"/>
              </w:rPr>
            </w:pPr>
            <w:proofErr w:type="spellStart"/>
            <w:r w:rsidRPr="00656473">
              <w:rPr>
                <w:rFonts w:ascii="Times New Roman" w:eastAsia="Times New Roman" w:hAnsi="Times New Roman" w:cs="Times New Roman"/>
                <w:sz w:val="24"/>
                <w:szCs w:val="24"/>
                <w:lang w:val="en-US"/>
              </w:rPr>
              <w:t>Protiv</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odluke</w:t>
            </w:r>
            <w:proofErr w:type="spellEnd"/>
            <w:r w:rsidRPr="00656473">
              <w:rPr>
                <w:rFonts w:ascii="Times New Roman" w:eastAsia="Times New Roman" w:hAnsi="Times New Roman" w:cs="Times New Roman"/>
                <w:sz w:val="24"/>
                <w:szCs w:val="24"/>
                <w:lang w:val="en-US"/>
              </w:rPr>
              <w:t xml:space="preserve"> o </w:t>
            </w:r>
            <w:proofErr w:type="spellStart"/>
            <w:r w:rsidRPr="00656473">
              <w:rPr>
                <w:rFonts w:ascii="Times New Roman" w:eastAsia="Times New Roman" w:hAnsi="Times New Roman" w:cs="Times New Roman"/>
                <w:sz w:val="24"/>
                <w:szCs w:val="24"/>
                <w:lang w:val="en-US"/>
              </w:rPr>
              <w:t>odbijanju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prava</w:t>
            </w:r>
            <w:proofErr w:type="spellEnd"/>
            <w:r w:rsidRPr="00656473">
              <w:rPr>
                <w:rFonts w:ascii="Times New Roman" w:eastAsia="Times New Roman" w:hAnsi="Times New Roman" w:cs="Times New Roman"/>
                <w:sz w:val="24"/>
                <w:szCs w:val="24"/>
                <w:lang w:val="en-US"/>
              </w:rPr>
              <w:t xml:space="preserve"> da se </w:t>
            </w:r>
            <w:proofErr w:type="spellStart"/>
            <w:r w:rsidRPr="00656473">
              <w:rPr>
                <w:rFonts w:ascii="Times New Roman" w:eastAsia="Times New Roman" w:hAnsi="Times New Roman" w:cs="Times New Roman"/>
                <w:sz w:val="24"/>
                <w:szCs w:val="24"/>
                <w:lang w:val="en-US"/>
              </w:rPr>
              <w:t>podvrgne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ispitu</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rezultata</w:t>
            </w:r>
            <w:proofErr w:type="spellEnd"/>
            <w:r w:rsidRPr="00656473">
              <w:rPr>
                <w:rFonts w:ascii="Times New Roman" w:eastAsia="Times New Roman" w:hAnsi="Times New Roman" w:cs="Times New Roman"/>
                <w:sz w:val="24"/>
                <w:szCs w:val="24"/>
                <w:lang w:val="en-US"/>
              </w:rPr>
              <w:t xml:space="preserve"> u </w:t>
            </w:r>
            <w:proofErr w:type="spellStart"/>
            <w:r w:rsidRPr="00656473">
              <w:rPr>
                <w:rFonts w:ascii="Times New Roman" w:eastAsia="Times New Roman" w:hAnsi="Times New Roman" w:cs="Times New Roman"/>
                <w:sz w:val="24"/>
                <w:szCs w:val="24"/>
                <w:lang w:val="en-US"/>
              </w:rPr>
              <w:t>bilo</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kojoj</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fazi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ispita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dozvoljeno</w:t>
            </w:r>
            <w:proofErr w:type="spellEnd"/>
            <w:r w:rsidRPr="00656473">
              <w:rPr>
                <w:rFonts w:ascii="Times New Roman" w:eastAsia="Times New Roman" w:hAnsi="Times New Roman" w:cs="Times New Roman"/>
                <w:sz w:val="24"/>
                <w:szCs w:val="24"/>
                <w:lang w:val="en-US"/>
              </w:rPr>
              <w:t xml:space="preserve"> je </w:t>
            </w:r>
            <w:proofErr w:type="spellStart"/>
            <w:r w:rsidRPr="00656473">
              <w:rPr>
                <w:rFonts w:ascii="Times New Roman" w:eastAsia="Times New Roman" w:hAnsi="Times New Roman" w:cs="Times New Roman"/>
                <w:sz w:val="24"/>
                <w:szCs w:val="24"/>
                <w:lang w:val="en-US"/>
              </w:rPr>
              <w:t>pravo</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na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žalbu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Komisiji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razmatranje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žalbi</w:t>
            </w:r>
            <w:proofErr w:type="spellEnd"/>
            <w:r w:rsidRPr="00656473">
              <w:rPr>
                <w:rFonts w:ascii="Times New Roman" w:eastAsia="Times New Roman" w:hAnsi="Times New Roman" w:cs="Times New Roman"/>
                <w:sz w:val="24"/>
                <w:szCs w:val="24"/>
                <w:lang w:val="en-US"/>
              </w:rPr>
              <w:t>.</w:t>
            </w:r>
          </w:p>
          <w:p w14:paraId="436AB45A" w14:textId="77777777" w:rsidR="00EC6F3C" w:rsidRPr="00656473" w:rsidRDefault="00EC6F3C" w:rsidP="00EC6F3C">
            <w:pPr>
              <w:pStyle w:val="NormalWeb"/>
              <w:spacing w:before="0" w:beforeAutospacing="0" w:after="0" w:afterAutospacing="0"/>
            </w:pPr>
          </w:p>
          <w:p w14:paraId="6F95C459" w14:textId="29562DAF" w:rsidR="00EC6F3C" w:rsidRPr="00656473" w:rsidRDefault="00260A21" w:rsidP="00EC6F3C">
            <w:pPr>
              <w:tabs>
                <w:tab w:val="left" w:pos="960"/>
              </w:tabs>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10</w:t>
            </w:r>
            <w:r w:rsidR="00EC6F3C" w:rsidRPr="00656473">
              <w:rPr>
                <w:rFonts w:ascii="Times New Roman" w:eastAsia="Times New Roman" w:hAnsi="Times New Roman" w:cs="Times New Roman"/>
                <w:sz w:val="24"/>
                <w:szCs w:val="24"/>
                <w:lang w:val="sq-AL"/>
              </w:rPr>
              <w:t xml:space="preserve">.Komisija </w:t>
            </w:r>
            <w:proofErr w:type="spellStart"/>
            <w:r w:rsidR="00EC6F3C" w:rsidRPr="00656473">
              <w:rPr>
                <w:rFonts w:ascii="Times New Roman" w:eastAsia="Times New Roman" w:hAnsi="Times New Roman" w:cs="Times New Roman"/>
                <w:sz w:val="24"/>
                <w:szCs w:val="24"/>
                <w:lang w:val="sq-AL"/>
              </w:rPr>
              <w:t>za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regrutovanje</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priprema</w:t>
            </w:r>
            <w:proofErr w:type="spellEnd"/>
            <w:r w:rsidR="00EC6F3C" w:rsidRPr="00656473">
              <w:rPr>
                <w:rFonts w:ascii="Times New Roman" w:eastAsia="Times New Roman" w:hAnsi="Times New Roman" w:cs="Times New Roman"/>
                <w:sz w:val="24"/>
                <w:szCs w:val="24"/>
                <w:lang w:val="sq-AL"/>
              </w:rPr>
              <w:t xml:space="preserve"> i </w:t>
            </w:r>
            <w:proofErr w:type="spellStart"/>
            <w:r w:rsidR="00EC6F3C" w:rsidRPr="00656473">
              <w:rPr>
                <w:rFonts w:ascii="Times New Roman" w:eastAsia="Times New Roman" w:hAnsi="Times New Roman" w:cs="Times New Roman"/>
                <w:sz w:val="24"/>
                <w:szCs w:val="24"/>
                <w:lang w:val="sq-AL"/>
              </w:rPr>
              <w:t>objavljuje</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konačnu</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listu</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rezultata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ispita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rangirajući</w:t>
            </w:r>
            <w:proofErr w:type="spellEnd"/>
            <w:r w:rsidR="00EC6F3C" w:rsidRPr="00656473">
              <w:rPr>
                <w:rFonts w:ascii="Times New Roman" w:eastAsia="Times New Roman" w:hAnsi="Times New Roman" w:cs="Times New Roman"/>
                <w:sz w:val="24"/>
                <w:szCs w:val="24"/>
                <w:lang w:val="sq-AL"/>
              </w:rPr>
              <w:t xml:space="preserve"> kandidate prema </w:t>
            </w:r>
            <w:proofErr w:type="spellStart"/>
            <w:r w:rsidR="00EC6F3C" w:rsidRPr="00656473">
              <w:rPr>
                <w:rFonts w:ascii="Times New Roman" w:eastAsia="Times New Roman" w:hAnsi="Times New Roman" w:cs="Times New Roman"/>
                <w:sz w:val="24"/>
                <w:szCs w:val="24"/>
                <w:lang w:val="sq-AL"/>
              </w:rPr>
              <w:t>osvojenim</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poenima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tokom</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svih</w:t>
            </w:r>
            <w:proofErr w:type="spellEnd"/>
            <w:r w:rsidR="00EC6F3C" w:rsidRPr="00656473">
              <w:rPr>
                <w:rFonts w:ascii="Times New Roman" w:eastAsia="Times New Roman" w:hAnsi="Times New Roman" w:cs="Times New Roman"/>
                <w:sz w:val="24"/>
                <w:szCs w:val="24"/>
                <w:lang w:val="sq-AL"/>
              </w:rPr>
              <w:t xml:space="preserve"> faza </w:t>
            </w:r>
            <w:proofErr w:type="spellStart"/>
            <w:r w:rsidR="00EC6F3C" w:rsidRPr="00656473">
              <w:rPr>
                <w:rFonts w:ascii="Times New Roman" w:eastAsia="Times New Roman" w:hAnsi="Times New Roman" w:cs="Times New Roman"/>
                <w:sz w:val="24"/>
                <w:szCs w:val="24"/>
                <w:lang w:val="sq-AL"/>
              </w:rPr>
              <w:t>ispita</w:t>
            </w:r>
            <w:proofErr w:type="spellEnd"/>
            <w:r w:rsidR="00EC6F3C" w:rsidRPr="00656473">
              <w:rPr>
                <w:rFonts w:ascii="Times New Roman" w:eastAsia="Times New Roman" w:hAnsi="Times New Roman" w:cs="Times New Roman"/>
                <w:sz w:val="24"/>
                <w:szCs w:val="24"/>
                <w:lang w:val="sq-AL"/>
              </w:rPr>
              <w:t xml:space="preserve">, u </w:t>
            </w:r>
            <w:proofErr w:type="spellStart"/>
            <w:r w:rsidR="00EC6F3C" w:rsidRPr="00656473">
              <w:rPr>
                <w:rFonts w:ascii="Times New Roman" w:eastAsia="Times New Roman" w:hAnsi="Times New Roman" w:cs="Times New Roman"/>
                <w:sz w:val="24"/>
                <w:szCs w:val="24"/>
                <w:lang w:val="sq-AL"/>
              </w:rPr>
              <w:t>skladu</w:t>
            </w:r>
            <w:proofErr w:type="spellEnd"/>
            <w:r w:rsidR="00EC6F3C" w:rsidRPr="00656473">
              <w:rPr>
                <w:rFonts w:ascii="Times New Roman" w:eastAsia="Times New Roman" w:hAnsi="Times New Roman" w:cs="Times New Roman"/>
                <w:sz w:val="24"/>
                <w:szCs w:val="24"/>
                <w:lang w:val="sq-AL"/>
              </w:rPr>
              <w:t xml:space="preserve"> sa </w:t>
            </w:r>
            <w:proofErr w:type="spellStart"/>
            <w:r w:rsidR="00EC6F3C" w:rsidRPr="00656473">
              <w:rPr>
                <w:rFonts w:ascii="Times New Roman" w:eastAsia="Times New Roman" w:hAnsi="Times New Roman" w:cs="Times New Roman"/>
                <w:sz w:val="24"/>
                <w:szCs w:val="24"/>
                <w:lang w:val="sq-AL"/>
              </w:rPr>
              <w:t>oglašenim</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pozicijama</w:t>
            </w:r>
            <w:proofErr w:type="spellEnd"/>
            <w:r w:rsidR="00EC6F3C" w:rsidRPr="00656473">
              <w:rPr>
                <w:rFonts w:ascii="Times New Roman" w:eastAsia="Times New Roman" w:hAnsi="Times New Roman" w:cs="Times New Roman"/>
                <w:sz w:val="24"/>
                <w:szCs w:val="24"/>
                <w:lang w:val="sq-AL"/>
              </w:rPr>
              <w:t>.</w:t>
            </w:r>
          </w:p>
          <w:p w14:paraId="5F9A7A80" w14:textId="77777777" w:rsidR="00EC6F3C" w:rsidRPr="00656473" w:rsidRDefault="00EC6F3C" w:rsidP="00EC6F3C">
            <w:pPr>
              <w:tabs>
                <w:tab w:val="left" w:pos="960"/>
              </w:tabs>
              <w:rPr>
                <w:rFonts w:ascii="Times New Roman" w:eastAsia="Times New Roman" w:hAnsi="Times New Roman" w:cs="Times New Roman"/>
                <w:sz w:val="24"/>
                <w:szCs w:val="24"/>
                <w:lang w:val="sq-AL"/>
              </w:rPr>
            </w:pPr>
          </w:p>
          <w:p w14:paraId="445A5731" w14:textId="311ECB72" w:rsidR="00EC6F3C" w:rsidRPr="00656473" w:rsidRDefault="00260A21" w:rsidP="00EC6F3C">
            <w:pPr>
              <w:pStyle w:val="ListParagraph"/>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11</w:t>
            </w:r>
            <w:r w:rsidR="00EC6F3C" w:rsidRPr="00656473">
              <w:rPr>
                <w:rFonts w:ascii="Times New Roman" w:eastAsia="Times New Roman" w:hAnsi="Times New Roman" w:cs="Times New Roman"/>
                <w:sz w:val="24"/>
                <w:szCs w:val="24"/>
                <w:lang w:val="sq-AL"/>
              </w:rPr>
              <w:t xml:space="preserve">. SSK i TSK, u </w:t>
            </w:r>
            <w:proofErr w:type="spellStart"/>
            <w:r w:rsidR="00EC6F3C" w:rsidRPr="00656473">
              <w:rPr>
                <w:rFonts w:ascii="Times New Roman" w:eastAsia="Times New Roman" w:hAnsi="Times New Roman" w:cs="Times New Roman"/>
                <w:sz w:val="24"/>
                <w:szCs w:val="24"/>
                <w:lang w:val="sq-AL"/>
              </w:rPr>
              <w:t>okviru</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svojih</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nadležnosti</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obezbeđuju</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da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sastav</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sudstva</w:t>
            </w:r>
            <w:proofErr w:type="spellEnd"/>
            <w:r w:rsidR="00EC6F3C" w:rsidRPr="00656473">
              <w:rPr>
                <w:rFonts w:ascii="Times New Roman" w:eastAsia="Times New Roman" w:hAnsi="Times New Roman" w:cs="Times New Roman"/>
                <w:sz w:val="24"/>
                <w:szCs w:val="24"/>
                <w:lang w:val="sq-AL"/>
              </w:rPr>
              <w:t xml:space="preserve"> i </w:t>
            </w:r>
            <w:proofErr w:type="spellStart"/>
            <w:r w:rsidR="00EC6F3C" w:rsidRPr="00656473">
              <w:rPr>
                <w:rFonts w:ascii="Times New Roman" w:eastAsia="Times New Roman" w:hAnsi="Times New Roman" w:cs="Times New Roman"/>
                <w:sz w:val="24"/>
                <w:szCs w:val="24"/>
                <w:lang w:val="sq-AL"/>
              </w:rPr>
              <w:t>tužilaštva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odražava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etničku</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raznolikost</w:t>
            </w:r>
            <w:proofErr w:type="spellEnd"/>
            <w:r w:rsidR="00EC6F3C" w:rsidRPr="00656473">
              <w:rPr>
                <w:rFonts w:ascii="Times New Roman" w:eastAsia="Times New Roman" w:hAnsi="Times New Roman" w:cs="Times New Roman"/>
                <w:sz w:val="24"/>
                <w:szCs w:val="24"/>
                <w:lang w:val="sq-AL"/>
              </w:rPr>
              <w:t xml:space="preserve"> Kosova i principe </w:t>
            </w:r>
            <w:proofErr w:type="spellStart"/>
            <w:r w:rsidR="00EC6F3C" w:rsidRPr="00656473">
              <w:rPr>
                <w:rFonts w:ascii="Times New Roman" w:eastAsia="Times New Roman" w:hAnsi="Times New Roman" w:cs="Times New Roman"/>
                <w:sz w:val="24"/>
                <w:szCs w:val="24"/>
                <w:lang w:val="sq-AL"/>
              </w:rPr>
              <w:t>rodne</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ravnopravnosti</w:t>
            </w:r>
            <w:proofErr w:type="spellEnd"/>
            <w:r w:rsidR="00EC6F3C" w:rsidRPr="00656473">
              <w:rPr>
                <w:rFonts w:ascii="Times New Roman" w:eastAsia="Times New Roman" w:hAnsi="Times New Roman" w:cs="Times New Roman"/>
                <w:sz w:val="24"/>
                <w:szCs w:val="24"/>
                <w:lang w:val="sq-AL"/>
              </w:rPr>
              <w:t xml:space="preserve">. </w:t>
            </w:r>
          </w:p>
          <w:p w14:paraId="58CFD2B5" w14:textId="3879117D" w:rsidR="00EC6F3C" w:rsidRPr="00656473" w:rsidRDefault="00EC6F3C" w:rsidP="00EC6F3C">
            <w:pPr>
              <w:pStyle w:val="ListParagraph"/>
              <w:ind w:left="0"/>
              <w:rPr>
                <w:rFonts w:ascii="Times New Roman" w:eastAsia="Times New Roman" w:hAnsi="Times New Roman" w:cs="Times New Roman"/>
                <w:sz w:val="24"/>
                <w:szCs w:val="24"/>
                <w:lang w:val="sq-AL"/>
              </w:rPr>
            </w:pPr>
          </w:p>
          <w:p w14:paraId="17A0AD76" w14:textId="77777777" w:rsidR="00EC6F3C" w:rsidRPr="00656473" w:rsidRDefault="00EC6F3C" w:rsidP="00EC6F3C">
            <w:pPr>
              <w:pStyle w:val="ListParagraph"/>
              <w:ind w:left="0"/>
              <w:rPr>
                <w:rFonts w:ascii="Times New Roman" w:eastAsia="Times New Roman" w:hAnsi="Times New Roman" w:cs="Times New Roman"/>
                <w:sz w:val="24"/>
                <w:szCs w:val="24"/>
                <w:lang w:val="sq-AL"/>
              </w:rPr>
            </w:pPr>
          </w:p>
          <w:p w14:paraId="37D356C7" w14:textId="3028B13B" w:rsidR="00EC6F3C" w:rsidRPr="00656473" w:rsidRDefault="00260A21" w:rsidP="00EC6F3C">
            <w:pPr>
              <w:pStyle w:val="ListParagraph"/>
              <w:ind w:left="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12</w:t>
            </w:r>
            <w:r w:rsidR="00EC6F3C" w:rsidRPr="00656473">
              <w:rPr>
                <w:rFonts w:ascii="Times New Roman" w:eastAsia="Times New Roman" w:hAnsi="Times New Roman" w:cs="Times New Roman"/>
                <w:sz w:val="24"/>
                <w:szCs w:val="24"/>
                <w:lang w:val="sq-AL"/>
              </w:rPr>
              <w:t xml:space="preserve">. SSK i TSK </w:t>
            </w:r>
            <w:proofErr w:type="spellStart"/>
            <w:r w:rsidR="00EC6F3C" w:rsidRPr="00656473">
              <w:rPr>
                <w:rFonts w:ascii="Times New Roman" w:eastAsia="Times New Roman" w:hAnsi="Times New Roman" w:cs="Times New Roman"/>
                <w:sz w:val="24"/>
                <w:szCs w:val="24"/>
                <w:lang w:val="sq-AL"/>
              </w:rPr>
              <w:t>daju</w:t>
            </w:r>
            <w:proofErr w:type="spellEnd"/>
            <w:r w:rsidR="00EC6F3C" w:rsidRPr="00656473">
              <w:rPr>
                <w:rFonts w:ascii="Times New Roman" w:eastAsia="Times New Roman" w:hAnsi="Times New Roman" w:cs="Times New Roman"/>
                <w:sz w:val="24"/>
                <w:szCs w:val="24"/>
                <w:lang w:val="sq-AL"/>
              </w:rPr>
              <w:t xml:space="preserve"> prioritet pri </w:t>
            </w:r>
            <w:proofErr w:type="spellStart"/>
            <w:r w:rsidR="00EC6F3C" w:rsidRPr="00656473">
              <w:rPr>
                <w:rFonts w:ascii="Times New Roman" w:eastAsia="Times New Roman" w:hAnsi="Times New Roman" w:cs="Times New Roman"/>
                <w:sz w:val="24"/>
                <w:szCs w:val="24"/>
                <w:lang w:val="sq-AL"/>
              </w:rPr>
              <w:t>imenovanju</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za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sudije</w:t>
            </w:r>
            <w:proofErr w:type="spellEnd"/>
            <w:r w:rsidR="00EC6F3C" w:rsidRPr="00656473">
              <w:rPr>
                <w:rFonts w:ascii="Times New Roman" w:eastAsia="Times New Roman" w:hAnsi="Times New Roman" w:cs="Times New Roman"/>
                <w:sz w:val="24"/>
                <w:szCs w:val="24"/>
                <w:lang w:val="sq-AL"/>
              </w:rPr>
              <w:t xml:space="preserve"> i </w:t>
            </w:r>
            <w:proofErr w:type="spellStart"/>
            <w:r w:rsidR="00EC6F3C" w:rsidRPr="00656473">
              <w:rPr>
                <w:rFonts w:ascii="Times New Roman" w:eastAsia="Times New Roman" w:hAnsi="Times New Roman" w:cs="Times New Roman"/>
                <w:sz w:val="24"/>
                <w:szCs w:val="24"/>
                <w:lang w:val="sq-AL"/>
              </w:rPr>
              <w:t>tužioce</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pripadnicima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nedovoljno</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zastupljenih</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zajednica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kao</w:t>
            </w:r>
            <w:proofErr w:type="spellEnd"/>
            <w:r w:rsidR="00EC6F3C" w:rsidRPr="00656473">
              <w:rPr>
                <w:rFonts w:ascii="Times New Roman" w:eastAsia="Times New Roman" w:hAnsi="Times New Roman" w:cs="Times New Roman"/>
                <w:sz w:val="24"/>
                <w:szCs w:val="24"/>
                <w:lang w:val="sq-AL"/>
              </w:rPr>
              <w:t xml:space="preserve"> i </w:t>
            </w:r>
            <w:proofErr w:type="spellStart"/>
            <w:r w:rsidR="00EC6F3C" w:rsidRPr="00656473">
              <w:rPr>
                <w:rFonts w:ascii="Times New Roman" w:eastAsia="Times New Roman" w:hAnsi="Times New Roman" w:cs="Times New Roman"/>
                <w:sz w:val="24"/>
                <w:szCs w:val="24"/>
                <w:lang w:val="sq-AL"/>
              </w:rPr>
              <w:t>sudijama</w:t>
            </w:r>
            <w:proofErr w:type="spellEnd"/>
            <w:r w:rsidR="00EC6F3C" w:rsidRPr="00656473">
              <w:rPr>
                <w:rFonts w:ascii="Times New Roman" w:eastAsia="Times New Roman" w:hAnsi="Times New Roman" w:cs="Times New Roman"/>
                <w:sz w:val="24"/>
                <w:szCs w:val="24"/>
                <w:lang w:val="sq-AL"/>
              </w:rPr>
              <w:t xml:space="preserve"> i </w:t>
            </w:r>
            <w:proofErr w:type="spellStart"/>
            <w:r w:rsidR="00EC6F3C" w:rsidRPr="00656473">
              <w:rPr>
                <w:rFonts w:ascii="Times New Roman" w:eastAsia="Times New Roman" w:hAnsi="Times New Roman" w:cs="Times New Roman"/>
                <w:sz w:val="24"/>
                <w:szCs w:val="24"/>
                <w:lang w:val="sq-AL"/>
              </w:rPr>
              <w:t>tužiocima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nedovoljno</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zastupljenog</w:t>
            </w:r>
            <w:proofErr w:type="spellEnd"/>
            <w:r w:rsidR="00EC6F3C" w:rsidRPr="00656473">
              <w:rPr>
                <w:rFonts w:ascii="Times New Roman" w:eastAsia="Times New Roman" w:hAnsi="Times New Roman" w:cs="Times New Roman"/>
                <w:sz w:val="24"/>
                <w:szCs w:val="24"/>
                <w:lang w:val="sq-AL"/>
              </w:rPr>
              <w:t xml:space="preserve"> pola, </w:t>
            </w:r>
            <w:proofErr w:type="spellStart"/>
            <w:r w:rsidR="00EC6F3C" w:rsidRPr="00656473">
              <w:rPr>
                <w:rFonts w:ascii="Times New Roman" w:eastAsia="Times New Roman" w:hAnsi="Times New Roman" w:cs="Times New Roman"/>
                <w:sz w:val="24"/>
                <w:szCs w:val="24"/>
                <w:lang w:val="sq-AL"/>
              </w:rPr>
              <w:t>pruzajući</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posebne</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mogućnosti</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za</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regrutovanje</w:t>
            </w:r>
            <w:proofErr w:type="spellEnd"/>
            <w:r w:rsidR="00EC6F3C" w:rsidRPr="00656473">
              <w:rPr>
                <w:rFonts w:ascii="Times New Roman" w:eastAsia="Times New Roman" w:hAnsi="Times New Roman" w:cs="Times New Roman"/>
                <w:sz w:val="24"/>
                <w:szCs w:val="24"/>
                <w:lang w:val="sq-AL"/>
              </w:rPr>
              <w:t xml:space="preserve">, </w:t>
            </w:r>
            <w:proofErr w:type="spellStart"/>
            <w:r w:rsidR="00EC6F3C" w:rsidRPr="00656473">
              <w:rPr>
                <w:rFonts w:ascii="Times New Roman" w:eastAsia="Times New Roman" w:hAnsi="Times New Roman" w:cs="Times New Roman"/>
                <w:sz w:val="24"/>
                <w:szCs w:val="24"/>
                <w:lang w:val="sq-AL"/>
              </w:rPr>
              <w:t>premeštaj</w:t>
            </w:r>
            <w:proofErr w:type="spellEnd"/>
            <w:r w:rsidR="00EC6F3C" w:rsidRPr="00656473">
              <w:rPr>
                <w:rFonts w:ascii="Times New Roman" w:eastAsia="Times New Roman" w:hAnsi="Times New Roman" w:cs="Times New Roman"/>
                <w:sz w:val="24"/>
                <w:szCs w:val="24"/>
                <w:lang w:val="sq-AL"/>
              </w:rPr>
              <w:t xml:space="preserve"> i </w:t>
            </w:r>
            <w:proofErr w:type="spellStart"/>
            <w:r w:rsidR="00EC6F3C" w:rsidRPr="00656473">
              <w:rPr>
                <w:rFonts w:ascii="Times New Roman" w:eastAsia="Times New Roman" w:hAnsi="Times New Roman" w:cs="Times New Roman"/>
                <w:sz w:val="24"/>
                <w:szCs w:val="24"/>
                <w:lang w:val="sq-AL"/>
              </w:rPr>
              <w:t>unapređenje</w:t>
            </w:r>
            <w:proofErr w:type="spellEnd"/>
            <w:r w:rsidR="00EC6F3C" w:rsidRPr="00656473">
              <w:rPr>
                <w:rFonts w:ascii="Times New Roman" w:eastAsia="Times New Roman" w:hAnsi="Times New Roman" w:cs="Times New Roman"/>
                <w:sz w:val="24"/>
                <w:szCs w:val="24"/>
                <w:lang w:val="sq-AL"/>
              </w:rPr>
              <w:t xml:space="preserve">. </w:t>
            </w:r>
          </w:p>
          <w:p w14:paraId="41B4CEC9" w14:textId="77777777" w:rsidR="00EC6F3C" w:rsidRPr="00656473" w:rsidRDefault="00EC6F3C" w:rsidP="00EC6F3C">
            <w:pPr>
              <w:pStyle w:val="ListParagraph"/>
              <w:ind w:left="0"/>
              <w:rPr>
                <w:rFonts w:ascii="Times New Roman" w:eastAsia="Times New Roman" w:hAnsi="Times New Roman" w:cs="Times New Roman"/>
                <w:sz w:val="24"/>
                <w:szCs w:val="24"/>
                <w:lang w:val="sq-AL"/>
              </w:rPr>
            </w:pPr>
          </w:p>
          <w:p w14:paraId="506DBB3A" w14:textId="69239AD8" w:rsidR="00EC6F3C" w:rsidRPr="00656473" w:rsidRDefault="00EC6F3C" w:rsidP="00EC6F3C">
            <w:pPr>
              <w:pStyle w:val="ListParagraph"/>
              <w:ind w:left="0"/>
              <w:rPr>
                <w:rFonts w:ascii="Times New Roman" w:eastAsia="Times New Roman" w:hAnsi="Times New Roman" w:cs="Times New Roman"/>
                <w:sz w:val="24"/>
                <w:szCs w:val="24"/>
                <w:lang w:val="sq-AL"/>
              </w:rPr>
            </w:pPr>
          </w:p>
          <w:p w14:paraId="1CB4817B"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Član 7</w:t>
            </w:r>
          </w:p>
          <w:p w14:paraId="53D80441"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Uslovi za imenovanje sudija porotnika</w:t>
            </w:r>
          </w:p>
          <w:p w14:paraId="212810C6" w14:textId="77777777" w:rsidR="00EC6F3C" w:rsidRPr="00656473" w:rsidRDefault="00EC6F3C" w:rsidP="00EC6F3C">
            <w:pPr>
              <w:rPr>
                <w:rFonts w:ascii="Times New Roman" w:eastAsia="Times New Roman" w:hAnsi="Times New Roman" w:cs="Times New Roman"/>
                <w:b/>
                <w:sz w:val="24"/>
                <w:szCs w:val="24"/>
                <w:lang w:val="sr-Latn-RS"/>
              </w:rPr>
            </w:pPr>
          </w:p>
          <w:p w14:paraId="191849A2"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 Ako je propisano posebnim zakonom, na određenu funkciju sudije može biti imenovan i sudija porotnik. </w:t>
            </w:r>
          </w:p>
          <w:p w14:paraId="53CD8D30" w14:textId="77777777" w:rsidR="00EC6F3C" w:rsidRPr="00656473" w:rsidRDefault="00EC6F3C" w:rsidP="00EC6F3C">
            <w:pPr>
              <w:rPr>
                <w:rFonts w:ascii="Times New Roman" w:eastAsia="Times New Roman" w:hAnsi="Times New Roman" w:cs="Times New Roman"/>
                <w:sz w:val="24"/>
                <w:szCs w:val="24"/>
                <w:lang w:val="sr-Latn-RS"/>
              </w:rPr>
            </w:pPr>
          </w:p>
          <w:p w14:paraId="0FAE5344"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 Opšti uslovi za imenovanje kandidata u funkciji sudije porotnika su sledeći: </w:t>
            </w:r>
          </w:p>
          <w:p w14:paraId="2DBD0F9A" w14:textId="543A8C10" w:rsidR="00EC6F3C" w:rsidRPr="00656473" w:rsidRDefault="00EC6F3C" w:rsidP="00EC6F3C">
            <w:pPr>
              <w:rPr>
                <w:rFonts w:ascii="Times New Roman" w:eastAsia="Times New Roman" w:hAnsi="Times New Roman" w:cs="Times New Roman"/>
                <w:sz w:val="24"/>
                <w:szCs w:val="24"/>
                <w:lang w:val="sr-Latn-RS"/>
              </w:rPr>
            </w:pPr>
          </w:p>
          <w:p w14:paraId="651C313B" w14:textId="77777777" w:rsidR="00EC6F3C" w:rsidRPr="00656473" w:rsidRDefault="00EC6F3C" w:rsidP="00EC6F3C">
            <w:pPr>
              <w:rPr>
                <w:rFonts w:ascii="Times New Roman" w:eastAsia="Times New Roman" w:hAnsi="Times New Roman" w:cs="Times New Roman"/>
                <w:sz w:val="24"/>
                <w:szCs w:val="24"/>
                <w:lang w:val="sr-Latn-RS"/>
              </w:rPr>
            </w:pPr>
          </w:p>
          <w:p w14:paraId="490C4DC1" w14:textId="5B3CD050"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2.1.da je državljanin Republike Kosovo;</w:t>
            </w:r>
          </w:p>
          <w:p w14:paraId="780FB189" w14:textId="77777777" w:rsidR="00EC6F3C" w:rsidRPr="00656473" w:rsidRDefault="00EC6F3C" w:rsidP="008013F1">
            <w:pPr>
              <w:tabs>
                <w:tab w:val="left" w:pos="1050"/>
              </w:tabs>
              <w:ind w:left="337"/>
              <w:rPr>
                <w:rFonts w:ascii="Times New Roman" w:eastAsia="Times New Roman" w:hAnsi="Times New Roman" w:cs="Times New Roman"/>
                <w:sz w:val="24"/>
                <w:szCs w:val="24"/>
                <w:lang w:val="sr-Latn-RS"/>
              </w:rPr>
            </w:pPr>
          </w:p>
          <w:p w14:paraId="0D1ADF77" w14:textId="51695013"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2.2.da ima najmanje dvadeset pet (25) godina; </w:t>
            </w:r>
          </w:p>
          <w:p w14:paraId="5AFB9419" w14:textId="77777777"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p>
          <w:p w14:paraId="006D61F2" w14:textId="55E77D8F"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2.3.da je uspešno završio potrebnu obuku za sudiju porotnika; </w:t>
            </w:r>
          </w:p>
          <w:p w14:paraId="7F5332BD" w14:textId="77777777"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p>
          <w:p w14:paraId="35CE74D9" w14:textId="7613E492"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2.4.da nema podignutu optužnicu;</w:t>
            </w:r>
          </w:p>
          <w:p w14:paraId="4C657555" w14:textId="77777777" w:rsidR="00EC6F3C" w:rsidRPr="00656473" w:rsidRDefault="00EC6F3C" w:rsidP="008013F1">
            <w:pPr>
              <w:pStyle w:val="ListParagraph"/>
              <w:ind w:left="337"/>
              <w:rPr>
                <w:rFonts w:ascii="Times New Roman" w:eastAsia="Times New Roman" w:hAnsi="Times New Roman" w:cs="Times New Roman"/>
                <w:sz w:val="24"/>
                <w:szCs w:val="24"/>
                <w:lang w:val="sr-Latn-RS"/>
              </w:rPr>
            </w:pPr>
          </w:p>
          <w:p w14:paraId="6B53292D" w14:textId="37967FD3"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2.5.da nije osuđivan za krivično delo, izuzev krivičnih dela učinjenih iz nehata, i</w:t>
            </w:r>
          </w:p>
          <w:p w14:paraId="705F8161" w14:textId="57612C91"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p>
          <w:p w14:paraId="45F78B45" w14:textId="77777777" w:rsidR="00B060E3" w:rsidRPr="00656473" w:rsidRDefault="00B060E3" w:rsidP="008013F1">
            <w:pPr>
              <w:pStyle w:val="ListParagraph"/>
              <w:tabs>
                <w:tab w:val="left" w:pos="1050"/>
              </w:tabs>
              <w:ind w:left="337"/>
              <w:rPr>
                <w:rFonts w:ascii="Times New Roman" w:eastAsia="Times New Roman" w:hAnsi="Times New Roman" w:cs="Times New Roman"/>
                <w:sz w:val="24"/>
                <w:szCs w:val="24"/>
                <w:lang w:val="sr-Latn-RS"/>
              </w:rPr>
            </w:pPr>
          </w:p>
          <w:p w14:paraId="1AF364F2" w14:textId="6421182A" w:rsidR="00EC6F3C" w:rsidRPr="00656473" w:rsidRDefault="00EC6F3C" w:rsidP="008013F1">
            <w:pPr>
              <w:pStyle w:val="ListParagraph"/>
              <w:tabs>
                <w:tab w:val="left" w:pos="1050"/>
              </w:tabs>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2.6.da ima visoki moralni ugled u društvu i integritet. </w:t>
            </w:r>
          </w:p>
          <w:p w14:paraId="06745163" w14:textId="77777777" w:rsidR="00EC6F3C" w:rsidRPr="00656473" w:rsidRDefault="00EC6F3C" w:rsidP="00EC6F3C">
            <w:pPr>
              <w:rPr>
                <w:rFonts w:ascii="Times New Roman" w:eastAsia="Times New Roman" w:hAnsi="Times New Roman" w:cs="Times New Roman"/>
                <w:sz w:val="24"/>
                <w:szCs w:val="24"/>
                <w:lang w:val="sr-Latn-RS"/>
              </w:rPr>
            </w:pPr>
          </w:p>
          <w:p w14:paraId="376302A8" w14:textId="3DAA542B" w:rsidR="00EC6F3C" w:rsidRPr="00656473" w:rsidRDefault="00B060E3" w:rsidP="00B060E3">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3.</w:t>
            </w:r>
            <w:r w:rsidR="00EC6F3C" w:rsidRPr="00656473">
              <w:rPr>
                <w:rFonts w:ascii="Times New Roman" w:eastAsia="Times New Roman" w:hAnsi="Times New Roman" w:cs="Times New Roman"/>
                <w:sz w:val="24"/>
                <w:szCs w:val="24"/>
                <w:lang w:val="sr-Latn-RS"/>
              </w:rPr>
              <w:t>Proces regrutovanja sudija porotnika, obuka, vrednovanje rada i njihova prava i obaveze utvrđuju se uredbama koje donosi SSK</w:t>
            </w:r>
            <w:r w:rsidR="00EC6F3C" w:rsidRPr="00656473">
              <w:rPr>
                <w:rFonts w:ascii="Times New Roman" w:eastAsia="Times New Roman" w:hAnsi="Times New Roman" w:cs="Times New Roman"/>
                <w:sz w:val="24"/>
                <w:szCs w:val="24"/>
                <w:lang w:val="en-US"/>
              </w:rPr>
              <w:t xml:space="preserve">. </w:t>
            </w:r>
          </w:p>
          <w:p w14:paraId="64E60724" w14:textId="7B24C12C" w:rsidR="00B060E3" w:rsidRPr="00656473" w:rsidRDefault="00B060E3" w:rsidP="00EC6F3C">
            <w:pPr>
              <w:rPr>
                <w:rFonts w:ascii="Times New Roman" w:eastAsia="Times New Roman" w:hAnsi="Times New Roman" w:cs="Times New Roman"/>
                <w:b/>
                <w:sz w:val="24"/>
                <w:szCs w:val="24"/>
                <w:lang w:val="en-US"/>
              </w:rPr>
            </w:pPr>
          </w:p>
          <w:p w14:paraId="2B6927D6" w14:textId="77777777" w:rsidR="00B060E3" w:rsidRPr="00656473" w:rsidRDefault="00B060E3" w:rsidP="00EC6F3C">
            <w:pPr>
              <w:rPr>
                <w:rFonts w:ascii="Times New Roman" w:eastAsia="Times New Roman" w:hAnsi="Times New Roman" w:cs="Times New Roman"/>
                <w:b/>
                <w:sz w:val="24"/>
                <w:szCs w:val="24"/>
                <w:lang w:val="en-US"/>
              </w:rPr>
            </w:pPr>
          </w:p>
          <w:p w14:paraId="2C9DE4C7"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Član 8.</w:t>
            </w:r>
          </w:p>
          <w:p w14:paraId="405E64DC"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bCs/>
                <w:sz w:val="24"/>
                <w:szCs w:val="24"/>
                <w:lang w:val="sr-Latn-RS"/>
              </w:rPr>
              <w:t>Imenovanje sudija i tužilaca</w:t>
            </w:r>
          </w:p>
          <w:p w14:paraId="0050191A" w14:textId="77777777" w:rsidR="00EC6F3C" w:rsidRPr="00656473" w:rsidRDefault="00EC6F3C" w:rsidP="00EC6F3C">
            <w:pPr>
              <w:rPr>
                <w:rFonts w:ascii="Times New Roman" w:eastAsia="Times New Roman" w:hAnsi="Times New Roman" w:cs="Times New Roman"/>
                <w:b/>
                <w:sz w:val="24"/>
                <w:szCs w:val="24"/>
                <w:lang w:val="en-US"/>
              </w:rPr>
            </w:pPr>
          </w:p>
          <w:p w14:paraId="1BDFB15F"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bCs/>
                <w:sz w:val="24"/>
                <w:szCs w:val="24"/>
                <w:lang w:val="en-US"/>
              </w:rPr>
              <w:t xml:space="preserve">1. </w:t>
            </w:r>
            <w:r w:rsidRPr="00656473">
              <w:rPr>
                <w:rFonts w:ascii="Times New Roman" w:hAnsi="Times New Roman" w:cs="Times New Roman"/>
                <w:sz w:val="24"/>
                <w:szCs w:val="24"/>
                <w:lang w:val="sr-Latn-RS"/>
              </w:rPr>
              <w:t>Relevantni savet, nakon odvijanja postupaka regrutovanja, dostavlja Predsedniku predloge kandidata za imenovanje za sudije ili tužioce sa početnim mandatom od tri (3) godine</w:t>
            </w:r>
            <w:r w:rsidRPr="00656473">
              <w:rPr>
                <w:rFonts w:ascii="Times New Roman" w:eastAsia="Times New Roman" w:hAnsi="Times New Roman" w:cs="Times New Roman"/>
                <w:bCs/>
                <w:sz w:val="24"/>
                <w:szCs w:val="24"/>
                <w:lang w:val="en-US"/>
              </w:rPr>
              <w:t xml:space="preserve">. </w:t>
            </w:r>
            <w:r w:rsidRPr="00656473">
              <w:rPr>
                <w:rFonts w:ascii="Times New Roman" w:eastAsia="Times New Roman" w:hAnsi="Times New Roman" w:cs="Times New Roman"/>
                <w:sz w:val="24"/>
                <w:szCs w:val="24"/>
                <w:lang w:val="en-US"/>
              </w:rPr>
              <w:t xml:space="preserve"> </w:t>
            </w:r>
          </w:p>
          <w:p w14:paraId="6FA44275" w14:textId="4D89A51F" w:rsidR="00EC6F3C" w:rsidRPr="00656473" w:rsidRDefault="00EC6F3C" w:rsidP="00B060E3">
            <w:pPr>
              <w:tabs>
                <w:tab w:val="left" w:pos="247"/>
              </w:tabs>
              <w:rPr>
                <w:rFonts w:ascii="Times New Roman" w:eastAsia="Times New Roman" w:hAnsi="Times New Roman" w:cs="Times New Roman"/>
                <w:sz w:val="24"/>
                <w:szCs w:val="24"/>
                <w:lang w:val="en-US"/>
              </w:rPr>
            </w:pPr>
          </w:p>
          <w:p w14:paraId="34906BC2" w14:textId="77777777" w:rsidR="00B060E3" w:rsidRPr="00656473" w:rsidRDefault="00B060E3" w:rsidP="00B060E3">
            <w:pPr>
              <w:tabs>
                <w:tab w:val="left" w:pos="247"/>
              </w:tabs>
              <w:rPr>
                <w:rFonts w:ascii="Times New Roman" w:eastAsia="Times New Roman" w:hAnsi="Times New Roman" w:cs="Times New Roman"/>
                <w:sz w:val="24"/>
                <w:szCs w:val="24"/>
                <w:lang w:val="en-US"/>
              </w:rPr>
            </w:pPr>
          </w:p>
          <w:p w14:paraId="0B966C88" w14:textId="2C5B8AA9" w:rsidR="00EC6F3C" w:rsidRPr="00656473" w:rsidRDefault="00EC6F3C" w:rsidP="0001281F">
            <w:pPr>
              <w:pStyle w:val="ListParagraph"/>
              <w:numPr>
                <w:ilvl w:val="0"/>
                <w:numId w:val="17"/>
              </w:numPr>
              <w:tabs>
                <w:tab w:val="left" w:pos="247"/>
              </w:tabs>
              <w:ind w:left="0" w:firstLine="0"/>
              <w:rPr>
                <w:rFonts w:ascii="Times New Roman" w:eastAsia="Times New Roman" w:hAnsi="Times New Roman" w:cs="Times New Roman"/>
                <w:sz w:val="24"/>
                <w:szCs w:val="24"/>
                <w:lang w:val="en-US"/>
              </w:rPr>
            </w:pPr>
            <w:r w:rsidRPr="00656473">
              <w:rPr>
                <w:rFonts w:ascii="Times New Roman" w:hAnsi="Times New Roman" w:cs="Times New Roman"/>
                <w:sz w:val="24"/>
                <w:szCs w:val="24"/>
                <w:lang w:val="sr-Latn-RS"/>
              </w:rPr>
              <w:t>Predlog iz stava 1. ovog člana uključuje pismeni izveštaj za kandidata</w:t>
            </w:r>
            <w:r w:rsidRPr="00656473">
              <w:rPr>
                <w:rFonts w:ascii="Times New Roman" w:eastAsia="Times New Roman" w:hAnsi="Times New Roman" w:cs="Times New Roman"/>
                <w:sz w:val="24"/>
                <w:szCs w:val="24"/>
                <w:lang w:val="en-US"/>
              </w:rPr>
              <w:t>.</w:t>
            </w:r>
          </w:p>
          <w:p w14:paraId="24CE51C8" w14:textId="77777777" w:rsidR="00EC6F3C" w:rsidRPr="00656473" w:rsidRDefault="00EC6F3C" w:rsidP="00B060E3">
            <w:pPr>
              <w:pStyle w:val="ListParagraph"/>
              <w:tabs>
                <w:tab w:val="left" w:pos="247"/>
              </w:tabs>
              <w:ind w:left="0"/>
              <w:rPr>
                <w:rFonts w:ascii="Times New Roman" w:eastAsia="Times New Roman" w:hAnsi="Times New Roman" w:cs="Times New Roman"/>
                <w:sz w:val="24"/>
                <w:szCs w:val="24"/>
                <w:lang w:val="en-US"/>
              </w:rPr>
            </w:pPr>
          </w:p>
          <w:p w14:paraId="1A243E39" w14:textId="77777777" w:rsidR="00EC6F3C" w:rsidRPr="00656473" w:rsidRDefault="00EC6F3C" w:rsidP="0001281F">
            <w:pPr>
              <w:pStyle w:val="ListParagraph"/>
              <w:numPr>
                <w:ilvl w:val="0"/>
                <w:numId w:val="17"/>
              </w:numPr>
              <w:tabs>
                <w:tab w:val="left" w:pos="247"/>
              </w:tabs>
              <w:ind w:left="0" w:firstLine="0"/>
              <w:rPr>
                <w:rFonts w:ascii="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U </w:t>
            </w:r>
            <w:proofErr w:type="spellStart"/>
            <w:r w:rsidRPr="00656473">
              <w:rPr>
                <w:rFonts w:ascii="Times New Roman" w:eastAsia="Times New Roman" w:hAnsi="Times New Roman" w:cs="Times New Roman"/>
                <w:sz w:val="24"/>
                <w:szCs w:val="24"/>
                <w:lang w:val="en-US"/>
              </w:rPr>
              <w:t>slučaju</w:t>
            </w:r>
            <w:proofErr w:type="spellEnd"/>
            <w:r w:rsidRPr="00656473">
              <w:rPr>
                <w:rFonts w:ascii="Times New Roman" w:eastAsia="Times New Roman" w:hAnsi="Times New Roman" w:cs="Times New Roman"/>
                <w:sz w:val="24"/>
                <w:szCs w:val="24"/>
                <w:lang w:val="en-US"/>
              </w:rPr>
              <w:t xml:space="preserve"> da </w:t>
            </w:r>
            <w:proofErr w:type="spellStart"/>
            <w:r w:rsidRPr="00656473">
              <w:rPr>
                <w:rFonts w:ascii="Times New Roman" w:eastAsia="Times New Roman" w:hAnsi="Times New Roman" w:cs="Times New Roman"/>
                <w:sz w:val="24"/>
                <w:szCs w:val="24"/>
                <w:lang w:val="en-US"/>
              </w:rPr>
              <w:t>odluka</w:t>
            </w:r>
            <w:proofErr w:type="spellEnd"/>
            <w:r w:rsidRPr="00656473">
              <w:rPr>
                <w:rFonts w:ascii="Times New Roman" w:eastAsia="Times New Roman" w:hAnsi="Times New Roman" w:cs="Times New Roman"/>
                <w:sz w:val="24"/>
                <w:szCs w:val="24"/>
                <w:lang w:val="en-US"/>
              </w:rPr>
              <w:t xml:space="preserve"> o </w:t>
            </w:r>
            <w:proofErr w:type="spellStart"/>
            <w:r w:rsidRPr="00656473">
              <w:rPr>
                <w:rFonts w:ascii="Times New Roman" w:eastAsia="Times New Roman" w:hAnsi="Times New Roman" w:cs="Times New Roman"/>
                <w:sz w:val="24"/>
                <w:szCs w:val="24"/>
                <w:lang w:val="en-US"/>
              </w:rPr>
              <w:t>predlogu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relevantnog</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Saveta</w:t>
            </w:r>
            <w:proofErr w:type="spellEnd"/>
            <w:r w:rsidRPr="00656473">
              <w:rPr>
                <w:rFonts w:ascii="Times New Roman" w:eastAsia="Times New Roman" w:hAnsi="Times New Roman" w:cs="Times New Roman"/>
                <w:sz w:val="24"/>
                <w:szCs w:val="24"/>
                <w:lang w:val="en-US"/>
              </w:rPr>
              <w:t xml:space="preserve"> ne </w:t>
            </w:r>
            <w:proofErr w:type="spellStart"/>
            <w:r w:rsidRPr="00656473">
              <w:rPr>
                <w:rFonts w:ascii="Times New Roman" w:eastAsia="Times New Roman" w:hAnsi="Times New Roman" w:cs="Times New Roman"/>
                <w:sz w:val="24"/>
                <w:szCs w:val="24"/>
                <w:lang w:val="en-US"/>
              </w:rPr>
              <w:t>uključuje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kandidata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koga</w:t>
            </w:r>
            <w:proofErr w:type="spellEnd"/>
            <w:r w:rsidRPr="00656473">
              <w:rPr>
                <w:rFonts w:ascii="Times New Roman" w:eastAsia="Times New Roman" w:hAnsi="Times New Roman" w:cs="Times New Roman"/>
                <w:sz w:val="24"/>
                <w:szCs w:val="24"/>
                <w:lang w:val="en-US"/>
              </w:rPr>
              <w:t xml:space="preserve"> je </w:t>
            </w:r>
            <w:proofErr w:type="spellStart"/>
            <w:r w:rsidRPr="00656473">
              <w:rPr>
                <w:rFonts w:ascii="Times New Roman" w:eastAsia="Times New Roman" w:hAnsi="Times New Roman" w:cs="Times New Roman"/>
                <w:sz w:val="24"/>
                <w:szCs w:val="24"/>
                <w:lang w:val="en-US"/>
              </w:rPr>
              <w:t>preporučila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Komisija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regrutovanje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isključeni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kandidat</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može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podneti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žalbu</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Vrhovnom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sudu</w:t>
            </w:r>
            <w:proofErr w:type="spellEnd"/>
            <w:r w:rsidRPr="00656473">
              <w:rPr>
                <w:rFonts w:ascii="Times New Roman" w:eastAsia="Times New Roman" w:hAnsi="Times New Roman" w:cs="Times New Roman"/>
                <w:sz w:val="24"/>
                <w:szCs w:val="24"/>
                <w:lang w:val="en-US"/>
              </w:rPr>
              <w:t xml:space="preserve"> u </w:t>
            </w:r>
            <w:proofErr w:type="spellStart"/>
            <w:r w:rsidRPr="00656473">
              <w:rPr>
                <w:rFonts w:ascii="Times New Roman" w:eastAsia="Times New Roman" w:hAnsi="Times New Roman" w:cs="Times New Roman"/>
                <w:sz w:val="24"/>
                <w:szCs w:val="24"/>
                <w:lang w:val="en-US"/>
              </w:rPr>
              <w:t>roku</w:t>
            </w:r>
            <w:proofErr w:type="spellEnd"/>
            <w:r w:rsidRPr="00656473">
              <w:rPr>
                <w:rFonts w:ascii="Times New Roman" w:eastAsia="Times New Roman" w:hAnsi="Times New Roman" w:cs="Times New Roman"/>
                <w:sz w:val="24"/>
                <w:szCs w:val="24"/>
                <w:lang w:val="en-US"/>
              </w:rPr>
              <w:t xml:space="preserve"> od </w:t>
            </w:r>
            <w:proofErr w:type="spellStart"/>
            <w:r w:rsidRPr="00656473">
              <w:rPr>
                <w:rFonts w:ascii="Times New Roman" w:eastAsia="Times New Roman" w:hAnsi="Times New Roman" w:cs="Times New Roman"/>
                <w:sz w:val="24"/>
                <w:szCs w:val="24"/>
                <w:lang w:val="en-US"/>
              </w:rPr>
              <w:t>osam</w:t>
            </w:r>
            <w:proofErr w:type="spellEnd"/>
            <w:r w:rsidRPr="00656473">
              <w:rPr>
                <w:rFonts w:ascii="Times New Roman" w:eastAsia="Times New Roman" w:hAnsi="Times New Roman" w:cs="Times New Roman"/>
                <w:sz w:val="24"/>
                <w:szCs w:val="24"/>
                <w:lang w:val="en-US"/>
              </w:rPr>
              <w:t xml:space="preserve"> (8) dana od </w:t>
            </w:r>
            <w:proofErr w:type="spellStart"/>
            <w:r w:rsidRPr="00656473">
              <w:rPr>
                <w:rFonts w:ascii="Times New Roman" w:eastAsia="Times New Roman" w:hAnsi="Times New Roman" w:cs="Times New Roman"/>
                <w:sz w:val="24"/>
                <w:szCs w:val="24"/>
                <w:lang w:val="en-US"/>
              </w:rPr>
              <w:t>prijema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odluke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Saveta</w:t>
            </w:r>
            <w:proofErr w:type="spellEnd"/>
            <w:r w:rsidRPr="00656473">
              <w:rPr>
                <w:rFonts w:ascii="Times New Roman" w:hAnsi="Times New Roman" w:cs="Times New Roman"/>
                <w:sz w:val="24"/>
                <w:szCs w:val="24"/>
                <w:lang w:val="en-US"/>
              </w:rPr>
              <w:t xml:space="preserve">.  </w:t>
            </w:r>
          </w:p>
          <w:p w14:paraId="7B73DF01" w14:textId="1144D877" w:rsidR="00EC6F3C" w:rsidRPr="00656473" w:rsidRDefault="00EC6F3C" w:rsidP="00B060E3">
            <w:pPr>
              <w:tabs>
                <w:tab w:val="left" w:pos="247"/>
              </w:tabs>
              <w:rPr>
                <w:rFonts w:ascii="Times New Roman" w:hAnsi="Times New Roman" w:cs="Times New Roman"/>
                <w:sz w:val="24"/>
                <w:szCs w:val="24"/>
                <w:lang w:val="en-US"/>
              </w:rPr>
            </w:pPr>
          </w:p>
          <w:p w14:paraId="1930FBB0" w14:textId="77777777" w:rsidR="00B060E3" w:rsidRPr="00656473" w:rsidRDefault="00B060E3" w:rsidP="00B060E3">
            <w:pPr>
              <w:tabs>
                <w:tab w:val="left" w:pos="247"/>
              </w:tabs>
              <w:rPr>
                <w:rFonts w:ascii="Times New Roman" w:hAnsi="Times New Roman" w:cs="Times New Roman"/>
                <w:sz w:val="24"/>
                <w:szCs w:val="24"/>
                <w:lang w:val="en-US"/>
              </w:rPr>
            </w:pPr>
          </w:p>
          <w:p w14:paraId="273F2273" w14:textId="77777777" w:rsidR="00EC6F3C" w:rsidRPr="00656473" w:rsidRDefault="00EC6F3C" w:rsidP="0001281F">
            <w:pPr>
              <w:pStyle w:val="ListParagraph"/>
              <w:numPr>
                <w:ilvl w:val="0"/>
                <w:numId w:val="17"/>
              </w:numPr>
              <w:tabs>
                <w:tab w:val="left" w:pos="247"/>
              </w:tabs>
              <w:ind w:left="0" w:firstLine="0"/>
              <w:rPr>
                <w:rFonts w:ascii="Times New Roman" w:eastAsia="Times New Roman" w:hAnsi="Times New Roman" w:cs="Times New Roman"/>
                <w:sz w:val="24"/>
                <w:szCs w:val="24"/>
                <w:lang w:val="en-US"/>
              </w:rPr>
            </w:pPr>
            <w:proofErr w:type="spellStart"/>
            <w:r w:rsidRPr="00656473">
              <w:rPr>
                <w:rFonts w:ascii="Times New Roman" w:eastAsia="Times New Roman" w:hAnsi="Times New Roman" w:cs="Times New Roman"/>
                <w:sz w:val="24"/>
                <w:szCs w:val="24"/>
                <w:lang w:val="en-US"/>
              </w:rPr>
              <w:t>Vrhovni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sud</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će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odlučiti</w:t>
            </w:r>
            <w:proofErr w:type="spellEnd"/>
            <w:r w:rsidRPr="00656473">
              <w:rPr>
                <w:rFonts w:ascii="Times New Roman" w:eastAsia="Times New Roman" w:hAnsi="Times New Roman" w:cs="Times New Roman"/>
                <w:sz w:val="24"/>
                <w:szCs w:val="24"/>
                <w:lang w:val="en-US"/>
              </w:rPr>
              <w:t xml:space="preserve"> o </w:t>
            </w:r>
            <w:proofErr w:type="spellStart"/>
            <w:r w:rsidRPr="00656473">
              <w:rPr>
                <w:rFonts w:ascii="Times New Roman" w:eastAsia="Times New Roman" w:hAnsi="Times New Roman" w:cs="Times New Roman"/>
                <w:sz w:val="24"/>
                <w:szCs w:val="24"/>
                <w:lang w:val="en-US"/>
              </w:rPr>
              <w:t>žalbi</w:t>
            </w:r>
            <w:proofErr w:type="spellEnd"/>
            <w:r w:rsidRPr="00656473">
              <w:rPr>
                <w:rFonts w:ascii="Times New Roman" w:eastAsia="Times New Roman" w:hAnsi="Times New Roman" w:cs="Times New Roman"/>
                <w:sz w:val="24"/>
                <w:szCs w:val="24"/>
                <w:lang w:val="en-US"/>
              </w:rPr>
              <w:t xml:space="preserve"> u </w:t>
            </w:r>
            <w:proofErr w:type="spellStart"/>
            <w:r w:rsidRPr="00656473">
              <w:rPr>
                <w:rFonts w:ascii="Times New Roman" w:eastAsia="Times New Roman" w:hAnsi="Times New Roman" w:cs="Times New Roman"/>
                <w:sz w:val="24"/>
                <w:szCs w:val="24"/>
                <w:lang w:val="en-US"/>
              </w:rPr>
              <w:t>roku</w:t>
            </w:r>
            <w:proofErr w:type="spellEnd"/>
            <w:r w:rsidRPr="00656473">
              <w:rPr>
                <w:rFonts w:ascii="Times New Roman" w:eastAsia="Times New Roman" w:hAnsi="Times New Roman" w:cs="Times New Roman"/>
                <w:sz w:val="24"/>
                <w:szCs w:val="24"/>
                <w:lang w:val="en-US"/>
              </w:rPr>
              <w:t xml:space="preserve"> od </w:t>
            </w:r>
            <w:proofErr w:type="spellStart"/>
            <w:r w:rsidRPr="00656473">
              <w:rPr>
                <w:rFonts w:ascii="Times New Roman" w:eastAsia="Times New Roman" w:hAnsi="Times New Roman" w:cs="Times New Roman"/>
                <w:sz w:val="24"/>
                <w:szCs w:val="24"/>
                <w:lang w:val="en-US"/>
              </w:rPr>
              <w:t>trideset</w:t>
            </w:r>
            <w:proofErr w:type="spellEnd"/>
            <w:r w:rsidRPr="00656473">
              <w:rPr>
                <w:rFonts w:ascii="Times New Roman" w:eastAsia="Times New Roman" w:hAnsi="Times New Roman" w:cs="Times New Roman"/>
                <w:sz w:val="24"/>
                <w:szCs w:val="24"/>
                <w:lang w:val="en-US"/>
              </w:rPr>
              <w:t xml:space="preserve"> (30) dana.</w:t>
            </w:r>
          </w:p>
          <w:p w14:paraId="3C195DA2" w14:textId="77777777" w:rsidR="00EC6F3C" w:rsidRPr="00656473" w:rsidRDefault="00EC6F3C" w:rsidP="00B060E3">
            <w:pPr>
              <w:tabs>
                <w:tab w:val="left" w:pos="247"/>
              </w:tabs>
              <w:rPr>
                <w:rFonts w:ascii="Times New Roman" w:eastAsia="Times New Roman" w:hAnsi="Times New Roman" w:cs="Times New Roman"/>
                <w:sz w:val="24"/>
                <w:szCs w:val="24"/>
                <w:lang w:val="en-US"/>
              </w:rPr>
            </w:pPr>
          </w:p>
          <w:p w14:paraId="3429F11C" w14:textId="77777777" w:rsidR="00EC6F3C" w:rsidRPr="00656473" w:rsidRDefault="00EC6F3C" w:rsidP="0001281F">
            <w:pPr>
              <w:pStyle w:val="ListParagraph"/>
              <w:numPr>
                <w:ilvl w:val="0"/>
                <w:numId w:val="17"/>
              </w:numPr>
              <w:tabs>
                <w:tab w:val="left" w:pos="247"/>
              </w:tabs>
              <w:ind w:left="0" w:firstLine="0"/>
              <w:rPr>
                <w:rFonts w:ascii="Times New Roman" w:hAnsi="Times New Roman" w:cs="Times New Roman"/>
                <w:sz w:val="24"/>
                <w:szCs w:val="24"/>
                <w:lang w:val="en-US"/>
              </w:rPr>
            </w:pPr>
            <w:proofErr w:type="spellStart"/>
            <w:r w:rsidRPr="00656473">
              <w:rPr>
                <w:rFonts w:ascii="Times New Roman" w:hAnsi="Times New Roman" w:cs="Times New Roman"/>
                <w:sz w:val="24"/>
                <w:szCs w:val="24"/>
                <w:lang w:val="en-US"/>
              </w:rPr>
              <w:t>Relevantni</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savet</w:t>
            </w:r>
            <w:proofErr w:type="spellEnd"/>
            <w:r w:rsidRPr="00656473">
              <w:rPr>
                <w:rFonts w:ascii="Times New Roman" w:hAnsi="Times New Roman" w:cs="Times New Roman"/>
                <w:sz w:val="24"/>
                <w:szCs w:val="24"/>
                <w:lang w:val="en-US"/>
              </w:rPr>
              <w:t xml:space="preserve">, pre </w:t>
            </w:r>
            <w:proofErr w:type="spellStart"/>
            <w:r w:rsidRPr="00656473">
              <w:rPr>
                <w:rFonts w:ascii="Times New Roman" w:hAnsi="Times New Roman" w:cs="Times New Roman"/>
                <w:sz w:val="24"/>
                <w:szCs w:val="24"/>
                <w:lang w:val="en-US"/>
              </w:rPr>
              <w:t>slanja</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predloga</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za</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imenovanje</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sudije</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odnosno</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tužioca</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proverava</w:t>
            </w:r>
            <w:proofErr w:type="spellEnd"/>
            <w:r w:rsidRPr="00656473">
              <w:rPr>
                <w:rFonts w:ascii="Times New Roman" w:hAnsi="Times New Roman" w:cs="Times New Roman"/>
                <w:sz w:val="24"/>
                <w:szCs w:val="24"/>
                <w:lang w:val="en-US"/>
              </w:rPr>
              <w:t xml:space="preserve"> da li je </w:t>
            </w:r>
            <w:proofErr w:type="spellStart"/>
            <w:r w:rsidRPr="00656473">
              <w:rPr>
                <w:rFonts w:ascii="Times New Roman" w:hAnsi="Times New Roman" w:cs="Times New Roman"/>
                <w:sz w:val="24"/>
                <w:szCs w:val="24"/>
                <w:lang w:val="en-US"/>
              </w:rPr>
              <w:t>žalbeni</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postupak</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iz</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stavova</w:t>
            </w:r>
            <w:proofErr w:type="spellEnd"/>
            <w:r w:rsidRPr="00656473">
              <w:rPr>
                <w:rFonts w:ascii="Times New Roman" w:hAnsi="Times New Roman" w:cs="Times New Roman"/>
                <w:sz w:val="24"/>
                <w:szCs w:val="24"/>
                <w:lang w:val="en-US"/>
              </w:rPr>
              <w:t xml:space="preserve"> 3 i 4 </w:t>
            </w:r>
            <w:proofErr w:type="spellStart"/>
            <w:r w:rsidRPr="00656473">
              <w:rPr>
                <w:rFonts w:ascii="Times New Roman" w:hAnsi="Times New Roman" w:cs="Times New Roman"/>
                <w:sz w:val="24"/>
                <w:szCs w:val="24"/>
                <w:lang w:val="en-US"/>
              </w:rPr>
              <w:t>ovog</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člana</w:t>
            </w:r>
            <w:proofErr w:type="spellEnd"/>
            <w:r w:rsidRPr="00656473">
              <w:rPr>
                <w:rFonts w:ascii="Times New Roman" w:hAnsi="Times New Roman" w:cs="Times New Roman"/>
                <w:sz w:val="24"/>
                <w:szCs w:val="24"/>
                <w:lang w:val="en-US"/>
              </w:rPr>
              <w:t xml:space="preserve"> </w:t>
            </w:r>
            <w:proofErr w:type="spellStart"/>
            <w:r w:rsidRPr="00656473">
              <w:rPr>
                <w:rFonts w:ascii="Times New Roman" w:hAnsi="Times New Roman" w:cs="Times New Roman"/>
                <w:sz w:val="24"/>
                <w:szCs w:val="24"/>
                <w:lang w:val="en-US"/>
              </w:rPr>
              <w:t>završen</w:t>
            </w:r>
            <w:proofErr w:type="spellEnd"/>
            <w:r w:rsidRPr="00656473">
              <w:rPr>
                <w:rFonts w:ascii="Times New Roman" w:hAnsi="Times New Roman" w:cs="Times New Roman"/>
                <w:sz w:val="24"/>
                <w:szCs w:val="24"/>
                <w:lang w:val="en-US"/>
              </w:rPr>
              <w:t>.</w:t>
            </w:r>
          </w:p>
          <w:p w14:paraId="4813902B" w14:textId="17A057F6" w:rsidR="00EC6F3C" w:rsidRPr="00656473" w:rsidRDefault="00EC6F3C" w:rsidP="00EC6F3C">
            <w:pPr>
              <w:pStyle w:val="ListParagraph"/>
              <w:ind w:left="0"/>
              <w:rPr>
                <w:rFonts w:ascii="Times New Roman" w:eastAsia="Times New Roman" w:hAnsi="Times New Roman" w:cs="Times New Roman"/>
                <w:sz w:val="24"/>
                <w:szCs w:val="24"/>
                <w:lang w:val="en-US"/>
              </w:rPr>
            </w:pPr>
          </w:p>
          <w:p w14:paraId="7D5B247F" w14:textId="4AC17755" w:rsidR="00B060E3" w:rsidRDefault="00B060E3" w:rsidP="00EC6F3C">
            <w:pPr>
              <w:pStyle w:val="ListParagraph"/>
              <w:ind w:left="0"/>
              <w:rPr>
                <w:rFonts w:ascii="Times New Roman" w:eastAsia="Times New Roman" w:hAnsi="Times New Roman" w:cs="Times New Roman"/>
                <w:sz w:val="24"/>
                <w:szCs w:val="24"/>
                <w:lang w:val="en-US"/>
              </w:rPr>
            </w:pPr>
          </w:p>
          <w:p w14:paraId="7B0BC73A" w14:textId="77777777" w:rsidR="00260A21" w:rsidRPr="00656473" w:rsidRDefault="00260A21" w:rsidP="00EC6F3C">
            <w:pPr>
              <w:pStyle w:val="ListParagraph"/>
              <w:ind w:left="0"/>
              <w:rPr>
                <w:rFonts w:ascii="Times New Roman" w:eastAsia="Times New Roman" w:hAnsi="Times New Roman" w:cs="Times New Roman"/>
                <w:sz w:val="24"/>
                <w:szCs w:val="24"/>
                <w:lang w:val="en-US"/>
              </w:rPr>
            </w:pPr>
          </w:p>
          <w:p w14:paraId="318EA906" w14:textId="0FF6EAD0"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6. </w:t>
            </w:r>
            <w:r w:rsidRPr="00656473">
              <w:rPr>
                <w:rFonts w:ascii="Times New Roman" w:hAnsi="Times New Roman" w:cs="Times New Roman"/>
                <w:sz w:val="24"/>
                <w:szCs w:val="24"/>
                <w:lang w:val="sr-Latn-RS"/>
              </w:rPr>
              <w:t>Predsednik u roku od šezdeset (60) dana, nakon prijema predloga, donosi dekret o imenovanju na dužnosti sudije, odnosno tužioca, predloženog kandidata od relevantnog Saveta</w:t>
            </w:r>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Sudije</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tužioce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imenuje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predsednik</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na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početni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mandat</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w:t>
            </w:r>
            <w:proofErr w:type="spellEnd"/>
            <w:r w:rsidRPr="00656473">
              <w:rPr>
                <w:rFonts w:ascii="Times New Roman" w:eastAsia="Times New Roman" w:hAnsi="Times New Roman" w:cs="Times New Roman"/>
                <w:sz w:val="24"/>
                <w:szCs w:val="24"/>
                <w:lang w:val="en-US"/>
              </w:rPr>
              <w:t xml:space="preserve"> tri (3) </w:t>
            </w:r>
            <w:proofErr w:type="spellStart"/>
            <w:r w:rsidRPr="00656473">
              <w:rPr>
                <w:rFonts w:ascii="Times New Roman" w:eastAsia="Times New Roman" w:hAnsi="Times New Roman" w:cs="Times New Roman"/>
                <w:sz w:val="24"/>
                <w:szCs w:val="24"/>
                <w:lang w:val="en-US"/>
              </w:rPr>
              <w:t>godine</w:t>
            </w:r>
            <w:proofErr w:type="spellEnd"/>
            <w:r w:rsidRPr="00656473">
              <w:rPr>
                <w:rFonts w:ascii="Times New Roman" w:eastAsia="Times New Roman" w:hAnsi="Times New Roman" w:cs="Times New Roman"/>
                <w:sz w:val="24"/>
                <w:szCs w:val="24"/>
                <w:lang w:val="en-US"/>
              </w:rPr>
              <w:t>.</w:t>
            </w:r>
          </w:p>
          <w:p w14:paraId="48F71821" w14:textId="4BBFAD72" w:rsidR="00EC6F3C" w:rsidRPr="00656473" w:rsidRDefault="00EC6F3C" w:rsidP="00EC6F3C">
            <w:pPr>
              <w:rPr>
                <w:rFonts w:ascii="Times New Roman" w:eastAsia="Times New Roman" w:hAnsi="Times New Roman" w:cs="Times New Roman"/>
                <w:sz w:val="24"/>
                <w:szCs w:val="24"/>
                <w:lang w:val="en-US"/>
              </w:rPr>
            </w:pPr>
          </w:p>
          <w:p w14:paraId="120CF74C" w14:textId="77777777" w:rsidR="00B060E3" w:rsidRPr="00656473" w:rsidRDefault="00B060E3" w:rsidP="00EC6F3C">
            <w:pPr>
              <w:rPr>
                <w:rFonts w:ascii="Times New Roman" w:eastAsia="Times New Roman" w:hAnsi="Times New Roman" w:cs="Times New Roman"/>
                <w:sz w:val="24"/>
                <w:szCs w:val="24"/>
                <w:lang w:val="en-US"/>
              </w:rPr>
            </w:pPr>
          </w:p>
          <w:p w14:paraId="4A6598BB"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7. </w:t>
            </w:r>
            <w:r w:rsidRPr="00656473">
              <w:rPr>
                <w:rFonts w:ascii="Times New Roman" w:hAnsi="Times New Roman" w:cs="Times New Roman"/>
                <w:sz w:val="24"/>
                <w:szCs w:val="24"/>
                <w:lang w:val="sr-Latn-RS"/>
              </w:rPr>
              <w:t>Ukoliko u roku iz stava 6, Predsednik ne imenuje sudiju ili tužioca, relevantni savet može podneti još jednom predloženog kandidata zajedno sa dopunskim obrazloženjem u pisanom obliku. Nakon toga Predsednik imenuje sudiju ili tužioca na predlog Saveta</w:t>
            </w:r>
            <w:r w:rsidRPr="00656473">
              <w:rPr>
                <w:rFonts w:ascii="Times New Roman" w:eastAsia="Times New Roman" w:hAnsi="Times New Roman" w:cs="Times New Roman"/>
                <w:sz w:val="24"/>
                <w:szCs w:val="24"/>
                <w:lang w:val="en-US"/>
              </w:rPr>
              <w:t>.</w:t>
            </w:r>
          </w:p>
          <w:p w14:paraId="36A1299B" w14:textId="2F88684D" w:rsidR="00EC6F3C" w:rsidRPr="00656473" w:rsidRDefault="00EC6F3C" w:rsidP="00EC6F3C">
            <w:pPr>
              <w:pStyle w:val="ListParagraph"/>
              <w:ind w:left="0"/>
              <w:rPr>
                <w:rFonts w:ascii="Times New Roman" w:eastAsia="Times New Roman" w:hAnsi="Times New Roman" w:cs="Times New Roman"/>
                <w:sz w:val="24"/>
                <w:szCs w:val="24"/>
                <w:lang w:val="en-US"/>
              </w:rPr>
            </w:pPr>
          </w:p>
          <w:p w14:paraId="1F162465" w14:textId="77777777" w:rsidR="00B060E3" w:rsidRPr="00656473" w:rsidRDefault="00B060E3" w:rsidP="00EC6F3C">
            <w:pPr>
              <w:pStyle w:val="ListParagraph"/>
              <w:ind w:left="0"/>
              <w:rPr>
                <w:rFonts w:ascii="Times New Roman" w:eastAsia="Times New Roman" w:hAnsi="Times New Roman" w:cs="Times New Roman"/>
                <w:sz w:val="24"/>
                <w:szCs w:val="24"/>
                <w:lang w:val="en-US"/>
              </w:rPr>
            </w:pPr>
          </w:p>
          <w:p w14:paraId="5FC5F9D2"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eastAsia="Times New Roman" w:hAnsi="Times New Roman" w:cs="Times New Roman"/>
                <w:b/>
                <w:sz w:val="24"/>
                <w:szCs w:val="24"/>
                <w:lang w:val="sr-Latn-RS"/>
              </w:rPr>
              <w:t>Član</w:t>
            </w:r>
            <w:r w:rsidRPr="00656473">
              <w:rPr>
                <w:rFonts w:ascii="Times New Roman" w:eastAsia="Times New Roman" w:hAnsi="Times New Roman" w:cs="Times New Roman"/>
                <w:b/>
                <w:sz w:val="24"/>
                <w:szCs w:val="24"/>
                <w:lang w:val="en-US"/>
              </w:rPr>
              <w:t xml:space="preserve"> 9</w:t>
            </w:r>
          </w:p>
          <w:p w14:paraId="490DD750" w14:textId="77777777" w:rsidR="00EC6F3C" w:rsidRPr="00656473" w:rsidRDefault="00EC6F3C" w:rsidP="00EC6F3C">
            <w:pPr>
              <w:jc w:val="center"/>
              <w:rPr>
                <w:rFonts w:ascii="Times New Roman" w:eastAsia="Times New Roman" w:hAnsi="Times New Roman" w:cs="Times New Roman"/>
                <w:b/>
                <w:sz w:val="24"/>
                <w:szCs w:val="24"/>
                <w:lang w:val="en-US"/>
              </w:rPr>
            </w:pPr>
            <w:r w:rsidRPr="00656473">
              <w:rPr>
                <w:rFonts w:ascii="Times New Roman" w:hAnsi="Times New Roman" w:cs="Times New Roman"/>
                <w:b/>
                <w:bCs/>
                <w:sz w:val="24"/>
                <w:szCs w:val="24"/>
                <w:lang w:val="sr-Latn-RS"/>
              </w:rPr>
              <w:t>Početna obuka</w:t>
            </w:r>
          </w:p>
          <w:p w14:paraId="3309F2BA" w14:textId="77777777" w:rsidR="00EC6F3C" w:rsidRPr="00656473" w:rsidRDefault="00EC6F3C" w:rsidP="00EC6F3C">
            <w:pPr>
              <w:rPr>
                <w:rFonts w:ascii="Times New Roman" w:eastAsia="Times New Roman" w:hAnsi="Times New Roman" w:cs="Times New Roman"/>
                <w:b/>
                <w:sz w:val="24"/>
                <w:szCs w:val="24"/>
                <w:lang w:val="en-US"/>
              </w:rPr>
            </w:pPr>
          </w:p>
          <w:p w14:paraId="1FB19B2B"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w:t>
            </w:r>
            <w:r w:rsidRPr="00656473">
              <w:rPr>
                <w:rFonts w:ascii="Times New Roman" w:hAnsi="Times New Roman" w:cs="Times New Roman"/>
                <w:sz w:val="24"/>
                <w:szCs w:val="24"/>
                <w:lang w:val="sr-Latn-RS"/>
              </w:rPr>
              <w:t>Nakon imenovanja od Predsednika Republike Kosova, sudije i tužioci će podleći početnoj obuci, koja se organizuje od Akademije pravde</w:t>
            </w:r>
            <w:r w:rsidRPr="00656473">
              <w:rPr>
                <w:rFonts w:ascii="Times New Roman" w:eastAsia="Times New Roman" w:hAnsi="Times New Roman" w:cs="Times New Roman"/>
                <w:sz w:val="24"/>
                <w:szCs w:val="24"/>
                <w:lang w:val="en-US"/>
              </w:rPr>
              <w:t xml:space="preserve">. </w:t>
            </w:r>
          </w:p>
          <w:p w14:paraId="7B9A930A" w14:textId="60D17782" w:rsidR="00EC6F3C" w:rsidRPr="00656473" w:rsidRDefault="00EC6F3C" w:rsidP="00EC6F3C">
            <w:pPr>
              <w:rPr>
                <w:rFonts w:ascii="Times New Roman" w:eastAsia="Times New Roman" w:hAnsi="Times New Roman" w:cs="Times New Roman"/>
                <w:sz w:val="24"/>
                <w:szCs w:val="24"/>
                <w:lang w:val="en-US"/>
              </w:rPr>
            </w:pPr>
          </w:p>
          <w:p w14:paraId="5EE2A079" w14:textId="77777777" w:rsidR="00B060E3" w:rsidRPr="00656473" w:rsidRDefault="00B060E3" w:rsidP="00EC6F3C">
            <w:pPr>
              <w:rPr>
                <w:rFonts w:ascii="Times New Roman" w:eastAsia="Times New Roman" w:hAnsi="Times New Roman" w:cs="Times New Roman"/>
                <w:sz w:val="24"/>
                <w:szCs w:val="24"/>
                <w:lang w:val="en-US"/>
              </w:rPr>
            </w:pPr>
          </w:p>
          <w:p w14:paraId="7407DF57"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w:t>
            </w:r>
            <w:r w:rsidRPr="00656473">
              <w:rPr>
                <w:rFonts w:ascii="Times New Roman" w:hAnsi="Times New Roman" w:cs="Times New Roman"/>
                <w:sz w:val="24"/>
                <w:szCs w:val="24"/>
                <w:lang w:val="sr-Latn-RS"/>
              </w:rPr>
              <w:t>Početna obuka će trajati dvanaest (12) meseci, u skladu sa relevantnim zakonodavstvom na snazi</w:t>
            </w:r>
            <w:r w:rsidRPr="00656473">
              <w:rPr>
                <w:rFonts w:ascii="Times New Roman" w:eastAsia="Times New Roman" w:hAnsi="Times New Roman" w:cs="Times New Roman"/>
                <w:sz w:val="24"/>
                <w:szCs w:val="24"/>
                <w:lang w:val="en-US"/>
              </w:rPr>
              <w:t>.</w:t>
            </w:r>
          </w:p>
          <w:p w14:paraId="6D0FFE6B" w14:textId="77777777" w:rsidR="00EC6F3C" w:rsidRPr="00656473" w:rsidRDefault="00EC6F3C" w:rsidP="00EC6F3C">
            <w:pPr>
              <w:rPr>
                <w:rFonts w:ascii="Times New Roman" w:eastAsia="Times New Roman" w:hAnsi="Times New Roman" w:cs="Times New Roman"/>
                <w:sz w:val="24"/>
                <w:szCs w:val="24"/>
                <w:lang w:val="en-US"/>
              </w:rPr>
            </w:pPr>
          </w:p>
          <w:p w14:paraId="19A04BC7" w14:textId="77777777" w:rsidR="00EC6F3C" w:rsidRPr="00656473" w:rsidRDefault="00EC6F3C" w:rsidP="00EC6F3C">
            <w:pPr>
              <w:tabs>
                <w:tab w:val="left" w:pos="90"/>
                <w:tab w:val="left" w:pos="360"/>
              </w:tabs>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w:t>
            </w:r>
            <w:r w:rsidRPr="00656473">
              <w:rPr>
                <w:rFonts w:ascii="Times New Roman" w:hAnsi="Times New Roman" w:cs="Times New Roman"/>
                <w:sz w:val="24"/>
                <w:szCs w:val="24"/>
                <w:lang w:val="sr-Latn-RS"/>
              </w:rPr>
              <w:t>Tokom početne obuke, sudijama i tužiocima se mogu određivati slučajevi pod nadzorom mentora</w:t>
            </w:r>
            <w:r w:rsidRPr="00656473">
              <w:rPr>
                <w:rFonts w:ascii="Times New Roman" w:eastAsia="Times New Roman" w:hAnsi="Times New Roman" w:cs="Times New Roman"/>
                <w:sz w:val="24"/>
                <w:szCs w:val="24"/>
                <w:lang w:val="en-US"/>
              </w:rPr>
              <w:t>.</w:t>
            </w:r>
          </w:p>
          <w:p w14:paraId="3587E357" w14:textId="77777777" w:rsidR="00EC6F3C" w:rsidRPr="00656473" w:rsidRDefault="00EC6F3C" w:rsidP="00EC6F3C">
            <w:pPr>
              <w:rPr>
                <w:rFonts w:ascii="Times New Roman" w:eastAsia="Times New Roman" w:hAnsi="Times New Roman" w:cs="Times New Roman"/>
                <w:sz w:val="24"/>
                <w:szCs w:val="24"/>
                <w:lang w:val="en-US"/>
              </w:rPr>
            </w:pPr>
          </w:p>
          <w:p w14:paraId="39295679"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 </w:t>
            </w:r>
            <w:r w:rsidRPr="00656473">
              <w:rPr>
                <w:rFonts w:ascii="Times New Roman" w:hAnsi="Times New Roman" w:cs="Times New Roman"/>
                <w:sz w:val="24"/>
                <w:szCs w:val="24"/>
                <w:lang w:val="sr-Latn-RS"/>
              </w:rPr>
              <w:t>Imenovane sudije i tužioci se vrednuju za teorijski deo početne obuke od strane Akademije pravde i u određenim slučajevima od strane njihovih mentora.  Dosije ovog ocenjivanja postaje deo ocenjivanja učinka sudije odnosno tužioca sa početnim mandatom, koju vrši Komisija za ocenjivanje učinka</w:t>
            </w:r>
            <w:r w:rsidRPr="00656473">
              <w:rPr>
                <w:rFonts w:ascii="Times New Roman" w:eastAsia="Times New Roman" w:hAnsi="Times New Roman" w:cs="Times New Roman"/>
                <w:sz w:val="24"/>
                <w:szCs w:val="24"/>
                <w:lang w:val="en-US"/>
              </w:rPr>
              <w:t xml:space="preserve">. </w:t>
            </w:r>
          </w:p>
          <w:p w14:paraId="01E73FF2" w14:textId="53D8E6C6"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 </w:t>
            </w:r>
          </w:p>
          <w:p w14:paraId="43101B4E" w14:textId="77777777" w:rsidR="00B060E3" w:rsidRPr="00656473" w:rsidRDefault="00B060E3" w:rsidP="00EC6F3C">
            <w:pPr>
              <w:pStyle w:val="ListParagraph"/>
              <w:ind w:left="0"/>
              <w:rPr>
                <w:rFonts w:ascii="Times New Roman" w:eastAsia="Times New Roman" w:hAnsi="Times New Roman" w:cs="Times New Roman"/>
                <w:sz w:val="24"/>
                <w:szCs w:val="24"/>
                <w:lang w:val="en-US"/>
              </w:rPr>
            </w:pPr>
          </w:p>
          <w:p w14:paraId="1F8CCE2E"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5. </w:t>
            </w:r>
            <w:r w:rsidRPr="00656473">
              <w:rPr>
                <w:rFonts w:ascii="Times New Roman" w:hAnsi="Times New Roman" w:cs="Times New Roman"/>
                <w:sz w:val="24"/>
                <w:szCs w:val="24"/>
                <w:lang w:val="sr-Latn-RS"/>
              </w:rPr>
              <w:t>Period početne obuke biće produžen za one sudije i tužioce koji ne uspeju završiti početnu obuku, kako je utvrđeno od strane relevantnih Saveta</w:t>
            </w:r>
            <w:r w:rsidRPr="00656473">
              <w:rPr>
                <w:rFonts w:ascii="Times New Roman" w:eastAsia="Times New Roman" w:hAnsi="Times New Roman" w:cs="Times New Roman"/>
                <w:sz w:val="24"/>
                <w:szCs w:val="24"/>
                <w:lang w:val="en-US"/>
              </w:rPr>
              <w:t xml:space="preserve">. </w:t>
            </w:r>
          </w:p>
          <w:p w14:paraId="77CE7514" w14:textId="73F1F862" w:rsidR="00EC6F3C" w:rsidRPr="00656473" w:rsidRDefault="00EC6F3C" w:rsidP="00EC6F3C">
            <w:pPr>
              <w:pStyle w:val="ListParagraph"/>
              <w:ind w:left="0"/>
              <w:rPr>
                <w:rFonts w:ascii="Times New Roman" w:eastAsia="Times New Roman" w:hAnsi="Times New Roman" w:cs="Times New Roman"/>
                <w:sz w:val="24"/>
                <w:szCs w:val="24"/>
                <w:lang w:val="en-US"/>
              </w:rPr>
            </w:pPr>
          </w:p>
          <w:p w14:paraId="24D2BF0B" w14:textId="77777777" w:rsidR="00B060E3" w:rsidRPr="00656473" w:rsidRDefault="00B060E3" w:rsidP="00EC6F3C">
            <w:pPr>
              <w:pStyle w:val="ListParagraph"/>
              <w:ind w:left="0"/>
              <w:rPr>
                <w:rFonts w:ascii="Times New Roman" w:eastAsia="Times New Roman" w:hAnsi="Times New Roman" w:cs="Times New Roman"/>
                <w:sz w:val="24"/>
                <w:szCs w:val="24"/>
                <w:lang w:val="en-US"/>
              </w:rPr>
            </w:pPr>
          </w:p>
          <w:p w14:paraId="466E8437" w14:textId="77777777" w:rsidR="00EC6F3C" w:rsidRPr="00656473" w:rsidRDefault="00EC6F3C"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Pr="00656473">
              <w:rPr>
                <w:rFonts w:ascii="Times New Roman" w:eastAsia="Times New Roman" w:hAnsi="Times New Roman" w:cs="Times New Roman"/>
                <w:b/>
                <w:bCs/>
                <w:sz w:val="24"/>
                <w:szCs w:val="24"/>
                <w:lang w:val="en-US"/>
              </w:rPr>
              <w:t xml:space="preserve"> 10</w:t>
            </w:r>
          </w:p>
          <w:p w14:paraId="18D306E0" w14:textId="77777777" w:rsidR="00EC6F3C" w:rsidRPr="00656473" w:rsidRDefault="00EC6F3C" w:rsidP="00EC6F3C">
            <w:pPr>
              <w:pStyle w:val="ListParagraph"/>
              <w:ind w:left="0"/>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Zakletva sudija i tužilaca </w:t>
            </w:r>
          </w:p>
          <w:p w14:paraId="72BB917E" w14:textId="77777777" w:rsidR="00EC6F3C" w:rsidRPr="00656473" w:rsidRDefault="00EC6F3C" w:rsidP="00EC6F3C">
            <w:pPr>
              <w:pStyle w:val="ListParagraph"/>
              <w:ind w:left="2880"/>
              <w:rPr>
                <w:rFonts w:ascii="Times New Roman" w:eastAsia="Times New Roman" w:hAnsi="Times New Roman" w:cs="Times New Roman"/>
                <w:sz w:val="24"/>
                <w:szCs w:val="24"/>
                <w:lang w:val="en-US"/>
              </w:rPr>
            </w:pPr>
          </w:p>
          <w:p w14:paraId="20C991FA"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w:t>
            </w:r>
            <w:r w:rsidRPr="00656473">
              <w:rPr>
                <w:rFonts w:ascii="Times New Roman" w:eastAsia="Times New Roman" w:hAnsi="Times New Roman" w:cs="Times New Roman"/>
                <w:sz w:val="24"/>
                <w:szCs w:val="24"/>
                <w:lang w:val="sr-Latn-RS"/>
              </w:rPr>
              <w:t xml:space="preserve"> Novoimenovani sudija i tužilac sa početnim mandatom od tri (3) godine, stupa na dužnost nakon polaganja zakletve pred Predsednikom</w:t>
            </w:r>
            <w:r w:rsidRPr="00656473">
              <w:rPr>
                <w:rFonts w:ascii="Times New Roman" w:eastAsia="Times New Roman" w:hAnsi="Times New Roman" w:cs="Times New Roman"/>
                <w:sz w:val="24"/>
                <w:szCs w:val="24"/>
                <w:lang w:val="en-US"/>
              </w:rPr>
              <w:t xml:space="preserve">. </w:t>
            </w:r>
          </w:p>
          <w:p w14:paraId="6FF1D964" w14:textId="2CA701C5" w:rsidR="00EC6F3C" w:rsidRPr="00656473" w:rsidRDefault="00EC6F3C" w:rsidP="00EC6F3C">
            <w:pPr>
              <w:pStyle w:val="ListParagraph"/>
              <w:ind w:left="0"/>
              <w:rPr>
                <w:rFonts w:ascii="Times New Roman" w:eastAsia="Times New Roman" w:hAnsi="Times New Roman" w:cs="Times New Roman"/>
                <w:sz w:val="24"/>
                <w:szCs w:val="24"/>
                <w:lang w:val="en-US"/>
              </w:rPr>
            </w:pPr>
          </w:p>
          <w:p w14:paraId="1DFBAF98" w14:textId="77777777" w:rsidR="00B060E3" w:rsidRPr="00656473" w:rsidRDefault="00B060E3" w:rsidP="00EC6F3C">
            <w:pPr>
              <w:pStyle w:val="ListParagraph"/>
              <w:ind w:left="0"/>
              <w:rPr>
                <w:rFonts w:ascii="Times New Roman" w:eastAsia="Times New Roman" w:hAnsi="Times New Roman" w:cs="Times New Roman"/>
                <w:sz w:val="24"/>
                <w:szCs w:val="24"/>
                <w:lang w:val="en-US"/>
              </w:rPr>
            </w:pPr>
          </w:p>
          <w:p w14:paraId="2C2DCCA9" w14:textId="77777777" w:rsidR="00EC6F3C" w:rsidRPr="00656473" w:rsidRDefault="00EC6F3C" w:rsidP="00EC6F3C">
            <w:pPr>
              <w:pStyle w:val="ListParagraph"/>
              <w:ind w:left="0"/>
              <w:rPr>
                <w:rFonts w:ascii="Times New Roman" w:eastAsia="Times New Roman" w:hAnsi="Times New Roman" w:cs="Times New Roman"/>
                <w:i/>
                <w:sz w:val="24"/>
                <w:szCs w:val="24"/>
                <w:lang w:val="en-US"/>
              </w:rPr>
            </w:pPr>
            <w:r w:rsidRPr="00656473">
              <w:rPr>
                <w:rFonts w:ascii="Times New Roman" w:eastAsia="Times New Roman" w:hAnsi="Times New Roman" w:cs="Times New Roman"/>
                <w:sz w:val="24"/>
                <w:szCs w:val="24"/>
                <w:lang w:val="en-US"/>
              </w:rPr>
              <w:t xml:space="preserve">2. </w:t>
            </w:r>
            <w:r w:rsidRPr="00656473">
              <w:rPr>
                <w:rFonts w:ascii="Times New Roman" w:eastAsia="Times New Roman" w:hAnsi="Times New Roman" w:cs="Times New Roman"/>
                <w:sz w:val="24"/>
                <w:szCs w:val="24"/>
                <w:lang w:val="sr-Latn-RS"/>
              </w:rPr>
              <w:t>Tekst zakletve je kao u nastavku</w:t>
            </w:r>
            <w:r w:rsidRPr="00656473">
              <w:rPr>
                <w:rFonts w:ascii="Times New Roman" w:eastAsia="Times New Roman" w:hAnsi="Times New Roman" w:cs="Times New Roman"/>
                <w:sz w:val="24"/>
                <w:szCs w:val="24"/>
                <w:lang w:val="en-US"/>
              </w:rPr>
              <w:t>:</w:t>
            </w:r>
            <w:r w:rsidRPr="00656473">
              <w:rPr>
                <w:rFonts w:ascii="Times New Roman" w:eastAsia="Times New Roman" w:hAnsi="Times New Roman" w:cs="Times New Roman"/>
                <w:i/>
                <w:sz w:val="24"/>
                <w:szCs w:val="24"/>
                <w:lang w:val="en-US"/>
              </w:rPr>
              <w:t xml:space="preserve"> </w:t>
            </w:r>
          </w:p>
          <w:p w14:paraId="741148A2" w14:textId="77777777" w:rsidR="00EC6F3C" w:rsidRPr="00656473" w:rsidRDefault="00EC6F3C" w:rsidP="00EC6F3C">
            <w:pPr>
              <w:pStyle w:val="ListParagraph"/>
              <w:ind w:left="0"/>
              <w:rPr>
                <w:rFonts w:ascii="Times New Roman" w:eastAsia="Times New Roman" w:hAnsi="Times New Roman" w:cs="Times New Roman"/>
                <w:i/>
                <w:sz w:val="24"/>
                <w:szCs w:val="24"/>
                <w:lang w:val="en-US"/>
              </w:rPr>
            </w:pPr>
          </w:p>
          <w:p w14:paraId="561C5581" w14:textId="77777777" w:rsidR="00EC6F3C" w:rsidRPr="00656473" w:rsidRDefault="00EC6F3C" w:rsidP="008013F1">
            <w:pPr>
              <w:ind w:left="337"/>
              <w:rPr>
                <w:rFonts w:ascii="Times New Roman" w:eastAsia="Times New Roman" w:hAnsi="Times New Roman" w:cs="Times New Roman"/>
                <w:i/>
                <w:sz w:val="24"/>
                <w:szCs w:val="24"/>
                <w:lang w:val="en-US"/>
              </w:rPr>
            </w:pPr>
            <w:r w:rsidRPr="00656473">
              <w:rPr>
                <w:rFonts w:ascii="Times New Roman" w:eastAsia="Times New Roman" w:hAnsi="Times New Roman" w:cs="Times New Roman"/>
                <w:i/>
                <w:sz w:val="24"/>
                <w:szCs w:val="24"/>
                <w:lang w:val="en-US"/>
              </w:rPr>
              <w:t>“</w:t>
            </w:r>
            <w:r w:rsidRPr="00656473">
              <w:rPr>
                <w:rFonts w:ascii="Times New Roman" w:eastAsia="Times New Roman" w:hAnsi="Times New Roman" w:cs="Times New Roman"/>
                <w:i/>
                <w:sz w:val="24"/>
                <w:szCs w:val="24"/>
                <w:lang w:val="sr-Latn-RS"/>
              </w:rPr>
              <w:t>Svečano se zaklinjem da ću tokom vršenja dužnosti uvek ostati veran Republici Kosovo, Ustavu, važećim zakonima i poštovaću pravila profesionalne etnike i takođe ću verno, profesionalno i nepristrasno vršiti dužnosti i funkcije koje su mi poverene</w:t>
            </w:r>
            <w:r w:rsidRPr="00656473">
              <w:rPr>
                <w:rFonts w:ascii="Times New Roman" w:eastAsia="Times New Roman" w:hAnsi="Times New Roman" w:cs="Times New Roman"/>
                <w:i/>
                <w:sz w:val="24"/>
                <w:szCs w:val="24"/>
                <w:lang w:val="en-US"/>
              </w:rPr>
              <w:t>”.</w:t>
            </w:r>
          </w:p>
          <w:p w14:paraId="18090A03" w14:textId="1F790A53" w:rsidR="00EC6F3C" w:rsidRPr="00656473" w:rsidRDefault="00EC6F3C" w:rsidP="00EC6F3C">
            <w:pPr>
              <w:rPr>
                <w:rFonts w:ascii="Times New Roman" w:eastAsia="Times New Roman" w:hAnsi="Times New Roman" w:cs="Times New Roman"/>
                <w:sz w:val="24"/>
                <w:szCs w:val="24"/>
                <w:lang w:val="en-US"/>
              </w:rPr>
            </w:pPr>
          </w:p>
          <w:p w14:paraId="018DC70E" w14:textId="411E7008" w:rsidR="00B060E3" w:rsidRPr="00656473" w:rsidRDefault="00B060E3" w:rsidP="00EC6F3C">
            <w:pPr>
              <w:rPr>
                <w:rFonts w:ascii="Times New Roman" w:eastAsia="Times New Roman" w:hAnsi="Times New Roman" w:cs="Times New Roman"/>
                <w:sz w:val="24"/>
                <w:szCs w:val="24"/>
                <w:lang w:val="en-US"/>
              </w:rPr>
            </w:pPr>
          </w:p>
          <w:p w14:paraId="47BCC3A3" w14:textId="77777777" w:rsidR="00B060E3" w:rsidRPr="00656473" w:rsidRDefault="00B060E3" w:rsidP="00EC6F3C">
            <w:pPr>
              <w:rPr>
                <w:rFonts w:ascii="Times New Roman" w:eastAsia="Times New Roman" w:hAnsi="Times New Roman" w:cs="Times New Roman"/>
                <w:sz w:val="24"/>
                <w:szCs w:val="24"/>
                <w:lang w:val="en-US"/>
              </w:rPr>
            </w:pPr>
          </w:p>
          <w:p w14:paraId="2DD1C7E5"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w:t>
            </w:r>
            <w:r w:rsidRPr="00656473">
              <w:rPr>
                <w:rFonts w:ascii="Times New Roman" w:eastAsia="Times New Roman" w:hAnsi="Times New Roman" w:cs="Times New Roman"/>
                <w:sz w:val="24"/>
                <w:szCs w:val="24"/>
                <w:lang w:val="sr-Latn-RS"/>
              </w:rPr>
              <w:t>Zakletva novoimenovanih sudija i tužilaca sa početnim mandatom od tri (3) godine polaže se javnom ceremonijom pred Predsednikom, osim ako Predsednik odlučuje drugačije</w:t>
            </w:r>
            <w:r w:rsidRPr="00656473">
              <w:rPr>
                <w:rFonts w:ascii="Times New Roman" w:eastAsia="Times New Roman" w:hAnsi="Times New Roman" w:cs="Times New Roman"/>
                <w:sz w:val="24"/>
                <w:szCs w:val="24"/>
                <w:lang w:val="en-US"/>
              </w:rPr>
              <w:t xml:space="preserve">. </w:t>
            </w:r>
          </w:p>
          <w:p w14:paraId="63EE5582" w14:textId="1BF0CC8B" w:rsidR="00EC6F3C" w:rsidRDefault="00EC6F3C" w:rsidP="00EC6F3C">
            <w:pPr>
              <w:pStyle w:val="ListParagraph"/>
              <w:ind w:left="0"/>
              <w:rPr>
                <w:rFonts w:ascii="Times New Roman" w:eastAsia="Times New Roman" w:hAnsi="Times New Roman" w:cs="Times New Roman"/>
                <w:sz w:val="24"/>
                <w:szCs w:val="24"/>
                <w:lang w:val="en-US"/>
              </w:rPr>
            </w:pPr>
          </w:p>
          <w:p w14:paraId="7FE3B80D" w14:textId="77777777" w:rsidR="007D2C71" w:rsidRPr="00656473" w:rsidRDefault="007D2C71" w:rsidP="00EC6F3C">
            <w:pPr>
              <w:pStyle w:val="ListParagraph"/>
              <w:ind w:left="0"/>
              <w:rPr>
                <w:rFonts w:ascii="Times New Roman" w:eastAsia="Times New Roman" w:hAnsi="Times New Roman" w:cs="Times New Roman"/>
                <w:sz w:val="24"/>
                <w:szCs w:val="24"/>
                <w:lang w:val="en-US"/>
              </w:rPr>
            </w:pPr>
          </w:p>
          <w:p w14:paraId="49535AB5"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4. </w:t>
            </w:r>
            <w:r w:rsidRPr="00656473">
              <w:rPr>
                <w:rFonts w:ascii="Times New Roman" w:eastAsia="Times New Roman" w:hAnsi="Times New Roman" w:cs="Times New Roman"/>
                <w:sz w:val="24"/>
                <w:szCs w:val="24"/>
                <w:lang w:val="sr-Latn-RS"/>
              </w:rPr>
              <w:t>Predsednik Republike Kosovo donosi Uredbu o ceremoniji zakletve sudija i tužilaca</w:t>
            </w:r>
            <w:r w:rsidRPr="00656473">
              <w:rPr>
                <w:rFonts w:ascii="Times New Roman" w:eastAsia="Times New Roman" w:hAnsi="Times New Roman" w:cs="Times New Roman"/>
                <w:sz w:val="24"/>
                <w:szCs w:val="24"/>
                <w:lang w:val="en-US"/>
              </w:rPr>
              <w:t>.</w:t>
            </w:r>
          </w:p>
          <w:p w14:paraId="1DCB9C9C" w14:textId="470CC22A" w:rsidR="00EC6F3C" w:rsidRPr="00656473" w:rsidRDefault="00EC6F3C" w:rsidP="00EC6F3C">
            <w:pPr>
              <w:pStyle w:val="ListParagraph"/>
              <w:ind w:left="0"/>
              <w:rPr>
                <w:rFonts w:ascii="Times New Roman" w:eastAsia="Times New Roman" w:hAnsi="Times New Roman" w:cs="Times New Roman"/>
                <w:sz w:val="24"/>
                <w:szCs w:val="24"/>
                <w:lang w:val="en-US"/>
              </w:rPr>
            </w:pPr>
          </w:p>
          <w:p w14:paraId="4F81AD1C" w14:textId="77777777" w:rsidR="00B060E3" w:rsidRPr="00656473" w:rsidRDefault="00B060E3" w:rsidP="00EC6F3C">
            <w:pPr>
              <w:pStyle w:val="ListParagraph"/>
              <w:ind w:left="0"/>
              <w:rPr>
                <w:rFonts w:ascii="Times New Roman" w:eastAsia="Times New Roman" w:hAnsi="Times New Roman" w:cs="Times New Roman"/>
                <w:sz w:val="24"/>
                <w:szCs w:val="24"/>
                <w:lang w:val="en-US"/>
              </w:rPr>
            </w:pPr>
          </w:p>
          <w:p w14:paraId="2743D1C2" w14:textId="77777777" w:rsidR="00EC6F3C" w:rsidRPr="00656473" w:rsidRDefault="00EC6F3C"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Pr="00656473">
              <w:rPr>
                <w:rFonts w:ascii="Times New Roman" w:eastAsia="Times New Roman" w:hAnsi="Times New Roman" w:cs="Times New Roman"/>
                <w:b/>
                <w:bCs/>
                <w:sz w:val="24"/>
                <w:szCs w:val="24"/>
                <w:lang w:val="en-US"/>
              </w:rPr>
              <w:t xml:space="preserve"> 11</w:t>
            </w:r>
          </w:p>
          <w:p w14:paraId="6FD2C515" w14:textId="77777777" w:rsidR="00EC6F3C" w:rsidRPr="00656473" w:rsidRDefault="00EC6F3C" w:rsidP="00EC6F3C">
            <w:pPr>
              <w:pStyle w:val="ListParagraph"/>
              <w:ind w:left="0"/>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Ponovno imenovanje sudija i tužilaca </w:t>
            </w:r>
          </w:p>
          <w:p w14:paraId="03DFAD05" w14:textId="77777777" w:rsidR="00EC6F3C" w:rsidRPr="00656473" w:rsidRDefault="00EC6F3C" w:rsidP="00EC6F3C">
            <w:pPr>
              <w:pStyle w:val="ListParagraph"/>
              <w:ind w:left="0"/>
              <w:rPr>
                <w:rFonts w:ascii="Times New Roman" w:eastAsia="Times New Roman" w:hAnsi="Times New Roman" w:cs="Times New Roman"/>
                <w:b/>
                <w:bCs/>
                <w:sz w:val="24"/>
                <w:szCs w:val="24"/>
                <w:lang w:val="en-US"/>
              </w:rPr>
            </w:pPr>
          </w:p>
          <w:p w14:paraId="36FD4BFE"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w:t>
            </w:r>
            <w:proofErr w:type="spellStart"/>
            <w:r w:rsidRPr="00656473">
              <w:rPr>
                <w:rFonts w:ascii="Times New Roman" w:eastAsia="Times New Roman" w:hAnsi="Times New Roman" w:cs="Times New Roman"/>
                <w:sz w:val="24"/>
                <w:szCs w:val="24"/>
                <w:lang w:val="en-US"/>
              </w:rPr>
              <w:t>Nakon</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isteka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početnog</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mandata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sudiju</w:t>
            </w:r>
            <w:proofErr w:type="spellEnd"/>
            <w:r w:rsidRPr="00656473">
              <w:rPr>
                <w:rFonts w:ascii="Times New Roman" w:eastAsia="Times New Roman" w:hAnsi="Times New Roman" w:cs="Times New Roman"/>
                <w:sz w:val="24"/>
                <w:szCs w:val="24"/>
                <w:lang w:val="en-US"/>
              </w:rPr>
              <w:t xml:space="preserve"> i </w:t>
            </w:r>
            <w:proofErr w:type="spellStart"/>
            <w:r w:rsidRPr="00656473">
              <w:rPr>
                <w:rFonts w:ascii="Times New Roman" w:eastAsia="Times New Roman" w:hAnsi="Times New Roman" w:cs="Times New Roman"/>
                <w:sz w:val="24"/>
                <w:szCs w:val="24"/>
                <w:lang w:val="en-US"/>
              </w:rPr>
              <w:t>tužioca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predlaže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relevantni</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savet</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za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imenovanje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sa</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stalnim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mandatom</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od</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strane</w:t>
            </w:r>
            <w:proofErr w:type="spellEnd"/>
            <w:r w:rsidRPr="00656473">
              <w:rPr>
                <w:rFonts w:ascii="Times New Roman" w:eastAsia="Times New Roman" w:hAnsi="Times New Roman" w:cs="Times New Roman"/>
                <w:sz w:val="24"/>
                <w:szCs w:val="24"/>
                <w:lang w:val="en-US"/>
              </w:rPr>
              <w:t xml:space="preserve"> </w:t>
            </w:r>
            <w:proofErr w:type="spellStart"/>
            <w:r w:rsidRPr="00656473">
              <w:rPr>
                <w:rFonts w:ascii="Times New Roman" w:eastAsia="Times New Roman" w:hAnsi="Times New Roman" w:cs="Times New Roman"/>
                <w:sz w:val="24"/>
                <w:szCs w:val="24"/>
                <w:lang w:val="en-US"/>
              </w:rPr>
              <w:t>predsednika</w:t>
            </w:r>
            <w:proofErr w:type="spellEnd"/>
            <w:r w:rsidRPr="00656473">
              <w:rPr>
                <w:rFonts w:ascii="Times New Roman" w:eastAsia="Times New Roman" w:hAnsi="Times New Roman" w:cs="Times New Roman"/>
                <w:sz w:val="24"/>
                <w:szCs w:val="24"/>
                <w:lang w:val="en-US"/>
              </w:rPr>
              <w:t xml:space="preserve">. </w:t>
            </w:r>
          </w:p>
          <w:p w14:paraId="2E592B70" w14:textId="2BD386C2" w:rsidR="00EC6F3C" w:rsidRPr="00656473" w:rsidRDefault="00EC6F3C" w:rsidP="00EC6F3C">
            <w:pPr>
              <w:rPr>
                <w:rFonts w:ascii="Times New Roman" w:eastAsia="Times New Roman" w:hAnsi="Times New Roman" w:cs="Times New Roman"/>
                <w:sz w:val="24"/>
                <w:szCs w:val="24"/>
                <w:lang w:val="en-US"/>
              </w:rPr>
            </w:pPr>
          </w:p>
          <w:p w14:paraId="6CE579CB" w14:textId="77777777" w:rsidR="00B060E3" w:rsidRPr="00656473" w:rsidRDefault="00B060E3" w:rsidP="00EC6F3C">
            <w:pPr>
              <w:rPr>
                <w:rFonts w:ascii="Times New Roman" w:eastAsia="Times New Roman" w:hAnsi="Times New Roman" w:cs="Times New Roman"/>
                <w:sz w:val="24"/>
                <w:szCs w:val="24"/>
                <w:lang w:val="en-US"/>
              </w:rPr>
            </w:pPr>
          </w:p>
          <w:p w14:paraId="2DE42B33"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2.</w:t>
            </w:r>
            <w:r w:rsidRPr="00656473">
              <w:rPr>
                <w:rFonts w:ascii="Times New Roman" w:hAnsi="Times New Roman" w:cs="Times New Roman"/>
                <w:sz w:val="24"/>
                <w:szCs w:val="24"/>
                <w:lang w:val="en-US"/>
              </w:rPr>
              <w:t xml:space="preserve"> </w:t>
            </w:r>
            <w:r w:rsidRPr="00656473">
              <w:rPr>
                <w:rFonts w:ascii="Times New Roman" w:eastAsia="Times New Roman" w:hAnsi="Times New Roman" w:cs="Times New Roman"/>
                <w:sz w:val="24"/>
                <w:szCs w:val="24"/>
                <w:lang w:val="sr-Latn-RS"/>
              </w:rPr>
              <w:t>Predsednik, u roku od trideset (30) dana, nakon prijema predloga, donosi dekret o imenovanju na dužnosti sudije, odnosno tužioca predloženog od relevantnog Saveta sa stalnim mandatom. Ako u ovom roku Predsednik ne imenuje sudiju, odnosno tužioca, relevantni Savet može predložiti još jedan (1) put predloženog kandidata zajedno sa dopunskim obrazloženjem u pisanom obliku. Nakon toga Predsednik imenuje sudiju, odnosno tužioca, prema predlogu relevantnog Saveta</w:t>
            </w:r>
            <w:r w:rsidRPr="00656473">
              <w:rPr>
                <w:rFonts w:ascii="Times New Roman" w:eastAsia="Times New Roman" w:hAnsi="Times New Roman" w:cs="Times New Roman"/>
                <w:sz w:val="24"/>
                <w:szCs w:val="24"/>
                <w:lang w:val="en-US"/>
              </w:rPr>
              <w:t>.</w:t>
            </w:r>
          </w:p>
          <w:p w14:paraId="255A1042" w14:textId="75291181" w:rsidR="00EC6F3C" w:rsidRPr="00656473" w:rsidRDefault="00EC6F3C" w:rsidP="00EC6F3C">
            <w:pPr>
              <w:rPr>
                <w:rFonts w:ascii="Times New Roman" w:eastAsia="Times New Roman" w:hAnsi="Times New Roman" w:cs="Times New Roman"/>
                <w:sz w:val="24"/>
                <w:szCs w:val="24"/>
                <w:lang w:val="en-US"/>
              </w:rPr>
            </w:pPr>
          </w:p>
          <w:p w14:paraId="439167B1" w14:textId="72EC3415" w:rsidR="00B060E3" w:rsidRPr="00656473" w:rsidRDefault="00B060E3" w:rsidP="00EC6F3C">
            <w:pPr>
              <w:rPr>
                <w:rFonts w:ascii="Times New Roman" w:eastAsia="Times New Roman" w:hAnsi="Times New Roman" w:cs="Times New Roman"/>
                <w:sz w:val="24"/>
                <w:szCs w:val="24"/>
                <w:lang w:val="en-US"/>
              </w:rPr>
            </w:pPr>
          </w:p>
          <w:p w14:paraId="6A96F85F" w14:textId="1CFE983C" w:rsidR="00B060E3" w:rsidRDefault="00B060E3" w:rsidP="00EC6F3C">
            <w:pPr>
              <w:rPr>
                <w:rFonts w:ascii="Times New Roman" w:eastAsia="Times New Roman" w:hAnsi="Times New Roman" w:cs="Times New Roman"/>
                <w:sz w:val="24"/>
                <w:szCs w:val="24"/>
                <w:lang w:val="en-US"/>
              </w:rPr>
            </w:pPr>
          </w:p>
          <w:p w14:paraId="6E22F9C1" w14:textId="77777777" w:rsidR="007D2C71" w:rsidRPr="00656473" w:rsidRDefault="007D2C71" w:rsidP="00EC6F3C">
            <w:pPr>
              <w:rPr>
                <w:rFonts w:ascii="Times New Roman" w:eastAsia="Times New Roman" w:hAnsi="Times New Roman" w:cs="Times New Roman"/>
                <w:sz w:val="24"/>
                <w:szCs w:val="24"/>
                <w:lang w:val="en-US"/>
              </w:rPr>
            </w:pPr>
          </w:p>
          <w:p w14:paraId="0B2E6775" w14:textId="77777777" w:rsidR="00EC6F3C" w:rsidRPr="00656473" w:rsidRDefault="00EC6F3C" w:rsidP="00EC6F3C">
            <w:pPr>
              <w:jc w:val="center"/>
              <w:rPr>
                <w:rFonts w:ascii="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Pr="00656473">
              <w:rPr>
                <w:rFonts w:ascii="Times New Roman" w:eastAsia="Times New Roman" w:hAnsi="Times New Roman" w:cs="Times New Roman"/>
                <w:b/>
                <w:bCs/>
                <w:sz w:val="24"/>
                <w:szCs w:val="24"/>
                <w:lang w:val="en-US"/>
              </w:rPr>
              <w:t xml:space="preserve"> 12</w:t>
            </w:r>
          </w:p>
          <w:p w14:paraId="0E439ED1" w14:textId="77777777" w:rsidR="00EC6F3C" w:rsidRPr="00656473" w:rsidRDefault="00EC6F3C" w:rsidP="00EC6F3C">
            <w:pPr>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Uredbe o regrutovanju, imenovanju i ponovnom imenovanju </w:t>
            </w:r>
          </w:p>
          <w:p w14:paraId="53306AF3" w14:textId="77777777" w:rsidR="00EC6F3C" w:rsidRPr="00656473" w:rsidRDefault="00EC6F3C" w:rsidP="00EC6F3C">
            <w:pPr>
              <w:rPr>
                <w:rFonts w:ascii="Times New Roman" w:eastAsia="Times New Roman" w:hAnsi="Times New Roman" w:cs="Times New Roman"/>
                <w:b/>
                <w:bCs/>
                <w:sz w:val="24"/>
                <w:szCs w:val="24"/>
                <w:lang w:val="en-US"/>
              </w:rPr>
            </w:pPr>
          </w:p>
          <w:p w14:paraId="0383E0DF"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Na osnovu odredbi ovog zakona, SSK donosi posebnu uredbu o procesu regrutovanja, imenovanja i ponovnog imenovanja sudija, dok TSK donosi posebne uredbe o procesu regrutovanja, imenovanja i ponovnog imenovanja tužilaca</w:t>
            </w:r>
            <w:r w:rsidRPr="00656473">
              <w:rPr>
                <w:rFonts w:ascii="Times New Roman" w:eastAsia="Times New Roman" w:hAnsi="Times New Roman" w:cs="Times New Roman"/>
                <w:sz w:val="24"/>
                <w:szCs w:val="24"/>
                <w:lang w:val="en-US"/>
              </w:rPr>
              <w:t xml:space="preserve">. </w:t>
            </w:r>
          </w:p>
          <w:p w14:paraId="75567066" w14:textId="77777777" w:rsidR="00EC6F3C" w:rsidRPr="00656473" w:rsidRDefault="00EC6F3C" w:rsidP="00EC6F3C">
            <w:pPr>
              <w:rPr>
                <w:rFonts w:ascii="Times New Roman" w:eastAsia="Times New Roman" w:hAnsi="Times New Roman" w:cs="Times New Roman"/>
                <w:sz w:val="24"/>
                <w:szCs w:val="24"/>
                <w:lang w:val="en-US"/>
              </w:rPr>
            </w:pPr>
          </w:p>
          <w:p w14:paraId="17AAF2A9" w14:textId="77777777" w:rsidR="00B060E3" w:rsidRPr="00656473" w:rsidRDefault="00B060E3" w:rsidP="00EC6F3C">
            <w:pPr>
              <w:rPr>
                <w:rFonts w:ascii="Times New Roman" w:eastAsia="Times New Roman" w:hAnsi="Times New Roman" w:cs="Times New Roman"/>
                <w:sz w:val="24"/>
                <w:szCs w:val="24"/>
                <w:lang w:val="en-US"/>
              </w:rPr>
            </w:pPr>
          </w:p>
          <w:p w14:paraId="14C858BA"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POGLAVLJE III</w:t>
            </w:r>
          </w:p>
          <w:p w14:paraId="65008427"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VRŠENJE FUNKCIJE SUDIJE I TUŽIOCA</w:t>
            </w:r>
          </w:p>
          <w:p w14:paraId="5FDAA8ED" w14:textId="77777777" w:rsidR="00EC6F3C" w:rsidRPr="00656473" w:rsidRDefault="00EC6F3C" w:rsidP="00EC6F3C">
            <w:pPr>
              <w:jc w:val="center"/>
              <w:rPr>
                <w:rFonts w:ascii="Times New Roman" w:eastAsia="Times New Roman" w:hAnsi="Times New Roman" w:cs="Times New Roman"/>
                <w:b/>
                <w:sz w:val="24"/>
                <w:szCs w:val="24"/>
                <w:lang w:val="en-US"/>
              </w:rPr>
            </w:pPr>
          </w:p>
          <w:p w14:paraId="628F875A" w14:textId="77777777" w:rsidR="00EC6F3C" w:rsidRPr="00656473" w:rsidRDefault="00EC6F3C" w:rsidP="00EC6F3C">
            <w:pPr>
              <w:jc w:val="center"/>
              <w:rPr>
                <w:rFonts w:ascii="Times New Roman" w:eastAsia="Times New Roman" w:hAnsi="Times New Roman" w:cs="Times New Roman"/>
                <w:b/>
                <w:bCs/>
                <w:sz w:val="24"/>
                <w:szCs w:val="24"/>
                <w:lang w:val="en-US"/>
              </w:rPr>
            </w:pPr>
          </w:p>
          <w:p w14:paraId="3748802E" w14:textId="77777777" w:rsidR="00EC6F3C" w:rsidRPr="00656473" w:rsidRDefault="00EC6F3C" w:rsidP="00EC6F3C">
            <w:pPr>
              <w:jc w:val="center"/>
              <w:rPr>
                <w:rFonts w:ascii="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Pr="00656473">
              <w:rPr>
                <w:rFonts w:ascii="Times New Roman" w:eastAsia="Times New Roman" w:hAnsi="Times New Roman" w:cs="Times New Roman"/>
                <w:b/>
                <w:bCs/>
                <w:sz w:val="24"/>
                <w:szCs w:val="24"/>
                <w:lang w:val="en-US"/>
              </w:rPr>
              <w:t xml:space="preserve"> 13</w:t>
            </w:r>
          </w:p>
          <w:p w14:paraId="736A418B" w14:textId="77777777" w:rsidR="00EC6F3C" w:rsidRPr="00656473" w:rsidRDefault="00EC6F3C" w:rsidP="00EC6F3C">
            <w:pPr>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Dužnosti sudije i tužioca </w:t>
            </w:r>
          </w:p>
          <w:p w14:paraId="4E6173B9" w14:textId="77777777" w:rsidR="00EC6F3C" w:rsidRPr="00656473" w:rsidRDefault="00EC6F3C" w:rsidP="00EC6F3C">
            <w:pPr>
              <w:rPr>
                <w:rFonts w:ascii="Times New Roman" w:eastAsia="Times New Roman" w:hAnsi="Times New Roman" w:cs="Times New Roman"/>
                <w:b/>
                <w:bCs/>
                <w:sz w:val="24"/>
                <w:szCs w:val="24"/>
                <w:lang w:val="en-US"/>
              </w:rPr>
            </w:pPr>
          </w:p>
          <w:p w14:paraId="0BA14E5C"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 Sudija i tužilac deluju na nezavisan način, nepristrasno i objektivno u skladu sa zakonom i propisima na snazi. </w:t>
            </w:r>
          </w:p>
          <w:p w14:paraId="4F0A955A"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64107E33"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 Tokom vršenja njihovih dužnosti, sudija i tužilac demonstriraju dostupnost, poštovanje za stranke i svedoke kao i opreznost u očuvanje najvišeg stepena kompetentnosti.  </w:t>
            </w:r>
          </w:p>
          <w:p w14:paraId="67C668EE"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41B45CB6"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3F557B53"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3. Sudija i tužilac štite poverljivost svake informacije koja nije javna</w:t>
            </w:r>
            <w:r w:rsidRPr="00656473">
              <w:rPr>
                <w:rFonts w:ascii="Times New Roman" w:eastAsia="Times New Roman" w:hAnsi="Times New Roman" w:cs="Times New Roman"/>
                <w:sz w:val="24"/>
                <w:szCs w:val="24"/>
                <w:lang w:val="en-US"/>
              </w:rPr>
              <w:t xml:space="preserve">. </w:t>
            </w:r>
          </w:p>
          <w:p w14:paraId="4D68E463" w14:textId="148F13F6" w:rsidR="00EC6F3C" w:rsidRPr="00656473" w:rsidRDefault="00EC6F3C" w:rsidP="00EC6F3C">
            <w:pPr>
              <w:pStyle w:val="ListParagraph"/>
              <w:ind w:left="0"/>
              <w:rPr>
                <w:rFonts w:ascii="Times New Roman" w:eastAsia="Times New Roman" w:hAnsi="Times New Roman" w:cs="Times New Roman"/>
                <w:b/>
                <w:bCs/>
                <w:sz w:val="24"/>
                <w:szCs w:val="24"/>
                <w:lang w:val="en-US"/>
              </w:rPr>
            </w:pPr>
          </w:p>
          <w:p w14:paraId="4FFD8268" w14:textId="4A7858B0" w:rsidR="008013F1" w:rsidRDefault="008013F1" w:rsidP="00EC6F3C">
            <w:pPr>
              <w:pStyle w:val="ListParagraph"/>
              <w:ind w:left="0"/>
              <w:rPr>
                <w:rFonts w:ascii="Times New Roman" w:eastAsia="Times New Roman" w:hAnsi="Times New Roman" w:cs="Times New Roman"/>
                <w:b/>
                <w:bCs/>
                <w:sz w:val="24"/>
                <w:szCs w:val="24"/>
                <w:lang w:val="en-US"/>
              </w:rPr>
            </w:pPr>
          </w:p>
          <w:p w14:paraId="05EF4616" w14:textId="77777777" w:rsidR="007D2C71" w:rsidRPr="00656473" w:rsidRDefault="007D2C71" w:rsidP="00EC6F3C">
            <w:pPr>
              <w:pStyle w:val="ListParagraph"/>
              <w:ind w:left="0"/>
              <w:rPr>
                <w:rFonts w:ascii="Times New Roman" w:eastAsia="Times New Roman" w:hAnsi="Times New Roman" w:cs="Times New Roman"/>
                <w:b/>
                <w:bCs/>
                <w:sz w:val="24"/>
                <w:szCs w:val="24"/>
                <w:lang w:val="en-US"/>
              </w:rPr>
            </w:pPr>
          </w:p>
          <w:p w14:paraId="4C0E7D82" w14:textId="13CC0593" w:rsidR="00EC6F3C" w:rsidRPr="00656473" w:rsidRDefault="00EC6F3C"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007D2C71">
              <w:rPr>
                <w:rFonts w:ascii="Times New Roman" w:eastAsia="Times New Roman" w:hAnsi="Times New Roman" w:cs="Times New Roman"/>
                <w:b/>
                <w:bCs/>
                <w:sz w:val="24"/>
                <w:szCs w:val="24"/>
                <w:lang w:val="en-US"/>
              </w:rPr>
              <w:t xml:space="preserve"> 14</w:t>
            </w:r>
          </w:p>
          <w:p w14:paraId="62F1D25F" w14:textId="77777777" w:rsidR="00EC6F3C" w:rsidRPr="00656473" w:rsidRDefault="00EC6F3C" w:rsidP="00EC6F3C">
            <w:pPr>
              <w:pStyle w:val="ListParagraph"/>
              <w:ind w:left="0"/>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Stručno usavršavanje sudije i tužioca </w:t>
            </w:r>
          </w:p>
          <w:p w14:paraId="722060CC" w14:textId="4524BAD8" w:rsidR="00EC6F3C" w:rsidRPr="00656473" w:rsidRDefault="00EC6F3C" w:rsidP="00EC6F3C">
            <w:pPr>
              <w:pStyle w:val="ListParagraph"/>
              <w:ind w:left="0"/>
              <w:rPr>
                <w:rFonts w:ascii="Times New Roman" w:eastAsia="Times New Roman" w:hAnsi="Times New Roman" w:cs="Times New Roman"/>
                <w:b/>
                <w:bCs/>
                <w:sz w:val="24"/>
                <w:szCs w:val="24"/>
                <w:lang w:val="en-US"/>
              </w:rPr>
            </w:pPr>
          </w:p>
          <w:p w14:paraId="2D20C31E" w14:textId="77777777" w:rsidR="00B060E3" w:rsidRPr="00656473" w:rsidRDefault="00B060E3" w:rsidP="00EC6F3C">
            <w:pPr>
              <w:pStyle w:val="ListParagraph"/>
              <w:ind w:left="0"/>
              <w:rPr>
                <w:rFonts w:ascii="Times New Roman" w:eastAsia="Times New Roman" w:hAnsi="Times New Roman" w:cs="Times New Roman"/>
                <w:b/>
                <w:bCs/>
                <w:sz w:val="24"/>
                <w:szCs w:val="24"/>
                <w:lang w:val="en-US"/>
              </w:rPr>
            </w:pPr>
          </w:p>
          <w:p w14:paraId="5F2E6D97"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Sudija i tužilac imaju pravo da učestvuju u aktivnostima obuke koje doprinose razvoju njihove karijere i profesionalnom razvoju.</w:t>
            </w:r>
          </w:p>
          <w:p w14:paraId="132F20E3" w14:textId="77777777" w:rsidR="00EC6F3C" w:rsidRPr="00656473" w:rsidRDefault="00EC6F3C" w:rsidP="00EC6F3C">
            <w:pPr>
              <w:rPr>
                <w:rFonts w:ascii="Times New Roman" w:eastAsia="Times New Roman" w:hAnsi="Times New Roman" w:cs="Times New Roman"/>
                <w:sz w:val="24"/>
                <w:szCs w:val="24"/>
                <w:lang w:val="sr-Latn-RS"/>
              </w:rPr>
            </w:pPr>
          </w:p>
          <w:p w14:paraId="238C3A64"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 Sudija i tužilac su dužni da učestvuju u aktivnostima obuke utvrđenim tokom procene učinka, kao i u drugim slučajevima utvđenim od relevantnog Saveta.</w:t>
            </w:r>
          </w:p>
          <w:p w14:paraId="55A8D1C3" w14:textId="20C0A4B8" w:rsidR="00EC6F3C" w:rsidRPr="00656473" w:rsidRDefault="00EC6F3C" w:rsidP="00EC6F3C">
            <w:pPr>
              <w:rPr>
                <w:rFonts w:ascii="Times New Roman" w:eastAsia="Times New Roman" w:hAnsi="Times New Roman" w:cs="Times New Roman"/>
                <w:sz w:val="24"/>
                <w:szCs w:val="24"/>
                <w:lang w:val="sr-Latn-RS"/>
              </w:rPr>
            </w:pPr>
          </w:p>
          <w:p w14:paraId="197BDDD8" w14:textId="77777777" w:rsidR="00B060E3" w:rsidRPr="00656473" w:rsidRDefault="00B060E3" w:rsidP="00EC6F3C">
            <w:pPr>
              <w:rPr>
                <w:rFonts w:ascii="Times New Roman" w:eastAsia="Times New Roman" w:hAnsi="Times New Roman" w:cs="Times New Roman"/>
                <w:sz w:val="24"/>
                <w:szCs w:val="24"/>
                <w:lang w:val="sr-Latn-RS"/>
              </w:rPr>
            </w:pPr>
          </w:p>
          <w:p w14:paraId="488411F6" w14:textId="3264F098"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3.Obukama za sudije i tužioce upravlja Akademija pravde, dok sudije i tužioci učestvuju i u drugim obukama u zemlji i inostranstvu u skladu sa odlukama relevantnih saveta. </w:t>
            </w:r>
          </w:p>
          <w:p w14:paraId="0DB1E855" w14:textId="77777777" w:rsidR="00EC6F3C" w:rsidRPr="00656473" w:rsidRDefault="00EC6F3C" w:rsidP="00EC6F3C">
            <w:pPr>
              <w:rPr>
                <w:rFonts w:ascii="Times New Roman" w:eastAsia="Times New Roman" w:hAnsi="Times New Roman" w:cs="Times New Roman"/>
                <w:sz w:val="24"/>
                <w:szCs w:val="24"/>
                <w:lang w:val="sr-Latn-RS"/>
              </w:rPr>
            </w:pPr>
          </w:p>
          <w:p w14:paraId="7D2AAFCF" w14:textId="77777777" w:rsidR="00EC6F3C" w:rsidRPr="00656473" w:rsidRDefault="00EC6F3C" w:rsidP="00EC6F3C">
            <w:pPr>
              <w:rPr>
                <w:rFonts w:ascii="Times New Roman" w:eastAsia="Times New Roman" w:hAnsi="Times New Roman" w:cs="Times New Roman"/>
                <w:sz w:val="24"/>
                <w:szCs w:val="24"/>
                <w:lang w:val="sr-Latn-RS"/>
              </w:rPr>
            </w:pPr>
          </w:p>
          <w:p w14:paraId="69A79B79"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4. Za sprovođenje ovog člana, SSK donosi Uredbu o stalnoj obuci sudija i TSK donosi Uredbu o stalnoj obuci tužilaca</w:t>
            </w:r>
            <w:r w:rsidRPr="00656473">
              <w:rPr>
                <w:rFonts w:ascii="Times New Roman" w:eastAsia="Times New Roman" w:hAnsi="Times New Roman" w:cs="Times New Roman"/>
                <w:sz w:val="24"/>
                <w:szCs w:val="24"/>
                <w:lang w:val="en-US"/>
              </w:rPr>
              <w:t xml:space="preserve">. </w:t>
            </w:r>
          </w:p>
          <w:p w14:paraId="5E0453C9" w14:textId="1D1DE8D3" w:rsidR="00EC6F3C" w:rsidRPr="00656473" w:rsidRDefault="00EC6F3C" w:rsidP="00EC6F3C">
            <w:pPr>
              <w:rPr>
                <w:rFonts w:ascii="Times New Roman" w:eastAsia="Times New Roman" w:hAnsi="Times New Roman" w:cs="Times New Roman"/>
                <w:b/>
                <w:bCs/>
                <w:sz w:val="24"/>
                <w:szCs w:val="24"/>
                <w:lang w:val="en-US"/>
              </w:rPr>
            </w:pPr>
          </w:p>
          <w:p w14:paraId="1F79B4E1" w14:textId="0C8A6C37" w:rsidR="00B060E3" w:rsidRPr="00656473" w:rsidRDefault="00B060E3" w:rsidP="00EC6F3C">
            <w:pPr>
              <w:rPr>
                <w:rFonts w:ascii="Times New Roman" w:eastAsia="Times New Roman" w:hAnsi="Times New Roman" w:cs="Times New Roman"/>
                <w:b/>
                <w:bCs/>
                <w:sz w:val="24"/>
                <w:szCs w:val="24"/>
                <w:lang w:val="en-US"/>
              </w:rPr>
            </w:pPr>
          </w:p>
          <w:p w14:paraId="35663B3E" w14:textId="77777777" w:rsidR="00B060E3" w:rsidRPr="00656473" w:rsidRDefault="00B060E3" w:rsidP="00EC6F3C">
            <w:pPr>
              <w:rPr>
                <w:rFonts w:ascii="Times New Roman" w:eastAsia="Times New Roman" w:hAnsi="Times New Roman" w:cs="Times New Roman"/>
                <w:b/>
                <w:bCs/>
                <w:sz w:val="24"/>
                <w:szCs w:val="24"/>
                <w:lang w:val="en-US"/>
              </w:rPr>
            </w:pPr>
          </w:p>
          <w:p w14:paraId="670F3643" w14:textId="0D8D08BD" w:rsidR="00EC6F3C" w:rsidRPr="00656473" w:rsidRDefault="007D2C71" w:rsidP="00EC6F3C">
            <w:pPr>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15</w:t>
            </w:r>
            <w:r w:rsidR="00EC6F3C" w:rsidRPr="00656473">
              <w:rPr>
                <w:rFonts w:ascii="Times New Roman" w:eastAsia="Times New Roman" w:hAnsi="Times New Roman" w:cs="Times New Roman"/>
                <w:b/>
                <w:bCs/>
                <w:sz w:val="24"/>
                <w:szCs w:val="24"/>
                <w:lang w:val="sr-Latn-RS"/>
              </w:rPr>
              <w:t xml:space="preserve"> </w:t>
            </w:r>
          </w:p>
          <w:p w14:paraId="4DA185ED" w14:textId="77777777" w:rsidR="00EC6F3C" w:rsidRPr="00656473" w:rsidRDefault="00EC6F3C" w:rsidP="00EC6F3C">
            <w:pPr>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Profesionalna delatnost sudije i</w:t>
            </w:r>
          </w:p>
          <w:p w14:paraId="489BA9EB" w14:textId="77777777" w:rsidR="00EC6F3C" w:rsidRPr="00656473" w:rsidRDefault="00EC6F3C"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 xml:space="preserve"> tužioca</w:t>
            </w:r>
          </w:p>
          <w:p w14:paraId="1C2CAC14" w14:textId="77777777" w:rsidR="00B060E3" w:rsidRPr="00656473" w:rsidRDefault="00B060E3" w:rsidP="00EC6F3C">
            <w:pPr>
              <w:pStyle w:val="ListParagraph"/>
              <w:ind w:left="0"/>
              <w:rPr>
                <w:rFonts w:ascii="Times New Roman" w:eastAsia="Times New Roman" w:hAnsi="Times New Roman" w:cs="Times New Roman"/>
                <w:sz w:val="24"/>
                <w:szCs w:val="24"/>
                <w:lang w:val="sr-Latn-RS"/>
              </w:rPr>
            </w:pPr>
          </w:p>
          <w:p w14:paraId="16D26787" w14:textId="657133FA" w:rsidR="00EC6F3C" w:rsidRPr="00656473" w:rsidRDefault="00EC6F3C" w:rsidP="00EC6F3C">
            <w:pPr>
              <w:pStyle w:val="ListParagraph"/>
              <w:ind w:left="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1.Sudija i tužilac, uz prethodno odobrenje relevantnog Saveta, imaju pravo da učestvuju u profesionalnim organizacijama i naučnim skupovima i organizacijama, koji odražavaju i promovišu rad i funkcionisanje pravosudnog sistema, kao i nezavisnost i zaštitu relevantnih profesionalnih interesa sudija ili tužilaca.</w:t>
            </w:r>
          </w:p>
          <w:p w14:paraId="20DA60A4"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74BA28B3"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24B852EA"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 Sudija i tužilac ne mogu vršiti nikakvu drugu funkciju izvan funkcije kao sudija ili tužilac unutar radnog vremena, osim u izuzetcima utvrđenim zakonodavstvom na snazi.</w:t>
            </w:r>
          </w:p>
          <w:p w14:paraId="4E51A676" w14:textId="526A2FFA" w:rsidR="00EC6F3C" w:rsidRDefault="00EC6F3C" w:rsidP="00EC6F3C">
            <w:pPr>
              <w:pStyle w:val="ListParagraph"/>
              <w:ind w:left="0"/>
              <w:rPr>
                <w:rFonts w:ascii="Times New Roman" w:eastAsia="Times New Roman" w:hAnsi="Times New Roman" w:cs="Times New Roman"/>
                <w:sz w:val="24"/>
                <w:szCs w:val="24"/>
                <w:lang w:val="sr-Latn-RS"/>
              </w:rPr>
            </w:pPr>
          </w:p>
          <w:p w14:paraId="4EBF70EC" w14:textId="77777777" w:rsidR="007D2C71" w:rsidRPr="00656473" w:rsidRDefault="007D2C71" w:rsidP="00EC6F3C">
            <w:pPr>
              <w:pStyle w:val="ListParagraph"/>
              <w:ind w:left="0"/>
              <w:rPr>
                <w:rFonts w:ascii="Times New Roman" w:eastAsia="Times New Roman" w:hAnsi="Times New Roman" w:cs="Times New Roman"/>
                <w:sz w:val="24"/>
                <w:szCs w:val="24"/>
                <w:lang w:val="sr-Latn-RS"/>
              </w:rPr>
            </w:pPr>
          </w:p>
          <w:p w14:paraId="2D6BD356" w14:textId="42E3DD21"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3.Sudija, uz odobrenje predsednika suda i predsednik suda uz odobrenje SSK-a, može učestvovati, samo van radnog vremena, u profesionalnim delatnostima koje su u skladu sa funkcijom sudije i nisu zabranjene u skladu sa važećim zakonodavstvom</w:t>
            </w:r>
            <w:r w:rsidRPr="00656473">
              <w:rPr>
                <w:rFonts w:ascii="Times New Roman" w:eastAsia="Times New Roman" w:hAnsi="Times New Roman" w:cs="Times New Roman"/>
                <w:sz w:val="24"/>
                <w:szCs w:val="24"/>
                <w:lang w:val="en-US"/>
              </w:rPr>
              <w:t xml:space="preserve">. </w:t>
            </w:r>
          </w:p>
          <w:p w14:paraId="1C97553F"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74AE24E8"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57CABC02" w14:textId="3AA716A0"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4.</w:t>
            </w:r>
            <w:r w:rsidRPr="00656473">
              <w:rPr>
                <w:rFonts w:ascii="Times New Roman" w:eastAsia="Times New Roman" w:hAnsi="Times New Roman" w:cs="Times New Roman"/>
                <w:sz w:val="24"/>
                <w:szCs w:val="24"/>
                <w:lang w:val="sr-Latn-RS"/>
              </w:rPr>
              <w:t>Tužilac, uz odobrenje Glavnog tužioca tužilaštva i Glavni tužilac tužilaštva, uključujući i glavnog državnog tužioca, uz odobrenje TSK-a, može učestvovati, samo van radnog vremena, u delatnostima koje su u skladu sa funkcijom tužioca i važećim zakonodavstvom</w:t>
            </w:r>
            <w:r w:rsidRPr="00656473">
              <w:rPr>
                <w:rFonts w:ascii="Times New Roman" w:eastAsia="Times New Roman" w:hAnsi="Times New Roman" w:cs="Times New Roman"/>
                <w:sz w:val="24"/>
                <w:szCs w:val="24"/>
                <w:lang w:val="en-US"/>
              </w:rPr>
              <w:t xml:space="preserve">. </w:t>
            </w:r>
          </w:p>
          <w:p w14:paraId="179B8FF1"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45EDC3A7" w14:textId="442531E3" w:rsidR="00EC6F3C" w:rsidRPr="00656473" w:rsidRDefault="00EC6F3C" w:rsidP="00EC6F3C">
            <w:pPr>
              <w:pStyle w:val="ListParagraph"/>
              <w:ind w:left="0"/>
              <w:rPr>
                <w:rFonts w:ascii="Times New Roman" w:eastAsia="Times New Roman" w:hAnsi="Times New Roman" w:cs="Times New Roman"/>
                <w:sz w:val="24"/>
                <w:szCs w:val="24"/>
                <w:lang w:val="en-US"/>
              </w:rPr>
            </w:pPr>
          </w:p>
          <w:p w14:paraId="61F7AF20" w14:textId="77777777" w:rsidR="00B060E3" w:rsidRPr="00656473" w:rsidRDefault="00B060E3" w:rsidP="00EC6F3C">
            <w:pPr>
              <w:pStyle w:val="ListParagraph"/>
              <w:ind w:left="0"/>
              <w:rPr>
                <w:rFonts w:ascii="Times New Roman" w:eastAsia="Times New Roman" w:hAnsi="Times New Roman" w:cs="Times New Roman"/>
                <w:sz w:val="24"/>
                <w:szCs w:val="24"/>
                <w:lang w:val="en-US"/>
              </w:rPr>
            </w:pPr>
          </w:p>
          <w:p w14:paraId="4D77B2DC"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 Za sprovođenje stava 3. i 4. ovog člana, delatnosti izvan funkcije su dozvoljene ako ove delatnosti:</w:t>
            </w:r>
          </w:p>
          <w:p w14:paraId="04158FEC" w14:textId="10078DF2" w:rsidR="00EC6F3C" w:rsidRDefault="00EC6F3C" w:rsidP="00EC6F3C">
            <w:pPr>
              <w:rPr>
                <w:rFonts w:ascii="Times New Roman" w:eastAsia="Times New Roman" w:hAnsi="Times New Roman" w:cs="Times New Roman"/>
                <w:sz w:val="24"/>
                <w:szCs w:val="24"/>
                <w:lang w:val="sr-Latn-RS"/>
              </w:rPr>
            </w:pPr>
          </w:p>
          <w:p w14:paraId="0CDD387C" w14:textId="77777777" w:rsidR="007D2C71" w:rsidRPr="00656473" w:rsidRDefault="007D2C71" w:rsidP="00EC6F3C">
            <w:pPr>
              <w:rPr>
                <w:rFonts w:ascii="Times New Roman" w:eastAsia="Times New Roman" w:hAnsi="Times New Roman" w:cs="Times New Roman"/>
                <w:sz w:val="24"/>
                <w:szCs w:val="24"/>
                <w:lang w:val="sr-Latn-RS"/>
              </w:rPr>
            </w:pPr>
          </w:p>
          <w:p w14:paraId="4A3EF6B9" w14:textId="73293486" w:rsidR="00EC6F3C" w:rsidRPr="00656473" w:rsidRDefault="00EC6F3C" w:rsidP="008013F1">
            <w:pPr>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5.1.ne stvaraju percepciju uticaja ili pristrasnosti tokom vršenja funkcije; i</w:t>
            </w:r>
          </w:p>
          <w:p w14:paraId="6C8BF491" w14:textId="7F9F70F5" w:rsidR="00EC6F3C" w:rsidRPr="00656473" w:rsidRDefault="00EC6F3C" w:rsidP="008013F1">
            <w:pPr>
              <w:pStyle w:val="ListParagraph"/>
              <w:ind w:left="337"/>
              <w:rPr>
                <w:rFonts w:ascii="Times New Roman" w:eastAsia="Times New Roman" w:hAnsi="Times New Roman" w:cs="Times New Roman"/>
                <w:sz w:val="24"/>
                <w:szCs w:val="24"/>
                <w:lang w:val="sr-Latn-RS"/>
              </w:rPr>
            </w:pPr>
          </w:p>
          <w:p w14:paraId="22BD7632" w14:textId="77777777" w:rsidR="00B060E3" w:rsidRPr="00656473" w:rsidRDefault="00B060E3" w:rsidP="008013F1">
            <w:pPr>
              <w:pStyle w:val="ListParagraph"/>
              <w:ind w:left="337"/>
              <w:rPr>
                <w:rFonts w:ascii="Times New Roman" w:eastAsia="Times New Roman" w:hAnsi="Times New Roman" w:cs="Times New Roman"/>
                <w:sz w:val="24"/>
                <w:szCs w:val="24"/>
                <w:lang w:val="sr-Latn-RS"/>
              </w:rPr>
            </w:pPr>
          </w:p>
          <w:p w14:paraId="503244F4" w14:textId="2304331A" w:rsidR="00EC6F3C" w:rsidRPr="00656473" w:rsidRDefault="00EC6F3C" w:rsidP="008013F1">
            <w:pPr>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5.2.nisu u suprotnosti sa suštinskim interesima funkcije, ne ugrožavajući rokove i efikasno vršenje funkcija.</w:t>
            </w:r>
          </w:p>
          <w:p w14:paraId="338C1C3C" w14:textId="77777777" w:rsidR="00EC6F3C" w:rsidRPr="00656473" w:rsidRDefault="00EC6F3C" w:rsidP="00EC6F3C">
            <w:pPr>
              <w:pStyle w:val="ListParagraph"/>
              <w:ind w:left="0"/>
              <w:rPr>
                <w:rFonts w:ascii="Times New Roman" w:eastAsia="Times New Roman" w:hAnsi="Times New Roman" w:cs="Times New Roman"/>
                <w:b/>
                <w:sz w:val="24"/>
                <w:szCs w:val="24"/>
                <w:lang w:val="sr-Latn-RS"/>
              </w:rPr>
            </w:pPr>
          </w:p>
          <w:p w14:paraId="2123EA3D" w14:textId="77777777" w:rsidR="00EC6F3C" w:rsidRPr="00656473" w:rsidRDefault="00EC6F3C" w:rsidP="00EC6F3C">
            <w:pPr>
              <w:pStyle w:val="ListParagraph"/>
              <w:ind w:left="0"/>
              <w:rPr>
                <w:rFonts w:ascii="Times New Roman" w:eastAsia="Times New Roman" w:hAnsi="Times New Roman" w:cs="Times New Roman"/>
                <w:b/>
                <w:sz w:val="24"/>
                <w:szCs w:val="24"/>
                <w:lang w:val="sr-Latn-RS"/>
              </w:rPr>
            </w:pPr>
          </w:p>
          <w:p w14:paraId="502985EB" w14:textId="77777777" w:rsidR="00EC6F3C" w:rsidRPr="00656473" w:rsidRDefault="00EC6F3C" w:rsidP="00EC6F3C">
            <w:pPr>
              <w:pStyle w:val="ListParagraph"/>
              <w:ind w:left="0"/>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sz w:val="24"/>
                <w:szCs w:val="24"/>
                <w:lang w:val="sr-Latn-RS"/>
              </w:rPr>
              <w:t>6. Sudija i tužilac mogu se angažovati u stručne i naučne radove, ali ne mogu objavljivati relevantan sadržaj sudskih ili tužilačkih spisa, za vreme ili nakon prestanka funkcije, osim ako je to izričito dozvoljeno odlukom relevantnog Saveta.</w:t>
            </w:r>
          </w:p>
          <w:p w14:paraId="64037132"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731A696C"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574B4167" w14:textId="77777777" w:rsidR="00EC6F3C" w:rsidRPr="00656473" w:rsidRDefault="00EC6F3C" w:rsidP="00EC6F3C">
            <w:pPr>
              <w:pStyle w:val="ListParagraph"/>
              <w:ind w:left="0"/>
              <w:rPr>
                <w:rFonts w:ascii="Times New Roman" w:eastAsia="Times New Roman" w:hAnsi="Times New Roman" w:cs="Times New Roman"/>
                <w:b/>
                <w:sz w:val="24"/>
                <w:szCs w:val="24"/>
                <w:lang w:val="en-US"/>
              </w:rPr>
            </w:pPr>
            <w:r w:rsidRPr="00656473">
              <w:rPr>
                <w:rFonts w:ascii="Times New Roman" w:eastAsia="Times New Roman" w:hAnsi="Times New Roman" w:cs="Times New Roman"/>
                <w:sz w:val="24"/>
                <w:szCs w:val="24"/>
                <w:lang w:val="sr-Latn-RS"/>
              </w:rPr>
              <w:t>7. Stav 6. se ne primenjuje za dokumente ili sadržaje koji su javni</w:t>
            </w:r>
            <w:r w:rsidRPr="00656473">
              <w:rPr>
                <w:rFonts w:ascii="Times New Roman" w:eastAsia="Times New Roman" w:hAnsi="Times New Roman" w:cs="Times New Roman"/>
                <w:sz w:val="24"/>
                <w:szCs w:val="24"/>
                <w:lang w:val="en-US"/>
              </w:rPr>
              <w:t>.</w:t>
            </w:r>
          </w:p>
          <w:p w14:paraId="7D18FF48" w14:textId="77777777" w:rsidR="00EC6F3C" w:rsidRPr="00656473" w:rsidRDefault="00EC6F3C" w:rsidP="00EC6F3C">
            <w:pPr>
              <w:pStyle w:val="ListParagraph"/>
              <w:ind w:left="0"/>
              <w:rPr>
                <w:rFonts w:ascii="Times New Roman" w:eastAsia="Times New Roman" w:hAnsi="Times New Roman" w:cs="Times New Roman"/>
                <w:b/>
                <w:sz w:val="24"/>
                <w:szCs w:val="24"/>
                <w:lang w:val="en-US"/>
              </w:rPr>
            </w:pPr>
          </w:p>
          <w:p w14:paraId="43065874" w14:textId="7FA23D74" w:rsidR="00EC6F3C" w:rsidRPr="00656473" w:rsidRDefault="007D2C71" w:rsidP="00EC6F3C">
            <w:pPr>
              <w:pStyle w:val="ListParagraph"/>
              <w:ind w:left="0"/>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Član 16</w:t>
            </w:r>
          </w:p>
          <w:p w14:paraId="657C382C" w14:textId="77777777" w:rsidR="00EC6F3C" w:rsidRPr="00656473" w:rsidRDefault="00EC6F3C" w:rsidP="00EC6F3C">
            <w:pPr>
              <w:pStyle w:val="ListParagraph"/>
              <w:ind w:left="0"/>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Plata</w:t>
            </w:r>
          </w:p>
          <w:p w14:paraId="6983EE9C" w14:textId="77777777" w:rsidR="00EC6F3C" w:rsidRPr="00656473" w:rsidRDefault="00EC6F3C" w:rsidP="00EC6F3C">
            <w:pPr>
              <w:pStyle w:val="ListParagraph"/>
              <w:ind w:left="0"/>
              <w:rPr>
                <w:rFonts w:ascii="Times New Roman" w:eastAsia="Times New Roman" w:hAnsi="Times New Roman" w:cs="Times New Roman"/>
                <w:b/>
                <w:sz w:val="24"/>
                <w:szCs w:val="24"/>
                <w:lang w:val="en-US"/>
              </w:rPr>
            </w:pPr>
          </w:p>
          <w:p w14:paraId="0565D5D4"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Za svoj rad sudija i tužilac imaju pravo na platu i druge naknade koje se utvrđuju u skladu sa relevantnim zakonom o platama u javnom sektoru.</w:t>
            </w:r>
          </w:p>
          <w:p w14:paraId="2EC8E2DC" w14:textId="77777777" w:rsidR="00EC6F3C" w:rsidRPr="00656473" w:rsidRDefault="00EC6F3C" w:rsidP="00EC6F3C">
            <w:pPr>
              <w:rPr>
                <w:rFonts w:ascii="Times New Roman" w:eastAsia="Times New Roman" w:hAnsi="Times New Roman" w:cs="Times New Roman"/>
                <w:sz w:val="24"/>
                <w:szCs w:val="24"/>
                <w:lang w:val="sr-Latn-RS"/>
              </w:rPr>
            </w:pPr>
          </w:p>
          <w:p w14:paraId="6BB3D847"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2. Plata sudije ili tužioca se ne smanjuje za vreme mandata na koji je sudija ili tužilac imenovan, osim u slučaju disciplinskih mera ili okolnosti ekonomske/finansijske krize, tokom kojih se preduzimaju sveobuhvatne mere za stabilizaciju ekonomije rezultirajući privremenim i progresivnim smanjenjem plata svih javnih službenika, stavljajući na sudije i tužioce jednaki teret kao i na druge službenike</w:t>
            </w:r>
            <w:r w:rsidRPr="00656473">
              <w:rPr>
                <w:rFonts w:ascii="Times New Roman" w:eastAsia="Times New Roman" w:hAnsi="Times New Roman" w:cs="Times New Roman"/>
                <w:sz w:val="24"/>
                <w:szCs w:val="24"/>
                <w:lang w:val="en-US"/>
              </w:rPr>
              <w:t>.</w:t>
            </w:r>
          </w:p>
          <w:p w14:paraId="6D7D0B22" w14:textId="7E3B918C" w:rsidR="00EC6F3C" w:rsidRPr="00656473" w:rsidRDefault="00EC6F3C" w:rsidP="00EC6F3C">
            <w:pPr>
              <w:rPr>
                <w:rFonts w:ascii="Times New Roman" w:eastAsia="Times New Roman" w:hAnsi="Times New Roman" w:cs="Times New Roman"/>
                <w:b/>
                <w:bCs/>
                <w:sz w:val="24"/>
                <w:szCs w:val="24"/>
                <w:lang w:val="en-US"/>
              </w:rPr>
            </w:pPr>
          </w:p>
          <w:p w14:paraId="76ED538E" w14:textId="56E8F510" w:rsidR="00B060E3" w:rsidRPr="00656473" w:rsidRDefault="00B060E3" w:rsidP="00EC6F3C">
            <w:pPr>
              <w:rPr>
                <w:rFonts w:ascii="Times New Roman" w:eastAsia="Times New Roman" w:hAnsi="Times New Roman" w:cs="Times New Roman"/>
                <w:b/>
                <w:bCs/>
                <w:sz w:val="24"/>
                <w:szCs w:val="24"/>
                <w:lang w:val="en-US"/>
              </w:rPr>
            </w:pPr>
          </w:p>
          <w:p w14:paraId="57A16414" w14:textId="77777777" w:rsidR="00B060E3" w:rsidRPr="00656473" w:rsidRDefault="00B060E3" w:rsidP="00EC6F3C">
            <w:pPr>
              <w:rPr>
                <w:rFonts w:ascii="Times New Roman" w:eastAsia="Times New Roman" w:hAnsi="Times New Roman" w:cs="Times New Roman"/>
                <w:b/>
                <w:bCs/>
                <w:sz w:val="24"/>
                <w:szCs w:val="24"/>
                <w:lang w:val="en-US"/>
              </w:rPr>
            </w:pPr>
          </w:p>
          <w:p w14:paraId="7121148E" w14:textId="22E6A4F6" w:rsidR="00EC6F3C" w:rsidRPr="00656473" w:rsidRDefault="007D2C71" w:rsidP="00EC6F3C">
            <w:pPr>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17</w:t>
            </w:r>
            <w:r w:rsidR="00EC6F3C" w:rsidRPr="00656473">
              <w:rPr>
                <w:rFonts w:ascii="Times New Roman" w:eastAsia="Times New Roman" w:hAnsi="Times New Roman" w:cs="Times New Roman"/>
                <w:b/>
                <w:bCs/>
                <w:sz w:val="24"/>
                <w:szCs w:val="24"/>
                <w:lang w:val="sr-Latn-RS"/>
              </w:rPr>
              <w:t xml:space="preserve"> </w:t>
            </w:r>
          </w:p>
          <w:p w14:paraId="1D1E7982" w14:textId="77777777" w:rsidR="00EC6F3C" w:rsidRPr="00656473" w:rsidRDefault="00EC6F3C" w:rsidP="00EC6F3C">
            <w:pPr>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Imunitet i zaštita </w:t>
            </w:r>
          </w:p>
          <w:p w14:paraId="352835B0" w14:textId="77777777" w:rsidR="00EC6F3C" w:rsidRPr="00656473" w:rsidRDefault="00EC6F3C" w:rsidP="00EC6F3C">
            <w:pPr>
              <w:rPr>
                <w:rFonts w:ascii="Times New Roman" w:eastAsia="Times New Roman" w:hAnsi="Times New Roman" w:cs="Times New Roman"/>
                <w:b/>
                <w:bCs/>
                <w:sz w:val="24"/>
                <w:szCs w:val="24"/>
                <w:lang w:val="en-US"/>
              </w:rPr>
            </w:pPr>
          </w:p>
          <w:p w14:paraId="62A06306"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Sudije uživaju pravo imuniteta kao što se predviđa Ustavom.</w:t>
            </w:r>
          </w:p>
          <w:p w14:paraId="3E03BEF6" w14:textId="77777777" w:rsidR="00EC6F3C" w:rsidRPr="00656473" w:rsidRDefault="00EC6F3C" w:rsidP="00EC6F3C">
            <w:pPr>
              <w:rPr>
                <w:rFonts w:ascii="Times New Roman" w:eastAsia="Times New Roman" w:hAnsi="Times New Roman" w:cs="Times New Roman"/>
                <w:sz w:val="24"/>
                <w:szCs w:val="24"/>
                <w:lang w:val="sr-Latn-RS"/>
              </w:rPr>
            </w:pPr>
          </w:p>
          <w:p w14:paraId="30C1BEC8"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 Tužioci uživaju imunitet od krivičnog gonjenja, civilnih tužbi i razrešenja sa funkcije za preduzete radnje, donesene odluke ili izražena mišljenja koja su unutar delokruga njihove odgovornosti.</w:t>
            </w:r>
          </w:p>
          <w:p w14:paraId="13C0C937" w14:textId="77777777" w:rsidR="00EC6F3C" w:rsidRPr="00656473" w:rsidRDefault="00EC6F3C" w:rsidP="00EC6F3C">
            <w:pPr>
              <w:rPr>
                <w:rFonts w:ascii="Times New Roman" w:eastAsia="Times New Roman" w:hAnsi="Times New Roman" w:cs="Times New Roman"/>
                <w:sz w:val="24"/>
                <w:szCs w:val="24"/>
                <w:lang w:val="sr-Latn-RS"/>
              </w:rPr>
            </w:pPr>
          </w:p>
          <w:p w14:paraId="65F3EC30"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3. Sudije i tužioci imaju pravo da traže od relevantnih Saveta posebne zaštitne mere za sebe i svoje porodice, kada opasnost po njihov život, ili život člana porodice, dolazi ili je rezultat vršenja njihovih funkcija i odgovornosti.</w:t>
            </w:r>
          </w:p>
          <w:p w14:paraId="59B8E9E4" w14:textId="6908105B" w:rsidR="00EC6F3C" w:rsidRPr="00656473" w:rsidRDefault="00EC6F3C" w:rsidP="00EC6F3C">
            <w:pPr>
              <w:rPr>
                <w:rFonts w:ascii="Times New Roman" w:eastAsia="Times New Roman" w:hAnsi="Times New Roman" w:cs="Times New Roman"/>
                <w:b/>
                <w:bCs/>
                <w:sz w:val="24"/>
                <w:szCs w:val="24"/>
                <w:lang w:val="en-US"/>
              </w:rPr>
            </w:pPr>
          </w:p>
          <w:p w14:paraId="75685DE7" w14:textId="6094A371" w:rsidR="00B060E3" w:rsidRPr="00656473" w:rsidRDefault="00B060E3" w:rsidP="00EC6F3C">
            <w:pPr>
              <w:rPr>
                <w:rFonts w:ascii="Times New Roman" w:eastAsia="Times New Roman" w:hAnsi="Times New Roman" w:cs="Times New Roman"/>
                <w:b/>
                <w:bCs/>
                <w:sz w:val="24"/>
                <w:szCs w:val="24"/>
                <w:lang w:val="en-US"/>
              </w:rPr>
            </w:pPr>
          </w:p>
          <w:p w14:paraId="414F1FE3" w14:textId="77777777" w:rsidR="00B060E3" w:rsidRPr="00656473" w:rsidRDefault="00B060E3" w:rsidP="00EC6F3C">
            <w:pPr>
              <w:rPr>
                <w:rFonts w:ascii="Times New Roman" w:eastAsia="Times New Roman" w:hAnsi="Times New Roman" w:cs="Times New Roman"/>
                <w:b/>
                <w:bCs/>
                <w:sz w:val="24"/>
                <w:szCs w:val="24"/>
                <w:lang w:val="en-US"/>
              </w:rPr>
            </w:pPr>
          </w:p>
          <w:p w14:paraId="25F1C4B8" w14:textId="61589897" w:rsidR="00EC6F3C" w:rsidRPr="00656473" w:rsidRDefault="007D2C71" w:rsidP="00EC6F3C">
            <w:pPr>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18</w:t>
            </w:r>
          </w:p>
          <w:p w14:paraId="283D77DA" w14:textId="77777777" w:rsidR="00B060E3" w:rsidRPr="00656473" w:rsidRDefault="00EC6F3C" w:rsidP="00EC6F3C">
            <w:pPr>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Zabrane o ponašanju sudije i </w:t>
            </w:r>
          </w:p>
          <w:p w14:paraId="4714881B" w14:textId="2B6DA41B" w:rsidR="00EC6F3C" w:rsidRPr="00656473" w:rsidRDefault="00EC6F3C"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tužioca</w:t>
            </w:r>
          </w:p>
          <w:p w14:paraId="79B655A9" w14:textId="77777777" w:rsidR="00EC6F3C" w:rsidRPr="00656473" w:rsidRDefault="00EC6F3C" w:rsidP="00EC6F3C">
            <w:pPr>
              <w:rPr>
                <w:rFonts w:ascii="Times New Roman" w:eastAsia="Times New Roman" w:hAnsi="Times New Roman" w:cs="Times New Roman"/>
                <w:b/>
                <w:bCs/>
                <w:sz w:val="24"/>
                <w:szCs w:val="24"/>
                <w:lang w:val="en-US"/>
              </w:rPr>
            </w:pPr>
          </w:p>
          <w:p w14:paraId="63013D23"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Sudije i tužilac ne vrše nikakve dužnosti ili usluge koje se mogu smatrati da ometaju njihovu nezavisnost i nepristrasnost, ili koje su na neki drugi način u suprotnosti sa dužnostima sudije ili tužioca.</w:t>
            </w:r>
          </w:p>
          <w:p w14:paraId="4C20D569" w14:textId="77777777" w:rsidR="00EC6F3C" w:rsidRPr="00656473" w:rsidRDefault="00EC6F3C" w:rsidP="00EC6F3C">
            <w:pPr>
              <w:pStyle w:val="ListParagraph"/>
              <w:ind w:left="0"/>
              <w:rPr>
                <w:rFonts w:ascii="Times New Roman" w:eastAsia="Times New Roman" w:hAnsi="Times New Roman" w:cs="Times New Roman"/>
                <w:sz w:val="24"/>
                <w:szCs w:val="24"/>
                <w:lang w:val="sr-Latn-RS"/>
              </w:rPr>
            </w:pPr>
          </w:p>
          <w:p w14:paraId="22A7EB99" w14:textId="77777777" w:rsidR="00EC6F3C" w:rsidRPr="00656473" w:rsidRDefault="00EC6F3C" w:rsidP="00EC6F3C">
            <w:pPr>
              <w:pStyle w:val="ListParagraph"/>
              <w:ind w:left="0"/>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sz w:val="24"/>
                <w:szCs w:val="24"/>
                <w:lang w:val="sr-Latn-RS"/>
              </w:rPr>
              <w:t>2. Sudija i tužilac nisu članovi nijedne političke stranke, niti mogu učestvovati u bilo kojoj vrsti političke aktivnosti. Sudija i tužilac se ne kandiduju, ne obavljaju niti vrše bilo kakvu političku funkciju</w:t>
            </w:r>
            <w:r w:rsidRPr="00656473">
              <w:rPr>
                <w:rFonts w:ascii="Times New Roman" w:eastAsia="Times New Roman" w:hAnsi="Times New Roman" w:cs="Times New Roman"/>
                <w:sz w:val="24"/>
                <w:szCs w:val="24"/>
                <w:lang w:val="en-US"/>
              </w:rPr>
              <w:t>.</w:t>
            </w:r>
          </w:p>
          <w:p w14:paraId="1F0606E1" w14:textId="279B2D5F" w:rsidR="00EC6F3C" w:rsidRPr="00656473" w:rsidRDefault="00EC6F3C" w:rsidP="00EC6F3C">
            <w:pPr>
              <w:rPr>
                <w:rFonts w:ascii="Times New Roman" w:eastAsia="Times New Roman" w:hAnsi="Times New Roman" w:cs="Times New Roman"/>
                <w:b/>
                <w:bCs/>
                <w:sz w:val="24"/>
                <w:szCs w:val="24"/>
                <w:lang w:val="en-US"/>
              </w:rPr>
            </w:pPr>
          </w:p>
          <w:p w14:paraId="4542A55A" w14:textId="3ADDC088" w:rsidR="00EC6F3C" w:rsidRPr="00656473" w:rsidRDefault="00EC6F3C" w:rsidP="00EC6F3C">
            <w:pPr>
              <w:jc w:val="center"/>
              <w:rPr>
                <w:rFonts w:ascii="Times New Roman" w:eastAsia="Times New Roman" w:hAnsi="Times New Roman" w:cs="Times New Roman"/>
                <w:b/>
                <w:bCs/>
                <w:sz w:val="24"/>
                <w:szCs w:val="24"/>
                <w:lang w:val="de-DE"/>
              </w:rPr>
            </w:pPr>
            <w:r w:rsidRPr="00656473">
              <w:rPr>
                <w:rFonts w:ascii="Times New Roman" w:eastAsia="Times New Roman" w:hAnsi="Times New Roman" w:cs="Times New Roman"/>
                <w:b/>
                <w:bCs/>
                <w:sz w:val="24"/>
                <w:szCs w:val="24"/>
                <w:lang w:val="sr-Latn-RS"/>
              </w:rPr>
              <w:t>Član</w:t>
            </w:r>
            <w:r w:rsidR="007D2C71">
              <w:rPr>
                <w:rFonts w:ascii="Times New Roman" w:eastAsia="Times New Roman" w:hAnsi="Times New Roman" w:cs="Times New Roman"/>
                <w:b/>
                <w:bCs/>
                <w:sz w:val="24"/>
                <w:szCs w:val="24"/>
                <w:lang w:val="de-DE"/>
              </w:rPr>
              <w:t xml:space="preserve"> 19</w:t>
            </w:r>
          </w:p>
          <w:p w14:paraId="28CE4FB4" w14:textId="77777777" w:rsidR="00EC6F3C" w:rsidRPr="00656473" w:rsidRDefault="00EC6F3C" w:rsidP="00EC6F3C">
            <w:pPr>
              <w:jc w:val="center"/>
              <w:rPr>
                <w:rFonts w:ascii="Times New Roman" w:eastAsia="Times New Roman" w:hAnsi="Times New Roman" w:cs="Times New Roman"/>
                <w:b/>
                <w:bCs/>
                <w:sz w:val="24"/>
                <w:szCs w:val="24"/>
                <w:lang w:val="de-DE"/>
              </w:rPr>
            </w:pPr>
            <w:r w:rsidRPr="00656473">
              <w:rPr>
                <w:rFonts w:ascii="Times New Roman" w:eastAsia="Times New Roman" w:hAnsi="Times New Roman" w:cs="Times New Roman"/>
                <w:b/>
                <w:bCs/>
                <w:sz w:val="24"/>
                <w:szCs w:val="24"/>
                <w:lang w:val="de-DE"/>
              </w:rPr>
              <w:t>Standardi etike i pravila ponašanja</w:t>
            </w:r>
          </w:p>
          <w:p w14:paraId="0DD47659" w14:textId="77777777" w:rsidR="00EC6F3C" w:rsidRPr="00656473" w:rsidRDefault="00EC6F3C" w:rsidP="00EC6F3C">
            <w:pPr>
              <w:pStyle w:val="ListParagraph"/>
              <w:rPr>
                <w:rFonts w:ascii="Times New Roman" w:eastAsia="Times New Roman" w:hAnsi="Times New Roman" w:cs="Times New Roman"/>
                <w:b/>
                <w:bCs/>
                <w:sz w:val="24"/>
                <w:szCs w:val="24"/>
                <w:lang w:val="de-DE"/>
              </w:rPr>
            </w:pPr>
          </w:p>
          <w:p w14:paraId="2ACCF286"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w:t>
            </w:r>
            <w:r w:rsidRPr="00656473">
              <w:rPr>
                <w:rFonts w:ascii="Times New Roman" w:hAnsi="Times New Roman" w:cs="Times New Roman"/>
                <w:sz w:val="24"/>
                <w:szCs w:val="24"/>
                <w:lang w:val="sr-Latn-RS"/>
              </w:rPr>
              <w:t xml:space="preserve"> </w:t>
            </w:r>
            <w:r w:rsidRPr="00656473">
              <w:rPr>
                <w:rFonts w:ascii="Times New Roman" w:eastAsia="Times New Roman" w:hAnsi="Times New Roman" w:cs="Times New Roman"/>
                <w:sz w:val="24"/>
                <w:szCs w:val="24"/>
                <w:lang w:val="sr-Latn-RS"/>
              </w:rPr>
              <w:t>Sudija i tužilac preduzimaju sve mere da zaštite i ojačaju dostojanstvo i standarde svoje funkcije, ugled pravosudnih organa, poverenje javnosti u sudski i tužilački sistem i status funkcije sudije i tužioca.</w:t>
            </w:r>
          </w:p>
          <w:p w14:paraId="1380CF61" w14:textId="4C5EFCD0" w:rsidR="00EC6F3C" w:rsidRPr="00656473" w:rsidRDefault="00EC6F3C" w:rsidP="00EC6F3C">
            <w:pPr>
              <w:rPr>
                <w:rFonts w:ascii="Times New Roman" w:eastAsia="Times New Roman" w:hAnsi="Times New Roman" w:cs="Times New Roman"/>
                <w:sz w:val="24"/>
                <w:szCs w:val="24"/>
                <w:lang w:val="de-DE"/>
              </w:rPr>
            </w:pPr>
          </w:p>
          <w:p w14:paraId="731594C5" w14:textId="77777777" w:rsidR="00B060E3" w:rsidRPr="00656473" w:rsidRDefault="00B060E3" w:rsidP="00EC6F3C">
            <w:pPr>
              <w:rPr>
                <w:rFonts w:ascii="Times New Roman" w:eastAsia="Times New Roman" w:hAnsi="Times New Roman" w:cs="Times New Roman"/>
                <w:sz w:val="24"/>
                <w:szCs w:val="24"/>
                <w:lang w:val="de-DE"/>
              </w:rPr>
            </w:pPr>
          </w:p>
          <w:p w14:paraId="4FA087C4"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2.</w:t>
            </w:r>
            <w:r w:rsidRPr="00656473">
              <w:rPr>
                <w:rFonts w:ascii="Times New Roman" w:hAnsi="Times New Roman" w:cs="Times New Roman"/>
                <w:sz w:val="24"/>
                <w:szCs w:val="24"/>
              </w:rPr>
              <w:t xml:space="preserve"> </w:t>
            </w:r>
            <w:r w:rsidRPr="00656473">
              <w:rPr>
                <w:rFonts w:ascii="Times New Roman" w:eastAsia="Times New Roman" w:hAnsi="Times New Roman" w:cs="Times New Roman"/>
                <w:sz w:val="24"/>
                <w:szCs w:val="24"/>
                <w:lang w:val="de-DE"/>
              </w:rPr>
              <w:t xml:space="preserve">Sudija i tužilac preduzimaju sve razumne mere da očuvaju dostojanstvo funkcije, uključujući i aktivnosti koje obavljaju čak i kada sudija i tužilac ne obavljaju službene funkcije. </w:t>
            </w:r>
          </w:p>
          <w:p w14:paraId="5C8547A3" w14:textId="26180EC3" w:rsidR="00EC6F3C" w:rsidRPr="00656473" w:rsidRDefault="00EC6F3C" w:rsidP="00EC6F3C">
            <w:pPr>
              <w:rPr>
                <w:rFonts w:ascii="Times New Roman" w:eastAsia="Times New Roman" w:hAnsi="Times New Roman" w:cs="Times New Roman"/>
                <w:sz w:val="24"/>
                <w:szCs w:val="24"/>
                <w:lang w:val="de-DE"/>
              </w:rPr>
            </w:pPr>
          </w:p>
          <w:p w14:paraId="03FB0E29" w14:textId="77777777" w:rsidR="00B060E3" w:rsidRPr="00656473" w:rsidRDefault="00B060E3" w:rsidP="00EC6F3C">
            <w:pPr>
              <w:rPr>
                <w:rFonts w:ascii="Times New Roman" w:eastAsia="Times New Roman" w:hAnsi="Times New Roman" w:cs="Times New Roman"/>
                <w:sz w:val="24"/>
                <w:szCs w:val="24"/>
                <w:lang w:val="de-DE"/>
              </w:rPr>
            </w:pPr>
          </w:p>
          <w:p w14:paraId="001A2577"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3. U sprovođenju obaveza utvrđenih ovim članom i odredbi ovog zakona, SSK će usvojiti Kodeks profesionalne etike za sudije, a TSK će usvojiti Kodeks profesionalne etike za tužioce. </w:t>
            </w:r>
          </w:p>
          <w:p w14:paraId="061BF344" w14:textId="7007A885" w:rsidR="00EC6F3C" w:rsidRPr="00656473" w:rsidRDefault="00EC6F3C" w:rsidP="00EC6F3C">
            <w:pPr>
              <w:pStyle w:val="ListParagraph"/>
              <w:ind w:left="0"/>
              <w:jc w:val="center"/>
              <w:rPr>
                <w:rFonts w:ascii="Times New Roman" w:eastAsia="Times New Roman" w:hAnsi="Times New Roman" w:cs="Times New Roman"/>
                <w:b/>
                <w:bCs/>
                <w:sz w:val="24"/>
                <w:szCs w:val="24"/>
                <w:lang w:val="de-DE"/>
              </w:rPr>
            </w:pPr>
          </w:p>
          <w:p w14:paraId="70D8F2FF" w14:textId="6B941FF3" w:rsidR="00B060E3" w:rsidRDefault="00B060E3" w:rsidP="00EC6F3C">
            <w:pPr>
              <w:pStyle w:val="ListParagraph"/>
              <w:ind w:left="0"/>
              <w:jc w:val="center"/>
              <w:rPr>
                <w:rFonts w:ascii="Times New Roman" w:eastAsia="Times New Roman" w:hAnsi="Times New Roman" w:cs="Times New Roman"/>
                <w:b/>
                <w:bCs/>
                <w:sz w:val="24"/>
                <w:szCs w:val="24"/>
                <w:lang w:val="de-DE"/>
              </w:rPr>
            </w:pPr>
          </w:p>
          <w:p w14:paraId="2C9A8ADD" w14:textId="5E0BA1DA" w:rsidR="007D2C71" w:rsidRDefault="007D2C71" w:rsidP="00EC6F3C">
            <w:pPr>
              <w:pStyle w:val="ListParagraph"/>
              <w:ind w:left="0"/>
              <w:jc w:val="center"/>
              <w:rPr>
                <w:rFonts w:ascii="Times New Roman" w:eastAsia="Times New Roman" w:hAnsi="Times New Roman" w:cs="Times New Roman"/>
                <w:b/>
                <w:bCs/>
                <w:sz w:val="24"/>
                <w:szCs w:val="24"/>
                <w:lang w:val="de-DE"/>
              </w:rPr>
            </w:pPr>
          </w:p>
          <w:p w14:paraId="7F4D0F5E" w14:textId="780DD9D2" w:rsidR="007D2C71" w:rsidRDefault="007D2C71" w:rsidP="00EC6F3C">
            <w:pPr>
              <w:pStyle w:val="ListParagraph"/>
              <w:ind w:left="0"/>
              <w:jc w:val="center"/>
              <w:rPr>
                <w:rFonts w:ascii="Times New Roman" w:eastAsia="Times New Roman" w:hAnsi="Times New Roman" w:cs="Times New Roman"/>
                <w:b/>
                <w:bCs/>
                <w:sz w:val="24"/>
                <w:szCs w:val="24"/>
                <w:lang w:val="de-DE"/>
              </w:rPr>
            </w:pPr>
          </w:p>
          <w:p w14:paraId="466A3391" w14:textId="77777777" w:rsidR="007D2C71" w:rsidRPr="00656473" w:rsidRDefault="007D2C71" w:rsidP="00EC6F3C">
            <w:pPr>
              <w:pStyle w:val="ListParagraph"/>
              <w:ind w:left="0"/>
              <w:jc w:val="center"/>
              <w:rPr>
                <w:rFonts w:ascii="Times New Roman" w:eastAsia="Times New Roman" w:hAnsi="Times New Roman" w:cs="Times New Roman"/>
                <w:b/>
                <w:bCs/>
                <w:sz w:val="24"/>
                <w:szCs w:val="24"/>
                <w:lang w:val="de-DE"/>
              </w:rPr>
            </w:pPr>
          </w:p>
          <w:p w14:paraId="7950318C" w14:textId="26EA47A9" w:rsidR="00EC6F3C" w:rsidRPr="00656473" w:rsidRDefault="00EC6F3C" w:rsidP="00EC6F3C">
            <w:pPr>
              <w:pStyle w:val="ListParagraph"/>
              <w:ind w:left="0"/>
              <w:jc w:val="center"/>
              <w:rPr>
                <w:rFonts w:ascii="Times New Roman" w:eastAsia="Times New Roman" w:hAnsi="Times New Roman" w:cs="Times New Roman"/>
                <w:b/>
                <w:bCs/>
                <w:sz w:val="24"/>
                <w:szCs w:val="24"/>
                <w:lang w:val="de-DE"/>
              </w:rPr>
            </w:pPr>
            <w:r w:rsidRPr="00656473">
              <w:rPr>
                <w:rFonts w:ascii="Times New Roman" w:eastAsia="Times New Roman" w:hAnsi="Times New Roman" w:cs="Times New Roman"/>
                <w:b/>
                <w:bCs/>
                <w:sz w:val="24"/>
                <w:szCs w:val="24"/>
                <w:lang w:val="sr-Latn-RS"/>
              </w:rPr>
              <w:t>Član</w:t>
            </w:r>
            <w:r w:rsidR="007D2C71">
              <w:rPr>
                <w:rFonts w:ascii="Times New Roman" w:eastAsia="Times New Roman" w:hAnsi="Times New Roman" w:cs="Times New Roman"/>
                <w:b/>
                <w:bCs/>
                <w:sz w:val="24"/>
                <w:szCs w:val="24"/>
                <w:lang w:val="de-DE"/>
              </w:rPr>
              <w:t xml:space="preserve"> 20</w:t>
            </w:r>
          </w:p>
          <w:p w14:paraId="1489B8C4" w14:textId="77777777" w:rsidR="00EC6F3C" w:rsidRPr="00656473" w:rsidRDefault="00EC6F3C" w:rsidP="00EC6F3C">
            <w:pPr>
              <w:pStyle w:val="ListParagraph"/>
              <w:ind w:left="0"/>
              <w:jc w:val="center"/>
              <w:rPr>
                <w:rFonts w:ascii="Times New Roman" w:eastAsia="Times New Roman" w:hAnsi="Times New Roman" w:cs="Times New Roman"/>
                <w:b/>
                <w:bCs/>
                <w:sz w:val="24"/>
                <w:szCs w:val="24"/>
                <w:lang w:val="de-DE"/>
              </w:rPr>
            </w:pPr>
            <w:r w:rsidRPr="00656473">
              <w:rPr>
                <w:rFonts w:ascii="Times New Roman" w:eastAsia="Times New Roman" w:hAnsi="Times New Roman" w:cs="Times New Roman"/>
                <w:b/>
                <w:bCs/>
                <w:sz w:val="24"/>
                <w:szCs w:val="24"/>
                <w:lang w:val="de-DE"/>
              </w:rPr>
              <w:t>Disciplinska odgovornost sudija i tužilaca</w:t>
            </w:r>
          </w:p>
          <w:p w14:paraId="0281EFEE" w14:textId="292E39B7" w:rsidR="00EC6F3C" w:rsidRPr="00656473" w:rsidRDefault="00EC6F3C" w:rsidP="00EC6F3C">
            <w:pPr>
              <w:pStyle w:val="ListParagraph"/>
              <w:ind w:left="2880"/>
              <w:rPr>
                <w:rFonts w:ascii="Times New Roman" w:eastAsia="Times New Roman" w:hAnsi="Times New Roman" w:cs="Times New Roman"/>
                <w:sz w:val="24"/>
                <w:szCs w:val="24"/>
                <w:lang w:val="de-DE"/>
              </w:rPr>
            </w:pPr>
          </w:p>
          <w:p w14:paraId="6D68F40D" w14:textId="77777777" w:rsidR="00B060E3" w:rsidRPr="00656473" w:rsidRDefault="00B060E3" w:rsidP="00EC6F3C">
            <w:pPr>
              <w:pStyle w:val="ListParagraph"/>
              <w:ind w:left="2880"/>
              <w:rPr>
                <w:rFonts w:ascii="Times New Roman" w:eastAsia="Times New Roman" w:hAnsi="Times New Roman" w:cs="Times New Roman"/>
                <w:sz w:val="24"/>
                <w:szCs w:val="24"/>
                <w:lang w:val="de-DE"/>
              </w:rPr>
            </w:pPr>
          </w:p>
          <w:p w14:paraId="4DDE1DD4" w14:textId="77777777" w:rsidR="00EC6F3C" w:rsidRPr="00656473" w:rsidRDefault="00EC6F3C" w:rsidP="00EC6F3C">
            <w:pPr>
              <w:pStyle w:val="ListParagraph"/>
              <w:ind w:left="0"/>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1. </w:t>
            </w:r>
            <w:r w:rsidRPr="00656473">
              <w:rPr>
                <w:rFonts w:ascii="Times New Roman" w:eastAsia="Times New Roman" w:hAnsi="Times New Roman" w:cs="Times New Roman"/>
                <w:sz w:val="24"/>
                <w:szCs w:val="24"/>
                <w:lang w:val="sr-Latn-RS"/>
              </w:rPr>
              <w:t>Sudija i tužilac podležu disciplinskoj odgovornosti u slučajevima činjenja disciplinskih prekršaja</w:t>
            </w:r>
            <w:r w:rsidRPr="00656473">
              <w:rPr>
                <w:rFonts w:ascii="Times New Roman" w:eastAsia="Times New Roman" w:hAnsi="Times New Roman" w:cs="Times New Roman"/>
                <w:sz w:val="24"/>
                <w:szCs w:val="24"/>
                <w:lang w:val="de-DE"/>
              </w:rPr>
              <w:t>, u skladu sa važećim posebnim zakonom.</w:t>
            </w:r>
          </w:p>
          <w:p w14:paraId="5D2B39D7" w14:textId="77777777" w:rsidR="00EC6F3C" w:rsidRPr="00656473" w:rsidRDefault="00EC6F3C" w:rsidP="00EC6F3C">
            <w:pPr>
              <w:pStyle w:val="ListParagraph"/>
              <w:ind w:left="0"/>
              <w:rPr>
                <w:rFonts w:ascii="Times New Roman" w:eastAsia="Times New Roman" w:hAnsi="Times New Roman" w:cs="Times New Roman"/>
                <w:sz w:val="24"/>
                <w:szCs w:val="24"/>
                <w:lang w:val="de-DE"/>
              </w:rPr>
            </w:pPr>
          </w:p>
          <w:p w14:paraId="5E56C632"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2. Svaku povredu zadataka sudije ili tužioca može prijaviti svako fizičko ili pravno lice.</w:t>
            </w:r>
          </w:p>
          <w:p w14:paraId="41FE44E1" w14:textId="7755FAFB" w:rsidR="00EC6F3C" w:rsidRPr="00656473" w:rsidRDefault="00EC6F3C" w:rsidP="00EC6F3C">
            <w:pPr>
              <w:pStyle w:val="ListParagraph"/>
              <w:rPr>
                <w:rFonts w:ascii="Times New Roman" w:eastAsia="Times New Roman" w:hAnsi="Times New Roman" w:cs="Times New Roman"/>
                <w:sz w:val="24"/>
                <w:szCs w:val="24"/>
                <w:lang w:val="de-DE"/>
              </w:rPr>
            </w:pPr>
          </w:p>
          <w:p w14:paraId="388A7648" w14:textId="77777777" w:rsidR="008013F1" w:rsidRPr="00656473" w:rsidRDefault="008013F1" w:rsidP="00EC6F3C">
            <w:pPr>
              <w:pStyle w:val="ListParagraph"/>
              <w:rPr>
                <w:rFonts w:ascii="Times New Roman" w:eastAsia="Times New Roman" w:hAnsi="Times New Roman" w:cs="Times New Roman"/>
                <w:sz w:val="24"/>
                <w:szCs w:val="24"/>
                <w:lang w:val="de-DE"/>
              </w:rPr>
            </w:pPr>
          </w:p>
          <w:p w14:paraId="52A547F9"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3. Disciplinski prekršaji, postupak prijavljivanja, nadležni organi, disciplinske mere i drugi aspekti disciplinskog postupka utvrđeni su posebnim zakonom o disciplinskoj odgovornosti sudija i tužilaca.</w:t>
            </w:r>
          </w:p>
          <w:p w14:paraId="52F78EEE" w14:textId="77777777" w:rsidR="00B060E3" w:rsidRPr="00656473" w:rsidRDefault="00B060E3" w:rsidP="00EC6F3C">
            <w:pPr>
              <w:pStyle w:val="ListParagraph"/>
              <w:ind w:left="0"/>
              <w:jc w:val="center"/>
              <w:rPr>
                <w:rFonts w:ascii="Times New Roman" w:eastAsia="Times New Roman" w:hAnsi="Times New Roman" w:cs="Times New Roman"/>
                <w:b/>
                <w:bCs/>
                <w:sz w:val="24"/>
                <w:szCs w:val="24"/>
                <w:lang w:val="sr-Latn-RS"/>
              </w:rPr>
            </w:pPr>
          </w:p>
          <w:p w14:paraId="2AD66C07" w14:textId="4917619C" w:rsidR="00EC6F3C" w:rsidRPr="00656473" w:rsidRDefault="007D2C71" w:rsidP="00EC6F3C">
            <w:pPr>
              <w:pStyle w:val="ListParagraph"/>
              <w:ind w:left="0"/>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21</w:t>
            </w:r>
          </w:p>
          <w:p w14:paraId="7EFB18A3" w14:textId="77777777" w:rsidR="00EC6F3C" w:rsidRPr="00656473" w:rsidRDefault="00EC6F3C" w:rsidP="00EC6F3C">
            <w:pPr>
              <w:jc w:val="center"/>
              <w:rPr>
                <w:rFonts w:ascii="Times New Roman" w:eastAsia="Times New Roman" w:hAnsi="Times New Roman" w:cs="Times New Roman"/>
                <w:b/>
                <w:bCs/>
                <w:sz w:val="24"/>
                <w:szCs w:val="24"/>
                <w:lang w:val="de-DE"/>
              </w:rPr>
            </w:pPr>
            <w:r w:rsidRPr="00656473">
              <w:rPr>
                <w:rFonts w:ascii="Times New Roman" w:eastAsia="Times New Roman" w:hAnsi="Times New Roman" w:cs="Times New Roman"/>
                <w:b/>
                <w:bCs/>
                <w:sz w:val="24"/>
                <w:szCs w:val="24"/>
                <w:lang w:val="sr-Latn-RS"/>
              </w:rPr>
              <w:t>Prijavljivanje imovine</w:t>
            </w:r>
          </w:p>
          <w:p w14:paraId="01ED2C17" w14:textId="77777777" w:rsidR="00EC6F3C" w:rsidRPr="00656473" w:rsidRDefault="00EC6F3C" w:rsidP="00EC6F3C">
            <w:pPr>
              <w:rPr>
                <w:rFonts w:ascii="Times New Roman" w:eastAsia="Times New Roman" w:hAnsi="Times New Roman" w:cs="Times New Roman"/>
                <w:b/>
                <w:bCs/>
                <w:sz w:val="24"/>
                <w:szCs w:val="24"/>
                <w:lang w:val="de-DE"/>
              </w:rPr>
            </w:pPr>
          </w:p>
          <w:p w14:paraId="02C12009" w14:textId="77777777" w:rsidR="00EC6F3C" w:rsidRPr="00656473" w:rsidRDefault="00EC6F3C" w:rsidP="00EC6F3C">
            <w:pPr>
              <w:shd w:val="clear" w:color="auto" w:fill="FFFFFF"/>
              <w:rPr>
                <w:rFonts w:ascii="Times New Roman" w:eastAsia="Times New Roman" w:hAnsi="Times New Roman" w:cs="Times New Roman"/>
                <w:color w:val="212121"/>
                <w:sz w:val="24"/>
                <w:szCs w:val="24"/>
                <w:lang w:val="de-DE"/>
              </w:rPr>
            </w:pPr>
            <w:r w:rsidRPr="00656473">
              <w:rPr>
                <w:rFonts w:ascii="Times New Roman" w:eastAsia="Times New Roman" w:hAnsi="Times New Roman" w:cs="Times New Roman"/>
                <w:sz w:val="24"/>
                <w:szCs w:val="24"/>
                <w:lang w:val="sr-Latn-RS"/>
              </w:rPr>
              <w:t>Sudije i tužioci redovno prijavljuju imovinu, kao što je utvrđeno posebnim zakonom o prijavljivanju imovine</w:t>
            </w:r>
            <w:r w:rsidRPr="00656473">
              <w:rPr>
                <w:rFonts w:ascii="Times New Roman" w:eastAsia="Times New Roman" w:hAnsi="Times New Roman" w:cs="Times New Roman"/>
                <w:color w:val="212121"/>
                <w:sz w:val="24"/>
                <w:szCs w:val="24"/>
                <w:lang w:val="de-DE"/>
              </w:rPr>
              <w:t>.</w:t>
            </w:r>
          </w:p>
          <w:p w14:paraId="31BCDF39" w14:textId="77777777" w:rsidR="00B060E3" w:rsidRPr="00656473" w:rsidRDefault="00B060E3" w:rsidP="00EC6F3C">
            <w:pPr>
              <w:shd w:val="clear" w:color="auto" w:fill="FFFFFF"/>
              <w:rPr>
                <w:rFonts w:ascii="Times New Roman" w:eastAsia="Times New Roman" w:hAnsi="Times New Roman" w:cs="Times New Roman"/>
                <w:color w:val="212121"/>
                <w:sz w:val="24"/>
                <w:szCs w:val="24"/>
                <w:lang w:val="de-DE"/>
              </w:rPr>
            </w:pPr>
          </w:p>
          <w:p w14:paraId="593B122F"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POGLAVLJE IV</w:t>
            </w:r>
          </w:p>
          <w:p w14:paraId="4A357B93"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OCENJIVANJE UČINKA SUDIJE I TUŽIOCA</w:t>
            </w:r>
          </w:p>
          <w:p w14:paraId="00D2A2D4" w14:textId="77777777" w:rsidR="00EC6F3C" w:rsidRPr="00656473" w:rsidRDefault="00EC6F3C" w:rsidP="00EC6F3C">
            <w:pPr>
              <w:pStyle w:val="ListParagraph"/>
              <w:ind w:left="0"/>
              <w:rPr>
                <w:rFonts w:ascii="Times New Roman" w:eastAsia="Times New Roman" w:hAnsi="Times New Roman" w:cs="Times New Roman"/>
                <w:b/>
                <w:bCs/>
                <w:sz w:val="24"/>
                <w:szCs w:val="24"/>
                <w:lang w:val="en-US"/>
              </w:rPr>
            </w:pPr>
          </w:p>
          <w:p w14:paraId="2BBD4C20" w14:textId="21C533ED" w:rsidR="00EC6F3C" w:rsidRPr="00656473" w:rsidRDefault="00EC6F3C" w:rsidP="00EC6F3C">
            <w:pPr>
              <w:pStyle w:val="ListParagraph"/>
              <w:ind w:left="0"/>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007D2C71">
              <w:rPr>
                <w:rFonts w:ascii="Times New Roman" w:eastAsia="Times New Roman" w:hAnsi="Times New Roman" w:cs="Times New Roman"/>
                <w:b/>
                <w:bCs/>
                <w:sz w:val="24"/>
                <w:szCs w:val="24"/>
                <w:lang w:val="en-US"/>
              </w:rPr>
              <w:t xml:space="preserve"> 22</w:t>
            </w:r>
          </w:p>
          <w:p w14:paraId="547F5E43" w14:textId="77777777" w:rsidR="00B060E3" w:rsidRPr="00656473" w:rsidRDefault="00EC6F3C" w:rsidP="00EC6F3C">
            <w:pPr>
              <w:pStyle w:val="ListParagraph"/>
              <w:ind w:left="0"/>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Ocenjivanje učinka sudije i </w:t>
            </w:r>
          </w:p>
          <w:p w14:paraId="181E2871" w14:textId="29AC5D2D" w:rsidR="00EC6F3C" w:rsidRPr="00656473" w:rsidRDefault="00EC6F3C" w:rsidP="00EC6F3C">
            <w:pPr>
              <w:pStyle w:val="ListParagraph"/>
              <w:ind w:left="0"/>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 xml:space="preserve">tužioca </w:t>
            </w:r>
          </w:p>
          <w:p w14:paraId="58023A99"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p>
          <w:p w14:paraId="688EE2F9"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 </w:t>
            </w:r>
            <w:r w:rsidRPr="00656473">
              <w:rPr>
                <w:rFonts w:ascii="Times New Roman" w:eastAsia="Times New Roman" w:hAnsi="Times New Roman" w:cs="Times New Roman"/>
                <w:sz w:val="24"/>
                <w:szCs w:val="24"/>
                <w:lang w:val="sr-Latn-RS"/>
              </w:rPr>
              <w:t xml:space="preserve">Redovno </w:t>
            </w:r>
            <w:r w:rsidRPr="00656473">
              <w:rPr>
                <w:rFonts w:ascii="Times New Roman" w:eastAsia="Times New Roman" w:hAnsi="Times New Roman" w:cs="Times New Roman"/>
                <w:bCs/>
                <w:sz w:val="24"/>
                <w:szCs w:val="24"/>
                <w:lang w:val="sr-Latn-RS"/>
              </w:rPr>
              <w:t>ocenjivanje učinka</w:t>
            </w:r>
            <w:r w:rsidRPr="00656473">
              <w:rPr>
                <w:rFonts w:ascii="Times New Roman" w:eastAsia="Times New Roman" w:hAnsi="Times New Roman" w:cs="Times New Roman"/>
                <w:sz w:val="24"/>
                <w:szCs w:val="24"/>
                <w:lang w:val="sr-Latn-RS"/>
              </w:rPr>
              <w:t xml:space="preserve"> sudije i tužioca sa stalnim mandatom vrši se svake tri (3) godine, od strane komisija za ocenjivanje učinka u okviru relevantnih saveta, kako je utvrđeno važećim zakonima</w:t>
            </w:r>
            <w:r w:rsidRPr="00656473">
              <w:rPr>
                <w:rFonts w:ascii="Times New Roman" w:eastAsia="Times New Roman" w:hAnsi="Times New Roman" w:cs="Times New Roman"/>
                <w:sz w:val="24"/>
                <w:szCs w:val="24"/>
                <w:lang w:val="en-US"/>
              </w:rPr>
              <w:t>.</w:t>
            </w:r>
          </w:p>
          <w:p w14:paraId="4CA65574" w14:textId="405C0A04" w:rsidR="00EC6F3C" w:rsidRPr="00656473" w:rsidRDefault="00EC6F3C" w:rsidP="00EC6F3C">
            <w:pPr>
              <w:rPr>
                <w:rFonts w:ascii="Times New Roman" w:eastAsia="Times New Roman" w:hAnsi="Times New Roman" w:cs="Times New Roman"/>
                <w:sz w:val="24"/>
                <w:szCs w:val="24"/>
                <w:lang w:val="en-US"/>
              </w:rPr>
            </w:pPr>
          </w:p>
          <w:p w14:paraId="25F91033" w14:textId="77777777" w:rsidR="008013F1" w:rsidRPr="00656473" w:rsidRDefault="008013F1" w:rsidP="00EC6F3C">
            <w:pPr>
              <w:rPr>
                <w:rFonts w:ascii="Times New Roman" w:eastAsia="Times New Roman" w:hAnsi="Times New Roman" w:cs="Times New Roman"/>
                <w:sz w:val="24"/>
                <w:szCs w:val="24"/>
                <w:lang w:val="en-US"/>
              </w:rPr>
            </w:pPr>
          </w:p>
          <w:p w14:paraId="24292BAB"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2. </w:t>
            </w:r>
            <w:r w:rsidRPr="00656473">
              <w:rPr>
                <w:rFonts w:ascii="Times New Roman" w:eastAsia="Times New Roman" w:hAnsi="Times New Roman" w:cs="Times New Roman"/>
                <w:bCs/>
                <w:sz w:val="24"/>
                <w:szCs w:val="24"/>
                <w:lang w:val="sr-Latn-RS"/>
              </w:rPr>
              <w:t>Ocenjivanje učinka</w:t>
            </w:r>
            <w:r w:rsidRPr="00656473">
              <w:rPr>
                <w:rFonts w:ascii="Times New Roman" w:eastAsia="Times New Roman" w:hAnsi="Times New Roman" w:cs="Times New Roman"/>
                <w:sz w:val="24"/>
                <w:szCs w:val="24"/>
                <w:lang w:val="sr-Latn-RS"/>
              </w:rPr>
              <w:t xml:space="preserve"> sudije i tužioca sa početnim mandatom vrši se nakon prestanka početnog mandata sudije ili tužioca</w:t>
            </w:r>
            <w:r w:rsidRPr="00656473">
              <w:rPr>
                <w:rFonts w:ascii="Times New Roman" w:eastAsia="Times New Roman" w:hAnsi="Times New Roman" w:cs="Times New Roman"/>
                <w:sz w:val="24"/>
                <w:szCs w:val="24"/>
                <w:lang w:val="en-US"/>
              </w:rPr>
              <w:t>.</w:t>
            </w:r>
          </w:p>
          <w:p w14:paraId="5A7D0182" w14:textId="61DE66CD" w:rsidR="00EC6F3C" w:rsidRPr="00656473" w:rsidRDefault="00EC6F3C" w:rsidP="00EC6F3C">
            <w:pPr>
              <w:rPr>
                <w:rFonts w:ascii="Times New Roman" w:eastAsia="Times New Roman" w:hAnsi="Times New Roman" w:cs="Times New Roman"/>
                <w:sz w:val="24"/>
                <w:szCs w:val="24"/>
                <w:lang w:val="en-US"/>
              </w:rPr>
            </w:pPr>
          </w:p>
          <w:p w14:paraId="2C1AC1E2" w14:textId="77777777" w:rsidR="00B060E3" w:rsidRPr="00656473" w:rsidRDefault="00B060E3" w:rsidP="00EC6F3C">
            <w:pPr>
              <w:rPr>
                <w:rFonts w:ascii="Times New Roman" w:eastAsia="Times New Roman" w:hAnsi="Times New Roman" w:cs="Times New Roman"/>
                <w:sz w:val="24"/>
                <w:szCs w:val="24"/>
                <w:lang w:val="en-US"/>
              </w:rPr>
            </w:pPr>
          </w:p>
          <w:p w14:paraId="08AFAF86"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 </w:t>
            </w:r>
            <w:r w:rsidRPr="00656473">
              <w:rPr>
                <w:rFonts w:ascii="Times New Roman" w:eastAsia="Times New Roman" w:hAnsi="Times New Roman" w:cs="Times New Roman"/>
                <w:sz w:val="24"/>
                <w:szCs w:val="24"/>
                <w:lang w:val="sr-Latn-RS"/>
              </w:rPr>
              <w:t xml:space="preserve">Kriterijumi za </w:t>
            </w:r>
            <w:r w:rsidRPr="00656473">
              <w:rPr>
                <w:rFonts w:ascii="Times New Roman" w:eastAsia="Times New Roman" w:hAnsi="Times New Roman" w:cs="Times New Roman"/>
                <w:bCs/>
                <w:sz w:val="24"/>
                <w:szCs w:val="24"/>
                <w:lang w:val="sr-Latn-RS"/>
              </w:rPr>
              <w:t>ocenjivanje učinka</w:t>
            </w:r>
            <w:r w:rsidRPr="00656473">
              <w:rPr>
                <w:rFonts w:ascii="Times New Roman" w:eastAsia="Times New Roman" w:hAnsi="Times New Roman" w:cs="Times New Roman"/>
                <w:sz w:val="24"/>
                <w:szCs w:val="24"/>
                <w:lang w:val="sr-Latn-RS"/>
              </w:rPr>
              <w:t xml:space="preserve"> sudije i tužioca</w:t>
            </w:r>
            <w:r w:rsidRPr="00656473">
              <w:rPr>
                <w:rFonts w:ascii="Times New Roman" w:eastAsia="Times New Roman" w:hAnsi="Times New Roman" w:cs="Times New Roman"/>
                <w:sz w:val="24"/>
                <w:szCs w:val="24"/>
                <w:lang w:val="en-US"/>
              </w:rPr>
              <w:t xml:space="preserve"> dele se </w:t>
            </w:r>
            <w:proofErr w:type="spellStart"/>
            <w:r w:rsidRPr="00656473">
              <w:rPr>
                <w:rFonts w:ascii="Times New Roman" w:eastAsia="Times New Roman" w:hAnsi="Times New Roman" w:cs="Times New Roman"/>
                <w:sz w:val="24"/>
                <w:szCs w:val="24"/>
                <w:lang w:val="en-US"/>
              </w:rPr>
              <w:t>na</w:t>
            </w:r>
            <w:proofErr w:type="spellEnd"/>
            <w:r w:rsidRPr="00656473">
              <w:rPr>
                <w:rFonts w:ascii="Times New Roman" w:eastAsia="Times New Roman" w:hAnsi="Times New Roman" w:cs="Times New Roman"/>
                <w:sz w:val="24"/>
                <w:szCs w:val="24"/>
                <w:lang w:val="en-US"/>
              </w:rPr>
              <w:t>:</w:t>
            </w:r>
          </w:p>
          <w:p w14:paraId="56ED4C3E" w14:textId="77777777" w:rsidR="00EC6F3C" w:rsidRPr="00656473" w:rsidRDefault="00EC6F3C" w:rsidP="00EC6F3C">
            <w:pPr>
              <w:rPr>
                <w:rFonts w:ascii="Times New Roman" w:eastAsia="Times New Roman" w:hAnsi="Times New Roman" w:cs="Times New Roman"/>
                <w:sz w:val="24"/>
                <w:szCs w:val="24"/>
                <w:lang w:val="en-US"/>
              </w:rPr>
            </w:pPr>
          </w:p>
          <w:p w14:paraId="6892D8F0" w14:textId="77777777" w:rsidR="00EC6F3C" w:rsidRPr="00656473" w:rsidRDefault="00EC6F3C" w:rsidP="00B060E3">
            <w:pPr>
              <w:pStyle w:val="ListParagraph"/>
              <w:ind w:left="33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3.1. </w:t>
            </w:r>
            <w:r w:rsidRPr="00656473">
              <w:rPr>
                <w:rFonts w:ascii="Times New Roman" w:eastAsia="Times New Roman" w:hAnsi="Times New Roman" w:cs="Times New Roman"/>
                <w:sz w:val="24"/>
                <w:szCs w:val="24"/>
                <w:lang w:val="sr-Latn-RS"/>
              </w:rPr>
              <w:t>kvalitativne kriterijume, i</w:t>
            </w:r>
          </w:p>
          <w:p w14:paraId="64995709" w14:textId="77777777" w:rsidR="00EC6F3C" w:rsidRPr="00656473" w:rsidRDefault="00EC6F3C" w:rsidP="00B060E3">
            <w:pPr>
              <w:pStyle w:val="ListParagraph"/>
              <w:ind w:left="337"/>
              <w:rPr>
                <w:rFonts w:ascii="Times New Roman" w:eastAsia="Times New Roman" w:hAnsi="Times New Roman" w:cs="Times New Roman"/>
                <w:sz w:val="24"/>
                <w:szCs w:val="24"/>
                <w:lang w:val="en-US"/>
              </w:rPr>
            </w:pPr>
          </w:p>
          <w:p w14:paraId="69ACEB07" w14:textId="77777777" w:rsidR="00EC6F3C" w:rsidRPr="00656473" w:rsidRDefault="00EC6F3C" w:rsidP="00B060E3">
            <w:pPr>
              <w:pStyle w:val="ListParagraph"/>
              <w:ind w:left="33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3.2. </w:t>
            </w:r>
            <w:r w:rsidRPr="00656473">
              <w:rPr>
                <w:rFonts w:ascii="Times New Roman" w:eastAsia="Times New Roman" w:hAnsi="Times New Roman" w:cs="Times New Roman"/>
                <w:sz w:val="24"/>
                <w:szCs w:val="24"/>
                <w:lang w:val="sr-Latn-RS"/>
              </w:rPr>
              <w:t>kvantitativne kriterijume.</w:t>
            </w:r>
          </w:p>
          <w:p w14:paraId="29C167ED" w14:textId="77777777" w:rsidR="00EC6F3C" w:rsidRPr="00656473" w:rsidRDefault="00EC6F3C" w:rsidP="00EC6F3C">
            <w:pPr>
              <w:rPr>
                <w:rFonts w:ascii="Times New Roman" w:eastAsia="Times New Roman" w:hAnsi="Times New Roman" w:cs="Times New Roman"/>
                <w:sz w:val="24"/>
                <w:szCs w:val="24"/>
                <w:lang w:val="en-US"/>
              </w:rPr>
            </w:pPr>
          </w:p>
          <w:p w14:paraId="7BBCB6A7" w14:textId="4272C894" w:rsidR="00EC6F3C" w:rsidRPr="00656473" w:rsidRDefault="00B060E3" w:rsidP="00B060E3">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 xml:space="preserve">4. </w:t>
            </w:r>
            <w:r w:rsidR="00EC6F3C" w:rsidRPr="00656473">
              <w:rPr>
                <w:rFonts w:ascii="Times New Roman" w:eastAsia="Times New Roman" w:hAnsi="Times New Roman" w:cs="Times New Roman"/>
                <w:sz w:val="24"/>
                <w:szCs w:val="24"/>
                <w:lang w:val="sr-Latn-RS"/>
              </w:rPr>
              <w:t xml:space="preserve">Kvalitativni kriterijumi za </w:t>
            </w:r>
            <w:r w:rsidR="00EC6F3C" w:rsidRPr="00656473">
              <w:rPr>
                <w:rFonts w:ascii="Times New Roman" w:eastAsia="Times New Roman" w:hAnsi="Times New Roman" w:cs="Times New Roman"/>
                <w:bCs/>
                <w:sz w:val="24"/>
                <w:szCs w:val="24"/>
                <w:lang w:val="sr-Latn-RS"/>
              </w:rPr>
              <w:t>ocenjivanje učinka</w:t>
            </w:r>
            <w:r w:rsidR="00EC6F3C" w:rsidRPr="00656473">
              <w:rPr>
                <w:rFonts w:ascii="Times New Roman" w:eastAsia="Times New Roman" w:hAnsi="Times New Roman" w:cs="Times New Roman"/>
                <w:sz w:val="24"/>
                <w:szCs w:val="24"/>
                <w:lang w:val="sr-Latn-RS"/>
              </w:rPr>
              <w:t xml:space="preserve"> sudije i tužioca su</w:t>
            </w:r>
            <w:r w:rsidR="00EC6F3C" w:rsidRPr="00656473">
              <w:rPr>
                <w:rFonts w:ascii="Times New Roman" w:eastAsia="Times New Roman" w:hAnsi="Times New Roman" w:cs="Times New Roman"/>
                <w:sz w:val="24"/>
                <w:szCs w:val="24"/>
                <w:lang w:val="en-US"/>
              </w:rPr>
              <w:t>:</w:t>
            </w:r>
          </w:p>
          <w:p w14:paraId="11B8106B" w14:textId="439C8BE2" w:rsidR="00EC6F3C" w:rsidRPr="00656473" w:rsidRDefault="00EC6F3C" w:rsidP="00EC6F3C">
            <w:pPr>
              <w:rPr>
                <w:rFonts w:ascii="Times New Roman" w:eastAsia="Times New Roman" w:hAnsi="Times New Roman" w:cs="Times New Roman"/>
                <w:sz w:val="24"/>
                <w:szCs w:val="24"/>
                <w:lang w:val="en-US"/>
              </w:rPr>
            </w:pPr>
          </w:p>
          <w:p w14:paraId="67AF458D" w14:textId="77777777" w:rsidR="00B060E3" w:rsidRPr="00656473" w:rsidRDefault="00B060E3" w:rsidP="00EC6F3C">
            <w:pPr>
              <w:rPr>
                <w:rFonts w:ascii="Times New Roman" w:eastAsia="Times New Roman" w:hAnsi="Times New Roman" w:cs="Times New Roman"/>
                <w:sz w:val="24"/>
                <w:szCs w:val="24"/>
                <w:lang w:val="en-US"/>
              </w:rPr>
            </w:pPr>
          </w:p>
          <w:p w14:paraId="5D5A9423" w14:textId="6DA4296A" w:rsidR="00EC6F3C" w:rsidRPr="00656473" w:rsidRDefault="007D2C71" w:rsidP="00242909">
            <w:pPr>
              <w:pStyle w:val="ListParagraph"/>
              <w:ind w:left="33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4.1. </w:t>
            </w:r>
            <w:proofErr w:type="spellStart"/>
            <w:r>
              <w:rPr>
                <w:rFonts w:ascii="Times New Roman" w:eastAsia="Times New Roman" w:hAnsi="Times New Roman" w:cs="Times New Roman"/>
                <w:sz w:val="24"/>
                <w:szCs w:val="24"/>
                <w:lang w:val="en-US"/>
              </w:rPr>
              <w:t>s</w:t>
            </w:r>
            <w:r w:rsidR="00EC6F3C" w:rsidRPr="00656473">
              <w:rPr>
                <w:rFonts w:ascii="Times New Roman" w:eastAsia="Times New Roman" w:hAnsi="Times New Roman" w:cs="Times New Roman"/>
                <w:sz w:val="24"/>
                <w:szCs w:val="24"/>
                <w:lang w:val="en-US"/>
              </w:rPr>
              <w:t>tručna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kompetentnost</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koja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obuhvata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poznavanje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važećeg</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zakonodavstva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sposobnost</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vođenja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sudskih</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ili</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istražnih</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postupaka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kapacitet</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pravne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analize</w:t>
            </w:r>
            <w:proofErr w:type="spellEnd"/>
            <w:r w:rsidR="00EC6F3C" w:rsidRPr="00656473">
              <w:rPr>
                <w:rFonts w:ascii="Times New Roman" w:eastAsia="Times New Roman" w:hAnsi="Times New Roman" w:cs="Times New Roman"/>
                <w:sz w:val="24"/>
                <w:szCs w:val="24"/>
                <w:lang w:val="en-US"/>
              </w:rPr>
              <w:t xml:space="preserve"> i </w:t>
            </w:r>
            <w:proofErr w:type="spellStart"/>
            <w:r w:rsidR="00EC6F3C" w:rsidRPr="00656473">
              <w:rPr>
                <w:rFonts w:ascii="Times New Roman" w:eastAsia="Times New Roman" w:hAnsi="Times New Roman" w:cs="Times New Roman"/>
                <w:sz w:val="24"/>
                <w:szCs w:val="24"/>
                <w:lang w:val="en-US"/>
              </w:rPr>
              <w:t>rezonovanja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koja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uzima</w:t>
            </w:r>
            <w:proofErr w:type="spellEnd"/>
            <w:r w:rsidR="00EC6F3C" w:rsidRPr="00656473">
              <w:rPr>
                <w:rFonts w:ascii="Times New Roman" w:eastAsia="Times New Roman" w:hAnsi="Times New Roman" w:cs="Times New Roman"/>
                <w:sz w:val="24"/>
                <w:szCs w:val="24"/>
                <w:lang w:val="en-US"/>
              </w:rPr>
              <w:t xml:space="preserve"> u </w:t>
            </w:r>
            <w:proofErr w:type="spellStart"/>
            <w:r w:rsidR="00EC6F3C" w:rsidRPr="00656473">
              <w:rPr>
                <w:rFonts w:ascii="Times New Roman" w:eastAsia="Times New Roman" w:hAnsi="Times New Roman" w:cs="Times New Roman"/>
                <w:sz w:val="24"/>
                <w:szCs w:val="24"/>
                <w:lang w:val="en-US"/>
              </w:rPr>
              <w:t>obzir</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procenu</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odluka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donetih</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tokom</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žalbenog</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postupka</w:t>
            </w:r>
            <w:proofErr w:type="spellEnd"/>
            <w:r w:rsidR="00EC6F3C" w:rsidRPr="00656473">
              <w:rPr>
                <w:rFonts w:ascii="Times New Roman" w:eastAsia="Times New Roman" w:hAnsi="Times New Roman" w:cs="Times New Roman"/>
                <w:sz w:val="24"/>
                <w:szCs w:val="24"/>
                <w:lang w:val="en-US"/>
              </w:rPr>
              <w:t xml:space="preserve"> i </w:t>
            </w:r>
            <w:proofErr w:type="spellStart"/>
            <w:r w:rsidR="00EC6F3C" w:rsidRPr="00656473">
              <w:rPr>
                <w:rFonts w:ascii="Times New Roman" w:eastAsia="Times New Roman" w:hAnsi="Times New Roman" w:cs="Times New Roman"/>
                <w:sz w:val="24"/>
                <w:szCs w:val="24"/>
                <w:lang w:val="en-US"/>
              </w:rPr>
              <w:t>procenu</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optužnica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od</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strane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suda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kao</w:t>
            </w:r>
            <w:proofErr w:type="spellEnd"/>
            <w:r w:rsidR="00EC6F3C" w:rsidRPr="00656473">
              <w:rPr>
                <w:rFonts w:ascii="Times New Roman" w:eastAsia="Times New Roman" w:hAnsi="Times New Roman" w:cs="Times New Roman"/>
                <w:sz w:val="24"/>
                <w:szCs w:val="24"/>
                <w:lang w:val="en-US"/>
              </w:rPr>
              <w:t xml:space="preserve"> i </w:t>
            </w:r>
            <w:proofErr w:type="spellStart"/>
            <w:r w:rsidR="00EC6F3C" w:rsidRPr="00656473">
              <w:rPr>
                <w:rFonts w:ascii="Times New Roman" w:eastAsia="Times New Roman" w:hAnsi="Times New Roman" w:cs="Times New Roman"/>
                <w:sz w:val="24"/>
                <w:szCs w:val="24"/>
                <w:lang w:val="en-US"/>
              </w:rPr>
              <w:t>sposobnost</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jasnog</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pisanja</w:t>
            </w:r>
            <w:proofErr w:type="spellEnd"/>
            <w:r w:rsidR="00EC6F3C" w:rsidRPr="00656473">
              <w:rPr>
                <w:rFonts w:ascii="Times New Roman" w:eastAsia="Times New Roman" w:hAnsi="Times New Roman" w:cs="Times New Roman"/>
                <w:sz w:val="24"/>
                <w:szCs w:val="24"/>
                <w:lang w:val="en-US"/>
              </w:rPr>
              <w:t xml:space="preserve"> i </w:t>
            </w:r>
            <w:proofErr w:type="spellStart"/>
            <w:r w:rsidR="00EC6F3C" w:rsidRPr="00656473">
              <w:rPr>
                <w:rFonts w:ascii="Times New Roman" w:eastAsia="Times New Roman" w:hAnsi="Times New Roman" w:cs="Times New Roman"/>
                <w:sz w:val="24"/>
                <w:szCs w:val="24"/>
                <w:lang w:val="en-US"/>
              </w:rPr>
              <w:t>obrazlaganja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odluka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ili</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pravnih</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podnesaka</w:t>
            </w:r>
            <w:proofErr w:type="spellEnd"/>
            <w:r w:rsidR="00EC6F3C" w:rsidRPr="00656473">
              <w:rPr>
                <w:rFonts w:ascii="Times New Roman" w:eastAsia="Times New Roman" w:hAnsi="Times New Roman" w:cs="Times New Roman"/>
                <w:sz w:val="24"/>
                <w:szCs w:val="24"/>
                <w:lang w:val="en-US"/>
              </w:rPr>
              <w:t>, i</w:t>
            </w:r>
          </w:p>
          <w:p w14:paraId="76F1F68D" w14:textId="44029418" w:rsidR="00EC6F3C" w:rsidRPr="00656473" w:rsidRDefault="00EC6F3C" w:rsidP="00242909">
            <w:pPr>
              <w:pStyle w:val="ListParagraph"/>
              <w:ind w:left="337"/>
              <w:rPr>
                <w:rFonts w:ascii="Times New Roman" w:eastAsia="Times New Roman" w:hAnsi="Times New Roman" w:cs="Times New Roman"/>
                <w:sz w:val="24"/>
                <w:szCs w:val="24"/>
                <w:lang w:val="en-US"/>
              </w:rPr>
            </w:pPr>
          </w:p>
          <w:p w14:paraId="3B8C7862" w14:textId="77777777" w:rsidR="00EC6F3C" w:rsidRPr="00656473" w:rsidRDefault="00EC6F3C" w:rsidP="00242909">
            <w:pPr>
              <w:pStyle w:val="ListParagraph"/>
              <w:ind w:left="337"/>
              <w:rPr>
                <w:rFonts w:ascii="Times New Roman" w:eastAsia="Times New Roman" w:hAnsi="Times New Roman" w:cs="Times New Roman"/>
                <w:sz w:val="24"/>
                <w:szCs w:val="24"/>
                <w:lang w:val="en-US"/>
              </w:rPr>
            </w:pPr>
          </w:p>
          <w:p w14:paraId="16F31681" w14:textId="20FD280E" w:rsidR="00EC6F3C" w:rsidRPr="00656473" w:rsidRDefault="007D2C71" w:rsidP="00242909">
            <w:pPr>
              <w:pStyle w:val="ListParagraph"/>
              <w:ind w:left="33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roofErr w:type="gramStart"/>
            <w:r>
              <w:rPr>
                <w:rFonts w:ascii="Times New Roman" w:eastAsia="Times New Roman" w:hAnsi="Times New Roman" w:cs="Times New Roman"/>
                <w:sz w:val="24"/>
                <w:szCs w:val="24"/>
                <w:lang w:val="en-US"/>
              </w:rPr>
              <w:t>2.l</w:t>
            </w:r>
            <w:r w:rsidR="00EC6F3C" w:rsidRPr="00656473">
              <w:rPr>
                <w:rFonts w:ascii="Times New Roman" w:eastAsia="Times New Roman" w:hAnsi="Times New Roman" w:cs="Times New Roman"/>
                <w:sz w:val="24"/>
                <w:szCs w:val="24"/>
                <w:lang w:val="en-US"/>
              </w:rPr>
              <w:t>ična</w:t>
            </w:r>
            <w:proofErr w:type="gram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kompetentnost</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koja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obuhvata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sposobnost</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vođenja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sudskog</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postupka</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odnosno</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istrage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komunikacijske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veštine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kao</w:t>
            </w:r>
            <w:proofErr w:type="spellEnd"/>
            <w:r w:rsidR="00EC6F3C" w:rsidRPr="00656473">
              <w:rPr>
                <w:rFonts w:ascii="Times New Roman" w:eastAsia="Times New Roman" w:hAnsi="Times New Roman" w:cs="Times New Roman"/>
                <w:sz w:val="24"/>
                <w:szCs w:val="24"/>
                <w:lang w:val="en-US"/>
              </w:rPr>
              <w:t xml:space="preserve"> i </w:t>
            </w:r>
            <w:proofErr w:type="spellStart"/>
            <w:r w:rsidR="00EC6F3C" w:rsidRPr="00656473">
              <w:rPr>
                <w:rFonts w:ascii="Times New Roman" w:eastAsia="Times New Roman" w:hAnsi="Times New Roman" w:cs="Times New Roman"/>
                <w:sz w:val="24"/>
                <w:szCs w:val="24"/>
                <w:lang w:val="en-US"/>
              </w:rPr>
              <w:t>korišćenje</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informaciono-tehnoloških</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sredstva</w:t>
            </w:r>
            <w:proofErr w:type="spellEnd"/>
            <w:r w:rsidR="00EC6F3C" w:rsidRPr="00656473">
              <w:rPr>
                <w:rFonts w:ascii="Times New Roman" w:eastAsia="Times New Roman" w:hAnsi="Times New Roman" w:cs="Times New Roman"/>
                <w:sz w:val="24"/>
                <w:szCs w:val="24"/>
                <w:lang w:val="en-US"/>
              </w:rPr>
              <w:t xml:space="preserve"> u </w:t>
            </w:r>
            <w:proofErr w:type="spellStart"/>
            <w:r w:rsidR="00EC6F3C" w:rsidRPr="00656473">
              <w:rPr>
                <w:rFonts w:ascii="Times New Roman" w:eastAsia="Times New Roman" w:hAnsi="Times New Roman" w:cs="Times New Roman"/>
                <w:sz w:val="24"/>
                <w:szCs w:val="24"/>
                <w:lang w:val="en-US"/>
              </w:rPr>
              <w:t>svom</w:t>
            </w:r>
            <w:proofErr w:type="spellEnd"/>
            <w:r w:rsidR="00EC6F3C" w:rsidRPr="00656473">
              <w:rPr>
                <w:rFonts w:ascii="Times New Roman" w:eastAsia="Times New Roman" w:hAnsi="Times New Roman" w:cs="Times New Roman"/>
                <w:sz w:val="24"/>
                <w:szCs w:val="24"/>
                <w:lang w:val="en-US"/>
              </w:rPr>
              <w:t xml:space="preserve"> </w:t>
            </w:r>
            <w:proofErr w:type="spellStart"/>
            <w:r w:rsidR="00EC6F3C" w:rsidRPr="00656473">
              <w:rPr>
                <w:rFonts w:ascii="Times New Roman" w:eastAsia="Times New Roman" w:hAnsi="Times New Roman" w:cs="Times New Roman"/>
                <w:sz w:val="24"/>
                <w:szCs w:val="24"/>
                <w:lang w:val="en-US"/>
              </w:rPr>
              <w:t>radu</w:t>
            </w:r>
            <w:proofErr w:type="spellEnd"/>
            <w:r w:rsidR="00EC6F3C" w:rsidRPr="00656473">
              <w:rPr>
                <w:rFonts w:ascii="Times New Roman" w:eastAsia="Times New Roman" w:hAnsi="Times New Roman" w:cs="Times New Roman"/>
                <w:sz w:val="24"/>
                <w:szCs w:val="24"/>
                <w:lang w:val="en-US"/>
              </w:rPr>
              <w:t>.</w:t>
            </w:r>
          </w:p>
          <w:p w14:paraId="06B3109C" w14:textId="77777777" w:rsidR="00EC6F3C" w:rsidRPr="00656473" w:rsidRDefault="00EC6F3C" w:rsidP="00242909">
            <w:pPr>
              <w:ind w:left="337"/>
              <w:rPr>
                <w:rFonts w:ascii="Times New Roman" w:eastAsia="Times New Roman" w:hAnsi="Times New Roman" w:cs="Times New Roman"/>
                <w:sz w:val="24"/>
                <w:szCs w:val="24"/>
                <w:lang w:val="en-US"/>
              </w:rPr>
            </w:pPr>
          </w:p>
          <w:p w14:paraId="1E90D790" w14:textId="1D32CF09" w:rsidR="00EC6F3C" w:rsidRPr="00656473" w:rsidRDefault="00B060E3" w:rsidP="00B060E3">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5.</w:t>
            </w:r>
            <w:r w:rsidR="00EC6F3C" w:rsidRPr="00656473">
              <w:rPr>
                <w:rFonts w:ascii="Times New Roman" w:eastAsia="Times New Roman" w:hAnsi="Times New Roman" w:cs="Times New Roman"/>
                <w:sz w:val="24"/>
                <w:szCs w:val="24"/>
                <w:lang w:val="de-DE"/>
              </w:rPr>
              <w:t xml:space="preserve">Kvantitativni kriterijumi za </w:t>
            </w:r>
            <w:r w:rsidR="00EC6F3C" w:rsidRPr="00656473">
              <w:rPr>
                <w:rFonts w:ascii="Times New Roman" w:eastAsia="Times New Roman" w:hAnsi="Times New Roman" w:cs="Times New Roman"/>
                <w:bCs/>
                <w:sz w:val="24"/>
                <w:szCs w:val="24"/>
                <w:lang w:val="sr-Latn-RS"/>
              </w:rPr>
              <w:t>ocenjivanje učinka</w:t>
            </w:r>
            <w:r w:rsidR="00EC6F3C" w:rsidRPr="00656473">
              <w:rPr>
                <w:rFonts w:ascii="Times New Roman" w:eastAsia="Times New Roman" w:hAnsi="Times New Roman" w:cs="Times New Roman"/>
                <w:sz w:val="24"/>
                <w:szCs w:val="24"/>
                <w:lang w:val="de-DE"/>
              </w:rPr>
              <w:t xml:space="preserve"> sudije su:</w:t>
            </w:r>
          </w:p>
          <w:p w14:paraId="35AA6D34" w14:textId="77777777" w:rsidR="00EC6F3C" w:rsidRPr="00656473" w:rsidRDefault="00EC6F3C" w:rsidP="00EC6F3C">
            <w:pPr>
              <w:rPr>
                <w:rFonts w:ascii="Times New Roman" w:eastAsia="Times New Roman" w:hAnsi="Times New Roman" w:cs="Times New Roman"/>
                <w:sz w:val="24"/>
                <w:szCs w:val="24"/>
                <w:lang w:val="de-DE"/>
              </w:rPr>
            </w:pPr>
          </w:p>
          <w:p w14:paraId="662C3F14" w14:textId="0A88384A" w:rsidR="00EC6F3C" w:rsidRPr="00656473" w:rsidRDefault="00EC6F3C" w:rsidP="00242909">
            <w:pPr>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5.1. Primena norme predmeta, koja obuhvata merenje efikasnosti sudije, odnosno broj rešenih ili vođenih predmeta u poređenju sa standardom utvrđenim od strane nadležnog saveta, i</w:t>
            </w:r>
          </w:p>
          <w:p w14:paraId="4A7CBE47" w14:textId="77777777" w:rsidR="00EC6F3C" w:rsidRPr="00656473" w:rsidRDefault="00EC6F3C" w:rsidP="00242909">
            <w:pPr>
              <w:ind w:left="337"/>
              <w:rPr>
                <w:rFonts w:ascii="Times New Roman" w:eastAsia="Times New Roman" w:hAnsi="Times New Roman" w:cs="Times New Roman"/>
                <w:sz w:val="24"/>
                <w:szCs w:val="24"/>
                <w:lang w:val="sr-Latn-RS"/>
              </w:rPr>
            </w:pPr>
          </w:p>
          <w:p w14:paraId="2E9C85BB" w14:textId="00905CCC" w:rsidR="00EC6F3C" w:rsidRPr="00656473" w:rsidRDefault="00EC6F3C" w:rsidP="00242909">
            <w:pPr>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5.2. Broj potvrđenih odluka, zasnovano na principu da je ova</w:t>
            </w:r>
            <w:r w:rsidR="008013F1" w:rsidRPr="00656473">
              <w:rPr>
                <w:rFonts w:ascii="Times New Roman" w:eastAsia="Times New Roman" w:hAnsi="Times New Roman" w:cs="Times New Roman"/>
                <w:sz w:val="24"/>
                <w:szCs w:val="24"/>
                <w:lang w:val="sr-Latn-RS"/>
              </w:rPr>
              <w:t xml:space="preserve">j kriterijum primenljiv samo </w:t>
            </w:r>
            <w:r w:rsidRPr="00656473">
              <w:rPr>
                <w:rFonts w:ascii="Times New Roman" w:eastAsia="Times New Roman" w:hAnsi="Times New Roman" w:cs="Times New Roman"/>
                <w:sz w:val="24"/>
                <w:szCs w:val="24"/>
                <w:lang w:val="sr-Latn-RS"/>
              </w:rPr>
              <w:t>kada se identifikuje visoka, ponovljena i stabilna stopa promena ili poništavanja odluka;</w:t>
            </w:r>
          </w:p>
          <w:p w14:paraId="693DE5E7" w14:textId="77777777" w:rsidR="00B060E3" w:rsidRPr="00656473" w:rsidRDefault="00B060E3" w:rsidP="00EC6F3C">
            <w:pPr>
              <w:ind w:left="567"/>
              <w:rPr>
                <w:rFonts w:ascii="Times New Roman" w:eastAsia="Times New Roman" w:hAnsi="Times New Roman" w:cs="Times New Roman"/>
                <w:sz w:val="24"/>
                <w:szCs w:val="24"/>
                <w:lang w:val="sr-Latn-RS"/>
              </w:rPr>
            </w:pPr>
          </w:p>
          <w:p w14:paraId="6B781601"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6. Kvantitativni kriterijumi za ocenu učinka tužioca su broj pokrenutih i okončanih predmeta, kao i broj radnji preduzetih od strane tužioca.</w:t>
            </w:r>
          </w:p>
          <w:p w14:paraId="78F12370" w14:textId="12B46CCB" w:rsidR="00EC6F3C" w:rsidRPr="00656473" w:rsidRDefault="00EC6F3C" w:rsidP="00EC6F3C">
            <w:pPr>
              <w:contextualSpacing/>
              <w:rPr>
                <w:rFonts w:ascii="Times New Roman" w:eastAsia="Times New Roman" w:hAnsi="Times New Roman" w:cs="Times New Roman"/>
                <w:sz w:val="24"/>
                <w:szCs w:val="24"/>
                <w:lang w:val="sr-Latn-RS"/>
              </w:rPr>
            </w:pPr>
          </w:p>
          <w:p w14:paraId="2EBE62B7" w14:textId="77777777" w:rsidR="00B060E3" w:rsidRPr="00656473" w:rsidRDefault="00B060E3" w:rsidP="00EC6F3C">
            <w:pPr>
              <w:contextualSpacing/>
              <w:rPr>
                <w:rFonts w:ascii="Times New Roman" w:eastAsia="Times New Roman" w:hAnsi="Times New Roman" w:cs="Times New Roman"/>
                <w:sz w:val="24"/>
                <w:szCs w:val="24"/>
                <w:lang w:val="sr-Latn-RS"/>
              </w:rPr>
            </w:pPr>
          </w:p>
          <w:p w14:paraId="55E98249" w14:textId="77777777" w:rsidR="00EC6F3C" w:rsidRPr="00656473" w:rsidRDefault="00EC6F3C"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7. Kvantitativni kriterijumi uzimaju u obzir okolnosti u vezi sa radom sudije i tužioca tokom perioda ocene, koje obuhvataju situaciju sa pomoćnim osobljem, opterećenje i složenost predmeta obrađenih tokom referentnog perioda za ocenu učinka.</w:t>
            </w:r>
          </w:p>
          <w:p w14:paraId="7A381B6F" w14:textId="28410484" w:rsidR="00EC6F3C" w:rsidRPr="00656473" w:rsidRDefault="00EC6F3C" w:rsidP="00EC6F3C">
            <w:pPr>
              <w:rPr>
                <w:rFonts w:ascii="Times New Roman" w:eastAsia="Times New Roman" w:hAnsi="Times New Roman" w:cs="Times New Roman"/>
                <w:sz w:val="24"/>
                <w:szCs w:val="24"/>
                <w:lang w:val="sr-Latn-RS"/>
              </w:rPr>
            </w:pPr>
          </w:p>
          <w:p w14:paraId="615701A2" w14:textId="77777777" w:rsidR="00B060E3" w:rsidRPr="00656473" w:rsidRDefault="00B060E3" w:rsidP="00EC6F3C">
            <w:pPr>
              <w:rPr>
                <w:rFonts w:ascii="Times New Roman" w:eastAsia="Times New Roman" w:hAnsi="Times New Roman" w:cs="Times New Roman"/>
                <w:sz w:val="24"/>
                <w:szCs w:val="24"/>
                <w:lang w:val="sr-Latn-RS"/>
              </w:rPr>
            </w:pPr>
          </w:p>
          <w:p w14:paraId="55816743" w14:textId="58F9EB23" w:rsidR="00EC6F3C" w:rsidRPr="00656473" w:rsidRDefault="00B060E3"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8.</w:t>
            </w:r>
            <w:r w:rsidR="00EC6F3C" w:rsidRPr="00656473">
              <w:rPr>
                <w:rFonts w:ascii="Times New Roman" w:eastAsia="Times New Roman" w:hAnsi="Times New Roman" w:cs="Times New Roman"/>
                <w:sz w:val="24"/>
                <w:szCs w:val="24"/>
                <w:lang w:val="sr-Latn-RS"/>
              </w:rPr>
              <w:t>Kriterijumi kvaliteta imaju prednost nad kvantitativnim kriterijumima u rezultatu ocenjivanja učinka.</w:t>
            </w:r>
          </w:p>
          <w:p w14:paraId="60634B95"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5C576F97" w14:textId="7DCDEF25" w:rsidR="00EC6F3C" w:rsidRPr="00656473" w:rsidRDefault="00B060E3" w:rsidP="00EC6F3C">
            <w:pPr>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9.</w:t>
            </w:r>
            <w:r w:rsidR="00EC6F3C" w:rsidRPr="00656473">
              <w:rPr>
                <w:rFonts w:ascii="Times New Roman" w:eastAsia="Times New Roman" w:hAnsi="Times New Roman" w:cs="Times New Roman"/>
                <w:sz w:val="24"/>
                <w:szCs w:val="24"/>
                <w:lang w:val="sr-Latn-RS"/>
              </w:rPr>
              <w:t>Svakaocenjivanjeučinka se obrazlaže i omogućava sudiji i tužiocu da iznesu svoja stanovišta, komentare i argumente tokom procesa ocenjivanja.</w:t>
            </w:r>
          </w:p>
          <w:p w14:paraId="67879393" w14:textId="77777777" w:rsidR="00B060E3" w:rsidRPr="00656473" w:rsidRDefault="00B060E3" w:rsidP="00EC6F3C">
            <w:pPr>
              <w:contextualSpacing/>
              <w:rPr>
                <w:rFonts w:ascii="Times New Roman" w:eastAsia="Times New Roman" w:hAnsi="Times New Roman" w:cs="Times New Roman"/>
                <w:sz w:val="24"/>
                <w:szCs w:val="24"/>
                <w:lang w:val="sr-Latn-RS"/>
              </w:rPr>
            </w:pPr>
          </w:p>
          <w:p w14:paraId="1A94ADC5" w14:textId="6DB583A0" w:rsidR="00EC6F3C" w:rsidRPr="00656473" w:rsidRDefault="00B060E3"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10. </w:t>
            </w:r>
            <w:r w:rsidR="00EC6F3C" w:rsidRPr="00656473">
              <w:rPr>
                <w:rFonts w:ascii="Times New Roman" w:eastAsia="Times New Roman" w:hAnsi="Times New Roman" w:cs="Times New Roman"/>
                <w:sz w:val="24"/>
                <w:szCs w:val="24"/>
                <w:lang w:val="sr-Latn-RS"/>
              </w:rPr>
              <w:t>Sudija i tužilac koji se ocenjuje imaju pravo na pristup dokumentaciji ocenjivanja i na žalbu na ocenu učinka pred relevantnim Savетом.</w:t>
            </w:r>
          </w:p>
          <w:p w14:paraId="54DB138A" w14:textId="57701745" w:rsidR="00EC6F3C" w:rsidRPr="00656473" w:rsidRDefault="00EC6F3C" w:rsidP="00EC6F3C">
            <w:pPr>
              <w:contextualSpacing/>
              <w:rPr>
                <w:rFonts w:ascii="Times New Roman" w:eastAsia="Times New Roman" w:hAnsi="Times New Roman" w:cs="Times New Roman"/>
                <w:sz w:val="24"/>
                <w:szCs w:val="24"/>
                <w:lang w:val="sr-Latn-RS"/>
              </w:rPr>
            </w:pPr>
          </w:p>
          <w:p w14:paraId="0239A10A" w14:textId="77777777" w:rsidR="00B060E3" w:rsidRPr="00656473" w:rsidRDefault="00B060E3" w:rsidP="00EC6F3C">
            <w:pPr>
              <w:contextualSpacing/>
              <w:rPr>
                <w:rFonts w:ascii="Times New Roman" w:eastAsia="Times New Roman" w:hAnsi="Times New Roman" w:cs="Times New Roman"/>
                <w:sz w:val="24"/>
                <w:szCs w:val="24"/>
                <w:lang w:val="sr-Latn-RS"/>
              </w:rPr>
            </w:pPr>
          </w:p>
          <w:p w14:paraId="73897F14" w14:textId="72140A88" w:rsidR="00EC6F3C" w:rsidRPr="00656473" w:rsidRDefault="000B2873" w:rsidP="00242909">
            <w:pPr>
              <w:tabs>
                <w:tab w:val="left" w:pos="157"/>
                <w:tab w:val="left" w:pos="247"/>
              </w:tabs>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11.</w:t>
            </w:r>
            <w:r w:rsidR="00EC6F3C" w:rsidRPr="00656473">
              <w:rPr>
                <w:rFonts w:ascii="Times New Roman" w:eastAsia="Times New Roman" w:hAnsi="Times New Roman" w:cs="Times New Roman"/>
                <w:sz w:val="24"/>
                <w:szCs w:val="24"/>
                <w:lang w:val="sr-Latn-RS"/>
              </w:rPr>
              <w:t>Izveštaj o ocenjivanju se dostavlja ocenjivanom licu i Predsedniku Suda odnosno Glavnom Tužiocu nadležnog tužilaštva u kojem sudija ili tužilac služi.</w:t>
            </w:r>
          </w:p>
          <w:p w14:paraId="7CDD1C52" w14:textId="72941F4C" w:rsidR="00EC6F3C" w:rsidRPr="00656473" w:rsidRDefault="00EC6F3C" w:rsidP="00EC6F3C">
            <w:pPr>
              <w:rPr>
                <w:rFonts w:ascii="Times New Roman" w:eastAsia="Times New Roman" w:hAnsi="Times New Roman" w:cs="Times New Roman"/>
                <w:sz w:val="24"/>
                <w:szCs w:val="24"/>
                <w:lang w:val="sr-Latn-RS"/>
              </w:rPr>
            </w:pPr>
          </w:p>
          <w:p w14:paraId="3781AB9C" w14:textId="77777777" w:rsidR="00B060E3" w:rsidRPr="00656473" w:rsidRDefault="00B060E3" w:rsidP="00EC6F3C">
            <w:pPr>
              <w:rPr>
                <w:rFonts w:ascii="Times New Roman" w:eastAsia="Times New Roman" w:hAnsi="Times New Roman" w:cs="Times New Roman"/>
                <w:sz w:val="24"/>
                <w:szCs w:val="24"/>
                <w:lang w:val="sr-Latn-RS"/>
              </w:rPr>
            </w:pPr>
          </w:p>
          <w:p w14:paraId="499471F2" w14:textId="3E416A36" w:rsidR="00EC6F3C" w:rsidRPr="00656473" w:rsidRDefault="00B060E3"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12.</w:t>
            </w:r>
            <w:r w:rsidR="00EC6F3C" w:rsidRPr="00656473">
              <w:rPr>
                <w:rFonts w:ascii="Times New Roman" w:eastAsia="Times New Roman" w:hAnsi="Times New Roman" w:cs="Times New Roman"/>
                <w:sz w:val="24"/>
                <w:szCs w:val="24"/>
                <w:lang w:val="sr-Latn-RS"/>
              </w:rPr>
              <w:t xml:space="preserve"> Rezultati ocenjivanja učinka sudija i tužilaca se objavljuju na sažet način, bez navođenja identiteta ocenjivanih lica.</w:t>
            </w:r>
          </w:p>
          <w:p w14:paraId="26C97881" w14:textId="77777777" w:rsidR="00EC6F3C" w:rsidRPr="00656473" w:rsidRDefault="00EC6F3C" w:rsidP="00EC6F3C">
            <w:pPr>
              <w:contextualSpacing/>
              <w:jc w:val="center"/>
              <w:rPr>
                <w:rFonts w:ascii="Times New Roman" w:eastAsia="Times New Roman" w:hAnsi="Times New Roman" w:cs="Times New Roman"/>
                <w:b/>
                <w:bCs/>
                <w:sz w:val="24"/>
                <w:szCs w:val="24"/>
                <w:lang w:val="sr-Latn-RS"/>
              </w:rPr>
            </w:pPr>
          </w:p>
          <w:p w14:paraId="1A20B76B" w14:textId="77777777" w:rsidR="00EC6F3C" w:rsidRPr="00656473" w:rsidRDefault="00EC6F3C" w:rsidP="00EC6F3C">
            <w:pPr>
              <w:contextualSpacing/>
              <w:jc w:val="center"/>
              <w:rPr>
                <w:rFonts w:ascii="Times New Roman" w:eastAsia="Times New Roman" w:hAnsi="Times New Roman" w:cs="Times New Roman"/>
                <w:b/>
                <w:bCs/>
                <w:sz w:val="24"/>
                <w:szCs w:val="24"/>
                <w:lang w:val="sr-Latn-RS"/>
              </w:rPr>
            </w:pPr>
          </w:p>
          <w:p w14:paraId="74295371" w14:textId="1546F861" w:rsidR="00EC6F3C" w:rsidRPr="00656473" w:rsidRDefault="000B2873" w:rsidP="00EC6F3C">
            <w:pPr>
              <w:contextualSpacing/>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23</w:t>
            </w:r>
          </w:p>
          <w:p w14:paraId="70731281" w14:textId="004EBAF7" w:rsidR="00EC6F3C" w:rsidRPr="00656473" w:rsidRDefault="00EC6F3C" w:rsidP="00EC6F3C">
            <w:pPr>
              <w:contextualSpacing/>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Izvori ocenjivanja učinka sudije i tužioca</w:t>
            </w:r>
            <w:r w:rsidRPr="00656473">
              <w:rPr>
                <w:rFonts w:ascii="Times New Roman" w:hAnsi="Times New Roman" w:cs="Times New Roman"/>
                <w:sz w:val="24"/>
                <w:szCs w:val="24"/>
              </w:rPr>
              <w:br/>
            </w:r>
          </w:p>
          <w:p w14:paraId="67674E60" w14:textId="77777777" w:rsidR="00B060E3" w:rsidRPr="00656473" w:rsidRDefault="00B060E3" w:rsidP="00EC6F3C">
            <w:pPr>
              <w:contextualSpacing/>
              <w:jc w:val="center"/>
              <w:rPr>
                <w:rFonts w:ascii="Times New Roman" w:eastAsia="Times New Roman" w:hAnsi="Times New Roman" w:cs="Times New Roman"/>
                <w:b/>
                <w:bCs/>
                <w:sz w:val="24"/>
                <w:szCs w:val="24"/>
                <w:lang w:val="sr-Latn-RS"/>
              </w:rPr>
            </w:pPr>
          </w:p>
          <w:p w14:paraId="0999D3D4"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Izvori ocenjivanja učinka sudije i tužioca smatraju se podaci o radu i aktivnostima sudije odnosno tužioca, uključujući podatke iz sistema o završenim predmetima, dosijeima, odlukama i drugim aktima koje odabere Komisija, ocenu predsednika suda odnosno glavnog tužioca, druge podatke koje iznese sudija odnosno tužilac, kao i druge relevantne podatke koje utvrdi relevantni Savet.</w:t>
            </w:r>
          </w:p>
          <w:p w14:paraId="3AF8A949" w14:textId="77777777" w:rsidR="00B060E3" w:rsidRPr="00656473" w:rsidRDefault="00B060E3" w:rsidP="00EC6F3C">
            <w:pPr>
              <w:contextualSpacing/>
              <w:jc w:val="center"/>
              <w:rPr>
                <w:rFonts w:ascii="Times New Roman" w:eastAsia="Times New Roman" w:hAnsi="Times New Roman" w:cs="Times New Roman"/>
                <w:b/>
                <w:bCs/>
                <w:sz w:val="24"/>
                <w:szCs w:val="24"/>
                <w:lang w:val="sr-Latn-RS"/>
              </w:rPr>
            </w:pPr>
          </w:p>
          <w:p w14:paraId="31A73468" w14:textId="77777777" w:rsidR="00B060E3" w:rsidRPr="00656473" w:rsidRDefault="00B060E3" w:rsidP="00EC6F3C">
            <w:pPr>
              <w:contextualSpacing/>
              <w:jc w:val="center"/>
              <w:rPr>
                <w:rFonts w:ascii="Times New Roman" w:eastAsia="Times New Roman" w:hAnsi="Times New Roman" w:cs="Times New Roman"/>
                <w:b/>
                <w:bCs/>
                <w:sz w:val="24"/>
                <w:szCs w:val="24"/>
                <w:lang w:val="sr-Latn-RS"/>
              </w:rPr>
            </w:pPr>
          </w:p>
          <w:p w14:paraId="6D603452" w14:textId="0BE75562" w:rsidR="00EC6F3C" w:rsidRPr="00656473" w:rsidRDefault="000B2873" w:rsidP="00EC6F3C">
            <w:pPr>
              <w:contextualSpacing/>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24</w:t>
            </w:r>
          </w:p>
          <w:p w14:paraId="1EC4127F" w14:textId="146ADD58" w:rsidR="00EC6F3C" w:rsidRPr="00656473" w:rsidRDefault="00EC6F3C" w:rsidP="00EC6F3C">
            <w:pPr>
              <w:contextualSpacing/>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Stepeni ocenjivanja</w:t>
            </w:r>
          </w:p>
          <w:p w14:paraId="62BA30F0" w14:textId="77777777" w:rsidR="00B060E3" w:rsidRPr="00656473" w:rsidRDefault="00B060E3" w:rsidP="00EC6F3C">
            <w:pPr>
              <w:contextualSpacing/>
              <w:jc w:val="center"/>
              <w:rPr>
                <w:rFonts w:ascii="Times New Roman" w:eastAsia="Times New Roman" w:hAnsi="Times New Roman" w:cs="Times New Roman"/>
                <w:b/>
                <w:bCs/>
                <w:sz w:val="24"/>
                <w:szCs w:val="24"/>
                <w:lang w:val="sr-Latn-RS"/>
              </w:rPr>
            </w:pPr>
          </w:p>
          <w:p w14:paraId="63064A68" w14:textId="77777777" w:rsidR="00EC6F3C" w:rsidRPr="00656473" w:rsidRDefault="00EC6F3C" w:rsidP="00242909">
            <w:pPr>
              <w:tabs>
                <w:tab w:val="left" w:pos="495"/>
                <w:tab w:val="left" w:pos="697"/>
                <w:tab w:val="left" w:pos="877"/>
              </w:tabs>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Komisija za ocenjivanje učinka u okviru nadležnog saveta ocenjuje sudiju odnosno tužioca prema stepenima kako sledi:</w:t>
            </w:r>
          </w:p>
          <w:p w14:paraId="0361616F" w14:textId="09BFB206" w:rsidR="00EC6F3C" w:rsidRDefault="00EC6F3C" w:rsidP="00EC6F3C">
            <w:pPr>
              <w:rPr>
                <w:rFonts w:ascii="Times New Roman" w:eastAsia="Times New Roman" w:hAnsi="Times New Roman" w:cs="Times New Roman"/>
                <w:sz w:val="24"/>
                <w:szCs w:val="24"/>
                <w:lang w:val="sr-Latn-RS"/>
              </w:rPr>
            </w:pPr>
          </w:p>
          <w:p w14:paraId="1A1D33A0" w14:textId="77777777" w:rsidR="00D21187" w:rsidRPr="00656473" w:rsidRDefault="00D21187" w:rsidP="00EC6F3C">
            <w:pPr>
              <w:rPr>
                <w:rFonts w:ascii="Times New Roman" w:eastAsia="Times New Roman" w:hAnsi="Times New Roman" w:cs="Times New Roman"/>
                <w:sz w:val="24"/>
                <w:szCs w:val="24"/>
                <w:lang w:val="sr-Latn-RS"/>
              </w:rPr>
            </w:pPr>
          </w:p>
          <w:p w14:paraId="49E39725" w14:textId="362E102E" w:rsidR="00EC6F3C" w:rsidRPr="00656473" w:rsidRDefault="00242909" w:rsidP="00242909">
            <w:pPr>
              <w:tabs>
                <w:tab w:val="left" w:pos="787"/>
                <w:tab w:val="left" w:pos="872"/>
                <w:tab w:val="left" w:pos="1052"/>
              </w:tabs>
              <w:ind w:left="337"/>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1.1. </w:t>
            </w:r>
            <w:r w:rsidR="00EC6F3C" w:rsidRPr="00656473">
              <w:rPr>
                <w:rFonts w:ascii="Times New Roman" w:eastAsia="Times New Roman" w:hAnsi="Times New Roman" w:cs="Times New Roman"/>
                <w:sz w:val="24"/>
                <w:szCs w:val="24"/>
                <w:lang w:val="sr-Latn-RS"/>
              </w:rPr>
              <w:t>slabo;</w:t>
            </w:r>
          </w:p>
          <w:p w14:paraId="3B2A4CA5" w14:textId="77777777" w:rsidR="00EC6F3C" w:rsidRPr="00656473" w:rsidRDefault="00EC6F3C" w:rsidP="00242909">
            <w:pPr>
              <w:tabs>
                <w:tab w:val="left" w:pos="787"/>
                <w:tab w:val="left" w:pos="872"/>
                <w:tab w:val="left" w:pos="1052"/>
              </w:tabs>
              <w:ind w:left="337"/>
              <w:contextualSpacing/>
              <w:rPr>
                <w:rFonts w:ascii="Times New Roman" w:eastAsia="Times New Roman" w:hAnsi="Times New Roman" w:cs="Times New Roman"/>
                <w:sz w:val="24"/>
                <w:szCs w:val="24"/>
                <w:lang w:val="sr-Latn-RS"/>
              </w:rPr>
            </w:pPr>
          </w:p>
          <w:p w14:paraId="60CB267D" w14:textId="1C9C6345" w:rsidR="00EC6F3C" w:rsidRPr="00656473" w:rsidRDefault="00242909" w:rsidP="0001281F">
            <w:pPr>
              <w:pStyle w:val="ListParagraph"/>
              <w:numPr>
                <w:ilvl w:val="1"/>
                <w:numId w:val="15"/>
              </w:numPr>
              <w:tabs>
                <w:tab w:val="left" w:pos="787"/>
                <w:tab w:val="left" w:pos="872"/>
                <w:tab w:val="left" w:pos="1052"/>
              </w:tabs>
              <w:ind w:left="337" w:firstLine="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 </w:t>
            </w:r>
            <w:r w:rsidR="00EC6F3C" w:rsidRPr="00656473">
              <w:rPr>
                <w:rFonts w:ascii="Times New Roman" w:eastAsia="Times New Roman" w:hAnsi="Times New Roman" w:cs="Times New Roman"/>
                <w:sz w:val="24"/>
                <w:szCs w:val="24"/>
                <w:lang w:val="sr-Latn-RS"/>
              </w:rPr>
              <w:t>dovoljno;</w:t>
            </w:r>
          </w:p>
          <w:p w14:paraId="6C906D5D" w14:textId="77777777" w:rsidR="00EC6F3C" w:rsidRPr="00656473" w:rsidRDefault="00EC6F3C" w:rsidP="00242909">
            <w:pPr>
              <w:tabs>
                <w:tab w:val="left" w:pos="787"/>
                <w:tab w:val="left" w:pos="872"/>
                <w:tab w:val="left" w:pos="1052"/>
              </w:tabs>
              <w:ind w:left="337"/>
              <w:contextualSpacing/>
              <w:rPr>
                <w:rFonts w:ascii="Times New Roman" w:eastAsia="Times New Roman" w:hAnsi="Times New Roman" w:cs="Times New Roman"/>
                <w:sz w:val="24"/>
                <w:szCs w:val="24"/>
                <w:lang w:val="sr-Latn-RS"/>
              </w:rPr>
            </w:pPr>
          </w:p>
          <w:p w14:paraId="7BC06E76" w14:textId="77777777" w:rsidR="00EC6F3C" w:rsidRPr="00656473" w:rsidRDefault="00EC6F3C" w:rsidP="0001281F">
            <w:pPr>
              <w:numPr>
                <w:ilvl w:val="1"/>
                <w:numId w:val="15"/>
              </w:numPr>
              <w:tabs>
                <w:tab w:val="left" w:pos="787"/>
                <w:tab w:val="left" w:pos="872"/>
                <w:tab w:val="left" w:pos="1052"/>
              </w:tabs>
              <w:ind w:left="337" w:firstLine="0"/>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dobro, ili</w:t>
            </w:r>
          </w:p>
          <w:p w14:paraId="205A9171" w14:textId="77777777" w:rsidR="00EC6F3C" w:rsidRPr="00656473" w:rsidRDefault="00EC6F3C" w:rsidP="00242909">
            <w:pPr>
              <w:tabs>
                <w:tab w:val="left" w:pos="787"/>
              </w:tabs>
              <w:ind w:left="337"/>
              <w:contextualSpacing/>
              <w:rPr>
                <w:rFonts w:ascii="Times New Roman" w:eastAsia="Times New Roman" w:hAnsi="Times New Roman" w:cs="Times New Roman"/>
                <w:sz w:val="24"/>
                <w:szCs w:val="24"/>
                <w:lang w:val="sr-Latn-RS"/>
              </w:rPr>
            </w:pPr>
          </w:p>
          <w:p w14:paraId="4D8A572B" w14:textId="77777777" w:rsidR="00EC6F3C" w:rsidRPr="00656473" w:rsidRDefault="00EC6F3C" w:rsidP="0001281F">
            <w:pPr>
              <w:numPr>
                <w:ilvl w:val="1"/>
                <w:numId w:val="15"/>
              </w:numPr>
              <w:tabs>
                <w:tab w:val="left" w:pos="787"/>
                <w:tab w:val="left" w:pos="872"/>
                <w:tab w:val="left" w:pos="1052"/>
              </w:tabs>
              <w:ind w:left="337" w:firstLine="0"/>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vrlo dobro.</w:t>
            </w:r>
          </w:p>
          <w:p w14:paraId="4F3EF286" w14:textId="6EB411EE" w:rsidR="00EC6F3C" w:rsidRPr="00656473" w:rsidRDefault="00EC6F3C" w:rsidP="00EC6F3C">
            <w:pPr>
              <w:ind w:left="360"/>
              <w:contextualSpacing/>
              <w:rPr>
                <w:rFonts w:ascii="Times New Roman" w:eastAsia="Times New Roman" w:hAnsi="Times New Roman" w:cs="Times New Roman"/>
                <w:sz w:val="24"/>
                <w:szCs w:val="24"/>
                <w:lang w:val="sr-Latn-RS"/>
              </w:rPr>
            </w:pPr>
          </w:p>
          <w:p w14:paraId="3CEAD9B8"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 Sudija i tužilac koji se prvi put ocenjuju kao 'slab', pored nemogućnosti za napredovanje u sudu odnosno tužilaštvu višeg nivoa, dužni su da pohađaju obaveznu obuku u Akademiji za pravosuđe prema odluci nadležne Komisije za ocenjivanje učinka.</w:t>
            </w:r>
          </w:p>
          <w:p w14:paraId="18AF35EC" w14:textId="6A244054" w:rsidR="00EC6F3C" w:rsidRPr="00656473" w:rsidRDefault="00EC6F3C" w:rsidP="00EC6F3C">
            <w:pPr>
              <w:rPr>
                <w:rFonts w:ascii="Times New Roman" w:eastAsia="Times New Roman" w:hAnsi="Times New Roman" w:cs="Times New Roman"/>
                <w:sz w:val="24"/>
                <w:szCs w:val="24"/>
                <w:lang w:val="sr-Latn-RS"/>
              </w:rPr>
            </w:pPr>
          </w:p>
          <w:p w14:paraId="7228808C" w14:textId="02286E27" w:rsidR="00242909" w:rsidRPr="00656473" w:rsidRDefault="00242909" w:rsidP="00EC6F3C">
            <w:pPr>
              <w:rPr>
                <w:rFonts w:ascii="Times New Roman" w:eastAsia="Times New Roman" w:hAnsi="Times New Roman" w:cs="Times New Roman"/>
                <w:sz w:val="24"/>
                <w:szCs w:val="24"/>
                <w:lang w:val="sr-Latn-RS"/>
              </w:rPr>
            </w:pPr>
          </w:p>
          <w:p w14:paraId="14B45C8E"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3. Ocenjivanje učinka sudije ili tužioca koji je ocenjen kao 'slab' vrši se jednu (1) godinu nakon završetka obavezne obuke iz stava 2 ovog člana.</w:t>
            </w:r>
          </w:p>
          <w:p w14:paraId="664F6171" w14:textId="2B015318" w:rsidR="00EC6F3C" w:rsidRPr="00656473" w:rsidRDefault="00EC6F3C" w:rsidP="00EC6F3C">
            <w:pPr>
              <w:contextualSpacing/>
              <w:rPr>
                <w:rFonts w:ascii="Times New Roman" w:eastAsia="Times New Roman" w:hAnsi="Times New Roman" w:cs="Times New Roman"/>
                <w:sz w:val="24"/>
                <w:szCs w:val="24"/>
                <w:lang w:val="sr-Latn-RS"/>
              </w:rPr>
            </w:pPr>
          </w:p>
          <w:p w14:paraId="6CDD8660" w14:textId="359D5B0B" w:rsidR="00242909" w:rsidRDefault="00242909" w:rsidP="00EC6F3C">
            <w:pPr>
              <w:contextualSpacing/>
              <w:rPr>
                <w:rFonts w:ascii="Times New Roman" w:eastAsia="Times New Roman" w:hAnsi="Times New Roman" w:cs="Times New Roman"/>
                <w:sz w:val="24"/>
                <w:szCs w:val="24"/>
                <w:lang w:val="sr-Latn-RS"/>
              </w:rPr>
            </w:pPr>
          </w:p>
          <w:p w14:paraId="70BA7548" w14:textId="77777777" w:rsidR="00D21187" w:rsidRPr="00656473" w:rsidRDefault="00D21187" w:rsidP="00EC6F3C">
            <w:pPr>
              <w:contextualSpacing/>
              <w:rPr>
                <w:rFonts w:ascii="Times New Roman" w:eastAsia="Times New Roman" w:hAnsi="Times New Roman" w:cs="Times New Roman"/>
                <w:sz w:val="24"/>
                <w:szCs w:val="24"/>
                <w:lang w:val="sr-Latn-RS"/>
              </w:rPr>
            </w:pPr>
          </w:p>
          <w:p w14:paraId="3F791532" w14:textId="77777777" w:rsidR="00242909" w:rsidRPr="00656473" w:rsidRDefault="00242909" w:rsidP="00EC6F3C">
            <w:pPr>
              <w:contextualSpacing/>
              <w:rPr>
                <w:rFonts w:ascii="Times New Roman" w:eastAsia="Times New Roman" w:hAnsi="Times New Roman" w:cs="Times New Roman"/>
                <w:sz w:val="24"/>
                <w:szCs w:val="24"/>
                <w:lang w:val="sr-Latn-RS"/>
              </w:rPr>
            </w:pPr>
          </w:p>
          <w:p w14:paraId="0E5A0C30"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4. Ocenjivanje sa stepenom 'slabo' po drugi put uzastopno smatra se teškim nepoštovanjem dužnosti i predstavlja osnov za razrešenje sa pozicije sudije ili tužioca, pri čemu kao rezultat poslednje dve ocene, neizbežno se dolazi do zaključka da sudija ili tužilac koji se ocenjuje nije u stanju ili nije spreman da izvršava svoje funkcije na minimalno prihvatljivom nivou, što se ocenjuje na objektivan način.</w:t>
            </w:r>
          </w:p>
          <w:p w14:paraId="2F9242A3" w14:textId="5B48C81F" w:rsidR="00EC6F3C" w:rsidRPr="00656473" w:rsidRDefault="00EC6F3C" w:rsidP="00EC6F3C">
            <w:pPr>
              <w:contextualSpacing/>
              <w:rPr>
                <w:rFonts w:ascii="Times New Roman" w:eastAsia="Times New Roman" w:hAnsi="Times New Roman" w:cs="Times New Roman"/>
                <w:sz w:val="24"/>
                <w:szCs w:val="24"/>
                <w:lang w:val="sr-Latn-RS"/>
              </w:rPr>
            </w:pPr>
          </w:p>
          <w:p w14:paraId="12323318" w14:textId="77777777" w:rsidR="00242909" w:rsidRPr="00656473" w:rsidRDefault="00242909" w:rsidP="00EC6F3C">
            <w:pPr>
              <w:contextualSpacing/>
              <w:rPr>
                <w:rFonts w:ascii="Times New Roman" w:eastAsia="Times New Roman" w:hAnsi="Times New Roman" w:cs="Times New Roman"/>
                <w:sz w:val="24"/>
                <w:szCs w:val="24"/>
                <w:lang w:val="sr-Latn-RS"/>
              </w:rPr>
            </w:pPr>
          </w:p>
          <w:p w14:paraId="19133FB5"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 U primeni stava 4 ovog člana, nadležni savet predlaže razrešenje sudije odnosno tužioca prema članu 35 ovog zakona, nakon završetka postupka ocenjivanja i preporuke nadležne Komisije za ocenjivanje učinka.</w:t>
            </w:r>
          </w:p>
          <w:p w14:paraId="127FCA17"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10603FD6"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577DACF0" w14:textId="77777777" w:rsidR="00EC6F3C" w:rsidRPr="00656473" w:rsidRDefault="00EC6F3C" w:rsidP="00242909">
            <w:pPr>
              <w:rPr>
                <w:rFonts w:ascii="Times New Roman" w:eastAsia="Times New Roman" w:hAnsi="Times New Roman" w:cs="Times New Roman"/>
                <w:b/>
                <w:sz w:val="24"/>
                <w:szCs w:val="24"/>
                <w:lang w:val="sr-Latn-CS" w:eastAsia="sr-Latn-CS"/>
              </w:rPr>
            </w:pPr>
            <w:r w:rsidRPr="00656473">
              <w:rPr>
                <w:rFonts w:ascii="Times New Roman" w:eastAsia="Times New Roman" w:hAnsi="Times New Roman" w:cs="Times New Roman"/>
                <w:bCs/>
                <w:sz w:val="24"/>
                <w:szCs w:val="24"/>
                <w:lang w:val="sq-AL"/>
              </w:rPr>
              <w:t xml:space="preserve">6. </w:t>
            </w:r>
            <w:proofErr w:type="spellStart"/>
            <w:r w:rsidRPr="00656473">
              <w:rPr>
                <w:rFonts w:ascii="Times New Roman" w:eastAsia="Times New Roman" w:hAnsi="Times New Roman" w:cs="Times New Roman"/>
                <w:bCs/>
                <w:sz w:val="24"/>
                <w:szCs w:val="24"/>
                <w:lang w:val="sq-AL"/>
              </w:rPr>
              <w:t>Sudija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tužilac</w:t>
            </w:r>
            <w:proofErr w:type="spellEnd"/>
            <w:r w:rsidRPr="00656473">
              <w:rPr>
                <w:rFonts w:ascii="Times New Roman" w:eastAsia="Times New Roman" w:hAnsi="Times New Roman" w:cs="Times New Roman"/>
                <w:bCs/>
                <w:sz w:val="24"/>
                <w:szCs w:val="24"/>
                <w:lang w:val="sq-AL"/>
              </w:rPr>
              <w:t xml:space="preserve"> koji je </w:t>
            </w:r>
            <w:proofErr w:type="spellStart"/>
            <w:r w:rsidRPr="00656473">
              <w:rPr>
                <w:rFonts w:ascii="Times New Roman" w:eastAsia="Times New Roman" w:hAnsi="Times New Roman" w:cs="Times New Roman"/>
                <w:bCs/>
                <w:sz w:val="24"/>
                <w:szCs w:val="24"/>
                <w:lang w:val="sq-AL"/>
              </w:rPr>
              <w:t>ocenjen</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kao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dovoljno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dužni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pohađaju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posebne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obuke</w:t>
            </w:r>
            <w:proofErr w:type="spellEnd"/>
            <w:r w:rsidRPr="00656473">
              <w:rPr>
                <w:rFonts w:ascii="Times New Roman" w:eastAsia="Times New Roman" w:hAnsi="Times New Roman" w:cs="Times New Roman"/>
                <w:bCs/>
                <w:sz w:val="24"/>
                <w:szCs w:val="24"/>
                <w:lang w:val="sq-AL"/>
              </w:rPr>
              <w:t xml:space="preserve"> u </w:t>
            </w:r>
            <w:proofErr w:type="spellStart"/>
            <w:r w:rsidRPr="00656473">
              <w:rPr>
                <w:rFonts w:ascii="Times New Roman" w:eastAsia="Times New Roman" w:hAnsi="Times New Roman" w:cs="Times New Roman"/>
                <w:bCs/>
                <w:sz w:val="24"/>
                <w:szCs w:val="24"/>
                <w:lang w:val="sq-AL"/>
              </w:rPr>
              <w:t>oblastima</w:t>
            </w:r>
            <w:proofErr w:type="spellEnd"/>
            <w:r w:rsidRPr="00656473">
              <w:rPr>
                <w:rFonts w:ascii="Times New Roman" w:eastAsia="Times New Roman" w:hAnsi="Times New Roman" w:cs="Times New Roman"/>
                <w:bCs/>
                <w:sz w:val="24"/>
                <w:szCs w:val="24"/>
                <w:lang w:val="sq-AL"/>
              </w:rPr>
              <w:t xml:space="preserve"> koje se </w:t>
            </w:r>
            <w:proofErr w:type="spellStart"/>
            <w:r w:rsidRPr="00656473">
              <w:rPr>
                <w:rFonts w:ascii="Times New Roman" w:eastAsia="Times New Roman" w:hAnsi="Times New Roman" w:cs="Times New Roman"/>
                <w:bCs/>
                <w:sz w:val="24"/>
                <w:szCs w:val="24"/>
                <w:lang w:val="sq-AL"/>
              </w:rPr>
              <w:t>smatraju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potrebnim</w:t>
            </w:r>
            <w:proofErr w:type="spellEnd"/>
            <w:r w:rsidRPr="00656473">
              <w:rPr>
                <w:rFonts w:ascii="Times New Roman" w:eastAsia="Times New Roman" w:hAnsi="Times New Roman" w:cs="Times New Roman"/>
                <w:bCs/>
                <w:sz w:val="24"/>
                <w:szCs w:val="24"/>
                <w:lang w:val="sq-AL"/>
              </w:rPr>
              <w:t xml:space="preserve"> prema </w:t>
            </w:r>
            <w:proofErr w:type="spellStart"/>
            <w:r w:rsidRPr="00656473">
              <w:rPr>
                <w:rFonts w:ascii="Times New Roman" w:eastAsia="Times New Roman" w:hAnsi="Times New Roman" w:cs="Times New Roman"/>
                <w:bCs/>
                <w:sz w:val="24"/>
                <w:szCs w:val="24"/>
                <w:lang w:val="sq-AL"/>
              </w:rPr>
              <w:t>odluci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nadležne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Komisije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ocenjivanje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w:t>
            </w:r>
          </w:p>
          <w:p w14:paraId="2D1CCE06" w14:textId="77777777" w:rsidR="00242909" w:rsidRPr="00656473" w:rsidRDefault="00242909" w:rsidP="00EC6F3C">
            <w:pPr>
              <w:jc w:val="left"/>
              <w:rPr>
                <w:rFonts w:ascii="Times New Roman" w:eastAsia="Times New Roman" w:hAnsi="Times New Roman" w:cs="Times New Roman"/>
                <w:bCs/>
                <w:sz w:val="24"/>
                <w:szCs w:val="24"/>
                <w:lang w:val="sq-AL"/>
              </w:rPr>
            </w:pPr>
          </w:p>
          <w:p w14:paraId="022C0350" w14:textId="77777777" w:rsidR="00242909" w:rsidRPr="00656473" w:rsidRDefault="00242909" w:rsidP="00EC6F3C">
            <w:pPr>
              <w:jc w:val="left"/>
              <w:rPr>
                <w:rFonts w:ascii="Times New Roman" w:eastAsia="Times New Roman" w:hAnsi="Times New Roman" w:cs="Times New Roman"/>
                <w:bCs/>
                <w:sz w:val="24"/>
                <w:szCs w:val="24"/>
                <w:lang w:val="sq-AL"/>
              </w:rPr>
            </w:pPr>
          </w:p>
          <w:p w14:paraId="0B6055DF" w14:textId="2D35C0A3" w:rsidR="00EC6F3C" w:rsidRPr="00656473" w:rsidRDefault="00EC6F3C" w:rsidP="00242909">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7. Stepen </w:t>
            </w:r>
            <w:proofErr w:type="spellStart"/>
            <w:r w:rsidRPr="00656473">
              <w:rPr>
                <w:rFonts w:ascii="Times New Roman" w:eastAsia="Times New Roman" w:hAnsi="Times New Roman" w:cs="Times New Roman"/>
                <w:bCs/>
                <w:sz w:val="24"/>
                <w:szCs w:val="24"/>
                <w:lang w:val="sq-AL"/>
              </w:rPr>
              <w:t>ocenjivanja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 xml:space="preserve"> ima </w:t>
            </w:r>
            <w:proofErr w:type="spellStart"/>
            <w:r w:rsidRPr="00656473">
              <w:rPr>
                <w:rFonts w:ascii="Times New Roman" w:eastAsia="Times New Roman" w:hAnsi="Times New Roman" w:cs="Times New Roman"/>
                <w:bCs/>
                <w:sz w:val="24"/>
                <w:szCs w:val="24"/>
                <w:lang w:val="sq-AL"/>
              </w:rPr>
              <w:t>glavnu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ulogu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tokom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procesa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napredovanja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odnosno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w:t>
            </w:r>
          </w:p>
          <w:p w14:paraId="045D2CDC" w14:textId="77777777" w:rsidR="00242909" w:rsidRPr="00656473" w:rsidRDefault="00242909" w:rsidP="00EC6F3C">
            <w:pPr>
              <w:jc w:val="left"/>
              <w:rPr>
                <w:rFonts w:ascii="Times New Roman" w:eastAsia="Times New Roman" w:hAnsi="Times New Roman" w:cs="Times New Roman"/>
                <w:bCs/>
                <w:sz w:val="24"/>
                <w:szCs w:val="24"/>
                <w:lang w:val="sq-AL"/>
              </w:rPr>
            </w:pPr>
          </w:p>
          <w:p w14:paraId="09CB07F5" w14:textId="54DDAD12" w:rsidR="00EC6F3C" w:rsidRPr="00656473" w:rsidRDefault="00EC6F3C" w:rsidP="00242909">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8.Akademija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pravosuđe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obezbeđuje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održavanje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obaveznih</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obuka</w:t>
            </w:r>
            <w:proofErr w:type="spellEnd"/>
            <w:r w:rsidRPr="00656473">
              <w:rPr>
                <w:rFonts w:ascii="Times New Roman" w:eastAsia="Times New Roman" w:hAnsi="Times New Roman" w:cs="Times New Roman"/>
                <w:bCs/>
                <w:sz w:val="24"/>
                <w:szCs w:val="24"/>
                <w:lang w:val="sq-AL"/>
              </w:rPr>
              <w:t xml:space="preserve"> prema </w:t>
            </w:r>
            <w:proofErr w:type="spellStart"/>
            <w:r w:rsidRPr="00656473">
              <w:rPr>
                <w:rFonts w:ascii="Times New Roman" w:eastAsia="Times New Roman" w:hAnsi="Times New Roman" w:cs="Times New Roman"/>
                <w:bCs/>
                <w:sz w:val="24"/>
                <w:szCs w:val="24"/>
                <w:lang w:val="sq-AL"/>
              </w:rPr>
              <w:t>ovom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članu</w:t>
            </w:r>
            <w:proofErr w:type="spellEnd"/>
            <w:r w:rsidRPr="00656473">
              <w:rPr>
                <w:rFonts w:ascii="Times New Roman" w:eastAsia="Times New Roman" w:hAnsi="Times New Roman" w:cs="Times New Roman"/>
                <w:bCs/>
                <w:sz w:val="24"/>
                <w:szCs w:val="24"/>
                <w:lang w:val="sq-AL"/>
              </w:rPr>
              <w:t>."</w:t>
            </w:r>
          </w:p>
          <w:p w14:paraId="72B3A007" w14:textId="77777777" w:rsidR="00242909" w:rsidRPr="00656473" w:rsidRDefault="00242909" w:rsidP="00EC6F3C">
            <w:pPr>
              <w:rPr>
                <w:rFonts w:ascii="Times New Roman" w:hAnsi="Times New Roman" w:cs="Times New Roman"/>
                <w:b/>
                <w:bCs/>
                <w:color w:val="000000" w:themeColor="text1"/>
                <w:sz w:val="24"/>
                <w:szCs w:val="24"/>
                <w:lang w:val="sr-Latn-RS"/>
              </w:rPr>
            </w:pPr>
          </w:p>
          <w:p w14:paraId="037447F5" w14:textId="67A78FCE" w:rsidR="00EC6F3C" w:rsidRPr="00656473" w:rsidRDefault="00D21187" w:rsidP="00EC6F3C">
            <w:pPr>
              <w:jc w:val="center"/>
              <w:rPr>
                <w:rFonts w:ascii="Times New Roman" w:hAnsi="Times New Roman" w:cs="Times New Roman"/>
                <w:b/>
                <w:bCs/>
                <w:color w:val="000000" w:themeColor="text1"/>
                <w:sz w:val="24"/>
                <w:szCs w:val="24"/>
                <w:lang w:val="sr-Latn-RS"/>
              </w:rPr>
            </w:pPr>
            <w:r>
              <w:rPr>
                <w:rFonts w:ascii="Times New Roman" w:hAnsi="Times New Roman" w:cs="Times New Roman"/>
                <w:b/>
                <w:bCs/>
                <w:color w:val="000000" w:themeColor="text1"/>
                <w:sz w:val="24"/>
                <w:szCs w:val="24"/>
                <w:lang w:val="sr-Latn-RS"/>
              </w:rPr>
              <w:t>Član 25</w:t>
            </w:r>
          </w:p>
          <w:p w14:paraId="1EF93F73" w14:textId="77777777" w:rsidR="00EC6F3C" w:rsidRPr="00656473" w:rsidRDefault="00EC6F3C" w:rsidP="00EC6F3C">
            <w:pPr>
              <w:jc w:val="center"/>
              <w:rPr>
                <w:rFonts w:ascii="Times New Roman" w:hAnsi="Times New Roman" w:cs="Times New Roman"/>
                <w:b/>
                <w:bCs/>
                <w:color w:val="000000" w:themeColor="text1"/>
                <w:sz w:val="24"/>
                <w:szCs w:val="24"/>
                <w:lang w:val="sr-Latn-RS"/>
              </w:rPr>
            </w:pPr>
            <w:r w:rsidRPr="00656473">
              <w:rPr>
                <w:rFonts w:ascii="Times New Roman" w:hAnsi="Times New Roman" w:cs="Times New Roman"/>
                <w:b/>
                <w:bCs/>
                <w:color w:val="000000" w:themeColor="text1"/>
                <w:sz w:val="24"/>
                <w:szCs w:val="24"/>
                <w:lang w:val="sr-Latn-RS"/>
              </w:rPr>
              <w:t>Ocenjivanje učinka predsednika sudova i glavnih tužilaca</w:t>
            </w:r>
          </w:p>
          <w:p w14:paraId="5B03D027" w14:textId="77777777" w:rsidR="00EC6F3C" w:rsidRPr="00656473" w:rsidRDefault="00EC6F3C" w:rsidP="00EC6F3C">
            <w:pPr>
              <w:jc w:val="center"/>
              <w:rPr>
                <w:rFonts w:ascii="Times New Roman" w:hAnsi="Times New Roman" w:cs="Times New Roman"/>
                <w:b/>
                <w:bCs/>
                <w:color w:val="000000" w:themeColor="text1"/>
                <w:sz w:val="24"/>
                <w:szCs w:val="24"/>
                <w:lang w:val="sr-Latn-RS"/>
              </w:rPr>
            </w:pPr>
          </w:p>
          <w:p w14:paraId="3C555CE8" w14:textId="77777777" w:rsidR="00EC6F3C" w:rsidRPr="00656473" w:rsidRDefault="00EC6F3C" w:rsidP="00242909">
            <w:pPr>
              <w:rPr>
                <w:rFonts w:ascii="Times New Roman" w:eastAsia="Times New Roman" w:hAnsi="Times New Roman" w:cs="Times New Roman"/>
                <w:b/>
                <w:sz w:val="24"/>
                <w:szCs w:val="24"/>
                <w:lang w:val="sr-Latn-CS" w:eastAsia="sr-Latn-CS"/>
              </w:rPr>
            </w:pPr>
            <w:r w:rsidRPr="00656473">
              <w:rPr>
                <w:rFonts w:ascii="Times New Roman" w:eastAsia="Times New Roman" w:hAnsi="Times New Roman" w:cs="Times New Roman"/>
                <w:bCs/>
                <w:sz w:val="24"/>
                <w:szCs w:val="24"/>
                <w:lang w:val="sq-AL"/>
              </w:rPr>
              <w:t xml:space="preserve">1. </w:t>
            </w:r>
            <w:proofErr w:type="spellStart"/>
            <w:r w:rsidRPr="00656473">
              <w:rPr>
                <w:rFonts w:ascii="Times New Roman" w:eastAsia="Times New Roman" w:hAnsi="Times New Roman" w:cs="Times New Roman"/>
                <w:bCs/>
                <w:sz w:val="24"/>
                <w:szCs w:val="24"/>
                <w:lang w:val="sq-AL"/>
              </w:rPr>
              <w:t>Redovno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ocenjivanje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predsednika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sudova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vrši</w:t>
            </w:r>
            <w:proofErr w:type="spellEnd"/>
            <w:r w:rsidRPr="00656473">
              <w:rPr>
                <w:rFonts w:ascii="Times New Roman" w:eastAsia="Times New Roman" w:hAnsi="Times New Roman" w:cs="Times New Roman"/>
                <w:bCs/>
                <w:sz w:val="24"/>
                <w:szCs w:val="24"/>
                <w:lang w:val="sq-AL"/>
              </w:rPr>
              <w:t xml:space="preserve"> se </w:t>
            </w:r>
            <w:proofErr w:type="spellStart"/>
            <w:r w:rsidRPr="00656473">
              <w:rPr>
                <w:rFonts w:ascii="Times New Roman" w:eastAsia="Times New Roman" w:hAnsi="Times New Roman" w:cs="Times New Roman"/>
                <w:bCs/>
                <w:sz w:val="24"/>
                <w:szCs w:val="24"/>
                <w:lang w:val="sq-AL"/>
              </w:rPr>
              <w:t>dve</w:t>
            </w:r>
            <w:proofErr w:type="spellEnd"/>
            <w:r w:rsidRPr="00656473">
              <w:rPr>
                <w:rFonts w:ascii="Times New Roman" w:eastAsia="Times New Roman" w:hAnsi="Times New Roman" w:cs="Times New Roman"/>
                <w:bCs/>
                <w:sz w:val="24"/>
                <w:szCs w:val="24"/>
                <w:lang w:val="sq-AL"/>
              </w:rPr>
              <w:t xml:space="preserve"> (2) godine </w:t>
            </w:r>
            <w:proofErr w:type="spellStart"/>
            <w:r w:rsidRPr="00656473">
              <w:rPr>
                <w:rFonts w:ascii="Times New Roman" w:eastAsia="Times New Roman" w:hAnsi="Times New Roman" w:cs="Times New Roman"/>
                <w:bCs/>
                <w:sz w:val="24"/>
                <w:szCs w:val="24"/>
                <w:lang w:val="sq-AL"/>
              </w:rPr>
              <w:t>nakon</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imenovanja</w:t>
            </w:r>
            <w:proofErr w:type="spellEnd"/>
            <w:r w:rsidRPr="00656473">
              <w:rPr>
                <w:rFonts w:ascii="Times New Roman" w:eastAsia="Times New Roman" w:hAnsi="Times New Roman" w:cs="Times New Roman"/>
                <w:bCs/>
                <w:sz w:val="24"/>
                <w:szCs w:val="24"/>
                <w:lang w:val="sq-AL"/>
              </w:rPr>
              <w:t xml:space="preserve"> na </w:t>
            </w:r>
            <w:proofErr w:type="spellStart"/>
            <w:r w:rsidRPr="00656473">
              <w:rPr>
                <w:rFonts w:ascii="Times New Roman" w:eastAsia="Times New Roman" w:hAnsi="Times New Roman" w:cs="Times New Roman"/>
                <w:bCs/>
                <w:sz w:val="24"/>
                <w:szCs w:val="24"/>
                <w:lang w:val="sq-AL"/>
              </w:rPr>
              <w:t>ovu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poziciju</w:t>
            </w:r>
            <w:proofErr w:type="spellEnd"/>
            <w:r w:rsidRPr="00656473">
              <w:rPr>
                <w:rFonts w:ascii="Times New Roman" w:eastAsia="Times New Roman" w:hAnsi="Times New Roman" w:cs="Times New Roman"/>
                <w:bCs/>
                <w:sz w:val="24"/>
                <w:szCs w:val="24"/>
                <w:lang w:val="sq-AL"/>
              </w:rPr>
              <w:t xml:space="preserve">, i pre </w:t>
            </w:r>
            <w:proofErr w:type="spellStart"/>
            <w:r w:rsidRPr="00656473">
              <w:rPr>
                <w:rFonts w:ascii="Times New Roman" w:eastAsia="Times New Roman" w:hAnsi="Times New Roman" w:cs="Times New Roman"/>
                <w:bCs/>
                <w:sz w:val="24"/>
                <w:szCs w:val="24"/>
                <w:lang w:val="sq-AL"/>
              </w:rPr>
              <w:t>isteka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njihovog</w:t>
            </w:r>
            <w:proofErr w:type="spellEnd"/>
            <w:r w:rsidRPr="00656473">
              <w:rPr>
                <w:rFonts w:ascii="Times New Roman" w:eastAsia="Times New Roman" w:hAnsi="Times New Roman" w:cs="Times New Roman"/>
                <w:bCs/>
                <w:sz w:val="24"/>
                <w:szCs w:val="24"/>
                <w:lang w:val="sq-AL"/>
              </w:rPr>
              <w:t xml:space="preserve"> mandata, </w:t>
            </w:r>
            <w:proofErr w:type="spellStart"/>
            <w:r w:rsidRPr="00656473">
              <w:rPr>
                <w:rFonts w:ascii="Times New Roman" w:eastAsia="Times New Roman" w:hAnsi="Times New Roman" w:cs="Times New Roman"/>
                <w:bCs/>
                <w:sz w:val="24"/>
                <w:szCs w:val="24"/>
                <w:lang w:val="sq-AL"/>
              </w:rPr>
              <w:t>od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strane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Komisije</w:t>
            </w:r>
            <w:proofErr w:type="spellEnd"/>
            <w:r w:rsidRPr="00656473">
              <w:rPr>
                <w:rFonts w:ascii="Times New Roman" w:eastAsia="Times New Roman" w:hAnsi="Times New Roman" w:cs="Times New Roman"/>
                <w:bCs/>
                <w:sz w:val="24"/>
                <w:szCs w:val="24"/>
                <w:lang w:val="sq-AL"/>
              </w:rPr>
              <w:t xml:space="preserve"> SSK-a </w:t>
            </w:r>
            <w:proofErr w:type="spellStart"/>
            <w:r w:rsidRPr="00656473">
              <w:rPr>
                <w:rFonts w:ascii="Times New Roman" w:eastAsia="Times New Roman" w:hAnsi="Times New Roman" w:cs="Times New Roman"/>
                <w:bCs/>
                <w:sz w:val="24"/>
                <w:szCs w:val="24"/>
                <w:lang w:val="sq-AL"/>
              </w:rPr>
              <w:t>određenom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zakonom</w:t>
            </w:r>
            <w:proofErr w:type="spellEnd"/>
            <w:r w:rsidRPr="00656473">
              <w:rPr>
                <w:rFonts w:ascii="Times New Roman" w:eastAsia="Times New Roman" w:hAnsi="Times New Roman" w:cs="Times New Roman"/>
                <w:bCs/>
                <w:sz w:val="24"/>
                <w:szCs w:val="24"/>
                <w:lang w:val="sq-AL"/>
              </w:rPr>
              <w:t xml:space="preserve"> koji je na </w:t>
            </w:r>
            <w:proofErr w:type="spellStart"/>
            <w:r w:rsidRPr="00656473">
              <w:rPr>
                <w:rFonts w:ascii="Times New Roman" w:eastAsia="Times New Roman" w:hAnsi="Times New Roman" w:cs="Times New Roman"/>
                <w:bCs/>
                <w:sz w:val="24"/>
                <w:szCs w:val="24"/>
                <w:lang w:val="sq-AL"/>
              </w:rPr>
              <w:t>snazi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SSK."</w:t>
            </w:r>
          </w:p>
          <w:p w14:paraId="7A40D734" w14:textId="77777777" w:rsidR="00242909" w:rsidRPr="00656473" w:rsidRDefault="00242909" w:rsidP="00242909">
            <w:pPr>
              <w:rPr>
                <w:rFonts w:ascii="Times New Roman" w:eastAsia="Times New Roman" w:hAnsi="Times New Roman" w:cs="Times New Roman"/>
                <w:bCs/>
                <w:sz w:val="24"/>
                <w:szCs w:val="24"/>
                <w:lang w:val="sq-AL"/>
              </w:rPr>
            </w:pPr>
          </w:p>
          <w:p w14:paraId="40882F21" w14:textId="77777777" w:rsidR="00242909" w:rsidRPr="00656473" w:rsidRDefault="00242909" w:rsidP="00242909">
            <w:pPr>
              <w:rPr>
                <w:rFonts w:ascii="Times New Roman" w:eastAsia="Times New Roman" w:hAnsi="Times New Roman" w:cs="Times New Roman"/>
                <w:bCs/>
                <w:sz w:val="24"/>
                <w:szCs w:val="24"/>
                <w:lang w:val="sq-AL"/>
              </w:rPr>
            </w:pPr>
          </w:p>
          <w:p w14:paraId="31DA09F9" w14:textId="72EE7194" w:rsidR="00EC6F3C" w:rsidRPr="00656473" w:rsidRDefault="00EC6F3C" w:rsidP="00242909">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2. </w:t>
            </w:r>
            <w:proofErr w:type="spellStart"/>
            <w:r w:rsidRPr="00656473">
              <w:rPr>
                <w:rFonts w:ascii="Times New Roman" w:eastAsia="Times New Roman" w:hAnsi="Times New Roman" w:cs="Times New Roman"/>
                <w:bCs/>
                <w:sz w:val="24"/>
                <w:szCs w:val="24"/>
                <w:lang w:val="sq-AL"/>
              </w:rPr>
              <w:t>Redovno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ocenjivanje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glavnih</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tužilaca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vrši</w:t>
            </w:r>
            <w:proofErr w:type="spellEnd"/>
            <w:r w:rsidRPr="00656473">
              <w:rPr>
                <w:rFonts w:ascii="Times New Roman" w:eastAsia="Times New Roman" w:hAnsi="Times New Roman" w:cs="Times New Roman"/>
                <w:bCs/>
                <w:sz w:val="24"/>
                <w:szCs w:val="24"/>
                <w:lang w:val="sq-AL"/>
              </w:rPr>
              <w:t xml:space="preserve"> se </w:t>
            </w:r>
            <w:proofErr w:type="spellStart"/>
            <w:r w:rsidRPr="00656473">
              <w:rPr>
                <w:rFonts w:ascii="Times New Roman" w:eastAsia="Times New Roman" w:hAnsi="Times New Roman" w:cs="Times New Roman"/>
                <w:bCs/>
                <w:sz w:val="24"/>
                <w:szCs w:val="24"/>
                <w:lang w:val="sq-AL"/>
              </w:rPr>
              <w:t>dve</w:t>
            </w:r>
            <w:proofErr w:type="spellEnd"/>
            <w:r w:rsidRPr="00656473">
              <w:rPr>
                <w:rFonts w:ascii="Times New Roman" w:eastAsia="Times New Roman" w:hAnsi="Times New Roman" w:cs="Times New Roman"/>
                <w:bCs/>
                <w:sz w:val="24"/>
                <w:szCs w:val="24"/>
                <w:lang w:val="sq-AL"/>
              </w:rPr>
              <w:t xml:space="preserve"> (2) godine </w:t>
            </w:r>
            <w:proofErr w:type="spellStart"/>
            <w:r w:rsidRPr="00656473">
              <w:rPr>
                <w:rFonts w:ascii="Times New Roman" w:eastAsia="Times New Roman" w:hAnsi="Times New Roman" w:cs="Times New Roman"/>
                <w:bCs/>
                <w:sz w:val="24"/>
                <w:szCs w:val="24"/>
                <w:lang w:val="sq-AL"/>
              </w:rPr>
              <w:t>nakon</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imenovanja</w:t>
            </w:r>
            <w:proofErr w:type="spellEnd"/>
            <w:r w:rsidRPr="00656473">
              <w:rPr>
                <w:rFonts w:ascii="Times New Roman" w:eastAsia="Times New Roman" w:hAnsi="Times New Roman" w:cs="Times New Roman"/>
                <w:bCs/>
                <w:sz w:val="24"/>
                <w:szCs w:val="24"/>
                <w:lang w:val="sq-AL"/>
              </w:rPr>
              <w:t xml:space="preserve"> na </w:t>
            </w:r>
            <w:proofErr w:type="spellStart"/>
            <w:r w:rsidRPr="00656473">
              <w:rPr>
                <w:rFonts w:ascii="Times New Roman" w:eastAsia="Times New Roman" w:hAnsi="Times New Roman" w:cs="Times New Roman"/>
                <w:bCs/>
                <w:sz w:val="24"/>
                <w:szCs w:val="24"/>
                <w:lang w:val="sq-AL"/>
              </w:rPr>
              <w:t>ovu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poziciju</w:t>
            </w:r>
            <w:proofErr w:type="spellEnd"/>
            <w:r w:rsidRPr="00656473">
              <w:rPr>
                <w:rFonts w:ascii="Times New Roman" w:eastAsia="Times New Roman" w:hAnsi="Times New Roman" w:cs="Times New Roman"/>
                <w:bCs/>
                <w:sz w:val="24"/>
                <w:szCs w:val="24"/>
                <w:lang w:val="sq-AL"/>
              </w:rPr>
              <w:t xml:space="preserve">, i pre </w:t>
            </w:r>
            <w:proofErr w:type="spellStart"/>
            <w:r w:rsidRPr="00656473">
              <w:rPr>
                <w:rFonts w:ascii="Times New Roman" w:eastAsia="Times New Roman" w:hAnsi="Times New Roman" w:cs="Times New Roman"/>
                <w:bCs/>
                <w:sz w:val="24"/>
                <w:szCs w:val="24"/>
                <w:lang w:val="sq-AL"/>
              </w:rPr>
              <w:t>isteka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njihovog</w:t>
            </w:r>
            <w:proofErr w:type="spellEnd"/>
            <w:r w:rsidRPr="00656473">
              <w:rPr>
                <w:rFonts w:ascii="Times New Roman" w:eastAsia="Times New Roman" w:hAnsi="Times New Roman" w:cs="Times New Roman"/>
                <w:bCs/>
                <w:sz w:val="24"/>
                <w:szCs w:val="24"/>
                <w:lang w:val="sq-AL"/>
              </w:rPr>
              <w:t xml:space="preserve"> mandata, </w:t>
            </w:r>
            <w:proofErr w:type="spellStart"/>
            <w:r w:rsidRPr="00656473">
              <w:rPr>
                <w:rFonts w:ascii="Times New Roman" w:eastAsia="Times New Roman" w:hAnsi="Times New Roman" w:cs="Times New Roman"/>
                <w:bCs/>
                <w:sz w:val="24"/>
                <w:szCs w:val="24"/>
                <w:lang w:val="sq-AL"/>
              </w:rPr>
              <w:t>od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strane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Glavnog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državnog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u </w:t>
            </w:r>
            <w:proofErr w:type="spellStart"/>
            <w:r w:rsidRPr="00656473">
              <w:rPr>
                <w:rFonts w:ascii="Times New Roman" w:eastAsia="Times New Roman" w:hAnsi="Times New Roman" w:cs="Times New Roman"/>
                <w:bCs/>
                <w:sz w:val="24"/>
                <w:szCs w:val="24"/>
                <w:lang w:val="sq-AL"/>
              </w:rPr>
              <w:t>skladu</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zakonom</w:t>
            </w:r>
            <w:proofErr w:type="spellEnd"/>
            <w:r w:rsidRPr="00656473">
              <w:rPr>
                <w:rFonts w:ascii="Times New Roman" w:eastAsia="Times New Roman" w:hAnsi="Times New Roman" w:cs="Times New Roman"/>
                <w:bCs/>
                <w:sz w:val="24"/>
                <w:szCs w:val="24"/>
                <w:lang w:val="sq-AL"/>
              </w:rPr>
              <w:t xml:space="preserve"> koji je na </w:t>
            </w:r>
            <w:proofErr w:type="spellStart"/>
            <w:r w:rsidRPr="00656473">
              <w:rPr>
                <w:rFonts w:ascii="Times New Roman" w:eastAsia="Times New Roman" w:hAnsi="Times New Roman" w:cs="Times New Roman"/>
                <w:bCs/>
                <w:sz w:val="24"/>
                <w:szCs w:val="24"/>
                <w:lang w:val="sq-AL"/>
              </w:rPr>
              <w:t>snazi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TSK."</w:t>
            </w:r>
          </w:p>
          <w:p w14:paraId="14BD5932" w14:textId="66758A65" w:rsidR="00EC6F3C" w:rsidRPr="00656473" w:rsidRDefault="00EC6F3C" w:rsidP="00EC6F3C">
            <w:pPr>
              <w:contextualSpacing/>
              <w:rPr>
                <w:rFonts w:ascii="Times New Roman" w:hAnsi="Times New Roman" w:cs="Times New Roman"/>
                <w:color w:val="000000" w:themeColor="text1"/>
                <w:sz w:val="24"/>
                <w:szCs w:val="24"/>
                <w:lang w:val="sr-Latn-RS"/>
              </w:rPr>
            </w:pPr>
          </w:p>
          <w:p w14:paraId="464B4113" w14:textId="77777777" w:rsidR="00242909" w:rsidRPr="00656473" w:rsidRDefault="00242909" w:rsidP="00EC6F3C">
            <w:pPr>
              <w:contextualSpacing/>
              <w:rPr>
                <w:rFonts w:ascii="Times New Roman" w:hAnsi="Times New Roman" w:cs="Times New Roman"/>
                <w:color w:val="000000" w:themeColor="text1"/>
                <w:sz w:val="24"/>
                <w:szCs w:val="24"/>
                <w:lang w:val="sr-Latn-RS"/>
              </w:rPr>
            </w:pPr>
          </w:p>
          <w:p w14:paraId="3F138E6F" w14:textId="5EE1625C" w:rsidR="00EC6F3C" w:rsidRPr="00656473" w:rsidRDefault="008013F1"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3</w:t>
            </w:r>
            <w:r w:rsidR="00EC6F3C" w:rsidRPr="00656473">
              <w:rPr>
                <w:rFonts w:ascii="Times New Roman" w:eastAsia="Times New Roman" w:hAnsi="Times New Roman" w:cs="Times New Roman"/>
                <w:sz w:val="24"/>
                <w:szCs w:val="24"/>
                <w:lang w:val="sr-Latn-RS"/>
              </w:rPr>
              <w:t>.Kriterijumi za Ocenjivanje učinka predsednika sudova i glavnih tužilaca su:</w:t>
            </w:r>
          </w:p>
          <w:p w14:paraId="6C4C05CC" w14:textId="3E1B6B3E" w:rsidR="00EC6F3C" w:rsidRPr="00656473" w:rsidRDefault="00EC6F3C" w:rsidP="00EC6F3C">
            <w:pPr>
              <w:contextualSpacing/>
              <w:rPr>
                <w:rFonts w:ascii="Times New Roman" w:hAnsi="Times New Roman" w:cs="Times New Roman"/>
                <w:color w:val="000000" w:themeColor="text1"/>
                <w:sz w:val="24"/>
                <w:szCs w:val="24"/>
                <w:lang w:val="sr-Latn-RS"/>
              </w:rPr>
            </w:pPr>
          </w:p>
          <w:p w14:paraId="3CEE0F94" w14:textId="77777777" w:rsidR="008013F1" w:rsidRPr="00656473" w:rsidRDefault="008013F1" w:rsidP="00EC6F3C">
            <w:pPr>
              <w:contextualSpacing/>
              <w:rPr>
                <w:rFonts w:ascii="Times New Roman" w:hAnsi="Times New Roman" w:cs="Times New Roman"/>
                <w:color w:val="000000" w:themeColor="text1"/>
                <w:sz w:val="24"/>
                <w:szCs w:val="24"/>
                <w:lang w:val="sr-Latn-RS"/>
              </w:rPr>
            </w:pPr>
          </w:p>
          <w:p w14:paraId="3B875C45" w14:textId="4271EAE5" w:rsidR="00EC6F3C" w:rsidRPr="00656473" w:rsidRDefault="008013F1" w:rsidP="00EC6F3C">
            <w:pPr>
              <w:tabs>
                <w:tab w:val="left" w:pos="1080"/>
              </w:tabs>
              <w:ind w:left="422"/>
              <w:contextualSpacing/>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3</w:t>
            </w:r>
            <w:r w:rsidR="00EC6F3C" w:rsidRPr="00656473">
              <w:rPr>
                <w:rFonts w:ascii="Times New Roman" w:hAnsi="Times New Roman" w:cs="Times New Roman"/>
                <w:color w:val="000000" w:themeColor="text1"/>
                <w:sz w:val="24"/>
                <w:szCs w:val="24"/>
                <w:lang w:val="sr-Latn-RS"/>
              </w:rPr>
              <w:t>.1.</w:t>
            </w:r>
            <w:r w:rsidR="00EC6F3C" w:rsidRPr="00656473">
              <w:rPr>
                <w:rFonts w:ascii="Times New Roman" w:eastAsia="Times New Roman" w:hAnsi="Times New Roman" w:cs="Times New Roman"/>
                <w:sz w:val="24"/>
                <w:szCs w:val="24"/>
                <w:lang w:val="sr-Latn-RS"/>
              </w:rPr>
              <w:t>Organizacija i rukovođenje radom Suda, odnosno Tužilaštva;</w:t>
            </w:r>
          </w:p>
          <w:p w14:paraId="52EB91F7" w14:textId="77777777" w:rsidR="00EC6F3C" w:rsidRPr="00656473" w:rsidRDefault="00EC6F3C" w:rsidP="00EC6F3C">
            <w:pPr>
              <w:tabs>
                <w:tab w:val="left" w:pos="1080"/>
              </w:tabs>
              <w:ind w:left="422"/>
              <w:contextualSpacing/>
              <w:rPr>
                <w:rFonts w:ascii="Times New Roman" w:hAnsi="Times New Roman" w:cs="Times New Roman"/>
                <w:sz w:val="24"/>
                <w:szCs w:val="24"/>
                <w:lang w:val="sr-Latn-RS"/>
              </w:rPr>
            </w:pPr>
          </w:p>
          <w:p w14:paraId="324B94D6" w14:textId="274D1E0C" w:rsidR="00EC6F3C" w:rsidRPr="00656473" w:rsidRDefault="008013F1" w:rsidP="00EC6F3C">
            <w:pPr>
              <w:tabs>
                <w:tab w:val="left" w:pos="1080"/>
              </w:tabs>
              <w:ind w:left="422"/>
              <w:contextualSpacing/>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3</w:t>
            </w:r>
            <w:r w:rsidR="00EC6F3C" w:rsidRPr="00656473">
              <w:rPr>
                <w:rFonts w:ascii="Times New Roman" w:hAnsi="Times New Roman" w:cs="Times New Roman"/>
                <w:color w:val="000000" w:themeColor="text1"/>
                <w:sz w:val="24"/>
                <w:szCs w:val="24"/>
                <w:lang w:val="sr-Latn-RS"/>
              </w:rPr>
              <w:t>.2.</w:t>
            </w:r>
            <w:r w:rsidR="00EC6F3C" w:rsidRPr="00656473">
              <w:rPr>
                <w:rFonts w:ascii="Times New Roman" w:eastAsia="Times New Roman" w:hAnsi="Times New Roman" w:cs="Times New Roman"/>
                <w:sz w:val="24"/>
                <w:szCs w:val="24"/>
                <w:lang w:val="sr-Latn-RS"/>
              </w:rPr>
              <w:t>Efikasnost rada Suda, odnosno Tužilaštva.</w:t>
            </w:r>
          </w:p>
          <w:p w14:paraId="1899A2FF" w14:textId="77777777" w:rsidR="00EC6F3C" w:rsidRPr="00656473" w:rsidRDefault="00EC6F3C" w:rsidP="00EC6F3C">
            <w:pPr>
              <w:tabs>
                <w:tab w:val="left" w:pos="1080"/>
              </w:tabs>
              <w:ind w:left="422"/>
              <w:contextualSpacing/>
              <w:rPr>
                <w:rFonts w:ascii="Times New Roman" w:hAnsi="Times New Roman" w:cs="Times New Roman"/>
                <w:color w:val="000000" w:themeColor="text1"/>
                <w:sz w:val="24"/>
                <w:szCs w:val="24"/>
                <w:lang w:val="sr-Latn-RS"/>
              </w:rPr>
            </w:pPr>
          </w:p>
          <w:p w14:paraId="590ECE87" w14:textId="54867771" w:rsidR="00EC6F3C" w:rsidRPr="00656473" w:rsidRDefault="008013F1" w:rsidP="00EC6F3C">
            <w:pPr>
              <w:tabs>
                <w:tab w:val="left" w:pos="1080"/>
              </w:tabs>
              <w:ind w:left="422"/>
              <w:contextualSpacing/>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3</w:t>
            </w:r>
            <w:r w:rsidR="00EC6F3C" w:rsidRPr="00656473">
              <w:rPr>
                <w:rFonts w:ascii="Times New Roman" w:hAnsi="Times New Roman" w:cs="Times New Roman"/>
                <w:color w:val="000000" w:themeColor="text1"/>
                <w:sz w:val="24"/>
                <w:szCs w:val="24"/>
                <w:lang w:val="sr-Latn-RS"/>
              </w:rPr>
              <w:t>.3.Transparentnost Suda, odnosno Tužilaštva, i</w:t>
            </w:r>
          </w:p>
          <w:p w14:paraId="2815EC3C" w14:textId="77777777" w:rsidR="00EC6F3C" w:rsidRPr="00656473" w:rsidRDefault="00EC6F3C" w:rsidP="00EC6F3C">
            <w:pPr>
              <w:tabs>
                <w:tab w:val="left" w:pos="1080"/>
              </w:tabs>
              <w:ind w:left="422"/>
              <w:contextualSpacing/>
              <w:rPr>
                <w:rFonts w:ascii="Times New Roman" w:hAnsi="Times New Roman" w:cs="Times New Roman"/>
                <w:color w:val="000000" w:themeColor="text1"/>
                <w:sz w:val="24"/>
                <w:szCs w:val="24"/>
                <w:lang w:val="sr-Latn-RS"/>
              </w:rPr>
            </w:pPr>
          </w:p>
          <w:p w14:paraId="6C146F71" w14:textId="665C984A" w:rsidR="00EC6F3C" w:rsidRPr="00656473" w:rsidRDefault="008013F1" w:rsidP="00EC6F3C">
            <w:pPr>
              <w:tabs>
                <w:tab w:val="left" w:pos="1080"/>
              </w:tabs>
              <w:ind w:left="422"/>
              <w:contextualSpacing/>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3</w:t>
            </w:r>
            <w:r w:rsidR="00EC6F3C" w:rsidRPr="00656473">
              <w:rPr>
                <w:rFonts w:ascii="Times New Roman" w:hAnsi="Times New Roman" w:cs="Times New Roman"/>
                <w:color w:val="000000" w:themeColor="text1"/>
                <w:sz w:val="24"/>
                <w:szCs w:val="24"/>
                <w:lang w:val="sr-Latn-RS"/>
              </w:rPr>
              <w:t>.4. Lične kompetentnosti koje obuhvataju donošenje odluka u zakonskim rokovima, komunikacione veštine, opštu etiku Predsednika, odnosno Glavnog tužioca i korišćenje sredstava informacionih tehnologija u njegovom radu.</w:t>
            </w:r>
          </w:p>
          <w:p w14:paraId="67044459" w14:textId="3755AB69" w:rsidR="00EC6F3C" w:rsidRPr="00656473" w:rsidRDefault="00EC6F3C" w:rsidP="00EC6F3C">
            <w:pPr>
              <w:tabs>
                <w:tab w:val="left" w:pos="1080"/>
              </w:tabs>
              <w:ind w:left="422"/>
              <w:contextualSpacing/>
              <w:rPr>
                <w:rFonts w:ascii="Times New Roman" w:hAnsi="Times New Roman" w:cs="Times New Roman"/>
                <w:color w:val="000000" w:themeColor="text1"/>
                <w:sz w:val="24"/>
                <w:szCs w:val="24"/>
                <w:lang w:val="sr-Latn-RS"/>
              </w:rPr>
            </w:pPr>
          </w:p>
          <w:p w14:paraId="29BF05BE" w14:textId="315F69BD" w:rsidR="00EC6F3C" w:rsidRPr="00656473" w:rsidRDefault="008013F1" w:rsidP="00EC6F3C">
            <w:pPr>
              <w:contextualSpacing/>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4</w:t>
            </w:r>
            <w:r w:rsidR="00EC6F3C" w:rsidRPr="00656473">
              <w:rPr>
                <w:rFonts w:ascii="Times New Roman" w:hAnsi="Times New Roman" w:cs="Times New Roman"/>
                <w:color w:val="000000" w:themeColor="text1"/>
                <w:sz w:val="24"/>
                <w:szCs w:val="24"/>
                <w:lang w:val="sr-Latn-RS"/>
              </w:rPr>
              <w:t>.</w:t>
            </w:r>
            <w:r w:rsidR="00EC6F3C" w:rsidRPr="00656473">
              <w:rPr>
                <w:rFonts w:ascii="Times New Roman" w:eastAsia="Times New Roman" w:hAnsi="Times New Roman" w:cs="Times New Roman"/>
                <w:sz w:val="24"/>
                <w:szCs w:val="24"/>
                <w:lang w:val="sr-Latn-RS"/>
              </w:rPr>
              <w:t xml:space="preserve"> Izvori vrednovanja rada predsednika sudova i glavnih tužilaca obuhvataju redovne izveštaje predsednika odnosno glavnih tužilaca za relevantni Savet, podatke iz sistema za okončane predmete Suda odnosno Tužilaštva, vrednovanje od strane sudija suda ili tužilaca tužilaštva, kao i druge relevantne podatke koje utvrdi relevantni Savet.</w:t>
            </w:r>
          </w:p>
          <w:p w14:paraId="204C03B8" w14:textId="763B2427" w:rsidR="00EC6F3C" w:rsidRPr="00656473" w:rsidRDefault="00EC6F3C" w:rsidP="00EC6F3C">
            <w:pPr>
              <w:contextualSpacing/>
              <w:rPr>
                <w:rFonts w:ascii="Times New Roman" w:hAnsi="Times New Roman" w:cs="Times New Roman"/>
                <w:color w:val="000000" w:themeColor="text1"/>
                <w:sz w:val="24"/>
                <w:szCs w:val="24"/>
                <w:lang w:val="sr-Latn-RS"/>
              </w:rPr>
            </w:pPr>
          </w:p>
          <w:p w14:paraId="55E6EA7F" w14:textId="77777777" w:rsidR="00242909" w:rsidRPr="00656473" w:rsidRDefault="00242909" w:rsidP="00EC6F3C">
            <w:pPr>
              <w:contextualSpacing/>
              <w:rPr>
                <w:rFonts w:ascii="Times New Roman" w:hAnsi="Times New Roman" w:cs="Times New Roman"/>
                <w:color w:val="000000" w:themeColor="text1"/>
                <w:sz w:val="24"/>
                <w:szCs w:val="24"/>
                <w:lang w:val="sr-Latn-RS"/>
              </w:rPr>
            </w:pPr>
          </w:p>
          <w:p w14:paraId="1F377E71" w14:textId="1529320A" w:rsidR="00EC6F3C" w:rsidRPr="00656473" w:rsidRDefault="008013F1" w:rsidP="00242909">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5</w:t>
            </w:r>
            <w:r w:rsidR="00242909" w:rsidRPr="00656473">
              <w:rPr>
                <w:rFonts w:ascii="Times New Roman" w:eastAsia="Times New Roman" w:hAnsi="Times New Roman" w:cs="Times New Roman"/>
                <w:sz w:val="24"/>
                <w:szCs w:val="24"/>
                <w:lang w:val="sr-Latn-RS"/>
              </w:rPr>
              <w:t xml:space="preserve">. </w:t>
            </w:r>
            <w:r w:rsidR="00EC6F3C" w:rsidRPr="00656473">
              <w:rPr>
                <w:rFonts w:ascii="Times New Roman" w:eastAsia="Times New Roman" w:hAnsi="Times New Roman" w:cs="Times New Roman"/>
                <w:sz w:val="24"/>
                <w:szCs w:val="24"/>
                <w:lang w:val="sr-Latn-RS"/>
              </w:rPr>
              <w:t>Predsednici sudova i glavnih tužilaca ocenuju se u skladu s</w:t>
            </w:r>
            <w:r w:rsidR="00D21187">
              <w:rPr>
                <w:rFonts w:ascii="Times New Roman" w:eastAsia="Times New Roman" w:hAnsi="Times New Roman" w:cs="Times New Roman"/>
                <w:sz w:val="24"/>
                <w:szCs w:val="24"/>
                <w:lang w:val="sr-Latn-RS"/>
              </w:rPr>
              <w:t>a stepenima utvrđenim u članu 24</w:t>
            </w:r>
            <w:r w:rsidR="00EC6F3C" w:rsidRPr="00656473">
              <w:rPr>
                <w:rFonts w:ascii="Times New Roman" w:eastAsia="Times New Roman" w:hAnsi="Times New Roman" w:cs="Times New Roman"/>
                <w:sz w:val="24"/>
                <w:szCs w:val="24"/>
                <w:lang w:val="sr-Latn-RS"/>
              </w:rPr>
              <w:t>. stav 1 ovog zakona.</w:t>
            </w:r>
          </w:p>
          <w:p w14:paraId="580755BD" w14:textId="77777777" w:rsidR="00EC6F3C" w:rsidRPr="00656473" w:rsidRDefault="00EC6F3C" w:rsidP="00EC6F3C">
            <w:pPr>
              <w:contextualSpacing/>
              <w:rPr>
                <w:rFonts w:ascii="Times New Roman" w:hAnsi="Times New Roman" w:cs="Times New Roman"/>
                <w:color w:val="000000" w:themeColor="text1"/>
                <w:sz w:val="24"/>
                <w:szCs w:val="24"/>
                <w:lang w:val="sr-Latn-RS"/>
              </w:rPr>
            </w:pPr>
          </w:p>
          <w:p w14:paraId="2C711691" w14:textId="404FDA0F" w:rsidR="00EC6F3C" w:rsidRPr="00656473" w:rsidRDefault="008013F1"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6</w:t>
            </w:r>
            <w:r w:rsidR="00EC6F3C" w:rsidRPr="00656473">
              <w:rPr>
                <w:rFonts w:ascii="Times New Roman" w:eastAsia="Times New Roman" w:hAnsi="Times New Roman" w:cs="Times New Roman"/>
                <w:sz w:val="24"/>
                <w:szCs w:val="24"/>
                <w:lang w:val="sr-Latn-RS"/>
              </w:rPr>
              <w:t xml:space="preserve">. Samo Predsednici sudova i Glavni tužioci sa ocenom učinka iznad „dovoljnog“ mogu se birati na još jedan mandat, od strane relevantnog Saveta. </w:t>
            </w:r>
          </w:p>
          <w:p w14:paraId="097B8987" w14:textId="62500EEB" w:rsidR="00EC6F3C" w:rsidRPr="00656473" w:rsidRDefault="00EC6F3C" w:rsidP="00EC6F3C">
            <w:pPr>
              <w:contextualSpacing/>
              <w:rPr>
                <w:rFonts w:ascii="Times New Roman" w:eastAsia="Times New Roman" w:hAnsi="Times New Roman" w:cs="Times New Roman"/>
                <w:sz w:val="24"/>
                <w:szCs w:val="24"/>
                <w:lang w:val="sr-Latn-RS"/>
              </w:rPr>
            </w:pPr>
          </w:p>
          <w:p w14:paraId="34593E70" w14:textId="77777777" w:rsidR="00242909" w:rsidRPr="00656473" w:rsidRDefault="00242909" w:rsidP="00EC6F3C">
            <w:pPr>
              <w:contextualSpacing/>
              <w:rPr>
                <w:rFonts w:ascii="Times New Roman" w:eastAsia="Times New Roman" w:hAnsi="Times New Roman" w:cs="Times New Roman"/>
                <w:sz w:val="24"/>
                <w:szCs w:val="24"/>
                <w:lang w:val="sr-Latn-RS"/>
              </w:rPr>
            </w:pPr>
          </w:p>
          <w:p w14:paraId="6357B324" w14:textId="491F235F" w:rsidR="00EC6F3C" w:rsidRPr="00656473" w:rsidRDefault="003A7D94" w:rsidP="00EC6F3C">
            <w:pPr>
              <w:contextualSpacing/>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7</w:t>
            </w:r>
            <w:r w:rsidR="00EC6F3C" w:rsidRPr="00656473">
              <w:rPr>
                <w:rFonts w:ascii="Times New Roman" w:hAnsi="Times New Roman" w:cs="Times New Roman"/>
                <w:color w:val="000000" w:themeColor="text1"/>
                <w:sz w:val="24"/>
                <w:szCs w:val="24"/>
                <w:lang w:val="sr-Latn-RS"/>
              </w:rPr>
              <w:t xml:space="preserve">. </w:t>
            </w:r>
            <w:r w:rsidR="00EC6F3C" w:rsidRPr="00656473">
              <w:rPr>
                <w:rFonts w:ascii="Times New Roman" w:eastAsia="Times New Roman" w:hAnsi="Times New Roman" w:cs="Times New Roman"/>
                <w:sz w:val="24"/>
                <w:szCs w:val="24"/>
                <w:lang w:val="sr-Latn-RS"/>
              </w:rPr>
              <w:t>U Ocenjivanje učinka predsednika sudova i glavnih tužilaca shodno se primenjuju</w:t>
            </w:r>
            <w:r w:rsidR="00D21187">
              <w:rPr>
                <w:rFonts w:ascii="Times New Roman" w:eastAsia="Times New Roman" w:hAnsi="Times New Roman" w:cs="Times New Roman"/>
                <w:sz w:val="24"/>
                <w:szCs w:val="24"/>
                <w:lang w:val="sr-Latn-RS"/>
              </w:rPr>
              <w:t xml:space="preserve"> stavovi 9, 10. i 12. člana 22</w:t>
            </w:r>
            <w:r w:rsidR="00EC6F3C" w:rsidRPr="00656473">
              <w:rPr>
                <w:rFonts w:ascii="Times New Roman" w:eastAsia="Times New Roman" w:hAnsi="Times New Roman" w:cs="Times New Roman"/>
                <w:sz w:val="24"/>
                <w:szCs w:val="24"/>
                <w:lang w:val="sr-Latn-RS"/>
              </w:rPr>
              <w:t xml:space="preserve"> ovog Zakona.</w:t>
            </w:r>
          </w:p>
          <w:p w14:paraId="368067A3" w14:textId="7D828734" w:rsidR="00EC6F3C" w:rsidRPr="00656473" w:rsidRDefault="00EC6F3C" w:rsidP="00EC6F3C">
            <w:pPr>
              <w:ind w:left="360"/>
              <w:contextualSpacing/>
              <w:rPr>
                <w:rFonts w:ascii="Times New Roman" w:hAnsi="Times New Roman" w:cs="Times New Roman"/>
                <w:color w:val="000000" w:themeColor="text1"/>
                <w:sz w:val="24"/>
                <w:szCs w:val="24"/>
                <w:lang w:val="sr-Latn-RS"/>
              </w:rPr>
            </w:pPr>
          </w:p>
          <w:p w14:paraId="1389E36F" w14:textId="77777777" w:rsidR="00242909" w:rsidRPr="00656473" w:rsidRDefault="00242909" w:rsidP="00EC6F3C">
            <w:pPr>
              <w:ind w:left="360"/>
              <w:contextualSpacing/>
              <w:rPr>
                <w:rFonts w:ascii="Times New Roman" w:hAnsi="Times New Roman" w:cs="Times New Roman"/>
                <w:color w:val="000000" w:themeColor="text1"/>
                <w:sz w:val="24"/>
                <w:szCs w:val="24"/>
                <w:lang w:val="sr-Latn-RS"/>
              </w:rPr>
            </w:pPr>
          </w:p>
          <w:p w14:paraId="77149FD8" w14:textId="20132ED1" w:rsidR="00EC6F3C" w:rsidRPr="00656473" w:rsidRDefault="003A7D94" w:rsidP="00EC6F3C">
            <w:pPr>
              <w:rPr>
                <w:rFonts w:ascii="Times New Roman" w:hAnsi="Times New Roman" w:cs="Times New Roman"/>
                <w:color w:val="000000" w:themeColor="text1"/>
                <w:sz w:val="24"/>
                <w:szCs w:val="24"/>
                <w:lang w:val="sr-Latn-RS"/>
              </w:rPr>
            </w:pPr>
            <w:r w:rsidRPr="00656473">
              <w:rPr>
                <w:rFonts w:ascii="Times New Roman" w:hAnsi="Times New Roman" w:cs="Times New Roman"/>
                <w:color w:val="000000" w:themeColor="text1"/>
                <w:sz w:val="24"/>
                <w:szCs w:val="24"/>
                <w:lang w:val="sr-Latn-RS"/>
              </w:rPr>
              <w:t>8</w:t>
            </w:r>
            <w:r w:rsidR="00EC6F3C" w:rsidRPr="00656473">
              <w:rPr>
                <w:rFonts w:ascii="Times New Roman" w:hAnsi="Times New Roman" w:cs="Times New Roman"/>
                <w:color w:val="000000" w:themeColor="text1"/>
                <w:sz w:val="24"/>
                <w:szCs w:val="24"/>
                <w:lang w:val="sr-Latn-RS"/>
              </w:rPr>
              <w:t xml:space="preserve">. Odredbe ovog člana primenjuju se i na Predsednika Vrhovnog Suda i Glavnog Državnog tužioca. </w:t>
            </w:r>
          </w:p>
          <w:p w14:paraId="6D45142E" w14:textId="11C1B08B" w:rsidR="00EC6F3C" w:rsidRDefault="00EC6F3C" w:rsidP="00EC6F3C">
            <w:pPr>
              <w:rPr>
                <w:rFonts w:ascii="Times New Roman" w:hAnsi="Times New Roman" w:cs="Times New Roman"/>
                <w:color w:val="000000" w:themeColor="text1"/>
                <w:sz w:val="24"/>
                <w:szCs w:val="24"/>
                <w:lang w:val="sr-Latn-RS"/>
              </w:rPr>
            </w:pPr>
          </w:p>
          <w:p w14:paraId="4E9E72A7" w14:textId="77777777" w:rsidR="00E55DB6" w:rsidRPr="00656473" w:rsidRDefault="00E55DB6" w:rsidP="00EC6F3C">
            <w:pPr>
              <w:rPr>
                <w:rFonts w:ascii="Times New Roman" w:hAnsi="Times New Roman" w:cs="Times New Roman"/>
                <w:color w:val="000000" w:themeColor="text1"/>
                <w:sz w:val="24"/>
                <w:szCs w:val="24"/>
                <w:lang w:val="sr-Latn-RS"/>
              </w:rPr>
            </w:pPr>
          </w:p>
          <w:p w14:paraId="0E242C83" w14:textId="3705F4A7" w:rsidR="00EC6F3C" w:rsidRPr="00656473" w:rsidRDefault="00D21187" w:rsidP="00EC6F3C">
            <w:pPr>
              <w:jc w:val="center"/>
              <w:rPr>
                <w:rFonts w:ascii="Times New Roman" w:eastAsia="Times New Roman" w:hAnsi="Times New Roman" w:cs="Times New Roman"/>
                <w:sz w:val="24"/>
                <w:szCs w:val="24"/>
                <w:lang w:val="sr-Latn-CS" w:eastAsia="sr-Latn-CS"/>
              </w:rPr>
            </w:pPr>
            <w:proofErr w:type="spellStart"/>
            <w:r>
              <w:rPr>
                <w:rFonts w:ascii="Times New Roman" w:eastAsia="Times New Roman" w:hAnsi="Times New Roman" w:cs="Times New Roman"/>
                <w:b/>
                <w:bCs/>
                <w:sz w:val="24"/>
                <w:szCs w:val="24"/>
                <w:lang w:val="sq-AL"/>
              </w:rPr>
              <w:t>Član</w:t>
            </w:r>
            <w:proofErr w:type="spellEnd"/>
            <w:r>
              <w:rPr>
                <w:rFonts w:ascii="Times New Roman" w:eastAsia="Times New Roman" w:hAnsi="Times New Roman" w:cs="Times New Roman"/>
                <w:b/>
                <w:bCs/>
                <w:sz w:val="24"/>
                <w:szCs w:val="24"/>
                <w:lang w:val="sq-AL"/>
              </w:rPr>
              <w:t xml:space="preserve"> 26</w:t>
            </w:r>
            <w:r w:rsidR="00EC6F3C" w:rsidRPr="00656473">
              <w:rPr>
                <w:rFonts w:ascii="Times New Roman" w:eastAsia="Times New Roman" w:hAnsi="Times New Roman" w:cs="Times New Roman"/>
                <w:bCs/>
                <w:sz w:val="24"/>
                <w:szCs w:val="24"/>
                <w:lang w:val="sq-AL"/>
              </w:rPr>
              <w:br/>
            </w:r>
            <w:proofErr w:type="spellStart"/>
            <w:r w:rsidR="00EC6F3C" w:rsidRPr="00656473">
              <w:rPr>
                <w:rFonts w:ascii="Times New Roman" w:eastAsia="Times New Roman" w:hAnsi="Times New Roman" w:cs="Times New Roman"/>
                <w:b/>
                <w:bCs/>
                <w:sz w:val="24"/>
                <w:szCs w:val="24"/>
                <w:lang w:val="sq-AL"/>
              </w:rPr>
              <w:t>Žalba</w:t>
            </w:r>
            <w:proofErr w:type="spellEnd"/>
            <w:r w:rsidR="00EC6F3C" w:rsidRPr="00656473">
              <w:rPr>
                <w:rFonts w:ascii="Times New Roman" w:eastAsia="Times New Roman" w:hAnsi="Times New Roman" w:cs="Times New Roman"/>
                <w:b/>
                <w:bCs/>
                <w:sz w:val="24"/>
                <w:szCs w:val="24"/>
                <w:lang w:val="sq-AL"/>
              </w:rPr>
              <w:t xml:space="preserve"> na </w:t>
            </w:r>
            <w:proofErr w:type="spellStart"/>
            <w:r w:rsidR="00EC6F3C" w:rsidRPr="00656473">
              <w:rPr>
                <w:rFonts w:ascii="Times New Roman" w:eastAsia="Times New Roman" w:hAnsi="Times New Roman" w:cs="Times New Roman"/>
                <w:b/>
                <w:bCs/>
                <w:sz w:val="24"/>
                <w:szCs w:val="24"/>
                <w:lang w:val="sq-AL"/>
              </w:rPr>
              <w:t>odluku</w:t>
            </w:r>
            <w:proofErr w:type="spellEnd"/>
            <w:r w:rsidR="00EC6F3C" w:rsidRPr="00656473">
              <w:rPr>
                <w:rFonts w:ascii="Times New Roman" w:eastAsia="Times New Roman" w:hAnsi="Times New Roman" w:cs="Times New Roman"/>
                <w:b/>
                <w:bCs/>
                <w:sz w:val="24"/>
                <w:szCs w:val="24"/>
                <w:lang w:val="sq-AL"/>
              </w:rPr>
              <w:t xml:space="preserve"> o </w:t>
            </w:r>
            <w:proofErr w:type="spellStart"/>
            <w:r w:rsidR="00EC6F3C" w:rsidRPr="00656473">
              <w:rPr>
                <w:rFonts w:ascii="Times New Roman" w:eastAsia="Times New Roman" w:hAnsi="Times New Roman" w:cs="Times New Roman"/>
                <w:b/>
                <w:bCs/>
                <w:sz w:val="24"/>
                <w:szCs w:val="24"/>
                <w:lang w:val="sq-AL"/>
              </w:rPr>
              <w:t>ocenjivanju</w:t>
            </w:r>
            <w:proofErr w:type="spellEnd"/>
            <w:r w:rsidR="00EC6F3C" w:rsidRPr="00656473">
              <w:rPr>
                <w:rFonts w:ascii="Times New Roman" w:eastAsia="Times New Roman" w:hAnsi="Times New Roman" w:cs="Times New Roman"/>
                <w:b/>
                <w:bCs/>
                <w:sz w:val="24"/>
                <w:szCs w:val="24"/>
                <w:lang w:val="sq-AL"/>
              </w:rPr>
              <w:t xml:space="preserve"> </w:t>
            </w:r>
            <w:proofErr w:type="spellStart"/>
            <w:r w:rsidR="00EC6F3C" w:rsidRPr="00656473">
              <w:rPr>
                <w:rFonts w:ascii="Times New Roman" w:eastAsia="Times New Roman" w:hAnsi="Times New Roman" w:cs="Times New Roman"/>
                <w:b/>
                <w:bCs/>
                <w:sz w:val="24"/>
                <w:szCs w:val="24"/>
                <w:lang w:val="sq-AL"/>
              </w:rPr>
              <w:t>učinka</w:t>
            </w:r>
            <w:proofErr w:type="spellEnd"/>
          </w:p>
          <w:p w14:paraId="2049113D" w14:textId="77777777" w:rsidR="00242909" w:rsidRPr="00656473" w:rsidRDefault="00242909" w:rsidP="00EC6F3C">
            <w:pPr>
              <w:rPr>
                <w:rFonts w:ascii="Times New Roman" w:eastAsia="Times New Roman" w:hAnsi="Times New Roman" w:cs="Times New Roman"/>
                <w:bCs/>
                <w:sz w:val="24"/>
                <w:szCs w:val="24"/>
                <w:lang w:val="sq-AL"/>
              </w:rPr>
            </w:pPr>
          </w:p>
          <w:p w14:paraId="53CEF070" w14:textId="77777777" w:rsidR="00242909" w:rsidRPr="00656473" w:rsidRDefault="00242909" w:rsidP="00EC6F3C">
            <w:pPr>
              <w:rPr>
                <w:rFonts w:ascii="Times New Roman" w:eastAsia="Times New Roman" w:hAnsi="Times New Roman" w:cs="Times New Roman"/>
                <w:bCs/>
                <w:sz w:val="24"/>
                <w:szCs w:val="24"/>
                <w:lang w:val="sq-AL"/>
              </w:rPr>
            </w:pPr>
          </w:p>
          <w:p w14:paraId="1CCC648D" w14:textId="0502B463" w:rsidR="00EC6F3C" w:rsidRPr="00656473" w:rsidRDefault="00EC6F3C" w:rsidP="00EC6F3C">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1. </w:t>
            </w:r>
            <w:proofErr w:type="spellStart"/>
            <w:r w:rsidRPr="00656473">
              <w:rPr>
                <w:rFonts w:ascii="Times New Roman" w:eastAsia="Times New Roman" w:hAnsi="Times New Roman" w:cs="Times New Roman"/>
                <w:bCs/>
                <w:sz w:val="24"/>
                <w:szCs w:val="24"/>
                <w:lang w:val="sq-AL"/>
              </w:rPr>
              <w:t>Sudija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tužilac</w:t>
            </w:r>
            <w:proofErr w:type="spellEnd"/>
            <w:r w:rsidRPr="00656473">
              <w:rPr>
                <w:rFonts w:ascii="Times New Roman" w:eastAsia="Times New Roman" w:hAnsi="Times New Roman" w:cs="Times New Roman"/>
                <w:bCs/>
                <w:sz w:val="24"/>
                <w:szCs w:val="24"/>
                <w:lang w:val="sq-AL"/>
              </w:rPr>
              <w:t xml:space="preserve"> koji </w:t>
            </w:r>
            <w:proofErr w:type="spellStart"/>
            <w:r w:rsidRPr="00656473">
              <w:rPr>
                <w:rFonts w:ascii="Times New Roman" w:eastAsia="Times New Roman" w:hAnsi="Times New Roman" w:cs="Times New Roman"/>
                <w:bCs/>
                <w:sz w:val="24"/>
                <w:szCs w:val="24"/>
                <w:lang w:val="sq-AL"/>
              </w:rPr>
              <w:t>nije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zadovoljan</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odlukom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nadležne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Komisije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ocenjivanje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može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podneti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žalbu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Vrhovnom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nakon</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što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iscrpi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mogućnost</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žalbe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pred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nadležnim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savetom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određenim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ovim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zakonom</w:t>
            </w:r>
            <w:proofErr w:type="spellEnd"/>
            <w:r w:rsidRPr="00656473">
              <w:rPr>
                <w:rFonts w:ascii="Times New Roman" w:eastAsia="Times New Roman" w:hAnsi="Times New Roman" w:cs="Times New Roman"/>
                <w:bCs/>
                <w:sz w:val="24"/>
                <w:szCs w:val="24"/>
                <w:lang w:val="sq-AL"/>
              </w:rPr>
              <w:t>."</w:t>
            </w:r>
          </w:p>
          <w:p w14:paraId="2C5A0405" w14:textId="77777777" w:rsidR="00242909" w:rsidRPr="00656473" w:rsidRDefault="00242909" w:rsidP="00EC6F3C">
            <w:pPr>
              <w:rPr>
                <w:rFonts w:ascii="Times New Roman" w:eastAsia="Times New Roman" w:hAnsi="Times New Roman" w:cs="Times New Roman"/>
                <w:bCs/>
                <w:sz w:val="24"/>
                <w:szCs w:val="24"/>
                <w:lang w:val="sq-AL"/>
              </w:rPr>
            </w:pPr>
          </w:p>
          <w:p w14:paraId="07C1E218" w14:textId="77777777" w:rsidR="00242909" w:rsidRPr="00656473" w:rsidRDefault="00242909" w:rsidP="00EC6F3C">
            <w:pPr>
              <w:rPr>
                <w:rFonts w:ascii="Times New Roman" w:eastAsia="Times New Roman" w:hAnsi="Times New Roman" w:cs="Times New Roman"/>
                <w:bCs/>
                <w:sz w:val="24"/>
                <w:szCs w:val="24"/>
                <w:lang w:val="sq-AL"/>
              </w:rPr>
            </w:pPr>
          </w:p>
          <w:p w14:paraId="683A2939" w14:textId="587E7E58" w:rsidR="00EC6F3C" w:rsidRPr="00656473" w:rsidRDefault="00EC6F3C" w:rsidP="00EC6F3C">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2. </w:t>
            </w:r>
            <w:proofErr w:type="spellStart"/>
            <w:r w:rsidRPr="00656473">
              <w:rPr>
                <w:rFonts w:ascii="Times New Roman" w:eastAsia="Times New Roman" w:hAnsi="Times New Roman" w:cs="Times New Roman"/>
                <w:bCs/>
                <w:sz w:val="24"/>
                <w:szCs w:val="24"/>
                <w:lang w:val="sq-AL"/>
              </w:rPr>
              <w:t>Žalba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iz</w:t>
            </w:r>
            <w:proofErr w:type="spellEnd"/>
            <w:r w:rsidRPr="00656473">
              <w:rPr>
                <w:rFonts w:ascii="Times New Roman" w:eastAsia="Times New Roman" w:hAnsi="Times New Roman" w:cs="Times New Roman"/>
                <w:bCs/>
                <w:sz w:val="24"/>
                <w:szCs w:val="24"/>
                <w:lang w:val="sq-AL"/>
              </w:rPr>
              <w:t xml:space="preserve"> stava 1 </w:t>
            </w:r>
            <w:proofErr w:type="spellStart"/>
            <w:r w:rsidRPr="00656473">
              <w:rPr>
                <w:rFonts w:ascii="Times New Roman" w:eastAsia="Times New Roman" w:hAnsi="Times New Roman" w:cs="Times New Roman"/>
                <w:bCs/>
                <w:sz w:val="24"/>
                <w:szCs w:val="24"/>
                <w:lang w:val="sq-AL"/>
              </w:rPr>
              <w:t>ovog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člana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podnosi</w:t>
            </w:r>
            <w:proofErr w:type="spellEnd"/>
            <w:r w:rsidRPr="00656473">
              <w:rPr>
                <w:rFonts w:ascii="Times New Roman" w:eastAsia="Times New Roman" w:hAnsi="Times New Roman" w:cs="Times New Roman"/>
                <w:bCs/>
                <w:sz w:val="24"/>
                <w:szCs w:val="24"/>
                <w:lang w:val="sq-AL"/>
              </w:rPr>
              <w:t xml:space="preserve"> se u roku </w:t>
            </w:r>
            <w:proofErr w:type="spellStart"/>
            <w:r w:rsidRPr="00656473">
              <w:rPr>
                <w:rFonts w:ascii="Times New Roman" w:eastAsia="Times New Roman" w:hAnsi="Times New Roman" w:cs="Times New Roman"/>
                <w:bCs/>
                <w:sz w:val="24"/>
                <w:szCs w:val="24"/>
                <w:lang w:val="sq-AL"/>
              </w:rPr>
              <w:t>od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petnaest</w:t>
            </w:r>
            <w:proofErr w:type="spellEnd"/>
            <w:r w:rsidRPr="00656473">
              <w:rPr>
                <w:rFonts w:ascii="Times New Roman" w:eastAsia="Times New Roman" w:hAnsi="Times New Roman" w:cs="Times New Roman"/>
                <w:bCs/>
                <w:sz w:val="24"/>
                <w:szCs w:val="24"/>
                <w:lang w:val="sq-AL"/>
              </w:rPr>
              <w:t xml:space="preserve"> (15) </w:t>
            </w:r>
            <w:proofErr w:type="spellStart"/>
            <w:r w:rsidRPr="00656473">
              <w:rPr>
                <w:rFonts w:ascii="Times New Roman" w:eastAsia="Times New Roman" w:hAnsi="Times New Roman" w:cs="Times New Roman"/>
                <w:bCs/>
                <w:sz w:val="24"/>
                <w:szCs w:val="24"/>
                <w:lang w:val="sq-AL"/>
              </w:rPr>
              <w:t>dana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dana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prijema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odluke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Saveta</w:t>
            </w:r>
            <w:proofErr w:type="spellEnd"/>
            <w:r w:rsidRPr="00656473">
              <w:rPr>
                <w:rFonts w:ascii="Times New Roman" w:eastAsia="Times New Roman" w:hAnsi="Times New Roman" w:cs="Times New Roman"/>
                <w:bCs/>
                <w:sz w:val="24"/>
                <w:szCs w:val="24"/>
                <w:lang w:val="sq-AL"/>
              </w:rPr>
              <w:t xml:space="preserve">, dok </w:t>
            </w:r>
            <w:proofErr w:type="spellStart"/>
            <w:r w:rsidRPr="00656473">
              <w:rPr>
                <w:rFonts w:ascii="Times New Roman" w:eastAsia="Times New Roman" w:hAnsi="Times New Roman" w:cs="Times New Roman"/>
                <w:bCs/>
                <w:sz w:val="24"/>
                <w:szCs w:val="24"/>
                <w:lang w:val="sq-AL"/>
              </w:rPr>
              <w:t>Vrhovni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odlučuje</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žalbi</w:t>
            </w:r>
            <w:proofErr w:type="spellEnd"/>
            <w:r w:rsidRPr="00656473">
              <w:rPr>
                <w:rFonts w:ascii="Times New Roman" w:eastAsia="Times New Roman" w:hAnsi="Times New Roman" w:cs="Times New Roman"/>
                <w:bCs/>
                <w:sz w:val="24"/>
                <w:szCs w:val="24"/>
                <w:lang w:val="sq-AL"/>
              </w:rPr>
              <w:t xml:space="preserve"> u roku </w:t>
            </w:r>
            <w:proofErr w:type="spellStart"/>
            <w:r w:rsidRPr="00656473">
              <w:rPr>
                <w:rFonts w:ascii="Times New Roman" w:eastAsia="Times New Roman" w:hAnsi="Times New Roman" w:cs="Times New Roman"/>
                <w:bCs/>
                <w:sz w:val="24"/>
                <w:szCs w:val="24"/>
                <w:lang w:val="sq-AL"/>
              </w:rPr>
              <w:t>od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trideset</w:t>
            </w:r>
            <w:proofErr w:type="spellEnd"/>
            <w:r w:rsidRPr="00656473">
              <w:rPr>
                <w:rFonts w:ascii="Times New Roman" w:eastAsia="Times New Roman" w:hAnsi="Times New Roman" w:cs="Times New Roman"/>
                <w:bCs/>
                <w:sz w:val="24"/>
                <w:szCs w:val="24"/>
                <w:lang w:val="sq-AL"/>
              </w:rPr>
              <w:t xml:space="preserve"> (30) </w:t>
            </w:r>
            <w:proofErr w:type="spellStart"/>
            <w:r w:rsidRPr="00656473">
              <w:rPr>
                <w:rFonts w:ascii="Times New Roman" w:eastAsia="Times New Roman" w:hAnsi="Times New Roman" w:cs="Times New Roman"/>
                <w:bCs/>
                <w:sz w:val="24"/>
                <w:szCs w:val="24"/>
                <w:lang w:val="sq-AL"/>
              </w:rPr>
              <w:t>dana</w:t>
            </w:r>
            <w:proofErr w:type="spellEnd"/>
            <w:r w:rsidRPr="00656473">
              <w:rPr>
                <w:rFonts w:ascii="Times New Roman" w:eastAsia="Times New Roman" w:hAnsi="Times New Roman" w:cs="Times New Roman"/>
                <w:bCs/>
                <w:sz w:val="24"/>
                <w:szCs w:val="24"/>
                <w:lang w:val="sq-AL"/>
              </w:rPr>
              <w:t>."</w:t>
            </w:r>
          </w:p>
          <w:p w14:paraId="660D8127" w14:textId="77777777" w:rsidR="00242909" w:rsidRPr="00656473" w:rsidRDefault="00242909" w:rsidP="00EC6F3C">
            <w:pPr>
              <w:rPr>
                <w:rFonts w:ascii="Times New Roman" w:eastAsia="Times New Roman" w:hAnsi="Times New Roman" w:cs="Times New Roman"/>
                <w:bCs/>
                <w:sz w:val="24"/>
                <w:szCs w:val="24"/>
                <w:lang w:val="sq-AL"/>
              </w:rPr>
            </w:pPr>
          </w:p>
          <w:p w14:paraId="4CC49EFB" w14:textId="77777777" w:rsidR="00242909" w:rsidRPr="00656473" w:rsidRDefault="00242909" w:rsidP="00EC6F3C">
            <w:pPr>
              <w:rPr>
                <w:rFonts w:ascii="Times New Roman" w:eastAsia="Times New Roman" w:hAnsi="Times New Roman" w:cs="Times New Roman"/>
                <w:bCs/>
                <w:sz w:val="24"/>
                <w:szCs w:val="24"/>
                <w:lang w:val="sq-AL"/>
              </w:rPr>
            </w:pPr>
          </w:p>
          <w:p w14:paraId="1A4C4BCC" w14:textId="6749E0EA" w:rsidR="00EC6F3C" w:rsidRPr="00656473" w:rsidRDefault="00EC6F3C" w:rsidP="00EC6F3C">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3. </w:t>
            </w:r>
            <w:proofErr w:type="spellStart"/>
            <w:r w:rsidRPr="00656473">
              <w:rPr>
                <w:rFonts w:ascii="Times New Roman" w:eastAsia="Times New Roman" w:hAnsi="Times New Roman" w:cs="Times New Roman"/>
                <w:bCs/>
                <w:sz w:val="24"/>
                <w:szCs w:val="24"/>
                <w:lang w:val="sq-AL"/>
              </w:rPr>
              <w:t>Odgovarajuće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pravo</w:t>
            </w:r>
            <w:proofErr w:type="spellEnd"/>
            <w:r w:rsidRPr="00656473">
              <w:rPr>
                <w:rFonts w:ascii="Times New Roman" w:eastAsia="Times New Roman" w:hAnsi="Times New Roman" w:cs="Times New Roman"/>
                <w:bCs/>
                <w:sz w:val="24"/>
                <w:szCs w:val="24"/>
                <w:lang w:val="sq-AL"/>
              </w:rPr>
              <w:t xml:space="preserve"> na </w:t>
            </w:r>
            <w:proofErr w:type="spellStart"/>
            <w:r w:rsidRPr="00656473">
              <w:rPr>
                <w:rFonts w:ascii="Times New Roman" w:eastAsia="Times New Roman" w:hAnsi="Times New Roman" w:cs="Times New Roman"/>
                <w:bCs/>
                <w:sz w:val="24"/>
                <w:szCs w:val="24"/>
                <w:lang w:val="sq-AL"/>
              </w:rPr>
              <w:t>žalbu</w:t>
            </w:r>
            <w:proofErr w:type="spellEnd"/>
            <w:r w:rsidRPr="00656473">
              <w:rPr>
                <w:rFonts w:ascii="Times New Roman" w:eastAsia="Times New Roman" w:hAnsi="Times New Roman" w:cs="Times New Roman"/>
                <w:bCs/>
                <w:sz w:val="24"/>
                <w:szCs w:val="24"/>
                <w:lang w:val="sq-AL"/>
              </w:rPr>
              <w:t xml:space="preserve"> na </w:t>
            </w:r>
            <w:proofErr w:type="spellStart"/>
            <w:r w:rsidRPr="00656473">
              <w:rPr>
                <w:rFonts w:ascii="Times New Roman" w:eastAsia="Times New Roman" w:hAnsi="Times New Roman" w:cs="Times New Roman"/>
                <w:bCs/>
                <w:sz w:val="24"/>
                <w:szCs w:val="24"/>
                <w:lang w:val="sq-AL"/>
              </w:rPr>
              <w:t>ocenjivanje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 xml:space="preserve"> prema </w:t>
            </w:r>
            <w:proofErr w:type="spellStart"/>
            <w:r w:rsidRPr="00656473">
              <w:rPr>
                <w:rFonts w:ascii="Times New Roman" w:eastAsia="Times New Roman" w:hAnsi="Times New Roman" w:cs="Times New Roman"/>
                <w:bCs/>
                <w:sz w:val="24"/>
                <w:szCs w:val="24"/>
                <w:lang w:val="sq-AL"/>
              </w:rPr>
              <w:t>ovom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članu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pripada</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predsednicima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sudova</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glavnim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tužiocima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čiji</w:t>
            </w:r>
            <w:proofErr w:type="spellEnd"/>
            <w:r w:rsidRPr="00656473">
              <w:rPr>
                <w:rFonts w:ascii="Times New Roman" w:eastAsia="Times New Roman" w:hAnsi="Times New Roman" w:cs="Times New Roman"/>
                <w:bCs/>
                <w:sz w:val="24"/>
                <w:szCs w:val="24"/>
                <w:lang w:val="sq-AL"/>
              </w:rPr>
              <w:t xml:space="preserve"> s</w:t>
            </w:r>
            <w:r w:rsidR="00D21187">
              <w:rPr>
                <w:rFonts w:ascii="Times New Roman" w:eastAsia="Times New Roman" w:hAnsi="Times New Roman" w:cs="Times New Roman"/>
                <w:bCs/>
                <w:sz w:val="24"/>
                <w:szCs w:val="24"/>
                <w:lang w:val="sq-AL"/>
              </w:rPr>
              <w:t xml:space="preserve">e </w:t>
            </w:r>
            <w:proofErr w:type="spellStart"/>
            <w:r w:rsidR="00D21187">
              <w:rPr>
                <w:rFonts w:ascii="Times New Roman" w:eastAsia="Times New Roman" w:hAnsi="Times New Roman" w:cs="Times New Roman"/>
                <w:bCs/>
                <w:sz w:val="24"/>
                <w:szCs w:val="24"/>
                <w:lang w:val="sq-AL"/>
              </w:rPr>
              <w:t>učinak</w:t>
            </w:r>
            <w:proofErr w:type="spellEnd"/>
            <w:r w:rsidR="00D21187">
              <w:rPr>
                <w:rFonts w:ascii="Times New Roman" w:eastAsia="Times New Roman" w:hAnsi="Times New Roman" w:cs="Times New Roman"/>
                <w:bCs/>
                <w:sz w:val="24"/>
                <w:szCs w:val="24"/>
                <w:lang w:val="sq-AL"/>
              </w:rPr>
              <w:t xml:space="preserve"> </w:t>
            </w:r>
            <w:proofErr w:type="spellStart"/>
            <w:r w:rsidR="00D21187">
              <w:rPr>
                <w:rFonts w:ascii="Times New Roman" w:eastAsia="Times New Roman" w:hAnsi="Times New Roman" w:cs="Times New Roman"/>
                <w:bCs/>
                <w:sz w:val="24"/>
                <w:szCs w:val="24"/>
                <w:lang w:val="sq-AL"/>
              </w:rPr>
              <w:t>ocenjuje</w:t>
            </w:r>
            <w:proofErr w:type="spellEnd"/>
            <w:r w:rsidR="00D21187">
              <w:rPr>
                <w:rFonts w:ascii="Times New Roman" w:eastAsia="Times New Roman" w:hAnsi="Times New Roman" w:cs="Times New Roman"/>
                <w:bCs/>
                <w:sz w:val="24"/>
                <w:szCs w:val="24"/>
                <w:lang w:val="sq-AL"/>
              </w:rPr>
              <w:t xml:space="preserve"> prema </w:t>
            </w:r>
            <w:proofErr w:type="spellStart"/>
            <w:r w:rsidR="00D21187">
              <w:rPr>
                <w:rFonts w:ascii="Times New Roman" w:eastAsia="Times New Roman" w:hAnsi="Times New Roman" w:cs="Times New Roman"/>
                <w:bCs/>
                <w:sz w:val="24"/>
                <w:szCs w:val="24"/>
                <w:lang w:val="sq-AL"/>
              </w:rPr>
              <w:t>članu</w:t>
            </w:r>
            <w:proofErr w:type="spellEnd"/>
            <w:r w:rsidR="00D21187">
              <w:rPr>
                <w:rFonts w:ascii="Times New Roman" w:eastAsia="Times New Roman" w:hAnsi="Times New Roman" w:cs="Times New Roman"/>
                <w:bCs/>
                <w:sz w:val="24"/>
                <w:szCs w:val="24"/>
                <w:lang w:val="sq-AL"/>
              </w:rPr>
              <w:t xml:space="preserve"> 25</w:t>
            </w:r>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ovog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zakona</w:t>
            </w:r>
            <w:proofErr w:type="spellEnd"/>
            <w:r w:rsidRPr="00656473">
              <w:rPr>
                <w:rFonts w:ascii="Times New Roman" w:eastAsia="Times New Roman" w:hAnsi="Times New Roman" w:cs="Times New Roman"/>
                <w:bCs/>
                <w:sz w:val="24"/>
                <w:szCs w:val="24"/>
                <w:lang w:val="sq-AL"/>
              </w:rPr>
              <w:t>."</w:t>
            </w:r>
          </w:p>
          <w:p w14:paraId="55BB1084" w14:textId="77777777" w:rsidR="00EC6F3C" w:rsidRPr="00656473" w:rsidRDefault="00EC6F3C" w:rsidP="00EC6F3C">
            <w:pPr>
              <w:contextualSpacing/>
              <w:rPr>
                <w:rFonts w:ascii="Times New Roman" w:eastAsia="Times New Roman" w:hAnsi="Times New Roman" w:cs="Times New Roman"/>
                <w:b/>
                <w:bCs/>
                <w:sz w:val="24"/>
                <w:szCs w:val="24"/>
                <w:lang w:val="sr-Latn-RS"/>
              </w:rPr>
            </w:pPr>
          </w:p>
          <w:p w14:paraId="180F63DA" w14:textId="029346C1" w:rsidR="00242909" w:rsidRPr="00656473" w:rsidRDefault="00D21187" w:rsidP="00EC6F3C">
            <w:pPr>
              <w:jc w:val="center"/>
              <w:rPr>
                <w:rFonts w:ascii="Times New Roman" w:eastAsia="Times New Roman" w:hAnsi="Times New Roman" w:cs="Times New Roman"/>
                <w:b/>
                <w:bCs/>
                <w:sz w:val="24"/>
                <w:szCs w:val="24"/>
                <w:lang w:val="sq-AL"/>
              </w:rPr>
            </w:pPr>
            <w:proofErr w:type="spellStart"/>
            <w:r>
              <w:rPr>
                <w:rFonts w:ascii="Times New Roman" w:eastAsia="Times New Roman" w:hAnsi="Times New Roman" w:cs="Times New Roman"/>
                <w:b/>
                <w:bCs/>
                <w:sz w:val="24"/>
                <w:szCs w:val="24"/>
                <w:lang w:val="sq-AL"/>
              </w:rPr>
              <w:t>Član</w:t>
            </w:r>
            <w:proofErr w:type="spellEnd"/>
            <w:r>
              <w:rPr>
                <w:rFonts w:ascii="Times New Roman" w:eastAsia="Times New Roman" w:hAnsi="Times New Roman" w:cs="Times New Roman"/>
                <w:b/>
                <w:bCs/>
                <w:sz w:val="24"/>
                <w:szCs w:val="24"/>
                <w:lang w:val="sq-AL"/>
              </w:rPr>
              <w:t xml:space="preserve"> 27</w:t>
            </w:r>
            <w:r w:rsidR="00EC6F3C" w:rsidRPr="00656473">
              <w:rPr>
                <w:rFonts w:ascii="Times New Roman" w:eastAsia="Times New Roman" w:hAnsi="Times New Roman" w:cs="Times New Roman"/>
                <w:bCs/>
                <w:sz w:val="24"/>
                <w:szCs w:val="24"/>
                <w:lang w:val="sq-AL"/>
              </w:rPr>
              <w:br/>
            </w:r>
            <w:proofErr w:type="spellStart"/>
            <w:r w:rsidR="00EC6F3C" w:rsidRPr="00656473">
              <w:rPr>
                <w:rFonts w:ascii="Times New Roman" w:eastAsia="Times New Roman" w:hAnsi="Times New Roman" w:cs="Times New Roman"/>
                <w:b/>
                <w:bCs/>
                <w:sz w:val="24"/>
                <w:szCs w:val="24"/>
                <w:lang w:val="sq-AL"/>
              </w:rPr>
              <w:t>Podzakonski</w:t>
            </w:r>
            <w:proofErr w:type="spellEnd"/>
            <w:r w:rsidR="00EC6F3C" w:rsidRPr="00656473">
              <w:rPr>
                <w:rFonts w:ascii="Times New Roman" w:eastAsia="Times New Roman" w:hAnsi="Times New Roman" w:cs="Times New Roman"/>
                <w:b/>
                <w:bCs/>
                <w:sz w:val="24"/>
                <w:szCs w:val="24"/>
                <w:lang w:val="sq-AL"/>
              </w:rPr>
              <w:t xml:space="preserve"> akti </w:t>
            </w:r>
            <w:proofErr w:type="spellStart"/>
            <w:r w:rsidR="00EC6F3C" w:rsidRPr="00656473">
              <w:rPr>
                <w:rFonts w:ascii="Times New Roman" w:eastAsia="Times New Roman" w:hAnsi="Times New Roman" w:cs="Times New Roman"/>
                <w:b/>
                <w:bCs/>
                <w:sz w:val="24"/>
                <w:szCs w:val="24"/>
                <w:lang w:val="sq-AL"/>
              </w:rPr>
              <w:t>za</w:t>
            </w:r>
            <w:proofErr w:type="spellEnd"/>
            <w:r w:rsidR="00EC6F3C" w:rsidRPr="00656473">
              <w:rPr>
                <w:rFonts w:ascii="Times New Roman" w:eastAsia="Times New Roman" w:hAnsi="Times New Roman" w:cs="Times New Roman"/>
                <w:b/>
                <w:bCs/>
                <w:sz w:val="24"/>
                <w:szCs w:val="24"/>
                <w:lang w:val="sq-AL"/>
              </w:rPr>
              <w:t xml:space="preserve"> </w:t>
            </w:r>
            <w:proofErr w:type="spellStart"/>
            <w:r w:rsidR="00EC6F3C" w:rsidRPr="00656473">
              <w:rPr>
                <w:rFonts w:ascii="Times New Roman" w:eastAsia="Times New Roman" w:hAnsi="Times New Roman" w:cs="Times New Roman"/>
                <w:b/>
                <w:bCs/>
                <w:sz w:val="24"/>
                <w:szCs w:val="24"/>
                <w:lang w:val="sq-AL"/>
              </w:rPr>
              <w:t>ocenjivanje</w:t>
            </w:r>
            <w:proofErr w:type="spellEnd"/>
            <w:r w:rsidR="00EC6F3C" w:rsidRPr="00656473">
              <w:rPr>
                <w:rFonts w:ascii="Times New Roman" w:eastAsia="Times New Roman" w:hAnsi="Times New Roman" w:cs="Times New Roman"/>
                <w:b/>
                <w:bCs/>
                <w:sz w:val="24"/>
                <w:szCs w:val="24"/>
                <w:lang w:val="sq-AL"/>
              </w:rPr>
              <w:t xml:space="preserve"> </w:t>
            </w:r>
          </w:p>
          <w:p w14:paraId="0475717F" w14:textId="029E9038" w:rsidR="00EC6F3C" w:rsidRPr="00656473" w:rsidRDefault="00EC6F3C" w:rsidP="00EC6F3C">
            <w:pPr>
              <w:jc w:val="center"/>
              <w:rPr>
                <w:rFonts w:ascii="Times New Roman" w:eastAsia="Times New Roman" w:hAnsi="Times New Roman" w:cs="Times New Roman"/>
                <w:b/>
                <w:bCs/>
                <w:sz w:val="24"/>
                <w:szCs w:val="24"/>
                <w:lang w:val="sq-AL"/>
              </w:rPr>
            </w:pPr>
            <w:proofErr w:type="spellStart"/>
            <w:r w:rsidRPr="00656473">
              <w:rPr>
                <w:rFonts w:ascii="Times New Roman" w:eastAsia="Times New Roman" w:hAnsi="Times New Roman" w:cs="Times New Roman"/>
                <w:b/>
                <w:bCs/>
                <w:sz w:val="24"/>
                <w:szCs w:val="24"/>
                <w:lang w:val="sq-AL"/>
              </w:rPr>
              <w:t>učinka</w:t>
            </w:r>
            <w:proofErr w:type="spellEnd"/>
          </w:p>
          <w:p w14:paraId="34ADED30" w14:textId="07B40D42" w:rsidR="00242909" w:rsidRPr="00656473" w:rsidRDefault="00242909" w:rsidP="00EC6F3C">
            <w:pPr>
              <w:jc w:val="center"/>
              <w:rPr>
                <w:rFonts w:ascii="Times New Roman" w:eastAsia="Times New Roman" w:hAnsi="Times New Roman" w:cs="Times New Roman"/>
                <w:b/>
                <w:bCs/>
                <w:sz w:val="24"/>
                <w:szCs w:val="24"/>
                <w:lang w:val="sq-AL"/>
              </w:rPr>
            </w:pPr>
          </w:p>
          <w:p w14:paraId="288FCAF0" w14:textId="77777777" w:rsidR="00EC6F3C" w:rsidRPr="00656473" w:rsidRDefault="00EC6F3C" w:rsidP="00EC6F3C">
            <w:pPr>
              <w:jc w:val="left"/>
              <w:rPr>
                <w:rFonts w:ascii="Times New Roman" w:eastAsia="Times New Roman" w:hAnsi="Times New Roman" w:cs="Times New Roman"/>
                <w:sz w:val="24"/>
                <w:szCs w:val="24"/>
                <w:lang w:val="sq-AL"/>
              </w:rPr>
            </w:pPr>
            <w:r w:rsidRPr="00656473">
              <w:rPr>
                <w:rFonts w:ascii="Times New Roman" w:eastAsia="Times New Roman" w:hAnsi="Times New Roman" w:cs="Times New Roman"/>
                <w:bCs/>
                <w:sz w:val="24"/>
                <w:szCs w:val="24"/>
                <w:lang w:val="sq-AL"/>
              </w:rPr>
              <w:t xml:space="preserve">SSK i TSK, </w:t>
            </w:r>
            <w:proofErr w:type="spellStart"/>
            <w:r w:rsidRPr="00656473">
              <w:rPr>
                <w:rFonts w:ascii="Times New Roman" w:eastAsia="Times New Roman" w:hAnsi="Times New Roman" w:cs="Times New Roman"/>
                <w:bCs/>
                <w:sz w:val="24"/>
                <w:szCs w:val="24"/>
                <w:lang w:val="sq-AL"/>
              </w:rPr>
              <w:t>putem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posebnih</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podzakonskih</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akata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detaljno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uređuju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kriterijume</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proceduru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ocenjivanja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učinka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odnosno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kao</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Predsednika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odnosno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Glavnog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w:t>
            </w:r>
          </w:p>
          <w:p w14:paraId="2F691CB3" w14:textId="1C2E5DBA" w:rsidR="00EC6F3C" w:rsidRPr="00656473" w:rsidRDefault="00EC6F3C" w:rsidP="00EC6F3C">
            <w:pPr>
              <w:contextualSpacing/>
              <w:rPr>
                <w:rFonts w:ascii="Times New Roman" w:eastAsia="Times New Roman" w:hAnsi="Times New Roman" w:cs="Times New Roman"/>
                <w:bCs/>
                <w:sz w:val="24"/>
                <w:szCs w:val="24"/>
                <w:lang w:val="sr-Latn-RS"/>
              </w:rPr>
            </w:pPr>
          </w:p>
          <w:p w14:paraId="39CE58C0" w14:textId="768796DB" w:rsidR="00242909" w:rsidRDefault="00242909" w:rsidP="00EC6F3C">
            <w:pPr>
              <w:contextualSpacing/>
              <w:rPr>
                <w:rFonts w:ascii="Times New Roman" w:eastAsia="Times New Roman" w:hAnsi="Times New Roman" w:cs="Times New Roman"/>
                <w:bCs/>
                <w:sz w:val="24"/>
                <w:szCs w:val="24"/>
                <w:lang w:val="sr-Latn-RS"/>
              </w:rPr>
            </w:pPr>
          </w:p>
          <w:p w14:paraId="115B84F5" w14:textId="77777777" w:rsidR="00EC6F3C" w:rsidRPr="00656473" w:rsidRDefault="00EC6F3C" w:rsidP="00EC6F3C">
            <w:pPr>
              <w:contextualSpacing/>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POGLAVLJE V</w:t>
            </w:r>
          </w:p>
          <w:p w14:paraId="7F085662" w14:textId="77777777" w:rsidR="00EC6F3C" w:rsidRPr="00656473" w:rsidRDefault="00EC6F3C" w:rsidP="00EC6F3C">
            <w:pPr>
              <w:contextualSpacing/>
              <w:jc w:val="center"/>
              <w:rPr>
                <w:rFonts w:ascii="Times New Roman" w:eastAsia="Times New Roman" w:hAnsi="Times New Roman" w:cs="Times New Roman"/>
                <w:sz w:val="24"/>
                <w:szCs w:val="24"/>
                <w:lang w:val="sr-Latn-RS"/>
              </w:rPr>
            </w:pPr>
            <w:r w:rsidRPr="00656473">
              <w:rPr>
                <w:rFonts w:ascii="Times New Roman" w:eastAsia="Times New Roman" w:hAnsi="Times New Roman" w:cs="Times New Roman"/>
                <w:b/>
                <w:bCs/>
                <w:sz w:val="24"/>
                <w:szCs w:val="24"/>
                <w:lang w:val="sr-Latn-RS"/>
              </w:rPr>
              <w:t>KONTROLA INTEGRITETA SUDIJA I TUŽILACA</w:t>
            </w:r>
          </w:p>
          <w:p w14:paraId="1B1AE878" w14:textId="77777777" w:rsidR="00242909" w:rsidRPr="00656473" w:rsidRDefault="00242909" w:rsidP="00EC6F3C">
            <w:pPr>
              <w:contextualSpacing/>
              <w:jc w:val="center"/>
              <w:rPr>
                <w:rFonts w:ascii="Times New Roman" w:eastAsia="Times New Roman" w:hAnsi="Times New Roman" w:cs="Times New Roman"/>
                <w:b/>
                <w:sz w:val="24"/>
                <w:szCs w:val="24"/>
                <w:lang w:val="sr-Latn-RS"/>
              </w:rPr>
            </w:pPr>
          </w:p>
          <w:p w14:paraId="7DE6F452" w14:textId="001086E6" w:rsidR="00EC6F3C" w:rsidRPr="00656473" w:rsidRDefault="00D21187" w:rsidP="00EC6F3C">
            <w:pPr>
              <w:contextualSpacing/>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Član 28</w:t>
            </w:r>
          </w:p>
          <w:p w14:paraId="7A3502E9" w14:textId="77777777" w:rsidR="00242909" w:rsidRPr="00656473" w:rsidRDefault="00EC6F3C" w:rsidP="00EC6F3C">
            <w:pPr>
              <w:contextualSpacing/>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 xml:space="preserve">Kontrola integriteta za sudije i </w:t>
            </w:r>
          </w:p>
          <w:p w14:paraId="2037DE69" w14:textId="42EF87AE" w:rsidR="00EC6F3C" w:rsidRPr="00656473" w:rsidRDefault="00EC6F3C" w:rsidP="00EC6F3C">
            <w:pPr>
              <w:contextualSpacing/>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tužilaca</w:t>
            </w:r>
          </w:p>
          <w:p w14:paraId="1A5C15EC" w14:textId="77777777" w:rsidR="00EC6F3C" w:rsidRPr="00656473" w:rsidRDefault="00EC6F3C" w:rsidP="00EC6F3C">
            <w:pPr>
              <w:contextualSpacing/>
              <w:jc w:val="center"/>
              <w:rPr>
                <w:rFonts w:ascii="Times New Roman" w:eastAsia="Times New Roman" w:hAnsi="Times New Roman" w:cs="Times New Roman"/>
                <w:b/>
                <w:sz w:val="24"/>
                <w:szCs w:val="24"/>
                <w:lang w:val="sr-Latn-RS"/>
              </w:rPr>
            </w:pPr>
          </w:p>
          <w:p w14:paraId="59C1C5EA" w14:textId="77777777" w:rsidR="00EC6F3C" w:rsidRPr="00656473" w:rsidRDefault="00EC6F3C" w:rsidP="00242909">
            <w:pPr>
              <w:rPr>
                <w:rFonts w:ascii="Times New Roman" w:eastAsia="Times New Roman" w:hAnsi="Times New Roman" w:cs="Times New Roman"/>
                <w:bCs/>
                <w:sz w:val="24"/>
                <w:szCs w:val="24"/>
                <w:lang w:val="sq-AL"/>
              </w:rPr>
            </w:pPr>
            <w:r w:rsidRPr="00656473">
              <w:rPr>
                <w:rFonts w:ascii="Times New Roman" w:eastAsia="Times New Roman" w:hAnsi="Times New Roman" w:cs="Times New Roman"/>
                <w:bCs/>
                <w:sz w:val="24"/>
                <w:szCs w:val="24"/>
                <w:lang w:val="sq-AL"/>
              </w:rPr>
              <w:t xml:space="preserve">1. </w:t>
            </w:r>
            <w:proofErr w:type="spellStart"/>
            <w:r w:rsidRPr="00656473">
              <w:rPr>
                <w:rFonts w:ascii="Times New Roman" w:eastAsia="Times New Roman" w:hAnsi="Times New Roman" w:cs="Times New Roman"/>
                <w:bCs/>
                <w:sz w:val="24"/>
                <w:szCs w:val="24"/>
                <w:lang w:val="sq-AL"/>
              </w:rPr>
              <w:t>Kontrola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integriteta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tužioce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obuhvata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redovnu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kontrolu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koju </w:t>
            </w:r>
            <w:proofErr w:type="spellStart"/>
            <w:r w:rsidRPr="00656473">
              <w:rPr>
                <w:rFonts w:ascii="Times New Roman" w:eastAsia="Times New Roman" w:hAnsi="Times New Roman" w:cs="Times New Roman"/>
                <w:bCs/>
                <w:sz w:val="24"/>
                <w:szCs w:val="24"/>
                <w:lang w:val="sq-AL"/>
              </w:rPr>
              <w:t>sprovodi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Agencija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Sprečavanje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Korupcije</w:t>
            </w:r>
            <w:proofErr w:type="spellEnd"/>
            <w:r w:rsidRPr="00656473">
              <w:rPr>
                <w:rFonts w:ascii="Times New Roman" w:eastAsia="Times New Roman" w:hAnsi="Times New Roman" w:cs="Times New Roman"/>
                <w:bCs/>
                <w:sz w:val="24"/>
                <w:szCs w:val="24"/>
                <w:lang w:val="sq-AL"/>
              </w:rPr>
              <w:t xml:space="preserve">, u </w:t>
            </w:r>
            <w:proofErr w:type="spellStart"/>
            <w:r w:rsidRPr="00656473">
              <w:rPr>
                <w:rFonts w:ascii="Times New Roman" w:eastAsia="Times New Roman" w:hAnsi="Times New Roman" w:cs="Times New Roman"/>
                <w:bCs/>
                <w:sz w:val="24"/>
                <w:szCs w:val="24"/>
                <w:lang w:val="sq-AL"/>
              </w:rPr>
              <w:t>skladu</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posebnim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zakonom</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prijavi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w:t>
            </w:r>
          </w:p>
          <w:p w14:paraId="79D29146" w14:textId="4B41E31B" w:rsidR="00EC6F3C" w:rsidRPr="00656473" w:rsidRDefault="00EC6F3C" w:rsidP="00242909">
            <w:pPr>
              <w:rPr>
                <w:rFonts w:ascii="Times New Roman" w:eastAsia="Times New Roman" w:hAnsi="Times New Roman" w:cs="Times New Roman"/>
                <w:b/>
                <w:sz w:val="24"/>
                <w:szCs w:val="24"/>
                <w:lang w:val="sr-Latn-CS" w:eastAsia="sr-Latn-CS"/>
              </w:rPr>
            </w:pPr>
          </w:p>
          <w:p w14:paraId="39B26497" w14:textId="77777777" w:rsidR="00242909" w:rsidRPr="00656473" w:rsidRDefault="00242909" w:rsidP="00242909">
            <w:pPr>
              <w:rPr>
                <w:rFonts w:ascii="Times New Roman" w:eastAsia="Times New Roman" w:hAnsi="Times New Roman" w:cs="Times New Roman"/>
                <w:b/>
                <w:sz w:val="24"/>
                <w:szCs w:val="24"/>
                <w:lang w:val="sr-Latn-CS" w:eastAsia="sr-Latn-CS"/>
              </w:rPr>
            </w:pPr>
          </w:p>
          <w:p w14:paraId="1E1C2085" w14:textId="77777777" w:rsidR="00EC6F3C" w:rsidRPr="00656473" w:rsidRDefault="00EC6F3C" w:rsidP="00242909">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2. </w:t>
            </w:r>
            <w:proofErr w:type="spellStart"/>
            <w:r w:rsidRPr="00656473">
              <w:rPr>
                <w:rFonts w:ascii="Times New Roman" w:eastAsia="Times New Roman" w:hAnsi="Times New Roman" w:cs="Times New Roman"/>
                <w:bCs/>
                <w:sz w:val="24"/>
                <w:szCs w:val="24"/>
                <w:lang w:val="sq-AL"/>
              </w:rPr>
              <w:t>Sudija</w:t>
            </w:r>
            <w:proofErr w:type="spellEnd"/>
            <w:r w:rsidRPr="00656473">
              <w:rPr>
                <w:rFonts w:ascii="Times New Roman" w:eastAsia="Times New Roman" w:hAnsi="Times New Roman" w:cs="Times New Roman"/>
                <w:bCs/>
                <w:sz w:val="24"/>
                <w:szCs w:val="24"/>
                <w:lang w:val="sq-AL"/>
              </w:rPr>
              <w:t xml:space="preserve"> i </w:t>
            </w:r>
            <w:proofErr w:type="spellStart"/>
            <w:r w:rsidRPr="00656473">
              <w:rPr>
                <w:rFonts w:ascii="Times New Roman" w:eastAsia="Times New Roman" w:hAnsi="Times New Roman" w:cs="Times New Roman"/>
                <w:bCs/>
                <w:sz w:val="24"/>
                <w:szCs w:val="24"/>
                <w:lang w:val="sq-AL"/>
              </w:rPr>
              <w:t>tužilac</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podležu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potpunoj</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kontroli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svakih</w:t>
            </w:r>
            <w:proofErr w:type="spellEnd"/>
            <w:r w:rsidRPr="00656473">
              <w:rPr>
                <w:rFonts w:ascii="Times New Roman" w:eastAsia="Times New Roman" w:hAnsi="Times New Roman" w:cs="Times New Roman"/>
                <w:bCs/>
                <w:sz w:val="24"/>
                <w:szCs w:val="24"/>
                <w:lang w:val="sq-AL"/>
              </w:rPr>
              <w:t xml:space="preserve"> tri (3) godine u </w:t>
            </w:r>
            <w:proofErr w:type="spellStart"/>
            <w:r w:rsidRPr="00656473">
              <w:rPr>
                <w:rFonts w:ascii="Times New Roman" w:eastAsia="Times New Roman" w:hAnsi="Times New Roman" w:cs="Times New Roman"/>
                <w:bCs/>
                <w:sz w:val="24"/>
                <w:szCs w:val="24"/>
                <w:lang w:val="sq-AL"/>
              </w:rPr>
              <w:t>skladu</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odredbama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posebnog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zakona</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prijavi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w:t>
            </w:r>
          </w:p>
          <w:p w14:paraId="301BC792" w14:textId="77777777" w:rsidR="00242909" w:rsidRPr="00656473" w:rsidRDefault="00242909" w:rsidP="00242909">
            <w:pPr>
              <w:rPr>
                <w:rFonts w:ascii="Times New Roman" w:eastAsia="Times New Roman" w:hAnsi="Times New Roman" w:cs="Times New Roman"/>
                <w:bCs/>
                <w:sz w:val="24"/>
                <w:szCs w:val="24"/>
                <w:lang w:val="sq-AL"/>
              </w:rPr>
            </w:pPr>
          </w:p>
          <w:p w14:paraId="6A4E8173" w14:textId="77777777" w:rsidR="00242909" w:rsidRPr="00656473" w:rsidRDefault="00242909" w:rsidP="00242909">
            <w:pPr>
              <w:rPr>
                <w:rFonts w:ascii="Times New Roman" w:eastAsia="Times New Roman" w:hAnsi="Times New Roman" w:cs="Times New Roman"/>
                <w:bCs/>
                <w:sz w:val="24"/>
                <w:szCs w:val="24"/>
                <w:lang w:val="sq-AL"/>
              </w:rPr>
            </w:pPr>
          </w:p>
          <w:p w14:paraId="38184BFC" w14:textId="534274BF" w:rsidR="00EC6F3C" w:rsidRPr="00656473" w:rsidRDefault="00EC6F3C" w:rsidP="00242909">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3. U </w:t>
            </w:r>
            <w:proofErr w:type="spellStart"/>
            <w:r w:rsidRPr="00656473">
              <w:rPr>
                <w:rFonts w:ascii="Times New Roman" w:eastAsia="Times New Roman" w:hAnsi="Times New Roman" w:cs="Times New Roman"/>
                <w:bCs/>
                <w:sz w:val="24"/>
                <w:szCs w:val="24"/>
                <w:lang w:val="sq-AL"/>
              </w:rPr>
              <w:t>slučaju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neprijavljivanja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strane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w:t>
            </w:r>
            <w:proofErr w:type="spellStart"/>
            <w:r w:rsidR="00D21187" w:rsidRPr="00656473">
              <w:rPr>
                <w:rFonts w:ascii="Times New Roman" w:eastAsia="Times New Roman" w:hAnsi="Times New Roman" w:cs="Times New Roman"/>
                <w:bCs/>
                <w:sz w:val="24"/>
                <w:szCs w:val="24"/>
                <w:lang w:val="sq-AL"/>
              </w:rPr>
              <w:t>Agencija</w:t>
            </w:r>
            <w:proofErr w:type="spellEnd"/>
            <w:r w:rsidR="00D21187" w:rsidRPr="00656473">
              <w:rPr>
                <w:rFonts w:ascii="Times New Roman" w:eastAsia="Times New Roman" w:hAnsi="Times New Roman" w:cs="Times New Roman"/>
                <w:bCs/>
                <w:sz w:val="24"/>
                <w:szCs w:val="24"/>
                <w:lang w:val="sq-AL"/>
              </w:rPr>
              <w:t xml:space="preserve"> </w:t>
            </w:r>
            <w:proofErr w:type="spellStart"/>
            <w:r w:rsidR="00D21187" w:rsidRPr="00656473">
              <w:rPr>
                <w:rFonts w:ascii="Times New Roman" w:eastAsia="Times New Roman" w:hAnsi="Times New Roman" w:cs="Times New Roman"/>
                <w:bCs/>
                <w:sz w:val="24"/>
                <w:szCs w:val="24"/>
                <w:lang w:val="sq-AL"/>
              </w:rPr>
              <w:t>za</w:t>
            </w:r>
            <w:proofErr w:type="spellEnd"/>
            <w:r w:rsidR="00D21187" w:rsidRPr="00656473">
              <w:rPr>
                <w:rFonts w:ascii="Times New Roman" w:eastAsia="Times New Roman" w:hAnsi="Times New Roman" w:cs="Times New Roman"/>
                <w:bCs/>
                <w:sz w:val="24"/>
                <w:szCs w:val="24"/>
                <w:lang w:val="sq-AL"/>
              </w:rPr>
              <w:t xml:space="preserve"> </w:t>
            </w:r>
            <w:proofErr w:type="spellStart"/>
            <w:r w:rsidR="00D21187" w:rsidRPr="00656473">
              <w:rPr>
                <w:rFonts w:ascii="Times New Roman" w:eastAsia="Times New Roman" w:hAnsi="Times New Roman" w:cs="Times New Roman"/>
                <w:bCs/>
                <w:sz w:val="24"/>
                <w:szCs w:val="24"/>
                <w:lang w:val="sq-AL"/>
              </w:rPr>
              <w:t>Sprečavanje</w:t>
            </w:r>
            <w:proofErr w:type="spellEnd"/>
            <w:r w:rsidR="00D21187" w:rsidRPr="00656473">
              <w:rPr>
                <w:rFonts w:ascii="Times New Roman" w:eastAsia="Times New Roman" w:hAnsi="Times New Roman" w:cs="Times New Roman"/>
                <w:bCs/>
                <w:sz w:val="24"/>
                <w:szCs w:val="24"/>
                <w:lang w:val="sq-AL"/>
              </w:rPr>
              <w:t xml:space="preserve"> </w:t>
            </w:r>
            <w:proofErr w:type="spellStart"/>
            <w:r w:rsidR="00D21187" w:rsidRPr="00656473">
              <w:rPr>
                <w:rFonts w:ascii="Times New Roman" w:eastAsia="Times New Roman" w:hAnsi="Times New Roman" w:cs="Times New Roman"/>
                <w:bCs/>
                <w:sz w:val="24"/>
                <w:szCs w:val="24"/>
                <w:lang w:val="sq-AL"/>
              </w:rPr>
              <w:t>Korupcije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izriče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sankciju</w:t>
            </w:r>
            <w:proofErr w:type="spellEnd"/>
            <w:r w:rsidRPr="00656473">
              <w:rPr>
                <w:rFonts w:ascii="Times New Roman" w:eastAsia="Times New Roman" w:hAnsi="Times New Roman" w:cs="Times New Roman"/>
                <w:bCs/>
                <w:sz w:val="24"/>
                <w:szCs w:val="24"/>
                <w:lang w:val="sq-AL"/>
              </w:rPr>
              <w:t xml:space="preserve"> u </w:t>
            </w:r>
            <w:proofErr w:type="spellStart"/>
            <w:r w:rsidRPr="00656473">
              <w:rPr>
                <w:rFonts w:ascii="Times New Roman" w:eastAsia="Times New Roman" w:hAnsi="Times New Roman" w:cs="Times New Roman"/>
                <w:bCs/>
                <w:sz w:val="24"/>
                <w:szCs w:val="24"/>
                <w:lang w:val="sq-AL"/>
              </w:rPr>
              <w:t>skladu</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procedurom</w:t>
            </w:r>
            <w:proofErr w:type="spellEnd"/>
            <w:r w:rsidRPr="00656473">
              <w:rPr>
                <w:rFonts w:ascii="Times New Roman" w:eastAsia="Times New Roman" w:hAnsi="Times New Roman" w:cs="Times New Roman"/>
                <w:bCs/>
                <w:sz w:val="24"/>
                <w:szCs w:val="24"/>
                <w:lang w:val="sq-AL"/>
              </w:rPr>
              <w:t xml:space="preserve"> i u </w:t>
            </w:r>
            <w:proofErr w:type="spellStart"/>
            <w:r w:rsidRPr="00656473">
              <w:rPr>
                <w:rFonts w:ascii="Times New Roman" w:eastAsia="Times New Roman" w:hAnsi="Times New Roman" w:cs="Times New Roman"/>
                <w:bCs/>
                <w:sz w:val="24"/>
                <w:szCs w:val="24"/>
                <w:lang w:val="sq-AL"/>
              </w:rPr>
              <w:t>visini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utvrđenoj</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posebnim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zakonom</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prijavi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w:t>
            </w:r>
          </w:p>
          <w:p w14:paraId="704E0EB0" w14:textId="77777777" w:rsidR="00242909" w:rsidRPr="00656473" w:rsidRDefault="00242909" w:rsidP="00242909">
            <w:pPr>
              <w:rPr>
                <w:rFonts w:ascii="Times New Roman" w:eastAsia="Times New Roman" w:hAnsi="Times New Roman" w:cs="Times New Roman"/>
                <w:bCs/>
                <w:sz w:val="24"/>
                <w:szCs w:val="24"/>
                <w:lang w:val="sq-AL"/>
              </w:rPr>
            </w:pPr>
          </w:p>
          <w:p w14:paraId="53797561" w14:textId="77777777" w:rsidR="00242909" w:rsidRPr="00656473" w:rsidRDefault="00242909" w:rsidP="00242909">
            <w:pPr>
              <w:rPr>
                <w:rFonts w:ascii="Times New Roman" w:eastAsia="Times New Roman" w:hAnsi="Times New Roman" w:cs="Times New Roman"/>
                <w:bCs/>
                <w:sz w:val="24"/>
                <w:szCs w:val="24"/>
                <w:lang w:val="sq-AL"/>
              </w:rPr>
            </w:pPr>
          </w:p>
          <w:p w14:paraId="1727C8D5" w14:textId="40CB549A" w:rsidR="00EC6F3C" w:rsidRPr="00656473" w:rsidRDefault="00EC6F3C" w:rsidP="00242909">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4. U </w:t>
            </w:r>
            <w:proofErr w:type="spellStart"/>
            <w:r w:rsidRPr="00656473">
              <w:rPr>
                <w:rFonts w:ascii="Times New Roman" w:eastAsia="Times New Roman" w:hAnsi="Times New Roman" w:cs="Times New Roman"/>
                <w:bCs/>
                <w:sz w:val="24"/>
                <w:szCs w:val="24"/>
                <w:lang w:val="sq-AL"/>
              </w:rPr>
              <w:t>slučaju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kontinuiranog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neprijavljivanja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prema </w:t>
            </w:r>
            <w:proofErr w:type="spellStart"/>
            <w:r w:rsidRPr="00656473">
              <w:rPr>
                <w:rFonts w:ascii="Times New Roman" w:eastAsia="Times New Roman" w:hAnsi="Times New Roman" w:cs="Times New Roman"/>
                <w:bCs/>
                <w:sz w:val="24"/>
                <w:szCs w:val="24"/>
                <w:lang w:val="sq-AL"/>
              </w:rPr>
              <w:t>odredbama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posebnog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zakona</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prijavi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lažnog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prijavljivanja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protiv</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pokreće</w:t>
            </w:r>
            <w:proofErr w:type="spellEnd"/>
            <w:r w:rsidRPr="00656473">
              <w:rPr>
                <w:rFonts w:ascii="Times New Roman" w:eastAsia="Times New Roman" w:hAnsi="Times New Roman" w:cs="Times New Roman"/>
                <w:bCs/>
                <w:sz w:val="24"/>
                <w:szCs w:val="24"/>
                <w:lang w:val="sq-AL"/>
              </w:rPr>
              <w:t xml:space="preserve"> se </w:t>
            </w:r>
            <w:proofErr w:type="spellStart"/>
            <w:r w:rsidRPr="00656473">
              <w:rPr>
                <w:rFonts w:ascii="Times New Roman" w:eastAsia="Times New Roman" w:hAnsi="Times New Roman" w:cs="Times New Roman"/>
                <w:bCs/>
                <w:sz w:val="24"/>
                <w:szCs w:val="24"/>
                <w:lang w:val="sq-AL"/>
              </w:rPr>
              <w:t>krivični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postupak</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odgovarajuće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krivično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delo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utvrđeno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Krivičnim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zakonom</w:t>
            </w:r>
            <w:proofErr w:type="spellEnd"/>
            <w:r w:rsidRPr="00656473">
              <w:rPr>
                <w:rFonts w:ascii="Times New Roman" w:eastAsia="Times New Roman" w:hAnsi="Times New Roman" w:cs="Times New Roman"/>
                <w:bCs/>
                <w:sz w:val="24"/>
                <w:szCs w:val="24"/>
                <w:lang w:val="sq-AL"/>
              </w:rPr>
              <w:t xml:space="preserve"> Kosova."</w:t>
            </w:r>
          </w:p>
          <w:p w14:paraId="1C629765" w14:textId="421AE6D7" w:rsidR="003A7D94" w:rsidRDefault="003A7D94" w:rsidP="00EC6F3C">
            <w:pPr>
              <w:rPr>
                <w:rFonts w:ascii="Times New Roman" w:eastAsia="Times New Roman" w:hAnsi="Times New Roman" w:cs="Times New Roman"/>
                <w:bCs/>
                <w:sz w:val="24"/>
                <w:szCs w:val="24"/>
                <w:lang w:val="sq-AL"/>
              </w:rPr>
            </w:pPr>
          </w:p>
          <w:p w14:paraId="6C505563" w14:textId="08E6E16C" w:rsidR="00EC6F3C" w:rsidRPr="00656473" w:rsidRDefault="00EC6F3C" w:rsidP="00EC6F3C">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5. U </w:t>
            </w:r>
            <w:proofErr w:type="spellStart"/>
            <w:r w:rsidRPr="00656473">
              <w:rPr>
                <w:rFonts w:ascii="Times New Roman" w:eastAsia="Times New Roman" w:hAnsi="Times New Roman" w:cs="Times New Roman"/>
                <w:bCs/>
                <w:sz w:val="24"/>
                <w:szCs w:val="24"/>
                <w:lang w:val="sq-AL"/>
              </w:rPr>
              <w:t>slučaju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neslaganja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prijavljene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zakonitim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prihodima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Agencija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sprečavanje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korupcije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obaveštava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nadležni</w:t>
            </w:r>
            <w:proofErr w:type="spellEnd"/>
            <w:r w:rsidRPr="00656473">
              <w:rPr>
                <w:rFonts w:ascii="Times New Roman" w:eastAsia="Times New Roman" w:hAnsi="Times New Roman" w:cs="Times New Roman"/>
                <w:bCs/>
                <w:sz w:val="24"/>
                <w:szCs w:val="24"/>
                <w:lang w:val="sq-AL"/>
              </w:rPr>
              <w:t xml:space="preserve"> organ koji dalje </w:t>
            </w:r>
            <w:proofErr w:type="spellStart"/>
            <w:r w:rsidRPr="00656473">
              <w:rPr>
                <w:rFonts w:ascii="Times New Roman" w:eastAsia="Times New Roman" w:hAnsi="Times New Roman" w:cs="Times New Roman"/>
                <w:bCs/>
                <w:sz w:val="24"/>
                <w:szCs w:val="24"/>
                <w:lang w:val="sq-AL"/>
              </w:rPr>
              <w:t>procenjuje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opravdanost</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u </w:t>
            </w:r>
            <w:proofErr w:type="spellStart"/>
            <w:r w:rsidRPr="00656473">
              <w:rPr>
                <w:rFonts w:ascii="Times New Roman" w:eastAsia="Times New Roman" w:hAnsi="Times New Roman" w:cs="Times New Roman"/>
                <w:bCs/>
                <w:sz w:val="24"/>
                <w:szCs w:val="24"/>
                <w:lang w:val="sq-AL"/>
              </w:rPr>
              <w:t>skladu</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odredbama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posebnog</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zakona</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konfiskaciji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neopravdane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pri </w:t>
            </w:r>
            <w:proofErr w:type="spellStart"/>
            <w:r w:rsidRPr="00656473">
              <w:rPr>
                <w:rFonts w:ascii="Times New Roman" w:eastAsia="Times New Roman" w:hAnsi="Times New Roman" w:cs="Times New Roman"/>
                <w:bCs/>
                <w:sz w:val="24"/>
                <w:szCs w:val="24"/>
                <w:lang w:val="sq-AL"/>
              </w:rPr>
              <w:t>čemu</w:t>
            </w:r>
            <w:proofErr w:type="spellEnd"/>
            <w:r w:rsidRPr="00656473">
              <w:rPr>
                <w:rFonts w:ascii="Times New Roman" w:eastAsia="Times New Roman" w:hAnsi="Times New Roman" w:cs="Times New Roman"/>
                <w:bCs/>
                <w:sz w:val="24"/>
                <w:szCs w:val="24"/>
                <w:lang w:val="sq-AL"/>
              </w:rPr>
              <w:t xml:space="preserve"> se </w:t>
            </w:r>
            <w:proofErr w:type="spellStart"/>
            <w:r w:rsidRPr="00656473">
              <w:rPr>
                <w:rFonts w:ascii="Times New Roman" w:eastAsia="Times New Roman" w:hAnsi="Times New Roman" w:cs="Times New Roman"/>
                <w:bCs/>
                <w:sz w:val="24"/>
                <w:szCs w:val="24"/>
                <w:lang w:val="sq-AL"/>
              </w:rPr>
              <w:t>garantuje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pravo</w:t>
            </w:r>
            <w:proofErr w:type="spellEnd"/>
            <w:r w:rsidRPr="00656473">
              <w:rPr>
                <w:rFonts w:ascii="Times New Roman" w:eastAsia="Times New Roman" w:hAnsi="Times New Roman" w:cs="Times New Roman"/>
                <w:bCs/>
                <w:sz w:val="24"/>
                <w:szCs w:val="24"/>
                <w:lang w:val="sq-AL"/>
              </w:rPr>
              <w:t xml:space="preserve"> na </w:t>
            </w:r>
            <w:proofErr w:type="spellStart"/>
            <w:r w:rsidRPr="00656473">
              <w:rPr>
                <w:rFonts w:ascii="Times New Roman" w:eastAsia="Times New Roman" w:hAnsi="Times New Roman" w:cs="Times New Roman"/>
                <w:bCs/>
                <w:sz w:val="24"/>
                <w:szCs w:val="24"/>
                <w:lang w:val="sq-AL"/>
              </w:rPr>
              <w:t>sudsku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zaštitu</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tužiocu</w:t>
            </w:r>
            <w:proofErr w:type="spellEnd"/>
            <w:r w:rsidRPr="00656473">
              <w:rPr>
                <w:rFonts w:ascii="Times New Roman" w:eastAsia="Times New Roman" w:hAnsi="Times New Roman" w:cs="Times New Roman"/>
                <w:bCs/>
                <w:sz w:val="24"/>
                <w:szCs w:val="24"/>
                <w:lang w:val="sq-AL"/>
              </w:rPr>
              <w:t xml:space="preserve"> koji </w:t>
            </w:r>
            <w:proofErr w:type="spellStart"/>
            <w:r w:rsidRPr="00656473">
              <w:rPr>
                <w:rFonts w:ascii="Times New Roman" w:eastAsia="Times New Roman" w:hAnsi="Times New Roman" w:cs="Times New Roman"/>
                <w:bCs/>
                <w:sz w:val="24"/>
                <w:szCs w:val="24"/>
                <w:lang w:val="sq-AL"/>
              </w:rPr>
              <w:t>podleže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ovoj</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proceduri</w:t>
            </w:r>
            <w:proofErr w:type="spellEnd"/>
            <w:r w:rsidRPr="00656473">
              <w:rPr>
                <w:rFonts w:ascii="Times New Roman" w:eastAsia="Times New Roman" w:hAnsi="Times New Roman" w:cs="Times New Roman"/>
                <w:bCs/>
                <w:sz w:val="24"/>
                <w:szCs w:val="24"/>
                <w:lang w:val="sq-AL"/>
              </w:rPr>
              <w:t>."</w:t>
            </w:r>
          </w:p>
          <w:p w14:paraId="57422CA6" w14:textId="77777777" w:rsidR="00242909" w:rsidRPr="00656473" w:rsidRDefault="00242909" w:rsidP="00EC6F3C">
            <w:pPr>
              <w:rPr>
                <w:rFonts w:ascii="Times New Roman" w:eastAsia="Times New Roman" w:hAnsi="Times New Roman" w:cs="Times New Roman"/>
                <w:bCs/>
                <w:sz w:val="24"/>
                <w:szCs w:val="24"/>
                <w:lang w:val="sq-AL"/>
              </w:rPr>
            </w:pPr>
          </w:p>
          <w:p w14:paraId="155B6DE8" w14:textId="77777777" w:rsidR="00242909" w:rsidRPr="00656473" w:rsidRDefault="00242909" w:rsidP="00EC6F3C">
            <w:pPr>
              <w:rPr>
                <w:rFonts w:ascii="Times New Roman" w:eastAsia="Times New Roman" w:hAnsi="Times New Roman" w:cs="Times New Roman"/>
                <w:bCs/>
                <w:sz w:val="24"/>
                <w:szCs w:val="24"/>
                <w:lang w:val="sq-AL"/>
              </w:rPr>
            </w:pPr>
          </w:p>
          <w:p w14:paraId="64EA1B6D" w14:textId="77777777" w:rsidR="00242909" w:rsidRPr="00656473" w:rsidRDefault="00242909" w:rsidP="00EC6F3C">
            <w:pPr>
              <w:rPr>
                <w:rFonts w:ascii="Times New Roman" w:eastAsia="Times New Roman" w:hAnsi="Times New Roman" w:cs="Times New Roman"/>
                <w:bCs/>
                <w:sz w:val="24"/>
                <w:szCs w:val="24"/>
                <w:lang w:val="sq-AL"/>
              </w:rPr>
            </w:pPr>
          </w:p>
          <w:p w14:paraId="60E8B824" w14:textId="7BBB8BAB" w:rsidR="00EC6F3C" w:rsidRPr="00656473" w:rsidRDefault="00EC6F3C" w:rsidP="00EC6F3C">
            <w:pPr>
              <w:rPr>
                <w:rFonts w:ascii="Times New Roman" w:eastAsia="Times New Roman" w:hAnsi="Times New Roman" w:cs="Times New Roman"/>
                <w:b/>
                <w:sz w:val="24"/>
                <w:szCs w:val="24"/>
                <w:lang w:val="sq-AL"/>
              </w:rPr>
            </w:pPr>
            <w:r w:rsidRPr="00656473">
              <w:rPr>
                <w:rFonts w:ascii="Times New Roman" w:eastAsia="Times New Roman" w:hAnsi="Times New Roman" w:cs="Times New Roman"/>
                <w:bCs/>
                <w:sz w:val="24"/>
                <w:szCs w:val="24"/>
                <w:lang w:val="sq-AL"/>
              </w:rPr>
              <w:t xml:space="preserve">6. </w:t>
            </w:r>
            <w:proofErr w:type="spellStart"/>
            <w:r w:rsidRPr="00656473">
              <w:rPr>
                <w:rFonts w:ascii="Times New Roman" w:eastAsia="Times New Roman" w:hAnsi="Times New Roman" w:cs="Times New Roman"/>
                <w:bCs/>
                <w:sz w:val="24"/>
                <w:szCs w:val="24"/>
                <w:lang w:val="sq-AL"/>
              </w:rPr>
              <w:t>Kao</w:t>
            </w:r>
            <w:proofErr w:type="spellEnd"/>
            <w:r w:rsidRPr="00656473">
              <w:rPr>
                <w:rFonts w:ascii="Times New Roman" w:eastAsia="Times New Roman" w:hAnsi="Times New Roman" w:cs="Times New Roman"/>
                <w:bCs/>
                <w:sz w:val="24"/>
                <w:szCs w:val="24"/>
                <w:lang w:val="sq-AL"/>
              </w:rPr>
              <w:t xml:space="preserve"> rezultat </w:t>
            </w:r>
            <w:proofErr w:type="spellStart"/>
            <w:r w:rsidRPr="00656473">
              <w:rPr>
                <w:rFonts w:ascii="Times New Roman" w:eastAsia="Times New Roman" w:hAnsi="Times New Roman" w:cs="Times New Roman"/>
                <w:bCs/>
                <w:sz w:val="24"/>
                <w:szCs w:val="24"/>
                <w:lang w:val="sq-AL"/>
              </w:rPr>
              <w:t>osude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za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krivično</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delo</w:t>
            </w:r>
            <w:proofErr w:type="spellEnd"/>
            <w:r w:rsidRPr="00656473">
              <w:rPr>
                <w:rFonts w:ascii="Times New Roman" w:eastAsia="Times New Roman" w:hAnsi="Times New Roman" w:cs="Times New Roman"/>
                <w:bCs/>
                <w:sz w:val="24"/>
                <w:szCs w:val="24"/>
                <w:lang w:val="sq-AL"/>
              </w:rPr>
              <w:t xml:space="preserve"> u </w:t>
            </w:r>
            <w:proofErr w:type="spellStart"/>
            <w:r w:rsidRPr="00656473">
              <w:rPr>
                <w:rFonts w:ascii="Times New Roman" w:eastAsia="Times New Roman" w:hAnsi="Times New Roman" w:cs="Times New Roman"/>
                <w:bCs/>
                <w:sz w:val="24"/>
                <w:szCs w:val="24"/>
                <w:lang w:val="sq-AL"/>
              </w:rPr>
              <w:t>vezi</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prijavom</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sudske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odluke</w:t>
            </w:r>
            <w:proofErr w:type="spellEnd"/>
            <w:r w:rsidRPr="00656473">
              <w:rPr>
                <w:rFonts w:ascii="Times New Roman" w:eastAsia="Times New Roman" w:hAnsi="Times New Roman" w:cs="Times New Roman"/>
                <w:bCs/>
                <w:sz w:val="24"/>
                <w:szCs w:val="24"/>
                <w:lang w:val="sq-AL"/>
              </w:rPr>
              <w:t xml:space="preserve"> o </w:t>
            </w:r>
            <w:proofErr w:type="spellStart"/>
            <w:r w:rsidRPr="00656473">
              <w:rPr>
                <w:rFonts w:ascii="Times New Roman" w:eastAsia="Times New Roman" w:hAnsi="Times New Roman" w:cs="Times New Roman"/>
                <w:bCs/>
                <w:sz w:val="24"/>
                <w:szCs w:val="24"/>
                <w:lang w:val="sq-AL"/>
              </w:rPr>
              <w:t>konfiskaciji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neopravdane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imovine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sudije</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tužioca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sudija</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ili</w:t>
            </w:r>
            <w:proofErr w:type="spellEnd"/>
            <w:r w:rsidRPr="00656473">
              <w:rPr>
                <w:rFonts w:ascii="Times New Roman" w:eastAsia="Times New Roman" w:hAnsi="Times New Roman" w:cs="Times New Roman"/>
                <w:bCs/>
                <w:sz w:val="24"/>
                <w:szCs w:val="24"/>
                <w:lang w:val="sq-AL"/>
              </w:rPr>
              <w:t xml:space="preserve"> </w:t>
            </w:r>
            <w:proofErr w:type="spellStart"/>
            <w:r w:rsidRPr="00656473">
              <w:rPr>
                <w:rFonts w:ascii="Times New Roman" w:eastAsia="Times New Roman" w:hAnsi="Times New Roman" w:cs="Times New Roman"/>
                <w:bCs/>
                <w:sz w:val="24"/>
                <w:szCs w:val="24"/>
                <w:lang w:val="sq-AL"/>
              </w:rPr>
              <w:t>tužilac</w:t>
            </w:r>
            <w:proofErr w:type="spellEnd"/>
            <w:r w:rsidRPr="00656473">
              <w:rPr>
                <w:rFonts w:ascii="Times New Roman" w:eastAsia="Times New Roman" w:hAnsi="Times New Roman" w:cs="Times New Roman"/>
                <w:bCs/>
                <w:sz w:val="24"/>
                <w:szCs w:val="24"/>
                <w:lang w:val="sq-AL"/>
              </w:rPr>
              <w:t xml:space="preserve"> se </w:t>
            </w:r>
            <w:proofErr w:type="spellStart"/>
            <w:r w:rsidRPr="00656473">
              <w:rPr>
                <w:rFonts w:ascii="Times New Roman" w:eastAsia="Times New Roman" w:hAnsi="Times New Roman" w:cs="Times New Roman"/>
                <w:bCs/>
                <w:sz w:val="24"/>
                <w:szCs w:val="24"/>
                <w:lang w:val="sq-AL"/>
              </w:rPr>
              <w:t>razrešava</w:t>
            </w:r>
            <w:proofErr w:type="spellEnd"/>
            <w:r w:rsidRPr="00656473">
              <w:rPr>
                <w:rFonts w:ascii="Times New Roman" w:eastAsia="Times New Roman" w:hAnsi="Times New Roman" w:cs="Times New Roman"/>
                <w:bCs/>
                <w:sz w:val="24"/>
                <w:szCs w:val="24"/>
                <w:lang w:val="sq-AL"/>
              </w:rPr>
              <w:t xml:space="preserve"> sa </w:t>
            </w:r>
            <w:proofErr w:type="spellStart"/>
            <w:r w:rsidRPr="00656473">
              <w:rPr>
                <w:rFonts w:ascii="Times New Roman" w:eastAsia="Times New Roman" w:hAnsi="Times New Roman" w:cs="Times New Roman"/>
                <w:bCs/>
                <w:sz w:val="24"/>
                <w:szCs w:val="24"/>
                <w:lang w:val="sq-AL"/>
              </w:rPr>
              <w:t>pozicije</w:t>
            </w:r>
            <w:proofErr w:type="spellEnd"/>
            <w:r w:rsidRPr="00656473">
              <w:rPr>
                <w:rFonts w:ascii="Times New Roman" w:eastAsia="Times New Roman" w:hAnsi="Times New Roman" w:cs="Times New Roman"/>
                <w:bCs/>
                <w:sz w:val="24"/>
                <w:szCs w:val="24"/>
                <w:lang w:val="sq-AL"/>
              </w:rPr>
              <w:t>.</w:t>
            </w:r>
          </w:p>
          <w:p w14:paraId="5AED1C9C"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7F8E621C" w14:textId="77777777" w:rsidR="00242909" w:rsidRPr="00656473" w:rsidRDefault="00242909" w:rsidP="00EC6F3C">
            <w:pPr>
              <w:contextualSpacing/>
              <w:jc w:val="center"/>
              <w:rPr>
                <w:rFonts w:ascii="Times New Roman" w:eastAsia="Times New Roman" w:hAnsi="Times New Roman" w:cs="Times New Roman"/>
                <w:b/>
                <w:bCs/>
                <w:sz w:val="24"/>
                <w:szCs w:val="24"/>
                <w:lang w:val="sr-Latn-RS"/>
              </w:rPr>
            </w:pPr>
          </w:p>
          <w:p w14:paraId="556F7D37" w14:textId="6E59FAC3" w:rsidR="00EC6F3C" w:rsidRPr="00656473" w:rsidRDefault="00664054" w:rsidP="00EC6F3C">
            <w:pPr>
              <w:contextualSpacing/>
              <w:jc w:val="center"/>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lang w:val="sr-Latn-RS"/>
              </w:rPr>
              <w:t>Član 29</w:t>
            </w:r>
          </w:p>
          <w:p w14:paraId="31237A14" w14:textId="77777777" w:rsidR="00EC6F3C" w:rsidRPr="00656473" w:rsidRDefault="00EC6F3C" w:rsidP="00EC6F3C">
            <w:pPr>
              <w:contextualSpacing/>
              <w:jc w:val="center"/>
              <w:rPr>
                <w:rFonts w:ascii="Times New Roman" w:eastAsia="Times New Roman" w:hAnsi="Times New Roman" w:cs="Times New Roman"/>
                <w:b/>
                <w:bCs/>
                <w:sz w:val="24"/>
                <w:szCs w:val="24"/>
                <w:lang w:val="sr-Latn-RS"/>
              </w:rPr>
            </w:pPr>
            <w:r w:rsidRPr="00656473">
              <w:rPr>
                <w:rFonts w:ascii="Times New Roman" w:eastAsia="Times New Roman" w:hAnsi="Times New Roman" w:cs="Times New Roman"/>
                <w:b/>
                <w:bCs/>
                <w:sz w:val="24"/>
                <w:szCs w:val="24"/>
                <w:lang w:val="sr-Latn-RS"/>
              </w:rPr>
              <w:t>Kontrola integriteta kandidata za sudije i tužioce</w:t>
            </w:r>
          </w:p>
          <w:p w14:paraId="390F159A" w14:textId="77777777" w:rsidR="00EC6F3C" w:rsidRPr="00656473" w:rsidRDefault="00EC6F3C" w:rsidP="00EC6F3C">
            <w:pPr>
              <w:contextualSpacing/>
              <w:jc w:val="center"/>
              <w:rPr>
                <w:rFonts w:ascii="Times New Roman" w:eastAsia="Times New Roman" w:hAnsi="Times New Roman" w:cs="Times New Roman"/>
                <w:b/>
                <w:bCs/>
                <w:sz w:val="24"/>
                <w:szCs w:val="24"/>
                <w:lang w:val="sr-Latn-RS"/>
              </w:rPr>
            </w:pPr>
          </w:p>
          <w:p w14:paraId="12BC819A"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1. Relevantni saveti sprovode postupak kontrole integriteta za kandidate za sudije i tužioce, tokom njihovog regrutovanja.</w:t>
            </w:r>
          </w:p>
          <w:p w14:paraId="64C49D73" w14:textId="77777777" w:rsidR="00EC6F3C" w:rsidRPr="00656473" w:rsidRDefault="00EC6F3C" w:rsidP="00EC6F3C">
            <w:pPr>
              <w:contextualSpacing/>
              <w:rPr>
                <w:rFonts w:ascii="Times New Roman" w:hAnsi="Times New Roman" w:cs="Times New Roman"/>
                <w:sz w:val="24"/>
                <w:szCs w:val="24"/>
                <w:lang w:val="sr-Latn-RS"/>
              </w:rPr>
            </w:pPr>
          </w:p>
          <w:p w14:paraId="65D940EE"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2.Kontrola integriteta iz stava 1 obuhvata proveru prošlih postupaka, uključujući proveru da li je kandidat osuđivan za krivično delo, da li su mu izrečene disciplinske mere, proveru njegove imovine, kao i drugih neprimerenih postupaka koji narušavaju autoritet sudskog ili tužilačkog sistema.</w:t>
            </w:r>
          </w:p>
          <w:p w14:paraId="5A9CE9D6" w14:textId="77777777" w:rsidR="00EC6F3C" w:rsidRPr="00656473" w:rsidRDefault="00EC6F3C" w:rsidP="00EC6F3C">
            <w:pPr>
              <w:contextualSpacing/>
              <w:rPr>
                <w:rFonts w:ascii="Times New Roman" w:hAnsi="Times New Roman" w:cs="Times New Roman"/>
                <w:sz w:val="24"/>
                <w:szCs w:val="24"/>
                <w:lang w:val="sr-Latn-RS"/>
              </w:rPr>
            </w:pPr>
          </w:p>
          <w:p w14:paraId="50C3AEDA"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3.Postupak kontrole integriteta podržava se od strane relevantne jedinice za verifikaciju u okviru relevantnog Saveta i sprovodi se samo za kandidate koji polože pismeni test i pre održavanje intervjua od relevantne komisije za regrutovanje.</w:t>
            </w:r>
          </w:p>
          <w:p w14:paraId="7E17C18D" w14:textId="77777777" w:rsidR="00EC6F3C" w:rsidRPr="00656473" w:rsidRDefault="00EC6F3C" w:rsidP="00EC6F3C">
            <w:pPr>
              <w:contextualSpacing/>
              <w:rPr>
                <w:rFonts w:ascii="Times New Roman" w:hAnsi="Times New Roman" w:cs="Times New Roman"/>
                <w:sz w:val="24"/>
                <w:szCs w:val="24"/>
                <w:lang w:val="sr-Latn-RS"/>
              </w:rPr>
            </w:pPr>
          </w:p>
          <w:p w14:paraId="70692EB0"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4.Za proveru činjenica iz stava 2 ovog člana., relevantna jedinica za verifikaciju prikuplja podatke i informacije od:</w:t>
            </w:r>
          </w:p>
          <w:p w14:paraId="0E310882" w14:textId="77777777" w:rsidR="00EC6F3C" w:rsidRPr="00656473" w:rsidRDefault="00EC6F3C" w:rsidP="00EC6F3C">
            <w:pPr>
              <w:ind w:left="720"/>
              <w:contextualSpacing/>
              <w:rPr>
                <w:rFonts w:ascii="Times New Roman" w:hAnsi="Times New Roman" w:cs="Times New Roman"/>
                <w:sz w:val="24"/>
                <w:szCs w:val="24"/>
                <w:lang w:val="sr-Latn-RS"/>
              </w:rPr>
            </w:pPr>
          </w:p>
          <w:p w14:paraId="0A200C5E" w14:textId="77777777" w:rsidR="00EC6F3C" w:rsidRPr="00656473" w:rsidRDefault="00EC6F3C" w:rsidP="0001281F">
            <w:pPr>
              <w:numPr>
                <w:ilvl w:val="1"/>
                <w:numId w:val="16"/>
              </w:numPr>
              <w:tabs>
                <w:tab w:val="left" w:pos="787"/>
                <w:tab w:val="left" w:pos="878"/>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Centralne kaznene evidencije;</w:t>
            </w:r>
          </w:p>
          <w:p w14:paraId="0A871AEA" w14:textId="77777777" w:rsidR="00EC6F3C" w:rsidRPr="00656473" w:rsidRDefault="00EC6F3C" w:rsidP="00242909">
            <w:pPr>
              <w:tabs>
                <w:tab w:val="left" w:pos="787"/>
              </w:tabs>
              <w:ind w:left="337"/>
              <w:contextualSpacing/>
              <w:rPr>
                <w:rFonts w:ascii="Times New Roman" w:hAnsi="Times New Roman" w:cs="Times New Roman"/>
                <w:sz w:val="24"/>
                <w:szCs w:val="24"/>
                <w:lang w:val="sr-Latn-RS"/>
              </w:rPr>
            </w:pPr>
          </w:p>
          <w:p w14:paraId="7C202F49" w14:textId="77777777" w:rsidR="00EC6F3C" w:rsidRPr="00656473" w:rsidRDefault="00EC6F3C" w:rsidP="0001281F">
            <w:pPr>
              <w:numPr>
                <w:ilvl w:val="1"/>
                <w:numId w:val="16"/>
              </w:numPr>
              <w:tabs>
                <w:tab w:val="left" w:pos="787"/>
                <w:tab w:val="left" w:pos="878"/>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 xml:space="preserve"> Registre Suda, Tužilaštva i Policije Kosova;</w:t>
            </w:r>
          </w:p>
          <w:p w14:paraId="7E6F0A8A" w14:textId="77777777" w:rsidR="00EC6F3C" w:rsidRPr="00656473" w:rsidRDefault="00EC6F3C" w:rsidP="00242909">
            <w:pPr>
              <w:tabs>
                <w:tab w:val="left" w:pos="787"/>
              </w:tabs>
              <w:ind w:left="337"/>
              <w:contextualSpacing/>
              <w:rPr>
                <w:rFonts w:ascii="Times New Roman" w:hAnsi="Times New Roman" w:cs="Times New Roman"/>
                <w:sz w:val="24"/>
                <w:szCs w:val="24"/>
                <w:lang w:val="sr-Latn-RS"/>
              </w:rPr>
            </w:pPr>
          </w:p>
          <w:p w14:paraId="04F44E04" w14:textId="77777777" w:rsidR="00EC6F3C" w:rsidRPr="00656473" w:rsidRDefault="00EC6F3C" w:rsidP="0001281F">
            <w:pPr>
              <w:numPr>
                <w:ilvl w:val="1"/>
                <w:numId w:val="16"/>
              </w:numPr>
              <w:tabs>
                <w:tab w:val="left" w:pos="787"/>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Bankarske, poreske, carinske račune i podatke ili informacije iz financijske obaveštajne službe;</w:t>
            </w:r>
          </w:p>
          <w:p w14:paraId="2B61A8ED" w14:textId="77777777" w:rsidR="00EC6F3C" w:rsidRPr="00656473" w:rsidRDefault="00EC6F3C" w:rsidP="00242909">
            <w:pPr>
              <w:tabs>
                <w:tab w:val="left" w:pos="787"/>
              </w:tabs>
              <w:ind w:left="337"/>
              <w:contextualSpacing/>
              <w:rPr>
                <w:rFonts w:ascii="Times New Roman" w:hAnsi="Times New Roman" w:cs="Times New Roman"/>
                <w:sz w:val="24"/>
                <w:szCs w:val="24"/>
                <w:lang w:val="sr-Latn-RS"/>
              </w:rPr>
            </w:pPr>
          </w:p>
          <w:p w14:paraId="5C9A4BC9" w14:textId="77777777" w:rsidR="00EC6F3C" w:rsidRPr="00656473" w:rsidRDefault="00EC6F3C" w:rsidP="0001281F">
            <w:pPr>
              <w:numPr>
                <w:ilvl w:val="1"/>
                <w:numId w:val="16"/>
              </w:numPr>
              <w:tabs>
                <w:tab w:val="left" w:pos="787"/>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Registre prijavljenih imovina, uključujući podatke o ugovorima iz Notarske Komore;</w:t>
            </w:r>
          </w:p>
          <w:p w14:paraId="265A46FF" w14:textId="77777777" w:rsidR="00EC6F3C" w:rsidRPr="00656473" w:rsidRDefault="00EC6F3C" w:rsidP="00242909">
            <w:pPr>
              <w:tabs>
                <w:tab w:val="left" w:pos="787"/>
              </w:tabs>
              <w:ind w:left="337"/>
              <w:contextualSpacing/>
              <w:rPr>
                <w:rFonts w:ascii="Times New Roman" w:hAnsi="Times New Roman" w:cs="Times New Roman"/>
                <w:sz w:val="24"/>
                <w:szCs w:val="24"/>
                <w:lang w:val="sr-Latn-RS"/>
              </w:rPr>
            </w:pPr>
          </w:p>
          <w:p w14:paraId="70626A78" w14:textId="77777777" w:rsidR="00EC6F3C" w:rsidRPr="00656473" w:rsidRDefault="00EC6F3C" w:rsidP="0001281F">
            <w:pPr>
              <w:numPr>
                <w:ilvl w:val="1"/>
                <w:numId w:val="16"/>
              </w:numPr>
              <w:tabs>
                <w:tab w:val="left" w:pos="787"/>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Registra biznisa;</w:t>
            </w:r>
          </w:p>
          <w:p w14:paraId="0A9B6287" w14:textId="77777777" w:rsidR="00EC6F3C" w:rsidRPr="00656473" w:rsidRDefault="00EC6F3C" w:rsidP="00242909">
            <w:pPr>
              <w:tabs>
                <w:tab w:val="left" w:pos="787"/>
              </w:tabs>
              <w:ind w:left="337"/>
              <w:contextualSpacing/>
              <w:rPr>
                <w:rFonts w:ascii="Times New Roman" w:hAnsi="Times New Roman" w:cs="Times New Roman"/>
                <w:sz w:val="24"/>
                <w:szCs w:val="24"/>
                <w:lang w:val="sr-Latn-RS"/>
              </w:rPr>
            </w:pPr>
          </w:p>
          <w:p w14:paraId="061F7BEF" w14:textId="77777777" w:rsidR="00EC6F3C" w:rsidRPr="00656473" w:rsidRDefault="00EC6F3C" w:rsidP="0001281F">
            <w:pPr>
              <w:numPr>
                <w:ilvl w:val="1"/>
                <w:numId w:val="16"/>
              </w:numPr>
              <w:tabs>
                <w:tab w:val="left" w:pos="787"/>
                <w:tab w:val="left" w:pos="878"/>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Registre prijavljene imovine, u slučaju da je subjekt ranije prijavio imovinu prema   posebnim zakonom;</w:t>
            </w:r>
          </w:p>
          <w:p w14:paraId="00E23DB8" w14:textId="77777777" w:rsidR="00EC6F3C" w:rsidRPr="00656473" w:rsidRDefault="00EC6F3C" w:rsidP="00242909">
            <w:pPr>
              <w:tabs>
                <w:tab w:val="left" w:pos="787"/>
                <w:tab w:val="left" w:pos="878"/>
              </w:tabs>
              <w:ind w:left="337"/>
              <w:contextualSpacing/>
              <w:rPr>
                <w:rFonts w:ascii="Times New Roman" w:hAnsi="Times New Roman" w:cs="Times New Roman"/>
                <w:sz w:val="24"/>
                <w:szCs w:val="24"/>
                <w:lang w:val="sr-Latn-RS"/>
              </w:rPr>
            </w:pPr>
          </w:p>
          <w:p w14:paraId="026670AC" w14:textId="77777777" w:rsidR="00EC6F3C" w:rsidRPr="00656473" w:rsidRDefault="00EC6F3C" w:rsidP="0001281F">
            <w:pPr>
              <w:numPr>
                <w:ilvl w:val="1"/>
                <w:numId w:val="16"/>
              </w:numPr>
              <w:tabs>
                <w:tab w:val="left" w:pos="787"/>
                <w:tab w:val="left" w:pos="878"/>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Ranije poslodavce, i</w:t>
            </w:r>
          </w:p>
          <w:p w14:paraId="2EFD2C23" w14:textId="4D3A559B" w:rsidR="00EC6F3C" w:rsidRPr="00656473" w:rsidRDefault="00EC6F3C" w:rsidP="00242909">
            <w:pPr>
              <w:tabs>
                <w:tab w:val="left" w:pos="787"/>
              </w:tabs>
              <w:ind w:left="337"/>
              <w:contextualSpacing/>
              <w:rPr>
                <w:rFonts w:ascii="Times New Roman" w:hAnsi="Times New Roman" w:cs="Times New Roman"/>
                <w:sz w:val="24"/>
                <w:szCs w:val="24"/>
                <w:lang w:val="sr-Latn-RS"/>
              </w:rPr>
            </w:pPr>
          </w:p>
          <w:p w14:paraId="51F2EDA7" w14:textId="77777777" w:rsidR="00242909" w:rsidRPr="00656473" w:rsidRDefault="00242909" w:rsidP="00242909">
            <w:pPr>
              <w:tabs>
                <w:tab w:val="left" w:pos="787"/>
              </w:tabs>
              <w:ind w:left="337"/>
              <w:contextualSpacing/>
              <w:rPr>
                <w:rFonts w:ascii="Times New Roman" w:hAnsi="Times New Roman" w:cs="Times New Roman"/>
                <w:sz w:val="24"/>
                <w:szCs w:val="24"/>
                <w:lang w:val="sr-Latn-RS"/>
              </w:rPr>
            </w:pPr>
          </w:p>
          <w:p w14:paraId="4192FBCA" w14:textId="24A21617" w:rsidR="00EC6F3C" w:rsidRPr="00656473" w:rsidRDefault="00EC6F3C" w:rsidP="0001281F">
            <w:pPr>
              <w:numPr>
                <w:ilvl w:val="1"/>
                <w:numId w:val="16"/>
              </w:numPr>
              <w:tabs>
                <w:tab w:val="left" w:pos="787"/>
                <w:tab w:val="left" w:pos="878"/>
              </w:tabs>
              <w:ind w:left="337" w:firstLine="0"/>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 xml:space="preserve"> </w:t>
            </w:r>
            <w:r w:rsidR="00664054">
              <w:rPr>
                <w:rFonts w:ascii="Times New Roman" w:hAnsi="Times New Roman" w:cs="Times New Roman"/>
                <w:sz w:val="24"/>
                <w:szCs w:val="24"/>
                <w:lang w:val="sr-Latn-RS"/>
              </w:rPr>
              <w:t xml:space="preserve">Informacije </w:t>
            </w:r>
            <w:r w:rsidRPr="00656473">
              <w:rPr>
                <w:rFonts w:ascii="Times New Roman" w:hAnsi="Times New Roman" w:cs="Times New Roman"/>
                <w:sz w:val="24"/>
                <w:szCs w:val="24"/>
                <w:lang w:val="sr-Latn-RS"/>
              </w:rPr>
              <w:t>iz civilnog društva, koje nisu deo formalnog zahteva institucije, ali koje, ukoliko se prihvate, moraju biti proverene u odnosu na kriterijum pouzdanosti.</w:t>
            </w:r>
          </w:p>
          <w:p w14:paraId="3ED240FF" w14:textId="77777777" w:rsidR="00EC6F3C" w:rsidRPr="00656473" w:rsidRDefault="00EC6F3C" w:rsidP="00242909">
            <w:pPr>
              <w:tabs>
                <w:tab w:val="left" w:pos="787"/>
                <w:tab w:val="left" w:pos="878"/>
              </w:tabs>
              <w:ind w:left="337"/>
              <w:contextualSpacing/>
              <w:rPr>
                <w:rFonts w:ascii="Times New Roman" w:hAnsi="Times New Roman" w:cs="Times New Roman"/>
                <w:sz w:val="24"/>
                <w:szCs w:val="24"/>
                <w:lang w:val="sr-Latn-RS"/>
              </w:rPr>
            </w:pPr>
          </w:p>
          <w:p w14:paraId="2314593F"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5. Subjekti koji poseduju podatke ili potražene informacije, obavezni su da ih pruže kod odgovarajuće jedinice na verifikaciju i da sarađuju sa jedinicom.</w:t>
            </w:r>
          </w:p>
          <w:p w14:paraId="5EB07ADC" w14:textId="77777777" w:rsidR="00EC6F3C" w:rsidRPr="00656473" w:rsidRDefault="00EC6F3C" w:rsidP="00EC6F3C">
            <w:pPr>
              <w:contextualSpacing/>
              <w:rPr>
                <w:rFonts w:ascii="Times New Roman" w:hAnsi="Times New Roman" w:cs="Times New Roman"/>
                <w:sz w:val="24"/>
                <w:szCs w:val="24"/>
                <w:lang w:val="sr-Latn-RS"/>
              </w:rPr>
            </w:pPr>
          </w:p>
          <w:p w14:paraId="336633DF" w14:textId="518A3A0B"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6.Jedinica za</w:t>
            </w:r>
            <w:r w:rsidR="00664054">
              <w:rPr>
                <w:rFonts w:ascii="Times New Roman" w:hAnsi="Times New Roman" w:cs="Times New Roman"/>
                <w:sz w:val="24"/>
                <w:szCs w:val="24"/>
                <w:lang w:val="sr-Latn-RS"/>
              </w:rPr>
              <w:t xml:space="preserve"> inspekciju</w:t>
            </w:r>
            <w:r w:rsidRPr="00656473">
              <w:rPr>
                <w:rFonts w:ascii="Times New Roman" w:hAnsi="Times New Roman" w:cs="Times New Roman"/>
                <w:sz w:val="24"/>
                <w:szCs w:val="24"/>
                <w:lang w:val="sr-Latn-RS"/>
              </w:rPr>
              <w:t xml:space="preserve"> </w:t>
            </w:r>
            <w:r w:rsidR="00664054">
              <w:rPr>
                <w:rFonts w:ascii="Times New Roman" w:hAnsi="Times New Roman" w:cs="Times New Roman"/>
                <w:sz w:val="24"/>
                <w:szCs w:val="24"/>
                <w:lang w:val="sr-Latn-RS"/>
              </w:rPr>
              <w:t xml:space="preserve">i </w:t>
            </w:r>
            <w:r w:rsidRPr="00656473">
              <w:rPr>
                <w:rFonts w:ascii="Times New Roman" w:hAnsi="Times New Roman" w:cs="Times New Roman"/>
                <w:sz w:val="24"/>
                <w:szCs w:val="24"/>
                <w:lang w:val="sr-Latn-RS"/>
              </w:rPr>
              <w:t>verifikaciju može prikupljati podatke i informacije o krivičnoj prošlosti od drugih država ili međunarodnih organizacija, u slučaju da se to proceni potrebnim za kontrolu integriteta kandidata prema zakonodavstvom na snazi.</w:t>
            </w:r>
          </w:p>
          <w:p w14:paraId="72E0C5B4" w14:textId="709B9CC5" w:rsidR="00EC6F3C" w:rsidRDefault="00EC6F3C" w:rsidP="00EC6F3C">
            <w:pPr>
              <w:contextualSpacing/>
              <w:rPr>
                <w:rFonts w:ascii="Times New Roman" w:hAnsi="Times New Roman" w:cs="Times New Roman"/>
                <w:sz w:val="24"/>
                <w:szCs w:val="24"/>
                <w:lang w:val="sr-Latn-RS"/>
              </w:rPr>
            </w:pPr>
          </w:p>
          <w:p w14:paraId="1CDA30F2" w14:textId="77777777" w:rsidR="00664054" w:rsidRPr="00656473" w:rsidRDefault="00664054" w:rsidP="00EC6F3C">
            <w:pPr>
              <w:contextualSpacing/>
              <w:rPr>
                <w:rFonts w:ascii="Times New Roman" w:hAnsi="Times New Roman" w:cs="Times New Roman"/>
                <w:sz w:val="24"/>
                <w:szCs w:val="24"/>
                <w:lang w:val="sr-Latn-RS"/>
              </w:rPr>
            </w:pPr>
          </w:p>
          <w:p w14:paraId="340D8679" w14:textId="77777777" w:rsidR="00EC6F3C" w:rsidRPr="00656473" w:rsidRDefault="00EC6F3C" w:rsidP="00EC6F3C">
            <w:pPr>
              <w:tabs>
                <w:tab w:val="left" w:pos="248"/>
              </w:tabs>
              <w:contextualSpacing/>
              <w:rPr>
                <w:rFonts w:ascii="Times New Roman" w:eastAsia="Times New Roman" w:hAnsi="Times New Roman" w:cs="Times New Roman"/>
                <w:sz w:val="24"/>
                <w:szCs w:val="24"/>
                <w:lang w:val="sr-Latn-RS"/>
              </w:rPr>
            </w:pPr>
            <w:r w:rsidRPr="00656473">
              <w:rPr>
                <w:rFonts w:ascii="Times New Roman" w:hAnsi="Times New Roman" w:cs="Times New Roman"/>
                <w:sz w:val="24"/>
                <w:szCs w:val="24"/>
                <w:lang w:val="sr-Latn-RS"/>
              </w:rPr>
              <w:t>7.Subjekat kontrole se unapred obaveštava sa izveštajem relevantne Jedinice sa prikupljenim informacijama i podacima, za šta može da predoči svoje argumente.</w:t>
            </w:r>
          </w:p>
          <w:p w14:paraId="05ECA202"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620FD63B" w14:textId="77777777" w:rsidR="00EC6F3C" w:rsidRPr="00656473" w:rsidRDefault="00EC6F3C" w:rsidP="00EC6F3C">
            <w:pPr>
              <w:tabs>
                <w:tab w:val="left" w:pos="248"/>
              </w:tabs>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8.Nalazi odgovarajuće jedinice za verifikaciju i argumenti subjekta kontrole postaju deo konačnog Izveštaja o verifikaciji koji se predočava relevantnoj komisiji za regrutovanje uključujući i argumente kandidata.</w:t>
            </w:r>
          </w:p>
          <w:p w14:paraId="149A756B" w14:textId="6EF1E9BC" w:rsidR="00EC6F3C" w:rsidRPr="00656473" w:rsidRDefault="00EC6F3C" w:rsidP="00EC6F3C">
            <w:pPr>
              <w:tabs>
                <w:tab w:val="left" w:pos="332"/>
              </w:tabs>
              <w:rPr>
                <w:rFonts w:ascii="Times New Roman" w:eastAsia="Times New Roman" w:hAnsi="Times New Roman" w:cs="Times New Roman"/>
                <w:sz w:val="24"/>
                <w:szCs w:val="24"/>
                <w:lang w:val="sr-Latn-RS"/>
              </w:rPr>
            </w:pPr>
          </w:p>
          <w:p w14:paraId="51A0D0D3" w14:textId="77777777" w:rsidR="00242909" w:rsidRPr="00656473" w:rsidRDefault="00242909" w:rsidP="00EC6F3C">
            <w:pPr>
              <w:tabs>
                <w:tab w:val="left" w:pos="332"/>
              </w:tabs>
              <w:rPr>
                <w:rFonts w:ascii="Times New Roman" w:eastAsia="Times New Roman" w:hAnsi="Times New Roman" w:cs="Times New Roman"/>
                <w:sz w:val="24"/>
                <w:szCs w:val="24"/>
                <w:lang w:val="sr-Latn-RS"/>
              </w:rPr>
            </w:pPr>
          </w:p>
          <w:p w14:paraId="04975780" w14:textId="77777777" w:rsidR="00EC6F3C" w:rsidRPr="00656473" w:rsidRDefault="00EC6F3C" w:rsidP="00EC6F3C">
            <w:pPr>
              <w:tabs>
                <w:tab w:val="left" w:pos="332"/>
              </w:tabs>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 xml:space="preserve">9. Podaci i druge informacije primljene od Jedinice, osim onih iz stava 4 i pod stava 4.8 ovog </w:t>
            </w:r>
            <w:r w:rsidRPr="00656473">
              <w:rPr>
                <w:rFonts w:ascii="Times New Roman" w:eastAsia="Times New Roman" w:hAnsi="Times New Roman" w:cs="Times New Roman"/>
                <w:sz w:val="24"/>
                <w:szCs w:val="24"/>
                <w:lang w:val="sr-Latn-RS"/>
              </w:rPr>
              <w:t>člana</w:t>
            </w:r>
            <w:r w:rsidRPr="00656473">
              <w:rPr>
                <w:rFonts w:ascii="Times New Roman" w:hAnsi="Times New Roman" w:cs="Times New Roman"/>
                <w:sz w:val="24"/>
                <w:szCs w:val="24"/>
                <w:lang w:val="sr-Latn-RS"/>
              </w:rPr>
              <w:t>, tretiraju se od Jedinice i postaju deo Izveštaja samo ako se potvrde od relevantne javne institucije.</w:t>
            </w:r>
          </w:p>
          <w:p w14:paraId="3D0483DF" w14:textId="77777777" w:rsidR="00EC6F3C" w:rsidRPr="00656473" w:rsidRDefault="00EC6F3C" w:rsidP="00EC6F3C">
            <w:pPr>
              <w:tabs>
                <w:tab w:val="left" w:pos="332"/>
              </w:tabs>
              <w:ind w:left="720"/>
              <w:contextualSpacing/>
              <w:rPr>
                <w:rFonts w:ascii="Times New Roman" w:eastAsia="Times New Roman" w:hAnsi="Times New Roman" w:cs="Times New Roman"/>
                <w:sz w:val="24"/>
                <w:szCs w:val="24"/>
                <w:lang w:val="sr-Latn-RS"/>
              </w:rPr>
            </w:pPr>
          </w:p>
          <w:p w14:paraId="7143C897" w14:textId="77777777" w:rsidR="00EC6F3C" w:rsidRPr="00656473" w:rsidRDefault="00EC6F3C" w:rsidP="00EC6F3C">
            <w:pPr>
              <w:tabs>
                <w:tab w:val="left" w:pos="332"/>
              </w:tabs>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10. Relevantna Komisija za regrutovanje ocenjuje pripremljeni Izveštaj i može zahtevati dodatne verifikacije od odgovarajuće jedinice, kao i diskutovati o pitanjima pokrenutim u Izveštaju tokom procesa intervjua sa kandidatom za sudiju ili tužioca.</w:t>
            </w:r>
          </w:p>
          <w:p w14:paraId="50734D1A" w14:textId="77777777" w:rsidR="00EC6F3C" w:rsidRPr="00656473" w:rsidRDefault="00EC6F3C" w:rsidP="00EC6F3C">
            <w:pPr>
              <w:tabs>
                <w:tab w:val="left" w:pos="332"/>
              </w:tabs>
              <w:ind w:left="720"/>
              <w:contextualSpacing/>
              <w:rPr>
                <w:rFonts w:ascii="Times New Roman" w:eastAsia="Times New Roman" w:hAnsi="Times New Roman" w:cs="Times New Roman"/>
                <w:sz w:val="24"/>
                <w:szCs w:val="24"/>
                <w:lang w:val="sr-Latn-RS"/>
              </w:rPr>
            </w:pPr>
          </w:p>
          <w:p w14:paraId="7261CF36" w14:textId="77777777" w:rsidR="00EC6F3C" w:rsidRPr="00656473" w:rsidRDefault="00EC6F3C" w:rsidP="00EC6F3C">
            <w:pPr>
              <w:tabs>
                <w:tab w:val="left" w:pos="332"/>
              </w:tabs>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11.Tokom procesa kontrole integriteta obezbeđuje se zaštita ličnih podataka kandidata prema zahtevima odgovarajućeg zakona.</w:t>
            </w:r>
          </w:p>
          <w:p w14:paraId="2D57329E"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053DB5BD"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12. Relevantni Saveti donose podzakonske akte o određivanju pravila i postupka za kontrolu integriteta kandidata za sudiju odnosno tužioca.</w:t>
            </w:r>
          </w:p>
          <w:p w14:paraId="2B71BB13" w14:textId="223C564F" w:rsidR="00EC6F3C" w:rsidRPr="00656473" w:rsidRDefault="00EC6F3C" w:rsidP="00EC6F3C">
            <w:pPr>
              <w:rPr>
                <w:rFonts w:ascii="Times New Roman" w:hAnsi="Times New Roman" w:cs="Times New Roman"/>
                <w:b/>
                <w:bCs/>
                <w:sz w:val="24"/>
                <w:szCs w:val="24"/>
                <w:lang w:val="sr-Latn-RS"/>
              </w:rPr>
            </w:pPr>
          </w:p>
          <w:p w14:paraId="7FC7D49C" w14:textId="77777777" w:rsidR="00242909" w:rsidRPr="00656473" w:rsidRDefault="00242909" w:rsidP="00EC6F3C">
            <w:pPr>
              <w:rPr>
                <w:rFonts w:ascii="Times New Roman" w:hAnsi="Times New Roman" w:cs="Times New Roman"/>
                <w:b/>
                <w:bCs/>
                <w:sz w:val="24"/>
                <w:szCs w:val="24"/>
                <w:lang w:val="sr-Latn-RS"/>
              </w:rPr>
            </w:pPr>
          </w:p>
          <w:p w14:paraId="45229035" w14:textId="77777777" w:rsidR="00EC6F3C" w:rsidRPr="00656473" w:rsidRDefault="00EC6F3C" w:rsidP="00EC6F3C">
            <w:pPr>
              <w:rPr>
                <w:rFonts w:ascii="Times New Roman" w:hAnsi="Times New Roman" w:cs="Times New Roman"/>
                <w:b/>
                <w:bCs/>
                <w:sz w:val="24"/>
                <w:szCs w:val="24"/>
                <w:lang w:val="sr-Latn-RS"/>
              </w:rPr>
            </w:pPr>
          </w:p>
          <w:p w14:paraId="5A0325F5" w14:textId="77777777" w:rsidR="00EC6F3C" w:rsidRPr="00656473" w:rsidRDefault="00EC6F3C" w:rsidP="00EC6F3C">
            <w:pPr>
              <w:jc w:val="center"/>
              <w:rPr>
                <w:rFonts w:ascii="Times New Roman" w:hAnsi="Times New Roman" w:cs="Times New Roman"/>
                <w:b/>
                <w:bCs/>
                <w:sz w:val="24"/>
                <w:szCs w:val="24"/>
                <w:lang w:val="sr-Latn-RS"/>
              </w:rPr>
            </w:pPr>
            <w:r w:rsidRPr="00656473">
              <w:rPr>
                <w:rFonts w:ascii="Times New Roman" w:hAnsi="Times New Roman" w:cs="Times New Roman"/>
                <w:b/>
                <w:bCs/>
                <w:sz w:val="24"/>
                <w:szCs w:val="24"/>
                <w:lang w:val="sr-Latn-RS"/>
              </w:rPr>
              <w:t>POGLAVLJE VI</w:t>
            </w:r>
          </w:p>
          <w:p w14:paraId="45D406A3"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 xml:space="preserve">PREMEŠTAJ I NAPREDOVANJE SUDIJE I TUŽIOCA </w:t>
            </w:r>
          </w:p>
          <w:p w14:paraId="720F84DC" w14:textId="77777777" w:rsidR="00EC6F3C" w:rsidRPr="00656473" w:rsidRDefault="00EC6F3C" w:rsidP="00EC6F3C">
            <w:pPr>
              <w:jc w:val="center"/>
              <w:rPr>
                <w:rFonts w:ascii="Times New Roman" w:hAnsi="Times New Roman" w:cs="Times New Roman"/>
                <w:b/>
                <w:bCs/>
                <w:sz w:val="24"/>
                <w:szCs w:val="24"/>
                <w:lang w:val="sr-Latn-RS"/>
              </w:rPr>
            </w:pPr>
          </w:p>
          <w:p w14:paraId="5868F078" w14:textId="1A507E8F" w:rsidR="00EC6F3C" w:rsidRPr="00656473" w:rsidRDefault="00664054" w:rsidP="00EC6F3C">
            <w:pPr>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Latn-RS"/>
              </w:rPr>
              <w:t>Član 30</w:t>
            </w:r>
            <w:r w:rsidR="00EC6F3C" w:rsidRPr="00656473">
              <w:rPr>
                <w:rFonts w:ascii="Times New Roman" w:eastAsia="Times New Roman" w:hAnsi="Times New Roman" w:cs="Times New Roman"/>
                <w:b/>
                <w:sz w:val="24"/>
                <w:szCs w:val="24"/>
                <w:lang w:val="sr-Latn-RS"/>
              </w:rPr>
              <w:br/>
              <w:t>Premeštaj sudije i tužioca</w:t>
            </w:r>
          </w:p>
          <w:p w14:paraId="4CDE11DF" w14:textId="77777777" w:rsidR="00EC6F3C" w:rsidRPr="00656473" w:rsidRDefault="00EC6F3C" w:rsidP="00EC6F3C">
            <w:pPr>
              <w:rPr>
                <w:rFonts w:ascii="Times New Roman" w:eastAsia="Times New Roman" w:hAnsi="Times New Roman" w:cs="Times New Roman"/>
                <w:b/>
                <w:sz w:val="24"/>
                <w:szCs w:val="24"/>
                <w:lang w:val="sr-Latn-RS"/>
              </w:rPr>
            </w:pPr>
          </w:p>
          <w:p w14:paraId="7E606F86" w14:textId="136FD58E"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hAnsi="Times New Roman" w:cs="Times New Roman"/>
                <w:sz w:val="24"/>
                <w:szCs w:val="24"/>
                <w:lang w:val="sr-Latn-RS"/>
              </w:rPr>
              <w:t xml:space="preserve">1. SSK može premestiti sudiju u drugi sud, a TSK tužioca u drugo tužilaštvo, na privremeni period do jedne (1) godine, bez obzira na njihovu volju, u slučajevima kada relevantni sud ili tužilaštvo </w:t>
            </w:r>
            <w:r w:rsidR="00664054">
              <w:rPr>
                <w:rFonts w:ascii="Times New Roman" w:hAnsi="Times New Roman" w:cs="Times New Roman"/>
                <w:sz w:val="24"/>
                <w:szCs w:val="24"/>
                <w:lang w:val="sr-Latn-RS"/>
              </w:rPr>
              <w:t>ima nedovoljni broj</w:t>
            </w:r>
            <w:r w:rsidRPr="00656473">
              <w:rPr>
                <w:rFonts w:ascii="Times New Roman" w:hAnsi="Times New Roman" w:cs="Times New Roman"/>
                <w:sz w:val="24"/>
                <w:szCs w:val="24"/>
                <w:lang w:val="sr-Latn-RS"/>
              </w:rPr>
              <w:t xml:space="preserve"> sudija, odnosno tužilaca, ili u cilju povećanja efikasnosti suda ili tužilaštva.</w:t>
            </w:r>
          </w:p>
          <w:p w14:paraId="54A36DE0" w14:textId="5FA0FD77" w:rsidR="00EC6F3C" w:rsidRPr="00656473" w:rsidRDefault="00EC6F3C" w:rsidP="00EC6F3C">
            <w:pPr>
              <w:contextualSpacing/>
              <w:rPr>
                <w:rFonts w:ascii="Times New Roman" w:eastAsia="Times New Roman" w:hAnsi="Times New Roman" w:cs="Times New Roman"/>
                <w:sz w:val="24"/>
                <w:szCs w:val="24"/>
                <w:lang w:val="sr-Latn-RS"/>
              </w:rPr>
            </w:pPr>
          </w:p>
          <w:p w14:paraId="3E28A63B" w14:textId="06EA691C" w:rsidR="00242909" w:rsidRPr="00656473" w:rsidRDefault="00242909" w:rsidP="00EC6F3C">
            <w:pPr>
              <w:contextualSpacing/>
              <w:rPr>
                <w:rFonts w:ascii="Times New Roman" w:eastAsia="Times New Roman" w:hAnsi="Times New Roman" w:cs="Times New Roman"/>
                <w:sz w:val="24"/>
                <w:szCs w:val="24"/>
                <w:lang w:val="sr-Latn-RS"/>
              </w:rPr>
            </w:pPr>
          </w:p>
          <w:p w14:paraId="69CF0374" w14:textId="77777777" w:rsidR="00242909" w:rsidRPr="00656473" w:rsidRDefault="00242909" w:rsidP="00EC6F3C">
            <w:pPr>
              <w:contextualSpacing/>
              <w:rPr>
                <w:rFonts w:ascii="Times New Roman" w:eastAsia="Times New Roman" w:hAnsi="Times New Roman" w:cs="Times New Roman"/>
                <w:sz w:val="24"/>
                <w:szCs w:val="24"/>
                <w:lang w:val="sr-Latn-RS"/>
              </w:rPr>
            </w:pPr>
          </w:p>
          <w:p w14:paraId="1CBB1081" w14:textId="77777777" w:rsidR="00EC6F3C" w:rsidRPr="00656473" w:rsidRDefault="00EC6F3C" w:rsidP="0001281F">
            <w:pPr>
              <w:numPr>
                <w:ilvl w:val="0"/>
                <w:numId w:val="15"/>
              </w:num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Za svrhe stava 1 ovog člana:</w:t>
            </w:r>
          </w:p>
          <w:p w14:paraId="4F74EE71" w14:textId="77777777" w:rsidR="00EC6F3C" w:rsidRPr="00656473" w:rsidRDefault="00EC6F3C" w:rsidP="003A7D94">
            <w:pPr>
              <w:rPr>
                <w:rFonts w:ascii="Times New Roman" w:eastAsia="Times New Roman" w:hAnsi="Times New Roman" w:cs="Times New Roman"/>
                <w:sz w:val="24"/>
                <w:szCs w:val="24"/>
                <w:lang w:val="sr-Latn-RS"/>
              </w:rPr>
            </w:pPr>
          </w:p>
          <w:p w14:paraId="53EC4D20" w14:textId="77777777" w:rsidR="00EC6F3C" w:rsidRPr="00656473" w:rsidRDefault="00EC6F3C" w:rsidP="003A7D94">
            <w:pPr>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2.1.nedovoljan broj sudija ili tužilaca označava situaciju kada je broj sudija odnosno tužilaca ispod minimalnog nivoa potrebnog za normalno funkcionisanje suda odnosno tužilaštva;</w:t>
            </w:r>
          </w:p>
          <w:p w14:paraId="4443A215" w14:textId="45683794" w:rsidR="00242909" w:rsidRPr="00656473" w:rsidRDefault="00242909" w:rsidP="00242909">
            <w:pPr>
              <w:ind w:left="337"/>
              <w:rPr>
                <w:rFonts w:ascii="Times New Roman" w:eastAsia="Times New Roman" w:hAnsi="Times New Roman" w:cs="Times New Roman"/>
                <w:sz w:val="24"/>
                <w:szCs w:val="24"/>
                <w:lang w:val="sr-Latn-RS"/>
              </w:rPr>
            </w:pPr>
          </w:p>
          <w:p w14:paraId="4A291410" w14:textId="77777777" w:rsidR="003A7D94" w:rsidRPr="00656473" w:rsidRDefault="003A7D94" w:rsidP="00242909">
            <w:pPr>
              <w:ind w:left="337"/>
              <w:rPr>
                <w:rFonts w:ascii="Times New Roman" w:eastAsia="Times New Roman" w:hAnsi="Times New Roman" w:cs="Times New Roman"/>
                <w:sz w:val="24"/>
                <w:szCs w:val="24"/>
                <w:lang w:val="sr-Latn-RS"/>
              </w:rPr>
            </w:pPr>
          </w:p>
          <w:p w14:paraId="5D1ED91D" w14:textId="2024440B" w:rsidR="00EC6F3C" w:rsidRPr="00656473" w:rsidRDefault="00EC6F3C" w:rsidP="00242909">
            <w:pPr>
              <w:ind w:left="337"/>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2.2. povećanje efikasnosti označava preduzimanje privremenog transfera kada postoji potreba za balansiranjem opterećenja predmetima između sudova odnosno tužilaštava, sa ciljem smanjenja trajanja postupak</w:t>
            </w:r>
            <w:r w:rsidR="00242909" w:rsidRPr="00656473">
              <w:rPr>
                <w:rFonts w:ascii="Times New Roman" w:eastAsia="Times New Roman" w:hAnsi="Times New Roman" w:cs="Times New Roman"/>
                <w:sz w:val="24"/>
                <w:szCs w:val="24"/>
                <w:lang w:val="sr-Latn-RS"/>
              </w:rPr>
              <w:t>a i unapređenja pristupa pravdi.</w:t>
            </w:r>
          </w:p>
          <w:p w14:paraId="037C1C95" w14:textId="36C76C43" w:rsidR="00EC6F3C" w:rsidRPr="00656473" w:rsidRDefault="00EC6F3C" w:rsidP="00EC6F3C">
            <w:pPr>
              <w:rPr>
                <w:rFonts w:ascii="Times New Roman" w:eastAsia="Times New Roman" w:hAnsi="Times New Roman" w:cs="Times New Roman"/>
                <w:sz w:val="24"/>
                <w:szCs w:val="24"/>
                <w:lang w:val="sr-Latn-RS"/>
              </w:rPr>
            </w:pPr>
          </w:p>
          <w:p w14:paraId="1B911EFC" w14:textId="77777777" w:rsidR="00242909" w:rsidRPr="00656473" w:rsidRDefault="00242909" w:rsidP="00EC6F3C">
            <w:pPr>
              <w:rPr>
                <w:rFonts w:ascii="Times New Roman" w:eastAsia="Times New Roman" w:hAnsi="Times New Roman" w:cs="Times New Roman"/>
                <w:sz w:val="24"/>
                <w:szCs w:val="24"/>
                <w:lang w:val="sr-Latn-RS"/>
              </w:rPr>
            </w:pPr>
          </w:p>
          <w:p w14:paraId="4B613AF2"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3. Odluka o premeštaju se obrazlaže na osnovu uslova utvrđenih u stavu 2 ovog člana i zasniva se na standardima opterećenja predmetima za sudove i tužilaštva koje je odobrila nadležna SSK odnosno TSK, u odnosu na statističke podatke o predmetima prema najnovijim izveštajima.</w:t>
            </w:r>
          </w:p>
          <w:p w14:paraId="6C1F464E"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06D909DD"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4. </w:t>
            </w:r>
            <w:r w:rsidRPr="00656473">
              <w:rPr>
                <w:rFonts w:ascii="Times New Roman" w:hAnsi="Times New Roman" w:cs="Times New Roman"/>
                <w:sz w:val="24"/>
                <w:szCs w:val="24"/>
                <w:lang w:val="sr-Latn-RS"/>
              </w:rPr>
              <w:t>Premeštaj se može produžiti za još (1) godinu ako se i dalje ispunjavaju uslovi iz stava 1. I 2 ovog Člana</w:t>
            </w:r>
            <w:r w:rsidRPr="00656473">
              <w:rPr>
                <w:rFonts w:ascii="Times New Roman" w:eastAsia="Times New Roman" w:hAnsi="Times New Roman" w:cs="Times New Roman"/>
                <w:sz w:val="24"/>
                <w:szCs w:val="24"/>
                <w:lang w:val="sr-Latn-RS"/>
              </w:rPr>
              <w:t>.</w:t>
            </w:r>
          </w:p>
          <w:p w14:paraId="4F5C0993"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18E81F47"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5. Premeštaj u okviru suda ili ogranaka može vršiti predsednik suda u skladu sa potrebama unutrašnje organizacije suda, nakon potvrđivanja od Saveta, bez prava na dodatnu naknadu.</w:t>
            </w:r>
          </w:p>
          <w:p w14:paraId="1C04963A" w14:textId="3DE15B12" w:rsidR="00EC6F3C" w:rsidRPr="00656473" w:rsidRDefault="00EC6F3C" w:rsidP="00EC6F3C">
            <w:pPr>
              <w:contextualSpacing/>
              <w:rPr>
                <w:rFonts w:ascii="Times New Roman" w:hAnsi="Times New Roman" w:cs="Times New Roman"/>
                <w:sz w:val="24"/>
                <w:szCs w:val="24"/>
                <w:lang w:val="sr-Latn-RS"/>
              </w:rPr>
            </w:pPr>
          </w:p>
          <w:p w14:paraId="096FA8DE" w14:textId="77777777" w:rsidR="00242909" w:rsidRPr="00656473" w:rsidRDefault="00242909" w:rsidP="00EC6F3C">
            <w:pPr>
              <w:contextualSpacing/>
              <w:rPr>
                <w:rFonts w:ascii="Times New Roman" w:hAnsi="Times New Roman" w:cs="Times New Roman"/>
                <w:sz w:val="24"/>
                <w:szCs w:val="24"/>
                <w:lang w:val="sr-Latn-RS"/>
              </w:rPr>
            </w:pPr>
          </w:p>
          <w:p w14:paraId="7703E1B8"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6. Sudije i tužioci mogu da podnesu zahtev relevantnom Savetu za dobrovoljni stalni premeštaj u drugi sud, odnosno tužilaštvo, na osnovu otvorenih radnih mesta relevantnog Saveta.</w:t>
            </w:r>
          </w:p>
          <w:p w14:paraId="6AF747F4" w14:textId="77777777" w:rsidR="00EC6F3C" w:rsidRPr="00656473" w:rsidRDefault="00EC6F3C" w:rsidP="00EC6F3C">
            <w:pPr>
              <w:ind w:left="720"/>
              <w:contextualSpacing/>
              <w:rPr>
                <w:rFonts w:ascii="Times New Roman" w:hAnsi="Times New Roman" w:cs="Times New Roman"/>
                <w:sz w:val="24"/>
                <w:szCs w:val="24"/>
                <w:lang w:val="sr-Latn-RS"/>
              </w:rPr>
            </w:pPr>
          </w:p>
          <w:p w14:paraId="2B903C13"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6. Premeštaji  vrše se u okviru suda, odnosno tužilaštva, i odeljenja, istog stepena. Odeljenje istog stepena iz ovog stava, smatra se odeljenje u kome važe isti uslovi radnog iskustva sudije odnosno tužioca za služenje tamo.</w:t>
            </w:r>
          </w:p>
          <w:p w14:paraId="575D760C" w14:textId="5E92AE83" w:rsidR="00EC6F3C" w:rsidRPr="00656473" w:rsidRDefault="00EC6F3C" w:rsidP="00EC6F3C">
            <w:pPr>
              <w:contextualSpacing/>
              <w:rPr>
                <w:rFonts w:ascii="Times New Roman" w:hAnsi="Times New Roman" w:cs="Times New Roman"/>
                <w:sz w:val="24"/>
                <w:szCs w:val="24"/>
                <w:lang w:val="sr-Latn-RS"/>
              </w:rPr>
            </w:pPr>
          </w:p>
          <w:p w14:paraId="3C3DBB18" w14:textId="22755BE3" w:rsidR="00242909" w:rsidRPr="00656473" w:rsidRDefault="00242909" w:rsidP="00EC6F3C">
            <w:pPr>
              <w:contextualSpacing/>
              <w:rPr>
                <w:rFonts w:ascii="Times New Roman" w:hAnsi="Times New Roman" w:cs="Times New Roman"/>
                <w:sz w:val="24"/>
                <w:szCs w:val="24"/>
                <w:lang w:val="sr-Latn-RS"/>
              </w:rPr>
            </w:pPr>
          </w:p>
          <w:p w14:paraId="0B52CDB0" w14:textId="77777777" w:rsidR="00242909" w:rsidRPr="00656473" w:rsidRDefault="00242909" w:rsidP="00EC6F3C">
            <w:pPr>
              <w:contextualSpacing/>
              <w:rPr>
                <w:rFonts w:ascii="Times New Roman" w:hAnsi="Times New Roman" w:cs="Times New Roman"/>
                <w:sz w:val="24"/>
                <w:szCs w:val="24"/>
                <w:lang w:val="sr-Latn-RS"/>
              </w:rPr>
            </w:pPr>
          </w:p>
          <w:p w14:paraId="37869FB3"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7. U slučaju premeštaja iz ovog člana, ne može se smanjiti plata sudije, odnosno tužioca .</w:t>
            </w:r>
          </w:p>
          <w:p w14:paraId="42A95ABD" w14:textId="2027BCA7" w:rsidR="00EC6F3C" w:rsidRPr="00656473" w:rsidRDefault="00EC6F3C" w:rsidP="00EC6F3C">
            <w:pPr>
              <w:rPr>
                <w:rFonts w:ascii="Times New Roman" w:hAnsi="Times New Roman" w:cs="Times New Roman"/>
                <w:sz w:val="24"/>
                <w:szCs w:val="24"/>
                <w:lang w:val="sr-Latn-RS"/>
              </w:rPr>
            </w:pPr>
          </w:p>
          <w:p w14:paraId="2F7D0F70" w14:textId="77777777" w:rsidR="00242909" w:rsidRPr="00656473" w:rsidRDefault="00242909" w:rsidP="00EC6F3C">
            <w:pPr>
              <w:rPr>
                <w:rFonts w:ascii="Times New Roman" w:hAnsi="Times New Roman" w:cs="Times New Roman"/>
                <w:sz w:val="24"/>
                <w:szCs w:val="24"/>
                <w:lang w:val="sr-Latn-RS"/>
              </w:rPr>
            </w:pPr>
          </w:p>
          <w:p w14:paraId="760ACDCA"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8. SSK donosi uredbu o postupku premeštaja sudija i TSK donosi uredbu o premeštaju tužilaca, u skladu sa odredbama ovog člana.</w:t>
            </w:r>
          </w:p>
          <w:p w14:paraId="1785A304" w14:textId="493DC8CB" w:rsidR="00EC6F3C" w:rsidRPr="00656473" w:rsidRDefault="00EC6F3C" w:rsidP="00EC6F3C">
            <w:pPr>
              <w:contextualSpacing/>
              <w:rPr>
                <w:rFonts w:ascii="Times New Roman" w:hAnsi="Times New Roman" w:cs="Times New Roman"/>
                <w:sz w:val="24"/>
                <w:szCs w:val="24"/>
                <w:lang w:val="sr-Latn-RS"/>
              </w:rPr>
            </w:pPr>
          </w:p>
          <w:p w14:paraId="624CE0B2" w14:textId="77777777" w:rsidR="00242909" w:rsidRPr="00656473" w:rsidRDefault="00242909" w:rsidP="00EC6F3C">
            <w:pPr>
              <w:contextualSpacing/>
              <w:rPr>
                <w:rFonts w:ascii="Times New Roman" w:hAnsi="Times New Roman" w:cs="Times New Roman"/>
                <w:sz w:val="24"/>
                <w:szCs w:val="24"/>
                <w:lang w:val="sr-Latn-RS"/>
              </w:rPr>
            </w:pPr>
          </w:p>
          <w:p w14:paraId="7CCB81D4" w14:textId="77777777" w:rsidR="00EC6F3C" w:rsidRPr="00656473" w:rsidRDefault="00EC6F3C" w:rsidP="00EC6F3C">
            <w:pPr>
              <w:rPr>
                <w:rFonts w:ascii="Times New Roman" w:hAnsi="Times New Roman" w:cs="Times New Roman"/>
                <w:sz w:val="24"/>
                <w:szCs w:val="24"/>
                <w:lang w:val="sr-Latn-RS"/>
              </w:rPr>
            </w:pPr>
            <w:r w:rsidRPr="00656473">
              <w:rPr>
                <w:rFonts w:ascii="Times New Roman" w:hAnsi="Times New Roman" w:cs="Times New Roman"/>
                <w:sz w:val="24"/>
                <w:szCs w:val="24"/>
                <w:lang w:val="sr-Latn-RS"/>
              </w:rPr>
              <w:t>9. Strana koja nije zadovoljna odlukom nadležnog saveta o nevoljnom transferu može podneti žalbu Vrhovnom sudu u roku od petnaest (15) dana od dana prijema odluke. Vrhovni sud odlučuje o žalbi u roku od trideset (30) dana.</w:t>
            </w:r>
          </w:p>
          <w:p w14:paraId="4E0FB950" w14:textId="469F6082" w:rsidR="00EC6F3C" w:rsidRPr="00656473" w:rsidRDefault="005A758D" w:rsidP="00EC6F3C">
            <w:pPr>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Član 31</w:t>
            </w:r>
          </w:p>
          <w:p w14:paraId="4C450B74" w14:textId="77777777" w:rsidR="00EC6F3C" w:rsidRPr="00656473" w:rsidRDefault="00EC6F3C" w:rsidP="00EC6F3C">
            <w:pPr>
              <w:contextualSpacing/>
              <w:jc w:val="center"/>
              <w:rPr>
                <w:rFonts w:ascii="Times New Roman" w:hAnsi="Times New Roman" w:cs="Times New Roman"/>
                <w:b/>
                <w:bCs/>
                <w:sz w:val="24"/>
                <w:szCs w:val="24"/>
                <w:lang w:val="sr-Latn-RS"/>
              </w:rPr>
            </w:pPr>
            <w:r w:rsidRPr="00656473">
              <w:rPr>
                <w:rFonts w:ascii="Times New Roman" w:hAnsi="Times New Roman" w:cs="Times New Roman"/>
                <w:b/>
                <w:bCs/>
                <w:sz w:val="24"/>
                <w:szCs w:val="24"/>
                <w:lang w:val="sr-Latn-RS"/>
              </w:rPr>
              <w:t>Imenovanje mobilnog sudije</w:t>
            </w:r>
          </w:p>
          <w:p w14:paraId="0FD52F5E" w14:textId="77777777" w:rsidR="00EC6F3C" w:rsidRPr="00656473" w:rsidRDefault="00EC6F3C" w:rsidP="00EC6F3C">
            <w:pPr>
              <w:rPr>
                <w:rFonts w:ascii="Times New Roman" w:hAnsi="Times New Roman" w:cs="Times New Roman"/>
                <w:sz w:val="24"/>
                <w:szCs w:val="24"/>
                <w:lang w:val="sr-Latn-RS"/>
              </w:rPr>
            </w:pPr>
          </w:p>
          <w:p w14:paraId="0086F4E8"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1. SSK, po obrazloženog predlogu predsednika suda, može imenovati sudiju suda da radi kao mobilni sudija na određene radne dane, u jednom ili više ogranaka tog Suda.</w:t>
            </w:r>
          </w:p>
          <w:p w14:paraId="546E0DE5" w14:textId="4B6A8847" w:rsidR="00EC6F3C" w:rsidRPr="00656473" w:rsidRDefault="00EC6F3C" w:rsidP="00EC6F3C">
            <w:pPr>
              <w:rPr>
                <w:rFonts w:ascii="Times New Roman" w:hAnsi="Times New Roman" w:cs="Times New Roman"/>
                <w:sz w:val="24"/>
                <w:szCs w:val="24"/>
                <w:lang w:val="sr-Latn-RS"/>
              </w:rPr>
            </w:pPr>
          </w:p>
          <w:p w14:paraId="50FAF96A" w14:textId="77777777" w:rsidR="000C05CA" w:rsidRPr="00656473" w:rsidRDefault="000C05CA" w:rsidP="00EC6F3C">
            <w:pPr>
              <w:rPr>
                <w:rFonts w:ascii="Times New Roman" w:hAnsi="Times New Roman" w:cs="Times New Roman"/>
                <w:sz w:val="24"/>
                <w:szCs w:val="24"/>
                <w:lang w:val="sr-Latn-RS"/>
              </w:rPr>
            </w:pPr>
          </w:p>
          <w:p w14:paraId="1D17EB14" w14:textId="77777777" w:rsidR="00EC6F3C" w:rsidRPr="00656473" w:rsidRDefault="00EC6F3C" w:rsidP="00EC6F3C">
            <w:pPr>
              <w:contextualSpacing/>
              <w:rPr>
                <w:rFonts w:ascii="Times New Roman" w:hAnsi="Times New Roman" w:cs="Times New Roman"/>
                <w:sz w:val="24"/>
                <w:szCs w:val="24"/>
                <w:lang w:val="sr-Latn-RS"/>
              </w:rPr>
            </w:pPr>
            <w:r w:rsidRPr="00656473">
              <w:rPr>
                <w:rFonts w:ascii="Times New Roman" w:hAnsi="Times New Roman" w:cs="Times New Roman"/>
                <w:sz w:val="24"/>
                <w:szCs w:val="24"/>
                <w:lang w:val="sr-Latn-RS"/>
              </w:rPr>
              <w:t xml:space="preserve">2. Period mobilnosti sudije može se produžiti za najviše godinu (1) dana. </w:t>
            </w:r>
          </w:p>
          <w:p w14:paraId="39A217E3" w14:textId="77777777" w:rsidR="00EC6F3C" w:rsidRPr="00656473" w:rsidRDefault="00EC6F3C" w:rsidP="00EC6F3C">
            <w:pPr>
              <w:contextualSpacing/>
              <w:rPr>
                <w:rFonts w:ascii="Times New Roman" w:hAnsi="Times New Roman" w:cs="Times New Roman"/>
                <w:b/>
                <w:bCs/>
                <w:sz w:val="24"/>
                <w:szCs w:val="24"/>
                <w:lang w:val="sr-Latn-RS"/>
              </w:rPr>
            </w:pPr>
          </w:p>
          <w:p w14:paraId="1A7B2D18" w14:textId="1370D3AE" w:rsidR="00EC6F3C" w:rsidRPr="00656473" w:rsidRDefault="005A758D" w:rsidP="00EC6F3C">
            <w:pPr>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Član 32</w:t>
            </w:r>
          </w:p>
          <w:p w14:paraId="027DAC18" w14:textId="77777777" w:rsidR="00EC6F3C" w:rsidRPr="00656473" w:rsidRDefault="00EC6F3C" w:rsidP="00EC6F3C">
            <w:pPr>
              <w:contextualSpacing/>
              <w:jc w:val="center"/>
              <w:rPr>
                <w:rFonts w:ascii="Times New Roman" w:hAnsi="Times New Roman" w:cs="Times New Roman"/>
                <w:b/>
                <w:bCs/>
                <w:sz w:val="24"/>
                <w:szCs w:val="24"/>
                <w:lang w:val="sr-Latn-RS"/>
              </w:rPr>
            </w:pPr>
            <w:r w:rsidRPr="00656473">
              <w:rPr>
                <w:rFonts w:ascii="Times New Roman" w:hAnsi="Times New Roman" w:cs="Times New Roman"/>
                <w:b/>
                <w:bCs/>
                <w:sz w:val="24"/>
                <w:szCs w:val="24"/>
                <w:lang w:val="sr-Latn-RS"/>
              </w:rPr>
              <w:t xml:space="preserve">Napredovanje sudije i tužioca </w:t>
            </w:r>
          </w:p>
          <w:p w14:paraId="2A3FB4F1" w14:textId="77777777" w:rsidR="00EC6F3C" w:rsidRPr="00656473" w:rsidRDefault="00EC6F3C" w:rsidP="00EC6F3C">
            <w:pPr>
              <w:contextualSpacing/>
              <w:rPr>
                <w:rFonts w:ascii="Times New Roman" w:hAnsi="Times New Roman" w:cs="Times New Roman"/>
                <w:b/>
                <w:bCs/>
                <w:sz w:val="24"/>
                <w:szCs w:val="24"/>
                <w:lang w:val="sr-Latn-RS"/>
              </w:rPr>
            </w:pPr>
          </w:p>
          <w:p w14:paraId="690D3913"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 Pored opštih uslova utvrđenih ovim Zakonom, sudija, u cilju napredovanja u sledećim odeljenjima i sudovima, treba da ima stalni mandat kao sudija, najmanje pozitivnu ocenu vrednovanja rada nivoa </w:t>
            </w:r>
            <w:r w:rsidRPr="00656473">
              <w:rPr>
                <w:rFonts w:ascii="Times New Roman" w:eastAsia="Times New Roman" w:hAnsi="Times New Roman" w:cs="Times New Roman"/>
                <w:sz w:val="24"/>
                <w:szCs w:val="24"/>
                <w:lang w:val="en-US"/>
              </w:rPr>
              <w:t>‘’</w:t>
            </w:r>
            <w:r w:rsidRPr="00656473">
              <w:rPr>
                <w:rFonts w:ascii="Times New Roman" w:eastAsia="Times New Roman" w:hAnsi="Times New Roman" w:cs="Times New Roman"/>
                <w:sz w:val="24"/>
                <w:szCs w:val="24"/>
                <w:lang w:val="sr-Latn-RS"/>
              </w:rPr>
              <w:t xml:space="preserve">dobro’’ i radno iskustvo kao sudija, kao u nastavku: </w:t>
            </w:r>
          </w:p>
          <w:p w14:paraId="3B536F3C" w14:textId="79B7AA9D" w:rsidR="00EC6F3C" w:rsidRPr="00656473" w:rsidRDefault="00EC6F3C" w:rsidP="00EC6F3C">
            <w:pPr>
              <w:ind w:left="420"/>
              <w:contextualSpacing/>
              <w:rPr>
                <w:rFonts w:ascii="Times New Roman" w:eastAsia="Times New Roman" w:hAnsi="Times New Roman" w:cs="Times New Roman"/>
                <w:sz w:val="24"/>
                <w:szCs w:val="24"/>
                <w:lang w:val="sr-Latn-RS"/>
              </w:rPr>
            </w:pPr>
          </w:p>
          <w:p w14:paraId="16194724" w14:textId="77777777" w:rsidR="000C05CA" w:rsidRPr="00656473" w:rsidRDefault="000C05CA" w:rsidP="00EC6F3C">
            <w:pPr>
              <w:ind w:left="420"/>
              <w:contextualSpacing/>
              <w:rPr>
                <w:rFonts w:ascii="Times New Roman" w:eastAsia="Times New Roman" w:hAnsi="Times New Roman" w:cs="Times New Roman"/>
                <w:sz w:val="24"/>
                <w:szCs w:val="24"/>
                <w:lang w:val="sr-Latn-RS"/>
              </w:rPr>
            </w:pPr>
          </w:p>
          <w:p w14:paraId="0ADF28C4" w14:textId="3AD38ABE" w:rsidR="00EC6F3C" w:rsidRPr="00656473" w:rsidRDefault="000C05CA" w:rsidP="000C05CA">
            <w:pPr>
              <w:tabs>
                <w:tab w:val="left" w:pos="860"/>
                <w:tab w:val="left" w:pos="962"/>
              </w:tabs>
              <w:ind w:left="337"/>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1.1. </w:t>
            </w:r>
            <w:r w:rsidR="00EC6F3C" w:rsidRPr="00656473">
              <w:rPr>
                <w:rFonts w:ascii="Times New Roman" w:eastAsia="Times New Roman" w:hAnsi="Times New Roman" w:cs="Times New Roman"/>
                <w:sz w:val="24"/>
                <w:szCs w:val="24"/>
                <w:lang w:val="sr-Latn-RS"/>
              </w:rPr>
              <w:t xml:space="preserve">tri (3) godine iskustva kao sudija u krivičnoj oblasti, za vršenje funkcije sudije u Odeljenju za teške zločine, Specijalnom odeljenju za predmete iz nadležnosti Specijalnog tužilaštva Republike Kosovo, ili Odeljenju za maloletnike u Osnovnom sudu; </w:t>
            </w:r>
          </w:p>
          <w:p w14:paraId="2E2BA41F" w14:textId="7EB05BC5" w:rsidR="00EC6F3C" w:rsidRPr="00656473" w:rsidRDefault="00EC6F3C" w:rsidP="000C05CA">
            <w:pPr>
              <w:tabs>
                <w:tab w:val="left" w:pos="860"/>
                <w:tab w:val="left" w:pos="962"/>
              </w:tabs>
              <w:ind w:left="337"/>
              <w:rPr>
                <w:rFonts w:ascii="Times New Roman" w:eastAsia="Times New Roman" w:hAnsi="Times New Roman" w:cs="Times New Roman"/>
                <w:sz w:val="24"/>
                <w:szCs w:val="24"/>
                <w:lang w:val="sr-Latn-RS"/>
              </w:rPr>
            </w:pPr>
          </w:p>
          <w:p w14:paraId="4EBD9F2F" w14:textId="77777777" w:rsidR="000C05CA" w:rsidRPr="00656473" w:rsidRDefault="000C05CA" w:rsidP="000C05CA">
            <w:pPr>
              <w:tabs>
                <w:tab w:val="left" w:pos="860"/>
                <w:tab w:val="left" w:pos="962"/>
              </w:tabs>
              <w:ind w:left="337"/>
              <w:rPr>
                <w:rFonts w:ascii="Times New Roman" w:eastAsia="Times New Roman" w:hAnsi="Times New Roman" w:cs="Times New Roman"/>
                <w:sz w:val="24"/>
                <w:szCs w:val="24"/>
                <w:lang w:val="sr-Latn-RS"/>
              </w:rPr>
            </w:pPr>
          </w:p>
          <w:p w14:paraId="5B440696" w14:textId="77777777" w:rsidR="00EC6F3C" w:rsidRPr="00656473" w:rsidRDefault="00EC6F3C" w:rsidP="000C05CA">
            <w:pPr>
              <w:ind w:left="337"/>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1.2. pet (5) godina iskustva kao sudija za vršenje funkcije sudije u Apelacionom sudu ili drugostepenim specijalizovanim sudovima, i</w:t>
            </w:r>
          </w:p>
          <w:p w14:paraId="5BBD93B7" w14:textId="77777777" w:rsidR="00EC6F3C" w:rsidRPr="00656473" w:rsidRDefault="00EC6F3C" w:rsidP="000C05CA">
            <w:pPr>
              <w:ind w:left="337"/>
              <w:contextualSpacing/>
              <w:rPr>
                <w:rFonts w:ascii="Times New Roman" w:eastAsia="Times New Roman" w:hAnsi="Times New Roman" w:cs="Times New Roman"/>
                <w:sz w:val="24"/>
                <w:szCs w:val="24"/>
                <w:lang w:val="sr-Latn-RS"/>
              </w:rPr>
            </w:pPr>
          </w:p>
          <w:p w14:paraId="12D8AA8D" w14:textId="77777777" w:rsidR="00EC6F3C" w:rsidRPr="00656473" w:rsidRDefault="00EC6F3C" w:rsidP="000C05CA">
            <w:pPr>
              <w:tabs>
                <w:tab w:val="left" w:pos="860"/>
                <w:tab w:val="left" w:pos="962"/>
              </w:tabs>
              <w:ind w:left="337"/>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1.3. deset (10) godina iskustva kao sudija, od čega tri (3) godine  u Apelacionom sudu ili drugostepenim specijalizovanim sudovima, za vršenje funkcije sudije u Vrhovnom Sudu. </w:t>
            </w:r>
          </w:p>
          <w:p w14:paraId="1D139940" w14:textId="77777777" w:rsidR="00EC6F3C" w:rsidRPr="00656473" w:rsidRDefault="00EC6F3C" w:rsidP="00EC6F3C">
            <w:pPr>
              <w:ind w:left="420"/>
              <w:contextualSpacing/>
              <w:rPr>
                <w:rFonts w:ascii="Times New Roman" w:eastAsia="Times New Roman" w:hAnsi="Times New Roman" w:cs="Times New Roman"/>
                <w:sz w:val="24"/>
                <w:szCs w:val="24"/>
                <w:lang w:val="sr-Latn-RS"/>
              </w:rPr>
            </w:pPr>
          </w:p>
          <w:p w14:paraId="2E831ED9" w14:textId="77777777" w:rsidR="000C05CA" w:rsidRPr="00656473" w:rsidRDefault="000C05CA" w:rsidP="000C05CA">
            <w:pPr>
              <w:contextualSpacing/>
              <w:rPr>
                <w:rFonts w:ascii="Times New Roman" w:eastAsia="Times New Roman" w:hAnsi="Times New Roman" w:cs="Times New Roman"/>
                <w:sz w:val="24"/>
                <w:szCs w:val="24"/>
                <w:lang w:val="sr-Latn-RS"/>
              </w:rPr>
            </w:pPr>
          </w:p>
          <w:p w14:paraId="45D250FC" w14:textId="06634E61" w:rsidR="00EC6F3C" w:rsidRPr="00656473" w:rsidRDefault="000C05CA" w:rsidP="000C05CA">
            <w:pPr>
              <w:ind w:left="-23"/>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 </w:t>
            </w:r>
            <w:r w:rsidR="00EC6F3C" w:rsidRPr="00656473">
              <w:rPr>
                <w:rFonts w:ascii="Times New Roman" w:eastAsia="Times New Roman" w:hAnsi="Times New Roman" w:cs="Times New Roman"/>
                <w:sz w:val="24"/>
                <w:szCs w:val="24"/>
                <w:lang w:val="sr-Latn-RS"/>
              </w:rPr>
              <w:t xml:space="preserve">Pored opštih uslova utvrđenih ovim Zakonom, tužilac, u cilju imenovanja ili napredovanja u sledećim odeljenjima i tužilaštvima, treba da ima stalni mandat kao tužilac, najmanje  ocenu nivoaa ’’dobar’’ vrednovanja rada i radno iskustvo kao tužilac, kao u nastavku: </w:t>
            </w:r>
          </w:p>
          <w:p w14:paraId="3079A332" w14:textId="5F012318" w:rsidR="00EC6F3C" w:rsidRPr="00656473" w:rsidRDefault="00EC6F3C" w:rsidP="00EC6F3C">
            <w:pPr>
              <w:rPr>
                <w:rFonts w:ascii="Times New Roman" w:eastAsia="Times New Roman" w:hAnsi="Times New Roman" w:cs="Times New Roman"/>
                <w:sz w:val="24"/>
                <w:szCs w:val="24"/>
                <w:lang w:val="sr-Latn-RS"/>
              </w:rPr>
            </w:pPr>
          </w:p>
          <w:p w14:paraId="49AC3BEB" w14:textId="77777777" w:rsidR="000C05CA" w:rsidRPr="00656473" w:rsidRDefault="000C05CA" w:rsidP="00EC6F3C">
            <w:pPr>
              <w:rPr>
                <w:rFonts w:ascii="Times New Roman" w:eastAsia="Times New Roman" w:hAnsi="Times New Roman" w:cs="Times New Roman"/>
                <w:sz w:val="24"/>
                <w:szCs w:val="24"/>
                <w:lang w:val="sr-Latn-RS"/>
              </w:rPr>
            </w:pPr>
          </w:p>
          <w:p w14:paraId="4576923A" w14:textId="5BC2F9EA" w:rsidR="00EC6F3C" w:rsidRPr="00656473" w:rsidRDefault="000C05CA" w:rsidP="000C05CA">
            <w:pPr>
              <w:tabs>
                <w:tab w:val="left" w:pos="872"/>
                <w:tab w:val="left" w:pos="900"/>
              </w:tabs>
              <w:ind w:left="337"/>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2.1. </w:t>
            </w:r>
            <w:r w:rsidR="00EC6F3C" w:rsidRPr="00656473">
              <w:rPr>
                <w:rFonts w:ascii="Times New Roman" w:eastAsia="Times New Roman" w:hAnsi="Times New Roman" w:cs="Times New Roman"/>
                <w:sz w:val="24"/>
                <w:szCs w:val="24"/>
                <w:lang w:val="sr-Latn-RS"/>
              </w:rPr>
              <w:t xml:space="preserve">tri (3) godine iskustva kao tužilac, za vršenje funkcije tužioca u Odeljenju za teške zločine, Specijalnom tužilaštvu Republike Kosovo ili Odeljenju za Maloletnike u Osnovnom Tužilaštvu; </w:t>
            </w:r>
          </w:p>
          <w:p w14:paraId="70D48579" w14:textId="76329D42" w:rsidR="00EC6F3C" w:rsidRPr="00656473" w:rsidRDefault="00EC6F3C" w:rsidP="000C05CA">
            <w:pPr>
              <w:tabs>
                <w:tab w:val="left" w:pos="872"/>
              </w:tabs>
              <w:ind w:left="337"/>
              <w:rPr>
                <w:rFonts w:ascii="Times New Roman" w:eastAsia="Times New Roman" w:hAnsi="Times New Roman" w:cs="Times New Roman"/>
                <w:sz w:val="24"/>
                <w:szCs w:val="24"/>
                <w:lang w:val="sr-Latn-RS"/>
              </w:rPr>
            </w:pPr>
          </w:p>
          <w:p w14:paraId="3033294A" w14:textId="77777777" w:rsidR="000C05CA" w:rsidRPr="00656473" w:rsidRDefault="000C05CA" w:rsidP="000C05CA">
            <w:pPr>
              <w:tabs>
                <w:tab w:val="left" w:pos="872"/>
              </w:tabs>
              <w:ind w:left="337"/>
              <w:rPr>
                <w:rFonts w:ascii="Times New Roman" w:eastAsia="Times New Roman" w:hAnsi="Times New Roman" w:cs="Times New Roman"/>
                <w:sz w:val="24"/>
                <w:szCs w:val="24"/>
                <w:lang w:val="sr-Latn-RS"/>
              </w:rPr>
            </w:pPr>
          </w:p>
          <w:p w14:paraId="24115AF6" w14:textId="5A071932" w:rsidR="00EC6F3C" w:rsidRPr="00656473" w:rsidRDefault="00EC6F3C" w:rsidP="0001281F">
            <w:pPr>
              <w:pStyle w:val="ListParagraph"/>
              <w:numPr>
                <w:ilvl w:val="1"/>
                <w:numId w:val="20"/>
              </w:numPr>
              <w:ind w:left="337" w:firstLine="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tri (3) godine iskustva kao tužilac u Odeljenju za teške zločine, Specijalnom tužilaštvu Republike Kosovo ili Odeljenju za maloletnike u Osnovnom tužilaštvu, za vršenje funkcije tužioca u Apelacionom tužilaštvu, i </w:t>
            </w:r>
          </w:p>
          <w:p w14:paraId="48DB4757" w14:textId="5404137A" w:rsidR="00EC6F3C" w:rsidRPr="00656473" w:rsidRDefault="00EC6F3C" w:rsidP="000C05CA">
            <w:pPr>
              <w:ind w:left="337"/>
              <w:contextualSpacing/>
              <w:rPr>
                <w:rFonts w:ascii="Times New Roman" w:eastAsia="Times New Roman" w:hAnsi="Times New Roman" w:cs="Times New Roman"/>
                <w:sz w:val="24"/>
                <w:szCs w:val="24"/>
                <w:lang w:val="sr-Latn-RS"/>
              </w:rPr>
            </w:pPr>
          </w:p>
          <w:p w14:paraId="3B6C0BDB" w14:textId="77777777" w:rsidR="000C05CA" w:rsidRPr="00656473" w:rsidRDefault="000C05CA" w:rsidP="000C05CA">
            <w:pPr>
              <w:ind w:left="337"/>
              <w:contextualSpacing/>
              <w:rPr>
                <w:rFonts w:ascii="Times New Roman" w:eastAsia="Times New Roman" w:hAnsi="Times New Roman" w:cs="Times New Roman"/>
                <w:sz w:val="24"/>
                <w:szCs w:val="24"/>
                <w:lang w:val="sr-Latn-RS"/>
              </w:rPr>
            </w:pPr>
          </w:p>
          <w:p w14:paraId="1F4CA262" w14:textId="4FB52BAC" w:rsidR="00EC6F3C" w:rsidRPr="00656473" w:rsidRDefault="00EC6F3C" w:rsidP="0001281F">
            <w:pPr>
              <w:pStyle w:val="ListParagraph"/>
              <w:numPr>
                <w:ilvl w:val="1"/>
                <w:numId w:val="20"/>
              </w:numPr>
              <w:ind w:left="337" w:firstLine="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sedam (7) godina kao tužilac, od čega najmanje tri (3) godine u Apelacionom tužilaštvu, Specijalnom tužilaštvu ili Odeljenju za teške zločine ili Odeljenju za maloletnike osnovnih tužilaštava, za vršenje funkcije tužioca u Kancelariji Glavnog državnog tužioca.</w:t>
            </w:r>
          </w:p>
          <w:p w14:paraId="59FE51E8" w14:textId="22197741" w:rsidR="00EC6F3C" w:rsidRPr="00656473" w:rsidRDefault="00EC6F3C" w:rsidP="00EC6F3C">
            <w:pPr>
              <w:rPr>
                <w:rFonts w:ascii="Times New Roman" w:eastAsia="Times New Roman" w:hAnsi="Times New Roman" w:cs="Times New Roman"/>
                <w:sz w:val="24"/>
                <w:szCs w:val="24"/>
                <w:lang w:val="sr-Latn-RS"/>
              </w:rPr>
            </w:pPr>
          </w:p>
          <w:p w14:paraId="4600AB1D" w14:textId="77777777" w:rsidR="000C05CA" w:rsidRPr="00656473" w:rsidRDefault="000C05CA" w:rsidP="00EC6F3C">
            <w:pPr>
              <w:rPr>
                <w:rFonts w:ascii="Times New Roman" w:eastAsia="Times New Roman" w:hAnsi="Times New Roman" w:cs="Times New Roman"/>
                <w:sz w:val="24"/>
                <w:szCs w:val="24"/>
                <w:lang w:val="sr-Latn-RS"/>
              </w:rPr>
            </w:pPr>
          </w:p>
          <w:p w14:paraId="0C9915FD" w14:textId="77777777" w:rsidR="00EC6F3C" w:rsidRPr="00656473" w:rsidRDefault="00EC6F3C" w:rsidP="003A7D94">
            <w:pPr>
              <w:tabs>
                <w:tab w:val="left" w:pos="247"/>
              </w:tabs>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3. Disciplinske mere koje su prepreka napredovanju sudije ili tužioca, utvrđuju se posebnim zakonom o disciplinskoj odgovornosti.</w:t>
            </w:r>
          </w:p>
          <w:p w14:paraId="67ED432E" w14:textId="77777777" w:rsidR="00EC6F3C" w:rsidRPr="00656473" w:rsidRDefault="00EC6F3C" w:rsidP="003A7D94">
            <w:pPr>
              <w:tabs>
                <w:tab w:val="left" w:pos="247"/>
              </w:tabs>
              <w:contextualSpacing/>
              <w:rPr>
                <w:rFonts w:ascii="Times New Roman" w:eastAsia="Times New Roman" w:hAnsi="Times New Roman" w:cs="Times New Roman"/>
                <w:sz w:val="24"/>
                <w:szCs w:val="24"/>
                <w:lang w:val="sr-Latn-RS"/>
              </w:rPr>
            </w:pPr>
          </w:p>
          <w:p w14:paraId="1437255D" w14:textId="77777777" w:rsidR="00EC6F3C" w:rsidRPr="00656473" w:rsidRDefault="00EC6F3C" w:rsidP="003A7D94">
            <w:pPr>
              <w:tabs>
                <w:tab w:val="left" w:pos="247"/>
              </w:tabs>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4. SSK donosi posebnu uredbu o postupku napredovanja sudija, dok TSK donosi posebnu uredbu o postupku napredovanja tužilaca, na osnovu odredbi ovog zakona i drugog važećeg zakonodavstva.</w:t>
            </w:r>
          </w:p>
          <w:p w14:paraId="22A1189C" w14:textId="77777777" w:rsidR="00EC6F3C" w:rsidRPr="00656473" w:rsidRDefault="00EC6F3C" w:rsidP="00EC6F3C">
            <w:pPr>
              <w:rPr>
                <w:rFonts w:ascii="Times New Roman" w:eastAsia="Times New Roman" w:hAnsi="Times New Roman" w:cs="Times New Roman"/>
                <w:sz w:val="24"/>
                <w:szCs w:val="24"/>
                <w:lang w:val="sr-Latn-RS"/>
              </w:rPr>
            </w:pPr>
          </w:p>
          <w:p w14:paraId="1939D883" w14:textId="556956F9" w:rsidR="00EC6F3C" w:rsidRPr="00656473" w:rsidRDefault="00EC6F3C" w:rsidP="00EC6F3C">
            <w:pPr>
              <w:rPr>
                <w:rFonts w:ascii="Times New Roman" w:eastAsia="Times New Roman" w:hAnsi="Times New Roman" w:cs="Times New Roman"/>
                <w:sz w:val="24"/>
                <w:szCs w:val="24"/>
                <w:lang w:val="sr-Latn-RS"/>
              </w:rPr>
            </w:pPr>
          </w:p>
          <w:p w14:paraId="453A8166" w14:textId="77777777" w:rsidR="000C05CA" w:rsidRPr="00656473" w:rsidRDefault="000C05CA" w:rsidP="00EC6F3C">
            <w:pPr>
              <w:rPr>
                <w:rFonts w:ascii="Times New Roman" w:eastAsia="Times New Roman" w:hAnsi="Times New Roman" w:cs="Times New Roman"/>
                <w:sz w:val="24"/>
                <w:szCs w:val="24"/>
                <w:lang w:val="sr-Latn-RS"/>
              </w:rPr>
            </w:pPr>
          </w:p>
          <w:p w14:paraId="5B33EA23"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POGLAVLJE VII</w:t>
            </w:r>
          </w:p>
          <w:p w14:paraId="71AA24AB"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ZAVRŠETAK MANDATA SUDIJE ILI TUŽIOCA</w:t>
            </w:r>
          </w:p>
          <w:p w14:paraId="274D99CD" w14:textId="77777777" w:rsidR="00EC6F3C" w:rsidRPr="00656473" w:rsidRDefault="00EC6F3C" w:rsidP="00EC6F3C">
            <w:pPr>
              <w:contextualSpacing/>
              <w:jc w:val="center"/>
              <w:rPr>
                <w:rFonts w:ascii="Times New Roman" w:hAnsi="Times New Roman" w:cs="Times New Roman"/>
                <w:b/>
                <w:bCs/>
                <w:sz w:val="24"/>
                <w:szCs w:val="24"/>
                <w:lang w:val="sr-Latn-RS"/>
              </w:rPr>
            </w:pPr>
          </w:p>
          <w:p w14:paraId="671213AE" w14:textId="097E2951" w:rsidR="00EC6F3C" w:rsidRPr="00656473" w:rsidRDefault="005A758D" w:rsidP="00EC6F3C">
            <w:pPr>
              <w:contextualSpacing/>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Član 33</w:t>
            </w:r>
          </w:p>
          <w:p w14:paraId="3B89DB9E" w14:textId="77777777" w:rsidR="00EC6F3C" w:rsidRPr="00656473" w:rsidRDefault="00EC6F3C" w:rsidP="00EC6F3C">
            <w:pPr>
              <w:contextualSpacing/>
              <w:jc w:val="center"/>
              <w:rPr>
                <w:rFonts w:ascii="Times New Roman" w:hAnsi="Times New Roman" w:cs="Times New Roman"/>
                <w:b/>
                <w:bCs/>
                <w:sz w:val="24"/>
                <w:szCs w:val="24"/>
                <w:lang w:val="sr-Latn-RS"/>
              </w:rPr>
            </w:pPr>
            <w:r w:rsidRPr="00656473">
              <w:rPr>
                <w:rFonts w:ascii="Times New Roman" w:hAnsi="Times New Roman" w:cs="Times New Roman"/>
                <w:b/>
                <w:bCs/>
                <w:sz w:val="24"/>
                <w:szCs w:val="24"/>
                <w:lang w:val="sr-Latn-RS"/>
              </w:rPr>
              <w:t xml:space="preserve">Završetak mandata </w:t>
            </w:r>
          </w:p>
          <w:p w14:paraId="32BB1B55" w14:textId="77777777" w:rsidR="00EC6F3C" w:rsidRPr="00656473" w:rsidRDefault="00EC6F3C" w:rsidP="00EC6F3C">
            <w:pPr>
              <w:ind w:left="2880"/>
              <w:contextualSpacing/>
              <w:rPr>
                <w:rFonts w:ascii="Times New Roman" w:eastAsia="Times New Roman" w:hAnsi="Times New Roman" w:cs="Times New Roman"/>
                <w:sz w:val="24"/>
                <w:szCs w:val="24"/>
                <w:lang w:val="sr-Latn-RS"/>
              </w:rPr>
            </w:pPr>
          </w:p>
          <w:p w14:paraId="4F146B0A" w14:textId="77777777" w:rsidR="00EC6F3C" w:rsidRPr="00656473" w:rsidRDefault="00EC6F3C" w:rsidP="0001281F">
            <w:pPr>
              <w:numPr>
                <w:ilvl w:val="3"/>
                <w:numId w:val="4"/>
              </w:numPr>
              <w:tabs>
                <w:tab w:val="left" w:pos="242"/>
              </w:tabs>
              <w:ind w:left="0" w:firstLine="0"/>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Mandat sudije ili tužioca prestaje:</w:t>
            </w:r>
          </w:p>
          <w:p w14:paraId="5D5B2C55" w14:textId="09B75867" w:rsidR="00EC6F3C" w:rsidRPr="00656473" w:rsidRDefault="00EC6F3C" w:rsidP="00EC6F3C">
            <w:pPr>
              <w:ind w:left="1800"/>
              <w:contextualSpacing/>
              <w:rPr>
                <w:rFonts w:ascii="Times New Roman" w:eastAsia="Times New Roman" w:hAnsi="Times New Roman" w:cs="Times New Roman"/>
                <w:sz w:val="24"/>
                <w:szCs w:val="24"/>
                <w:lang w:val="sr-Latn-RS"/>
              </w:rPr>
            </w:pPr>
          </w:p>
          <w:p w14:paraId="59C71845" w14:textId="77777777" w:rsidR="003A7D94" w:rsidRPr="00656473" w:rsidRDefault="003A7D94" w:rsidP="00EC6F3C">
            <w:pPr>
              <w:ind w:left="1800"/>
              <w:contextualSpacing/>
              <w:rPr>
                <w:rFonts w:ascii="Times New Roman" w:eastAsia="Times New Roman" w:hAnsi="Times New Roman" w:cs="Times New Roman"/>
                <w:sz w:val="24"/>
                <w:szCs w:val="24"/>
                <w:lang w:val="sr-Latn-RS"/>
              </w:rPr>
            </w:pPr>
          </w:p>
          <w:p w14:paraId="0DC0A095" w14:textId="621F8FE2" w:rsidR="00EC6F3C" w:rsidRPr="00656473" w:rsidRDefault="00EC6F3C" w:rsidP="0001281F">
            <w:pPr>
              <w:pStyle w:val="ListParagraph"/>
              <w:numPr>
                <w:ilvl w:val="1"/>
                <w:numId w:val="22"/>
              </w:numPr>
              <w:ind w:left="337" w:firstLine="5"/>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ostavkom;</w:t>
            </w:r>
          </w:p>
          <w:p w14:paraId="31DD3697" w14:textId="77777777" w:rsidR="00EC6F3C" w:rsidRPr="00656473" w:rsidRDefault="00EC6F3C" w:rsidP="000C05CA">
            <w:pPr>
              <w:ind w:left="337" w:firstLine="5"/>
              <w:contextualSpacing/>
              <w:rPr>
                <w:rFonts w:ascii="Times New Roman" w:eastAsia="Times New Roman" w:hAnsi="Times New Roman" w:cs="Times New Roman"/>
                <w:sz w:val="24"/>
                <w:szCs w:val="24"/>
                <w:lang w:val="sr-Latn-RS"/>
              </w:rPr>
            </w:pPr>
          </w:p>
          <w:p w14:paraId="0E841D1E" w14:textId="1C1BFD87" w:rsidR="00EC6F3C" w:rsidRPr="00656473" w:rsidRDefault="00EC6F3C" w:rsidP="0001281F">
            <w:pPr>
              <w:pStyle w:val="ListParagraph"/>
              <w:numPr>
                <w:ilvl w:val="1"/>
                <w:numId w:val="22"/>
              </w:numPr>
              <w:ind w:left="337" w:firstLine="5"/>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razrešenjem; </w:t>
            </w:r>
          </w:p>
          <w:p w14:paraId="7D5DCEB4" w14:textId="77777777" w:rsidR="00EC6F3C" w:rsidRPr="00656473" w:rsidRDefault="00EC6F3C" w:rsidP="000C05CA">
            <w:pPr>
              <w:ind w:left="337" w:firstLine="5"/>
              <w:contextualSpacing/>
              <w:rPr>
                <w:rFonts w:ascii="Times New Roman" w:eastAsia="Times New Roman" w:hAnsi="Times New Roman" w:cs="Times New Roman"/>
                <w:sz w:val="24"/>
                <w:szCs w:val="24"/>
                <w:lang w:val="sr-Latn-RS"/>
              </w:rPr>
            </w:pPr>
          </w:p>
          <w:p w14:paraId="12CFC22F" w14:textId="77777777" w:rsidR="00EC6F3C" w:rsidRPr="00656473" w:rsidRDefault="00EC6F3C" w:rsidP="0001281F">
            <w:pPr>
              <w:numPr>
                <w:ilvl w:val="1"/>
                <w:numId w:val="22"/>
              </w:numPr>
              <w:ind w:left="337" w:firstLine="5"/>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oduzimanjem poslovne sposobnosti, pravosnažnom odlukom Suda;</w:t>
            </w:r>
          </w:p>
          <w:p w14:paraId="4759430A" w14:textId="77777777" w:rsidR="00EC6F3C" w:rsidRPr="00656473" w:rsidRDefault="00EC6F3C" w:rsidP="000C05CA">
            <w:pPr>
              <w:ind w:left="337" w:firstLine="5"/>
              <w:contextualSpacing/>
              <w:rPr>
                <w:rFonts w:ascii="Times New Roman" w:eastAsia="Times New Roman" w:hAnsi="Times New Roman" w:cs="Times New Roman"/>
                <w:sz w:val="24"/>
                <w:szCs w:val="24"/>
                <w:lang w:val="sr-Latn-RS"/>
              </w:rPr>
            </w:pPr>
          </w:p>
          <w:p w14:paraId="466DB8CA" w14:textId="77777777" w:rsidR="00EC6F3C" w:rsidRPr="00656473" w:rsidRDefault="00EC6F3C" w:rsidP="0001281F">
            <w:pPr>
              <w:numPr>
                <w:ilvl w:val="1"/>
                <w:numId w:val="22"/>
              </w:numPr>
              <w:ind w:left="337" w:firstLine="5"/>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smrću;</w:t>
            </w:r>
          </w:p>
          <w:p w14:paraId="7A56F545" w14:textId="77777777" w:rsidR="00EC6F3C" w:rsidRPr="00656473" w:rsidRDefault="00EC6F3C" w:rsidP="000C05CA">
            <w:pPr>
              <w:ind w:left="337" w:firstLine="5"/>
              <w:contextualSpacing/>
              <w:rPr>
                <w:rFonts w:ascii="Times New Roman" w:eastAsia="Times New Roman" w:hAnsi="Times New Roman" w:cs="Times New Roman"/>
                <w:sz w:val="24"/>
                <w:szCs w:val="24"/>
                <w:lang w:val="sr-Latn-RS"/>
              </w:rPr>
            </w:pPr>
          </w:p>
          <w:p w14:paraId="750C5ABD" w14:textId="77777777" w:rsidR="00EC6F3C" w:rsidRPr="00656473" w:rsidRDefault="00EC6F3C" w:rsidP="0001281F">
            <w:pPr>
              <w:numPr>
                <w:ilvl w:val="1"/>
                <w:numId w:val="22"/>
              </w:numPr>
              <w:ind w:left="337" w:firstLine="5"/>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navršenim šezdeset pet (65) godina, I</w:t>
            </w:r>
          </w:p>
          <w:p w14:paraId="7601FC78" w14:textId="06DBD0AD" w:rsidR="00EC6F3C" w:rsidRPr="00656473" w:rsidRDefault="00EC6F3C" w:rsidP="000C05CA">
            <w:pPr>
              <w:ind w:left="337" w:firstLine="5"/>
              <w:contextualSpacing/>
              <w:rPr>
                <w:rFonts w:ascii="Times New Roman" w:eastAsia="Times New Roman" w:hAnsi="Times New Roman" w:cs="Times New Roman"/>
                <w:sz w:val="24"/>
                <w:szCs w:val="24"/>
                <w:lang w:val="sr-Latn-RS"/>
              </w:rPr>
            </w:pPr>
          </w:p>
          <w:p w14:paraId="39E125AF" w14:textId="77777777" w:rsidR="000C05CA" w:rsidRPr="00656473" w:rsidRDefault="000C05CA" w:rsidP="000C05CA">
            <w:pPr>
              <w:ind w:left="337" w:firstLine="5"/>
              <w:contextualSpacing/>
              <w:rPr>
                <w:rFonts w:ascii="Times New Roman" w:eastAsia="Times New Roman" w:hAnsi="Times New Roman" w:cs="Times New Roman"/>
                <w:sz w:val="24"/>
                <w:szCs w:val="24"/>
                <w:lang w:val="sr-Latn-RS"/>
              </w:rPr>
            </w:pPr>
          </w:p>
          <w:p w14:paraId="453F7284" w14:textId="77777777" w:rsidR="00EC6F3C" w:rsidRPr="00656473" w:rsidRDefault="00EC6F3C" w:rsidP="0001281F">
            <w:pPr>
              <w:numPr>
                <w:ilvl w:val="1"/>
                <w:numId w:val="22"/>
              </w:numPr>
              <w:ind w:left="337" w:firstLine="5"/>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u slučajevima kada sudija ili tužilac nije ponovo imenovan sa stalnim mandatom.</w:t>
            </w:r>
          </w:p>
          <w:p w14:paraId="2E191396" w14:textId="77777777" w:rsidR="00EC6F3C" w:rsidRPr="00656473" w:rsidRDefault="00EC6F3C" w:rsidP="00EC6F3C">
            <w:pPr>
              <w:rPr>
                <w:rFonts w:ascii="Times New Roman" w:hAnsi="Times New Roman" w:cs="Times New Roman"/>
                <w:b/>
                <w:bCs/>
                <w:sz w:val="24"/>
                <w:szCs w:val="24"/>
                <w:lang w:val="sr-Latn-RS"/>
              </w:rPr>
            </w:pPr>
          </w:p>
          <w:p w14:paraId="13112EF9" w14:textId="77777777" w:rsidR="00EC6F3C" w:rsidRPr="00656473" w:rsidRDefault="00EC6F3C" w:rsidP="00EC6F3C">
            <w:pPr>
              <w:rPr>
                <w:rFonts w:ascii="Times New Roman" w:hAnsi="Times New Roman" w:cs="Times New Roman"/>
                <w:b/>
                <w:bCs/>
                <w:sz w:val="24"/>
                <w:szCs w:val="24"/>
                <w:lang w:val="sr-Latn-RS"/>
              </w:rPr>
            </w:pPr>
          </w:p>
          <w:p w14:paraId="1543B2E4" w14:textId="64EB922D" w:rsidR="00EC6F3C" w:rsidRPr="00656473" w:rsidRDefault="005A758D" w:rsidP="00EC6F3C">
            <w:pPr>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Član 34</w:t>
            </w:r>
          </w:p>
          <w:p w14:paraId="6132A3A7" w14:textId="77777777" w:rsidR="00EC6F3C" w:rsidRPr="00656473" w:rsidRDefault="00EC6F3C" w:rsidP="00EC6F3C">
            <w:pPr>
              <w:jc w:val="center"/>
              <w:rPr>
                <w:rFonts w:ascii="Times New Roman" w:hAnsi="Times New Roman" w:cs="Times New Roman"/>
                <w:b/>
                <w:bCs/>
                <w:sz w:val="24"/>
                <w:szCs w:val="24"/>
                <w:lang w:val="sr-Latn-RS"/>
              </w:rPr>
            </w:pPr>
            <w:r w:rsidRPr="00656473">
              <w:rPr>
                <w:rFonts w:ascii="Times New Roman" w:hAnsi="Times New Roman" w:cs="Times New Roman"/>
                <w:b/>
                <w:bCs/>
                <w:sz w:val="24"/>
                <w:szCs w:val="24"/>
                <w:lang w:val="sr-Latn-RS"/>
              </w:rPr>
              <w:t xml:space="preserve">Udaljenje sa funkcije </w:t>
            </w:r>
          </w:p>
          <w:p w14:paraId="6EBD1ACD" w14:textId="77777777" w:rsidR="00EC6F3C" w:rsidRPr="00656473" w:rsidRDefault="00EC6F3C" w:rsidP="00EC6F3C">
            <w:pPr>
              <w:jc w:val="center"/>
              <w:rPr>
                <w:rFonts w:ascii="Times New Roman" w:hAnsi="Times New Roman" w:cs="Times New Roman"/>
                <w:b/>
                <w:bCs/>
                <w:sz w:val="24"/>
                <w:szCs w:val="24"/>
                <w:lang w:val="sr-Latn-RS"/>
              </w:rPr>
            </w:pPr>
          </w:p>
          <w:p w14:paraId="67BA2235"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U slučaju ostavke sudije ili tužioca, ili njegovog penzionisanja, relevantni Savet dostavlja predlog Predsedniku za udaljenje sa funkcije.</w:t>
            </w:r>
          </w:p>
          <w:p w14:paraId="6ABF2F48"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4385C9CD"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 Predsednik, u roku od trideset (30) dana, nakon prijema predloga, donosi dekret o udaljenju sa funkcije sudije, odnosno tužioca. </w:t>
            </w:r>
          </w:p>
          <w:p w14:paraId="7E9BA5D8" w14:textId="107B194E" w:rsidR="00EC6F3C" w:rsidRDefault="00EC6F3C" w:rsidP="00EC6F3C">
            <w:pPr>
              <w:ind w:left="720"/>
              <w:contextualSpacing/>
              <w:rPr>
                <w:rFonts w:ascii="Times New Roman" w:eastAsia="Times New Roman" w:hAnsi="Times New Roman" w:cs="Times New Roman"/>
                <w:sz w:val="24"/>
                <w:szCs w:val="24"/>
                <w:lang w:val="sr-Latn-RS"/>
              </w:rPr>
            </w:pPr>
          </w:p>
          <w:p w14:paraId="5D866C72" w14:textId="77777777" w:rsidR="005A758D" w:rsidRPr="00656473" w:rsidRDefault="005A758D" w:rsidP="00EC6F3C">
            <w:pPr>
              <w:ind w:left="720"/>
              <w:contextualSpacing/>
              <w:rPr>
                <w:rFonts w:ascii="Times New Roman" w:eastAsia="Times New Roman" w:hAnsi="Times New Roman" w:cs="Times New Roman"/>
                <w:sz w:val="24"/>
                <w:szCs w:val="24"/>
                <w:lang w:val="sr-Latn-RS"/>
              </w:rPr>
            </w:pPr>
          </w:p>
          <w:p w14:paraId="343650A5" w14:textId="395CB258" w:rsidR="00EC6F3C" w:rsidRPr="00656473" w:rsidRDefault="005A758D" w:rsidP="00EC6F3C">
            <w:pPr>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Član 35</w:t>
            </w:r>
          </w:p>
          <w:p w14:paraId="22C0A97A" w14:textId="77777777" w:rsidR="00EC6F3C" w:rsidRPr="00656473" w:rsidRDefault="00EC6F3C" w:rsidP="00EC6F3C">
            <w:pPr>
              <w:jc w:val="center"/>
              <w:rPr>
                <w:rFonts w:ascii="Times New Roman" w:hAnsi="Times New Roman" w:cs="Times New Roman"/>
                <w:b/>
                <w:bCs/>
                <w:sz w:val="24"/>
                <w:szCs w:val="24"/>
                <w:lang w:val="sr-Latn-RS"/>
              </w:rPr>
            </w:pPr>
            <w:r w:rsidRPr="00656473">
              <w:rPr>
                <w:rFonts w:ascii="Times New Roman" w:hAnsi="Times New Roman" w:cs="Times New Roman"/>
                <w:b/>
                <w:bCs/>
                <w:sz w:val="24"/>
                <w:szCs w:val="24"/>
                <w:lang w:val="sr-Latn-RS"/>
              </w:rPr>
              <w:t xml:space="preserve">Razrešenje sudije i tužioca </w:t>
            </w:r>
          </w:p>
          <w:p w14:paraId="54327780" w14:textId="77777777" w:rsidR="00EC6F3C" w:rsidRPr="00656473" w:rsidRDefault="00EC6F3C" w:rsidP="00EC6F3C">
            <w:pPr>
              <w:jc w:val="center"/>
              <w:rPr>
                <w:rFonts w:ascii="Times New Roman" w:hAnsi="Times New Roman" w:cs="Times New Roman"/>
                <w:b/>
                <w:bCs/>
                <w:sz w:val="24"/>
                <w:szCs w:val="24"/>
                <w:lang w:val="sr-Latn-RS"/>
              </w:rPr>
            </w:pPr>
          </w:p>
          <w:p w14:paraId="5C647DEA" w14:textId="0DA9B7C5" w:rsidR="00EC6F3C"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1. Sudija i tužilac mogu biti razrešeni sa funkcije u slučajevima kada sudija ili tužilac:</w:t>
            </w:r>
          </w:p>
          <w:p w14:paraId="42FBAB47" w14:textId="77777777" w:rsidR="005A758D" w:rsidRPr="00656473" w:rsidRDefault="005A758D" w:rsidP="00EC6F3C">
            <w:pPr>
              <w:contextualSpacing/>
              <w:rPr>
                <w:rFonts w:ascii="Times New Roman" w:eastAsia="Times New Roman" w:hAnsi="Times New Roman" w:cs="Times New Roman"/>
                <w:sz w:val="24"/>
                <w:szCs w:val="24"/>
                <w:lang w:val="sr-Latn-RS"/>
              </w:rPr>
            </w:pPr>
          </w:p>
          <w:p w14:paraId="163F6D07"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1A46520E" w14:textId="7181F0FD" w:rsidR="00EC6F3C" w:rsidRPr="00656473" w:rsidRDefault="00EC6F3C" w:rsidP="0001281F">
            <w:pPr>
              <w:pStyle w:val="ListParagraph"/>
              <w:numPr>
                <w:ilvl w:val="1"/>
                <w:numId w:val="24"/>
              </w:numPr>
              <w:ind w:left="337" w:firstLine="0"/>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je ocenjen dva (2) puta uzastopno sa 'slabim' učinkom, kako je određen</w:t>
            </w:r>
            <w:r w:rsidR="005A758D">
              <w:rPr>
                <w:rFonts w:ascii="Times New Roman" w:eastAsia="Times New Roman" w:hAnsi="Times New Roman" w:cs="Times New Roman"/>
                <w:sz w:val="24"/>
                <w:szCs w:val="24"/>
                <w:lang w:val="sr-Latn-RS"/>
              </w:rPr>
              <w:t>o u članu 24</w:t>
            </w:r>
            <w:r w:rsidRPr="00656473">
              <w:rPr>
                <w:rFonts w:ascii="Times New Roman" w:eastAsia="Times New Roman" w:hAnsi="Times New Roman" w:cs="Times New Roman"/>
                <w:sz w:val="24"/>
                <w:szCs w:val="24"/>
                <w:lang w:val="sr-Latn-RS"/>
              </w:rPr>
              <w:t>, stavu 4 ovog zakona;</w:t>
            </w:r>
          </w:p>
          <w:p w14:paraId="032F63F8" w14:textId="77777777" w:rsidR="000C05CA" w:rsidRPr="00656473" w:rsidRDefault="000C05CA" w:rsidP="000C05CA">
            <w:pPr>
              <w:pStyle w:val="ListParagraph"/>
              <w:ind w:left="337"/>
              <w:rPr>
                <w:rFonts w:ascii="Times New Roman" w:eastAsia="Times New Roman" w:hAnsi="Times New Roman" w:cs="Times New Roman"/>
                <w:sz w:val="24"/>
                <w:szCs w:val="24"/>
                <w:lang w:val="sr-Latn-RS"/>
              </w:rPr>
            </w:pPr>
          </w:p>
          <w:p w14:paraId="709A9DE0" w14:textId="77777777" w:rsidR="000C05CA" w:rsidRPr="00656473" w:rsidRDefault="00EC6F3C" w:rsidP="0001281F">
            <w:pPr>
              <w:pStyle w:val="ListParagraph"/>
              <w:numPr>
                <w:ilvl w:val="1"/>
                <w:numId w:val="24"/>
              </w:numPr>
              <w:ind w:left="337" w:firstLine="0"/>
              <w:rPr>
                <w:rFonts w:ascii="Times New Roman" w:eastAsia="Times New Roman" w:hAnsi="Times New Roman" w:cs="Times New Roman"/>
                <w:sz w:val="24"/>
                <w:szCs w:val="24"/>
                <w:lang w:val="sr-Latn-RS"/>
              </w:rPr>
            </w:pPr>
            <w:r w:rsidRPr="00656473">
              <w:rPr>
                <w:rFonts w:ascii="Times New Roman" w:hAnsi="Times New Roman" w:cs="Times New Roman"/>
                <w:sz w:val="24"/>
                <w:szCs w:val="24"/>
              </w:rPr>
              <w:t xml:space="preserve">je </w:t>
            </w:r>
            <w:proofErr w:type="spellStart"/>
            <w:r w:rsidRPr="00656473">
              <w:rPr>
                <w:rFonts w:ascii="Times New Roman" w:hAnsi="Times New Roman" w:cs="Times New Roman"/>
                <w:sz w:val="24"/>
                <w:szCs w:val="24"/>
              </w:rPr>
              <w:t>osuđen</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za</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teško</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krivično</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delo</w:t>
            </w:r>
            <w:proofErr w:type="spellEnd"/>
            <w:r w:rsidRPr="00656473">
              <w:rPr>
                <w:rFonts w:ascii="Times New Roman" w:hAnsi="Times New Roman" w:cs="Times New Roman"/>
                <w:sz w:val="24"/>
                <w:szCs w:val="24"/>
              </w:rPr>
              <w:t>;</w:t>
            </w:r>
          </w:p>
          <w:p w14:paraId="5912DF4B" w14:textId="6C464AD7" w:rsidR="000C05CA" w:rsidRPr="00656473" w:rsidRDefault="000C05CA" w:rsidP="000C05CA">
            <w:pPr>
              <w:pStyle w:val="ListParagraph"/>
              <w:ind w:left="337"/>
              <w:rPr>
                <w:rFonts w:ascii="Times New Roman" w:hAnsi="Times New Roman" w:cs="Times New Roman"/>
                <w:sz w:val="24"/>
                <w:szCs w:val="24"/>
              </w:rPr>
            </w:pPr>
          </w:p>
          <w:p w14:paraId="5FB1FE35" w14:textId="77777777" w:rsidR="000C05CA" w:rsidRPr="00656473" w:rsidRDefault="000C05CA" w:rsidP="000C05CA">
            <w:pPr>
              <w:pStyle w:val="ListParagraph"/>
              <w:ind w:left="337"/>
              <w:rPr>
                <w:rFonts w:ascii="Times New Roman" w:hAnsi="Times New Roman" w:cs="Times New Roman"/>
                <w:sz w:val="24"/>
                <w:szCs w:val="24"/>
              </w:rPr>
            </w:pPr>
          </w:p>
          <w:p w14:paraId="4D79024C" w14:textId="77777777" w:rsidR="000C05CA" w:rsidRPr="00656473" w:rsidRDefault="00EC6F3C" w:rsidP="0001281F">
            <w:pPr>
              <w:pStyle w:val="ListParagraph"/>
              <w:numPr>
                <w:ilvl w:val="1"/>
                <w:numId w:val="24"/>
              </w:numPr>
              <w:ind w:left="337" w:firstLine="0"/>
              <w:rPr>
                <w:rFonts w:ascii="Times New Roman" w:eastAsia="Times New Roman" w:hAnsi="Times New Roman" w:cs="Times New Roman"/>
                <w:sz w:val="24"/>
                <w:szCs w:val="24"/>
                <w:lang w:val="sr-Latn-RS"/>
              </w:rPr>
            </w:pPr>
            <w:r w:rsidRPr="00656473">
              <w:rPr>
                <w:rFonts w:ascii="Times New Roman" w:hAnsi="Times New Roman" w:cs="Times New Roman"/>
                <w:sz w:val="24"/>
                <w:szCs w:val="24"/>
              </w:rPr>
              <w:t xml:space="preserve">je </w:t>
            </w:r>
            <w:proofErr w:type="spellStart"/>
            <w:r w:rsidRPr="00656473">
              <w:rPr>
                <w:rFonts w:ascii="Times New Roman" w:hAnsi="Times New Roman" w:cs="Times New Roman"/>
                <w:sz w:val="24"/>
                <w:szCs w:val="24"/>
              </w:rPr>
              <w:t>utvrđeno</w:t>
            </w:r>
            <w:proofErr w:type="spellEnd"/>
            <w:r w:rsidRPr="00656473">
              <w:rPr>
                <w:rFonts w:ascii="Times New Roman" w:hAnsi="Times New Roman" w:cs="Times New Roman"/>
                <w:sz w:val="24"/>
                <w:szCs w:val="24"/>
              </w:rPr>
              <w:t xml:space="preserve"> da </w:t>
            </w:r>
            <w:proofErr w:type="spellStart"/>
            <w:r w:rsidRPr="00656473">
              <w:rPr>
                <w:rFonts w:ascii="Times New Roman" w:hAnsi="Times New Roman" w:cs="Times New Roman"/>
                <w:sz w:val="24"/>
                <w:szCs w:val="24"/>
              </w:rPr>
              <w:t>poseduje</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neopravdanu</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imovinu</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ili</w:t>
            </w:r>
            <w:proofErr w:type="spellEnd"/>
          </w:p>
          <w:p w14:paraId="41A00664" w14:textId="77777777" w:rsidR="000C05CA" w:rsidRPr="00656473" w:rsidRDefault="000C05CA" w:rsidP="000C05CA">
            <w:pPr>
              <w:pStyle w:val="ListParagraph"/>
              <w:ind w:left="337"/>
              <w:rPr>
                <w:rFonts w:ascii="Times New Roman" w:hAnsi="Times New Roman" w:cs="Times New Roman"/>
                <w:sz w:val="24"/>
                <w:szCs w:val="24"/>
              </w:rPr>
            </w:pPr>
          </w:p>
          <w:p w14:paraId="6A14FB5E" w14:textId="645289B0" w:rsidR="00EC6F3C" w:rsidRPr="00656473" w:rsidRDefault="00EC6F3C" w:rsidP="0001281F">
            <w:pPr>
              <w:pStyle w:val="ListParagraph"/>
              <w:numPr>
                <w:ilvl w:val="1"/>
                <w:numId w:val="24"/>
              </w:numPr>
              <w:ind w:left="337" w:firstLine="0"/>
              <w:rPr>
                <w:rFonts w:ascii="Times New Roman" w:eastAsia="Times New Roman" w:hAnsi="Times New Roman" w:cs="Times New Roman"/>
                <w:sz w:val="24"/>
                <w:szCs w:val="24"/>
                <w:lang w:val="sr-Latn-RS"/>
              </w:rPr>
            </w:pPr>
            <w:r w:rsidRPr="00656473">
              <w:rPr>
                <w:rFonts w:ascii="Times New Roman" w:hAnsi="Times New Roman" w:cs="Times New Roman"/>
                <w:sz w:val="24"/>
                <w:szCs w:val="24"/>
              </w:rPr>
              <w:t xml:space="preserve">je </w:t>
            </w:r>
            <w:proofErr w:type="spellStart"/>
            <w:r w:rsidRPr="00656473">
              <w:rPr>
                <w:rFonts w:ascii="Times New Roman" w:hAnsi="Times New Roman" w:cs="Times New Roman"/>
                <w:sz w:val="24"/>
                <w:szCs w:val="24"/>
              </w:rPr>
              <w:t>počinio</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teške</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disciplinske</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prekršaje</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kako</w:t>
            </w:r>
            <w:proofErr w:type="spellEnd"/>
            <w:r w:rsidRPr="00656473">
              <w:rPr>
                <w:rFonts w:ascii="Times New Roman" w:hAnsi="Times New Roman" w:cs="Times New Roman"/>
                <w:sz w:val="24"/>
                <w:szCs w:val="24"/>
              </w:rPr>
              <w:t xml:space="preserve"> je </w:t>
            </w:r>
            <w:proofErr w:type="spellStart"/>
            <w:r w:rsidRPr="00656473">
              <w:rPr>
                <w:rFonts w:ascii="Times New Roman" w:hAnsi="Times New Roman" w:cs="Times New Roman"/>
                <w:sz w:val="24"/>
                <w:szCs w:val="24"/>
              </w:rPr>
              <w:t>određeno</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odgovarajućim</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zakonom</w:t>
            </w:r>
            <w:proofErr w:type="spellEnd"/>
            <w:r w:rsidRPr="00656473">
              <w:rPr>
                <w:rFonts w:ascii="Times New Roman" w:hAnsi="Times New Roman" w:cs="Times New Roman"/>
                <w:sz w:val="24"/>
                <w:szCs w:val="24"/>
              </w:rPr>
              <w:t xml:space="preserve"> o </w:t>
            </w:r>
            <w:proofErr w:type="spellStart"/>
            <w:r w:rsidRPr="00656473">
              <w:rPr>
                <w:rFonts w:ascii="Times New Roman" w:hAnsi="Times New Roman" w:cs="Times New Roman"/>
                <w:sz w:val="24"/>
                <w:szCs w:val="24"/>
              </w:rPr>
              <w:t>disciplinskoj</w:t>
            </w:r>
            <w:proofErr w:type="spellEnd"/>
            <w:r w:rsidRPr="00656473">
              <w:rPr>
                <w:rFonts w:ascii="Times New Roman" w:hAnsi="Times New Roman" w:cs="Times New Roman"/>
                <w:sz w:val="24"/>
                <w:szCs w:val="24"/>
              </w:rPr>
              <w:t xml:space="preserve"> </w:t>
            </w:r>
            <w:proofErr w:type="spellStart"/>
            <w:r w:rsidRPr="00656473">
              <w:rPr>
                <w:rFonts w:ascii="Times New Roman" w:hAnsi="Times New Roman" w:cs="Times New Roman"/>
                <w:sz w:val="24"/>
                <w:szCs w:val="24"/>
              </w:rPr>
              <w:t>odgovornosti</w:t>
            </w:r>
            <w:proofErr w:type="spellEnd"/>
            <w:r w:rsidRPr="00656473">
              <w:rPr>
                <w:rFonts w:ascii="Times New Roman" w:hAnsi="Times New Roman" w:cs="Times New Roman"/>
                <w:sz w:val="24"/>
                <w:szCs w:val="24"/>
              </w:rPr>
              <w:t>.</w:t>
            </w:r>
          </w:p>
          <w:p w14:paraId="41FC33F8" w14:textId="77777777" w:rsidR="00EC6F3C" w:rsidRPr="00656473" w:rsidRDefault="00EC6F3C" w:rsidP="00EC6F3C">
            <w:pPr>
              <w:ind w:left="720"/>
              <w:contextualSpacing/>
              <w:rPr>
                <w:rFonts w:ascii="Times New Roman" w:eastAsia="Times New Roman" w:hAnsi="Times New Roman" w:cs="Times New Roman"/>
                <w:sz w:val="24"/>
                <w:szCs w:val="24"/>
                <w:lang w:val="sr-Latn-RS"/>
              </w:rPr>
            </w:pPr>
          </w:p>
          <w:p w14:paraId="03627D60"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2. Sudija i tužilac ima pravo žalbe na odluku o razrešenju direktno Vrhovnom sudu Kosova. </w:t>
            </w:r>
          </w:p>
          <w:p w14:paraId="74707BE7" w14:textId="3F44F252" w:rsidR="00EC6F3C" w:rsidRPr="00656473" w:rsidRDefault="00EC6F3C" w:rsidP="00EC6F3C">
            <w:pPr>
              <w:ind w:left="720"/>
              <w:contextualSpacing/>
              <w:rPr>
                <w:rFonts w:ascii="Times New Roman" w:eastAsia="Times New Roman" w:hAnsi="Times New Roman" w:cs="Times New Roman"/>
                <w:sz w:val="24"/>
                <w:szCs w:val="24"/>
                <w:lang w:val="sr-Latn-RS"/>
              </w:rPr>
            </w:pPr>
          </w:p>
          <w:p w14:paraId="5310F7F9" w14:textId="77777777" w:rsidR="000C05CA" w:rsidRPr="00656473" w:rsidRDefault="000C05CA" w:rsidP="00EC6F3C">
            <w:pPr>
              <w:ind w:left="720"/>
              <w:contextualSpacing/>
              <w:rPr>
                <w:rFonts w:ascii="Times New Roman" w:eastAsia="Times New Roman" w:hAnsi="Times New Roman" w:cs="Times New Roman"/>
                <w:sz w:val="24"/>
                <w:szCs w:val="24"/>
                <w:lang w:val="sr-Latn-RS"/>
              </w:rPr>
            </w:pPr>
          </w:p>
          <w:p w14:paraId="1A4E3752"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3. Relevantni savet, pre dostavljanja predloga za razrešenje sudije, odnosno tužioca, obezbeđuje da su sprovedeni svi odgovarajući postupci u skladu sa važećim zakonodavstvom. </w:t>
            </w:r>
          </w:p>
          <w:p w14:paraId="45ACF591" w14:textId="445F71BA" w:rsidR="00EC6F3C" w:rsidRPr="00656473" w:rsidRDefault="00EC6F3C" w:rsidP="00EC6F3C">
            <w:pPr>
              <w:contextualSpacing/>
              <w:rPr>
                <w:rFonts w:ascii="Times New Roman" w:eastAsia="Times New Roman" w:hAnsi="Times New Roman" w:cs="Times New Roman"/>
                <w:sz w:val="24"/>
                <w:szCs w:val="24"/>
                <w:lang w:val="sr-Latn-RS"/>
              </w:rPr>
            </w:pPr>
          </w:p>
          <w:p w14:paraId="1C9AC537" w14:textId="77777777" w:rsidR="003A7D94" w:rsidRPr="00656473" w:rsidRDefault="003A7D94" w:rsidP="00EC6F3C">
            <w:pPr>
              <w:contextualSpacing/>
              <w:rPr>
                <w:rFonts w:ascii="Times New Roman" w:eastAsia="Times New Roman" w:hAnsi="Times New Roman" w:cs="Times New Roman"/>
                <w:sz w:val="24"/>
                <w:szCs w:val="24"/>
                <w:lang w:val="sr-Latn-RS"/>
              </w:rPr>
            </w:pPr>
          </w:p>
          <w:p w14:paraId="17559F09"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4. Relevantni savet dostavlja predsedniku predlog za razrešenje sudije, odnosno tužioca. Ovaj predlog sadrži izveštaj u pisanoj formi i predlog relevantnog Saveta za razrešenje sudije, odnosno tužioca. </w:t>
            </w:r>
          </w:p>
          <w:p w14:paraId="0EE00A0D" w14:textId="4882C0E3" w:rsidR="000C05CA" w:rsidRPr="00656473" w:rsidRDefault="000C05CA" w:rsidP="00EC6F3C">
            <w:pPr>
              <w:contextualSpacing/>
              <w:rPr>
                <w:rFonts w:ascii="Times New Roman" w:eastAsia="Times New Roman" w:hAnsi="Times New Roman" w:cs="Times New Roman"/>
                <w:sz w:val="24"/>
                <w:szCs w:val="24"/>
                <w:lang w:val="sr-Latn-RS"/>
              </w:rPr>
            </w:pPr>
          </w:p>
          <w:p w14:paraId="5B2EAF89" w14:textId="77777777" w:rsidR="000C05CA" w:rsidRPr="00656473" w:rsidRDefault="000C05CA" w:rsidP="00EC6F3C">
            <w:pPr>
              <w:contextualSpacing/>
              <w:rPr>
                <w:rFonts w:ascii="Times New Roman" w:eastAsia="Times New Roman" w:hAnsi="Times New Roman" w:cs="Times New Roman"/>
                <w:sz w:val="24"/>
                <w:szCs w:val="24"/>
                <w:lang w:val="sr-Latn-RS"/>
              </w:rPr>
            </w:pPr>
          </w:p>
          <w:p w14:paraId="2DD3EDA1" w14:textId="77777777" w:rsidR="00EC6F3C" w:rsidRPr="00656473" w:rsidRDefault="00EC6F3C" w:rsidP="00EC6F3C">
            <w:pPr>
              <w:contextualSpacing/>
              <w:rPr>
                <w:rFonts w:ascii="Times New Roman" w:eastAsia="Times New Roman" w:hAnsi="Times New Roman" w:cs="Times New Roman"/>
                <w:sz w:val="24"/>
                <w:szCs w:val="24"/>
                <w:lang w:val="sr-Latn-RS"/>
              </w:rPr>
            </w:pPr>
            <w:r w:rsidRPr="00656473">
              <w:rPr>
                <w:rFonts w:ascii="Times New Roman" w:eastAsia="Times New Roman" w:hAnsi="Times New Roman" w:cs="Times New Roman"/>
                <w:sz w:val="24"/>
                <w:szCs w:val="24"/>
                <w:lang w:val="sr-Latn-RS"/>
              </w:rPr>
              <w:t xml:space="preserve">5. Predsednik, u roku od trideset (30) dana, nakon prijema predloga, donosi dekret o razrešenju sudije, odnosno tužioca, na predlog relevantnog Saveta. Ako u ovom roku Predsednik ne razreši sudiju, odnosno tužioca, relevantni Savet još jednom podnosi predlog u pisanoj formi sa dopunskim obrazloženjem. Nakon ovog predloga, Predsednik razrešava sudiju, odnosno tužioca. </w:t>
            </w:r>
          </w:p>
          <w:p w14:paraId="365010EE"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38A65354" w14:textId="77777777" w:rsidR="00EC6F3C" w:rsidRPr="00656473" w:rsidRDefault="00EC6F3C" w:rsidP="00EC6F3C">
            <w:pPr>
              <w:contextualSpacing/>
              <w:rPr>
                <w:rFonts w:ascii="Times New Roman" w:eastAsia="Times New Roman" w:hAnsi="Times New Roman" w:cs="Times New Roman"/>
                <w:sz w:val="24"/>
                <w:szCs w:val="24"/>
                <w:lang w:val="sr-Latn-RS"/>
              </w:rPr>
            </w:pPr>
          </w:p>
          <w:p w14:paraId="5FD78153"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6. Pre sprovođenja takve odluke, relevantni Savet službeno obaveštava sudiju, odnosno tužioca, o odluci Predsednika za odobrenje ili odbijanje razrešenja dužnosti.</w:t>
            </w:r>
          </w:p>
          <w:p w14:paraId="4FDFF678" w14:textId="3A699436" w:rsidR="00EC6F3C" w:rsidRPr="00656473" w:rsidRDefault="00EC6F3C" w:rsidP="00EC6F3C">
            <w:pPr>
              <w:rPr>
                <w:rFonts w:ascii="Times New Roman" w:eastAsia="Times New Roman" w:hAnsi="Times New Roman" w:cs="Times New Roman"/>
                <w:b/>
                <w:sz w:val="24"/>
                <w:szCs w:val="24"/>
                <w:lang w:val="en-US"/>
              </w:rPr>
            </w:pPr>
          </w:p>
          <w:p w14:paraId="7F679D2D" w14:textId="77777777" w:rsidR="000C05CA" w:rsidRPr="00656473" w:rsidRDefault="000C05CA" w:rsidP="00EC6F3C">
            <w:pPr>
              <w:rPr>
                <w:rFonts w:ascii="Times New Roman" w:eastAsia="Times New Roman" w:hAnsi="Times New Roman" w:cs="Times New Roman"/>
                <w:b/>
                <w:sz w:val="24"/>
                <w:szCs w:val="24"/>
                <w:lang w:val="en-US"/>
              </w:rPr>
            </w:pPr>
          </w:p>
          <w:p w14:paraId="5DFF2CC3"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POGLAVLJE</w:t>
            </w:r>
            <w:r w:rsidRPr="00656473">
              <w:rPr>
                <w:rFonts w:ascii="Times New Roman" w:eastAsia="Times New Roman" w:hAnsi="Times New Roman" w:cs="Times New Roman"/>
                <w:b/>
                <w:sz w:val="24"/>
                <w:szCs w:val="24"/>
                <w:lang w:val="de-DE"/>
              </w:rPr>
              <w:t xml:space="preserve"> VIII</w:t>
            </w:r>
          </w:p>
          <w:p w14:paraId="21652682" w14:textId="77777777" w:rsidR="00EC6F3C" w:rsidRPr="00656473" w:rsidRDefault="00EC6F3C" w:rsidP="00EC6F3C">
            <w:pPr>
              <w:jc w:val="center"/>
              <w:rPr>
                <w:rFonts w:ascii="Times New Roman" w:eastAsia="Times New Roman" w:hAnsi="Times New Roman" w:cs="Times New Roman"/>
                <w:b/>
                <w:sz w:val="24"/>
                <w:szCs w:val="24"/>
                <w:lang w:val="sr-Latn-RS"/>
              </w:rPr>
            </w:pPr>
            <w:r w:rsidRPr="00656473">
              <w:rPr>
                <w:rFonts w:ascii="Times New Roman" w:eastAsia="Times New Roman" w:hAnsi="Times New Roman" w:cs="Times New Roman"/>
                <w:b/>
                <w:sz w:val="24"/>
                <w:szCs w:val="24"/>
                <w:lang w:val="sr-Latn-RS"/>
              </w:rPr>
              <w:t xml:space="preserve">PRELAZNE I ZAVRŠNE </w:t>
            </w:r>
          </w:p>
          <w:p w14:paraId="408311C2"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ODREDBE</w:t>
            </w:r>
          </w:p>
          <w:p w14:paraId="7F4D12B8"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de-DE"/>
              </w:rPr>
              <w:t xml:space="preserve"> </w:t>
            </w:r>
          </w:p>
          <w:p w14:paraId="4AD4157A" w14:textId="20C67B34"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Član</w:t>
            </w:r>
            <w:r w:rsidR="00441DA5">
              <w:rPr>
                <w:rFonts w:ascii="Times New Roman" w:eastAsia="Times New Roman" w:hAnsi="Times New Roman" w:cs="Times New Roman"/>
                <w:b/>
                <w:sz w:val="24"/>
                <w:szCs w:val="24"/>
                <w:lang w:val="de-DE"/>
              </w:rPr>
              <w:t xml:space="preserve"> 36</w:t>
            </w:r>
          </w:p>
          <w:p w14:paraId="4548D43E" w14:textId="77777777" w:rsidR="00EC6F3C" w:rsidRPr="00656473" w:rsidRDefault="00EC6F3C" w:rsidP="00EC6F3C">
            <w:pPr>
              <w:jc w:val="center"/>
              <w:rPr>
                <w:rFonts w:ascii="Times New Roman" w:eastAsia="Times New Roman" w:hAnsi="Times New Roman" w:cs="Times New Roman"/>
                <w:b/>
                <w:sz w:val="24"/>
                <w:szCs w:val="24"/>
                <w:lang w:val="de-DE"/>
              </w:rPr>
            </w:pPr>
            <w:r w:rsidRPr="00656473">
              <w:rPr>
                <w:rFonts w:ascii="Times New Roman" w:eastAsia="Times New Roman" w:hAnsi="Times New Roman" w:cs="Times New Roman"/>
                <w:b/>
                <w:sz w:val="24"/>
                <w:szCs w:val="24"/>
                <w:lang w:val="sr-Latn-RS"/>
              </w:rPr>
              <w:t>Donošenje podzakonskih akata</w:t>
            </w:r>
          </w:p>
          <w:p w14:paraId="16033015" w14:textId="77777777" w:rsidR="00EC6F3C" w:rsidRPr="00656473" w:rsidRDefault="00EC6F3C" w:rsidP="00EC6F3C">
            <w:pPr>
              <w:jc w:val="center"/>
              <w:rPr>
                <w:rFonts w:ascii="Times New Roman" w:eastAsia="Times New Roman" w:hAnsi="Times New Roman" w:cs="Times New Roman"/>
                <w:b/>
                <w:sz w:val="24"/>
                <w:szCs w:val="24"/>
                <w:lang w:val="de-DE"/>
              </w:rPr>
            </w:pPr>
          </w:p>
          <w:p w14:paraId="13585C24" w14:textId="77777777" w:rsidR="00EC6F3C" w:rsidRPr="00656473" w:rsidRDefault="00EC6F3C" w:rsidP="00EC6F3C">
            <w:pPr>
              <w:rPr>
                <w:rFonts w:ascii="Times New Roman" w:eastAsia="Times New Roman" w:hAnsi="Times New Roman" w:cs="Times New Roman"/>
                <w:sz w:val="24"/>
                <w:szCs w:val="24"/>
                <w:lang w:val="de-DE"/>
              </w:rPr>
            </w:pPr>
            <w:r w:rsidRPr="00656473">
              <w:rPr>
                <w:rFonts w:ascii="Times New Roman" w:eastAsia="Times New Roman" w:hAnsi="Times New Roman" w:cs="Times New Roman"/>
                <w:sz w:val="24"/>
                <w:szCs w:val="24"/>
                <w:lang w:val="sr-Latn-RS"/>
              </w:rPr>
              <w:t>Podzakonski akti utvrđeni ovom zakonom, usvajaju se u roku od šest (6) meseci od stupanja na snagu ovog Zakona. Do njihovog usvajanja, primenjuju se važeći podzakonski akti, pod uslovom da nisu u suprotnosti sa odredbama ovog Zakona</w:t>
            </w:r>
            <w:r w:rsidRPr="00656473">
              <w:rPr>
                <w:rFonts w:ascii="Times New Roman" w:eastAsia="Times New Roman" w:hAnsi="Times New Roman" w:cs="Times New Roman"/>
                <w:sz w:val="24"/>
                <w:szCs w:val="24"/>
                <w:lang w:val="de-DE"/>
              </w:rPr>
              <w:t>.</w:t>
            </w:r>
          </w:p>
          <w:p w14:paraId="190261D8" w14:textId="77777777" w:rsidR="000C05CA" w:rsidRPr="00656473" w:rsidRDefault="000C05CA" w:rsidP="00EC6F3C">
            <w:pPr>
              <w:jc w:val="center"/>
              <w:rPr>
                <w:rFonts w:ascii="Times New Roman" w:eastAsia="Times New Roman" w:hAnsi="Times New Roman" w:cs="Times New Roman"/>
                <w:b/>
                <w:bCs/>
                <w:sz w:val="24"/>
                <w:szCs w:val="24"/>
                <w:lang w:val="sr-Latn-RS"/>
              </w:rPr>
            </w:pPr>
          </w:p>
          <w:p w14:paraId="3020F24E" w14:textId="63405A6C" w:rsidR="00EC6F3C" w:rsidRPr="00656473" w:rsidRDefault="00EC6F3C"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00441DA5">
              <w:rPr>
                <w:rFonts w:ascii="Times New Roman" w:eastAsia="Times New Roman" w:hAnsi="Times New Roman" w:cs="Times New Roman"/>
                <w:b/>
                <w:bCs/>
                <w:sz w:val="24"/>
                <w:szCs w:val="24"/>
                <w:lang w:val="en-US"/>
              </w:rPr>
              <w:t xml:space="preserve"> 37</w:t>
            </w:r>
          </w:p>
          <w:p w14:paraId="7AFC54A0" w14:textId="77777777" w:rsidR="00EC6F3C" w:rsidRPr="00656473" w:rsidRDefault="00EC6F3C"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Ukidanje drugih zakonskih odredbi</w:t>
            </w:r>
          </w:p>
          <w:p w14:paraId="3D478A77" w14:textId="77777777" w:rsidR="00EC6F3C" w:rsidRPr="00656473" w:rsidRDefault="00EC6F3C" w:rsidP="00EC6F3C">
            <w:pPr>
              <w:rPr>
                <w:rFonts w:ascii="Times New Roman" w:eastAsia="Times New Roman" w:hAnsi="Times New Roman" w:cs="Times New Roman"/>
                <w:sz w:val="24"/>
                <w:szCs w:val="24"/>
                <w:lang w:val="en-US"/>
              </w:rPr>
            </w:pPr>
          </w:p>
          <w:p w14:paraId="7C97D94F" w14:textId="77777777" w:rsidR="00EC6F3C" w:rsidRPr="00656473" w:rsidRDefault="00EC6F3C" w:rsidP="00EC6F3C">
            <w:pPr>
              <w:pStyle w:val="ListParagraph"/>
              <w:ind w:left="0"/>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1.</w:t>
            </w:r>
            <w:r w:rsidRPr="00656473">
              <w:rPr>
                <w:rFonts w:ascii="Times New Roman" w:eastAsia="Times New Roman" w:hAnsi="Times New Roman" w:cs="Times New Roman"/>
                <w:sz w:val="24"/>
                <w:szCs w:val="24"/>
                <w:lang w:val="sr-Latn-RS"/>
              </w:rPr>
              <w:t xml:space="preserve"> Stupanjem na snagu ovog Zakona ukidaju se</w:t>
            </w:r>
            <w:r w:rsidRPr="00656473">
              <w:rPr>
                <w:rFonts w:ascii="Times New Roman" w:eastAsia="Times New Roman" w:hAnsi="Times New Roman" w:cs="Times New Roman"/>
                <w:sz w:val="24"/>
                <w:szCs w:val="24"/>
                <w:lang w:val="en-US"/>
              </w:rPr>
              <w:t xml:space="preserve">: </w:t>
            </w:r>
          </w:p>
          <w:p w14:paraId="6878A2FC" w14:textId="030D6466" w:rsidR="00EC6F3C" w:rsidRPr="00656473" w:rsidRDefault="00EC6F3C" w:rsidP="00EC6F3C">
            <w:pPr>
              <w:rPr>
                <w:rFonts w:ascii="Times New Roman" w:eastAsia="Times New Roman" w:hAnsi="Times New Roman" w:cs="Times New Roman"/>
                <w:sz w:val="24"/>
                <w:szCs w:val="24"/>
                <w:lang w:val="en-US"/>
              </w:rPr>
            </w:pPr>
          </w:p>
          <w:p w14:paraId="33D13D93" w14:textId="77777777" w:rsidR="000C05CA" w:rsidRPr="00656473" w:rsidRDefault="000C05CA" w:rsidP="00EC6F3C">
            <w:pPr>
              <w:rPr>
                <w:rFonts w:ascii="Times New Roman" w:eastAsia="Times New Roman" w:hAnsi="Times New Roman" w:cs="Times New Roman"/>
                <w:sz w:val="24"/>
                <w:szCs w:val="24"/>
                <w:lang w:val="en-US"/>
              </w:rPr>
            </w:pPr>
          </w:p>
          <w:p w14:paraId="77117DFA" w14:textId="77777777" w:rsidR="00EC6F3C" w:rsidRPr="00656473" w:rsidRDefault="00EC6F3C" w:rsidP="000C05CA">
            <w:pPr>
              <w:ind w:left="33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1.1. </w:t>
            </w:r>
            <w:r w:rsidRPr="00656473">
              <w:rPr>
                <w:rFonts w:ascii="Times New Roman" w:eastAsia="Times New Roman" w:hAnsi="Times New Roman" w:cs="Times New Roman"/>
                <w:sz w:val="24"/>
                <w:szCs w:val="24"/>
                <w:lang w:val="sr-Latn-RS"/>
              </w:rPr>
              <w:t>Član 30, član 31, član 32, član 33, član 34, član 35, član 36, član 37, član 38, član 40 i član 41. Zakona br. 06/L-54 o sudovima</w:t>
            </w:r>
            <w:r w:rsidRPr="00656473">
              <w:rPr>
                <w:rFonts w:ascii="Times New Roman" w:eastAsia="Times New Roman" w:hAnsi="Times New Roman" w:cs="Times New Roman"/>
                <w:sz w:val="24"/>
                <w:szCs w:val="24"/>
                <w:lang w:val="en-US"/>
              </w:rPr>
              <w:t>;</w:t>
            </w:r>
          </w:p>
          <w:p w14:paraId="751AD741" w14:textId="620B1E30" w:rsidR="00EC6F3C" w:rsidRPr="00656473" w:rsidRDefault="00EC6F3C" w:rsidP="000C05CA">
            <w:pPr>
              <w:ind w:left="337"/>
              <w:rPr>
                <w:rFonts w:ascii="Times New Roman" w:eastAsia="Times New Roman" w:hAnsi="Times New Roman" w:cs="Times New Roman"/>
                <w:sz w:val="24"/>
                <w:szCs w:val="24"/>
                <w:lang w:val="en-US"/>
              </w:rPr>
            </w:pPr>
          </w:p>
          <w:p w14:paraId="5F91F71F" w14:textId="77777777" w:rsidR="000C05CA" w:rsidRPr="00656473" w:rsidRDefault="000C05CA" w:rsidP="000C05CA">
            <w:pPr>
              <w:ind w:left="337"/>
              <w:rPr>
                <w:rFonts w:ascii="Times New Roman" w:eastAsia="Times New Roman" w:hAnsi="Times New Roman" w:cs="Times New Roman"/>
                <w:sz w:val="24"/>
                <w:szCs w:val="24"/>
                <w:lang w:val="en-US"/>
              </w:rPr>
            </w:pPr>
          </w:p>
          <w:p w14:paraId="21C0C722" w14:textId="77777777" w:rsidR="00EC6F3C" w:rsidRPr="00656473" w:rsidRDefault="00EC6F3C" w:rsidP="000C05CA">
            <w:pPr>
              <w:ind w:left="33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1.2. </w:t>
            </w:r>
            <w:r w:rsidRPr="00656473">
              <w:rPr>
                <w:rFonts w:ascii="Times New Roman" w:eastAsia="Times New Roman" w:hAnsi="Times New Roman" w:cs="Times New Roman"/>
                <w:sz w:val="24"/>
                <w:szCs w:val="24"/>
                <w:lang w:val="sr-Latn-RS"/>
              </w:rPr>
              <w:t>Član 20, član 21, član 22, član 23, član 24, član 25, član 26, član  32, član 39 i član 40. Zakona br. 06/L-055 o Sudskom savetu Kosova</w:t>
            </w:r>
            <w:r w:rsidRPr="00656473">
              <w:rPr>
                <w:rFonts w:ascii="Times New Roman" w:eastAsia="Times New Roman" w:hAnsi="Times New Roman" w:cs="Times New Roman"/>
                <w:sz w:val="24"/>
                <w:szCs w:val="24"/>
                <w:lang w:val="en-US"/>
              </w:rPr>
              <w:t>;</w:t>
            </w:r>
          </w:p>
          <w:p w14:paraId="7BA43A31" w14:textId="77777777" w:rsidR="00EC6F3C" w:rsidRPr="00656473" w:rsidRDefault="00EC6F3C" w:rsidP="000C05CA">
            <w:pPr>
              <w:ind w:left="337"/>
              <w:rPr>
                <w:rFonts w:ascii="Times New Roman" w:eastAsia="Times New Roman" w:hAnsi="Times New Roman" w:cs="Times New Roman"/>
                <w:sz w:val="24"/>
                <w:szCs w:val="24"/>
                <w:lang w:val="en-US"/>
              </w:rPr>
            </w:pPr>
          </w:p>
          <w:p w14:paraId="665957A5" w14:textId="77777777" w:rsidR="00EC6F3C" w:rsidRPr="00656473" w:rsidRDefault="00EC6F3C" w:rsidP="000C05CA">
            <w:pPr>
              <w:ind w:left="33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1.3. </w:t>
            </w:r>
            <w:r w:rsidRPr="00656473">
              <w:rPr>
                <w:rFonts w:ascii="Times New Roman" w:eastAsia="Times New Roman" w:hAnsi="Times New Roman" w:cs="Times New Roman"/>
                <w:sz w:val="24"/>
                <w:szCs w:val="24"/>
                <w:lang w:val="sr-Latn-RS"/>
              </w:rPr>
              <w:t>Član 20, član 21, član 23, član 24, član 25, član 26, član 34 i član 35. Zakona br. 06/L-056 o Tužilačkom savetu Kosova</w:t>
            </w:r>
            <w:r w:rsidRPr="00656473">
              <w:rPr>
                <w:rFonts w:ascii="Times New Roman" w:eastAsia="Times New Roman" w:hAnsi="Times New Roman" w:cs="Times New Roman"/>
                <w:sz w:val="24"/>
                <w:szCs w:val="24"/>
                <w:lang w:val="en-US"/>
              </w:rPr>
              <w:t>;</w:t>
            </w:r>
          </w:p>
          <w:p w14:paraId="0C8439E0" w14:textId="4F993CDC" w:rsidR="00EC6F3C" w:rsidRPr="00656473" w:rsidRDefault="00EC6F3C" w:rsidP="000C05CA">
            <w:pPr>
              <w:ind w:left="337"/>
              <w:rPr>
                <w:rFonts w:ascii="Times New Roman" w:eastAsia="Times New Roman" w:hAnsi="Times New Roman" w:cs="Times New Roman"/>
                <w:sz w:val="24"/>
                <w:szCs w:val="24"/>
                <w:lang w:val="en-US"/>
              </w:rPr>
            </w:pPr>
          </w:p>
          <w:p w14:paraId="44C0A03C" w14:textId="77777777" w:rsidR="000C05CA" w:rsidRPr="00656473" w:rsidRDefault="000C05CA" w:rsidP="000C05CA">
            <w:pPr>
              <w:ind w:left="337"/>
              <w:rPr>
                <w:rFonts w:ascii="Times New Roman" w:eastAsia="Times New Roman" w:hAnsi="Times New Roman" w:cs="Times New Roman"/>
                <w:sz w:val="24"/>
                <w:szCs w:val="24"/>
                <w:lang w:val="en-US"/>
              </w:rPr>
            </w:pPr>
          </w:p>
          <w:p w14:paraId="47ACED30" w14:textId="77777777" w:rsidR="00EC6F3C" w:rsidRPr="00656473" w:rsidRDefault="00EC6F3C" w:rsidP="000C05CA">
            <w:pPr>
              <w:ind w:left="337"/>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en-US"/>
              </w:rPr>
              <w:t xml:space="preserve">1.4. </w:t>
            </w:r>
            <w:r w:rsidRPr="00656473">
              <w:rPr>
                <w:rFonts w:ascii="Times New Roman" w:eastAsia="Times New Roman" w:hAnsi="Times New Roman" w:cs="Times New Roman"/>
                <w:sz w:val="24"/>
                <w:szCs w:val="24"/>
                <w:lang w:val="sr-Latn-RS"/>
              </w:rPr>
              <w:t>Član 24, član 25, član 26, član 27, član 33, član 35, član 36, član 37, član 38 i član 39. Zakona br. 08/L-167 o Državnom tužiocu</w:t>
            </w:r>
            <w:r w:rsidRPr="00656473">
              <w:rPr>
                <w:rFonts w:ascii="Times New Roman" w:eastAsia="Times New Roman" w:hAnsi="Times New Roman" w:cs="Times New Roman"/>
                <w:sz w:val="24"/>
                <w:szCs w:val="24"/>
                <w:lang w:val="en-US"/>
              </w:rPr>
              <w:t>.</w:t>
            </w:r>
          </w:p>
          <w:p w14:paraId="6D78C08C" w14:textId="77777777" w:rsidR="003A7D94" w:rsidRPr="00656473" w:rsidRDefault="003A7D94" w:rsidP="00EC6F3C">
            <w:pPr>
              <w:jc w:val="center"/>
              <w:rPr>
                <w:rFonts w:ascii="Times New Roman" w:eastAsia="Times New Roman" w:hAnsi="Times New Roman" w:cs="Times New Roman"/>
                <w:b/>
                <w:bCs/>
                <w:sz w:val="24"/>
                <w:szCs w:val="24"/>
                <w:lang w:val="sr-Latn-RS"/>
              </w:rPr>
            </w:pPr>
          </w:p>
          <w:p w14:paraId="3044C384" w14:textId="48FD9846" w:rsidR="00EC6F3C" w:rsidRPr="00656473" w:rsidRDefault="00EC6F3C"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Član</w:t>
            </w:r>
            <w:r w:rsidR="003A4AE7">
              <w:rPr>
                <w:rFonts w:ascii="Times New Roman" w:eastAsia="Times New Roman" w:hAnsi="Times New Roman" w:cs="Times New Roman"/>
                <w:b/>
                <w:bCs/>
                <w:sz w:val="24"/>
                <w:szCs w:val="24"/>
                <w:lang w:val="en-US"/>
              </w:rPr>
              <w:t xml:space="preserve"> 38</w:t>
            </w:r>
          </w:p>
          <w:p w14:paraId="590D7A97" w14:textId="77777777" w:rsidR="00EC6F3C" w:rsidRPr="00656473" w:rsidRDefault="00EC6F3C" w:rsidP="00EC6F3C">
            <w:pPr>
              <w:jc w:val="center"/>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lang w:val="sr-Latn-RS"/>
              </w:rPr>
              <w:t>Stupanje na snagu</w:t>
            </w:r>
          </w:p>
          <w:p w14:paraId="7524D250" w14:textId="77777777" w:rsidR="00EC6F3C" w:rsidRPr="00656473" w:rsidRDefault="00EC6F3C" w:rsidP="00EC6F3C">
            <w:pPr>
              <w:rPr>
                <w:rFonts w:ascii="Times New Roman" w:eastAsia="Times New Roman" w:hAnsi="Times New Roman" w:cs="Times New Roman"/>
                <w:sz w:val="24"/>
                <w:szCs w:val="24"/>
                <w:lang w:val="en-US"/>
              </w:rPr>
            </w:pPr>
          </w:p>
          <w:p w14:paraId="20A530A4" w14:textId="77777777" w:rsidR="00EC6F3C" w:rsidRPr="00656473" w:rsidRDefault="00EC6F3C" w:rsidP="00EC6F3C">
            <w:pPr>
              <w:rPr>
                <w:rFonts w:ascii="Times New Roman" w:eastAsia="Times New Roman" w:hAnsi="Times New Roman" w:cs="Times New Roman"/>
                <w:sz w:val="24"/>
                <w:szCs w:val="24"/>
                <w:lang w:val="en-US"/>
              </w:rPr>
            </w:pPr>
            <w:r w:rsidRPr="00656473">
              <w:rPr>
                <w:rFonts w:ascii="Times New Roman" w:eastAsia="Times New Roman" w:hAnsi="Times New Roman" w:cs="Times New Roman"/>
                <w:sz w:val="24"/>
                <w:szCs w:val="24"/>
                <w:lang w:val="sr-Latn-RS"/>
              </w:rPr>
              <w:t>Ovaj zakon stupa na snagu petnaest (15) dana nakon objavljivanja u Službenom listu Republike Kosovo</w:t>
            </w:r>
            <w:r w:rsidRPr="00656473">
              <w:rPr>
                <w:rFonts w:ascii="Times New Roman" w:eastAsia="Times New Roman" w:hAnsi="Times New Roman" w:cs="Times New Roman"/>
                <w:sz w:val="24"/>
                <w:szCs w:val="24"/>
                <w:lang w:val="en-US"/>
              </w:rPr>
              <w:t>.</w:t>
            </w:r>
          </w:p>
          <w:p w14:paraId="7C47B481" w14:textId="69BD2277" w:rsidR="00EC6F3C" w:rsidRPr="00656473" w:rsidRDefault="00EC6F3C" w:rsidP="00EC6F3C">
            <w:pPr>
              <w:rPr>
                <w:rFonts w:ascii="Times New Roman" w:eastAsia="Times New Roman" w:hAnsi="Times New Roman" w:cs="Times New Roman"/>
                <w:sz w:val="24"/>
                <w:szCs w:val="24"/>
                <w:lang w:val="en-US"/>
              </w:rPr>
            </w:pPr>
          </w:p>
          <w:p w14:paraId="65E4AA27" w14:textId="77777777" w:rsidR="00EC6F3C" w:rsidRPr="00656473" w:rsidRDefault="00EC6F3C" w:rsidP="00EC6F3C">
            <w:pPr>
              <w:rPr>
                <w:rFonts w:ascii="Times New Roman" w:eastAsia="Times New Roman" w:hAnsi="Times New Roman" w:cs="Times New Roman"/>
                <w:sz w:val="24"/>
                <w:szCs w:val="24"/>
                <w:lang w:val="en-US"/>
              </w:rPr>
            </w:pPr>
          </w:p>
          <w:p w14:paraId="10608C96" w14:textId="77777777" w:rsidR="00EC6F3C" w:rsidRPr="00656473" w:rsidRDefault="00EC6F3C" w:rsidP="00EC6F3C">
            <w:pPr>
              <w:jc w:val="right"/>
              <w:rPr>
                <w:rFonts w:ascii="Times New Roman" w:eastAsia="Times New Roman" w:hAnsi="Times New Roman" w:cs="Times New Roman"/>
                <w:b/>
                <w:bCs/>
                <w:sz w:val="24"/>
                <w:szCs w:val="24"/>
                <w:shd w:val="clear" w:color="auto" w:fill="FFFFFF"/>
                <w:lang w:val="en-US"/>
              </w:rPr>
            </w:pPr>
            <w:r w:rsidRPr="00656473">
              <w:rPr>
                <w:rFonts w:ascii="Times New Roman" w:eastAsia="Times New Roman" w:hAnsi="Times New Roman" w:cs="Times New Roman"/>
                <w:b/>
                <w:bCs/>
                <w:sz w:val="24"/>
                <w:szCs w:val="24"/>
                <w:shd w:val="clear" w:color="auto" w:fill="FFFFFF"/>
                <w:lang w:val="en-US"/>
              </w:rPr>
              <w:t> Albulena Haxhiu</w:t>
            </w:r>
          </w:p>
          <w:p w14:paraId="48EAC895" w14:textId="77777777" w:rsidR="00EC6F3C" w:rsidRPr="00656473" w:rsidRDefault="00EC6F3C" w:rsidP="00EC6F3C">
            <w:pPr>
              <w:jc w:val="right"/>
              <w:rPr>
                <w:rFonts w:ascii="Times New Roman" w:eastAsia="Times New Roman" w:hAnsi="Times New Roman" w:cs="Times New Roman"/>
                <w:b/>
                <w:bCs/>
                <w:sz w:val="24"/>
                <w:szCs w:val="24"/>
                <w:lang w:val="en-US"/>
              </w:rPr>
            </w:pPr>
            <w:r w:rsidRPr="00656473">
              <w:rPr>
                <w:rFonts w:ascii="Times New Roman" w:eastAsia="Times New Roman" w:hAnsi="Times New Roman" w:cs="Times New Roman"/>
                <w:b/>
                <w:bCs/>
                <w:sz w:val="24"/>
                <w:szCs w:val="24"/>
                <w:shd w:val="clear" w:color="auto" w:fill="FFFFFF"/>
                <w:lang w:val="en-US"/>
              </w:rPr>
              <w:t> __________________________</w:t>
            </w:r>
          </w:p>
          <w:p w14:paraId="65DF9234" w14:textId="5E6F2E19" w:rsidR="00BB0675" w:rsidRPr="00656473" w:rsidRDefault="00EC6F3C" w:rsidP="00E55DB6">
            <w:pPr>
              <w:ind w:firstLine="6"/>
              <w:jc w:val="right"/>
              <w:rPr>
                <w:rFonts w:ascii="Times New Roman" w:eastAsia="Times New Roman" w:hAnsi="Times New Roman" w:cs="Times New Roman"/>
                <w:sz w:val="24"/>
                <w:szCs w:val="24"/>
                <w:lang w:val="de-DE"/>
              </w:rPr>
            </w:pPr>
            <w:proofErr w:type="spellStart"/>
            <w:r w:rsidRPr="00656473">
              <w:rPr>
                <w:rFonts w:ascii="Times New Roman" w:eastAsia="Times New Roman" w:hAnsi="Times New Roman" w:cs="Times New Roman"/>
                <w:sz w:val="24"/>
                <w:szCs w:val="24"/>
                <w:shd w:val="clear" w:color="auto" w:fill="FFFFFF"/>
                <w:lang w:val="en-US"/>
              </w:rPr>
              <w:t>Kryetare</w:t>
            </w:r>
            <w:proofErr w:type="spellEnd"/>
            <w:r w:rsidRPr="00656473">
              <w:rPr>
                <w:rFonts w:ascii="Times New Roman" w:eastAsia="Times New Roman" w:hAnsi="Times New Roman" w:cs="Times New Roman"/>
                <w:sz w:val="24"/>
                <w:szCs w:val="24"/>
                <w:shd w:val="clear" w:color="auto" w:fill="FFFFFF"/>
                <w:lang w:val="en-US"/>
              </w:rPr>
              <w:t xml:space="preserve"> e </w:t>
            </w:r>
            <w:proofErr w:type="spellStart"/>
            <w:r w:rsidRPr="00656473">
              <w:rPr>
                <w:rFonts w:ascii="Times New Roman" w:eastAsia="Times New Roman" w:hAnsi="Times New Roman" w:cs="Times New Roman"/>
                <w:sz w:val="24"/>
                <w:szCs w:val="24"/>
                <w:shd w:val="clear" w:color="auto" w:fill="FFFFFF"/>
                <w:lang w:val="en-US"/>
              </w:rPr>
              <w:t>Kuvendit</w:t>
            </w:r>
            <w:proofErr w:type="spellEnd"/>
            <w:r w:rsidRPr="00656473">
              <w:rPr>
                <w:rFonts w:ascii="Times New Roman" w:eastAsia="Times New Roman" w:hAnsi="Times New Roman" w:cs="Times New Roman"/>
                <w:sz w:val="24"/>
                <w:szCs w:val="24"/>
                <w:shd w:val="clear" w:color="auto" w:fill="FFFFFF"/>
                <w:lang w:val="en-US"/>
              </w:rPr>
              <w:t xml:space="preserve"> të </w:t>
            </w:r>
            <w:proofErr w:type="spellStart"/>
            <w:r w:rsidRPr="00656473">
              <w:rPr>
                <w:rFonts w:ascii="Times New Roman" w:eastAsia="Times New Roman" w:hAnsi="Times New Roman" w:cs="Times New Roman"/>
                <w:sz w:val="24"/>
                <w:szCs w:val="24"/>
                <w:shd w:val="clear" w:color="auto" w:fill="FFFFFF"/>
                <w:lang w:val="en-US"/>
              </w:rPr>
              <w:t>Republikës</w:t>
            </w:r>
            <w:proofErr w:type="spellEnd"/>
            <w:r w:rsidRPr="00656473">
              <w:rPr>
                <w:rFonts w:ascii="Times New Roman" w:eastAsia="Times New Roman" w:hAnsi="Times New Roman" w:cs="Times New Roman"/>
                <w:sz w:val="24"/>
                <w:szCs w:val="24"/>
                <w:shd w:val="clear" w:color="auto" w:fill="FFFFFF"/>
                <w:lang w:val="en-US"/>
              </w:rPr>
              <w:t xml:space="preserve"> së </w:t>
            </w:r>
            <w:proofErr w:type="spellStart"/>
            <w:r w:rsidRPr="00656473">
              <w:rPr>
                <w:rFonts w:ascii="Times New Roman" w:eastAsia="Times New Roman" w:hAnsi="Times New Roman" w:cs="Times New Roman"/>
                <w:sz w:val="24"/>
                <w:szCs w:val="24"/>
                <w:shd w:val="clear" w:color="auto" w:fill="FFFFFF"/>
                <w:lang w:val="en-US"/>
              </w:rPr>
              <w:t>Kosovës</w:t>
            </w:r>
            <w:proofErr w:type="spellEnd"/>
          </w:p>
        </w:tc>
      </w:tr>
    </w:tbl>
    <w:p w14:paraId="09916E69" w14:textId="6DF9D0F7" w:rsidR="001910AE" w:rsidRPr="001910AE" w:rsidRDefault="001910AE" w:rsidP="001910AE">
      <w:pPr>
        <w:tabs>
          <w:tab w:val="left" w:pos="10605"/>
        </w:tabs>
        <w:rPr>
          <w:sz w:val="20"/>
          <w:szCs w:val="20"/>
          <w:lang w:val="fr-CH"/>
        </w:rPr>
      </w:pPr>
    </w:p>
    <w:sectPr w:rsidR="001910AE" w:rsidRPr="001910AE" w:rsidSect="00656473">
      <w:headerReference w:type="default" r:id="rId9"/>
      <w:footerReference w:type="default" r:id="rId10"/>
      <w:pgSz w:w="15840" w:h="12240" w:orient="landscape"/>
      <w:pgMar w:top="108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064A7" w14:textId="77777777" w:rsidR="00587A25" w:rsidRDefault="00587A25">
      <w:r>
        <w:separator/>
      </w:r>
    </w:p>
  </w:endnote>
  <w:endnote w:type="continuationSeparator" w:id="0">
    <w:p w14:paraId="0607FA11" w14:textId="77777777" w:rsidR="00587A25" w:rsidRDefault="0058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020479"/>
      <w:docPartObj>
        <w:docPartGallery w:val="Page Numbers (Bottom of Page)"/>
        <w:docPartUnique/>
      </w:docPartObj>
    </w:sdtPr>
    <w:sdtEndPr/>
    <w:sdtContent>
      <w:p w14:paraId="496A1777" w14:textId="3DA0C693" w:rsidR="00EC6F3C" w:rsidRDefault="00EC6F3C">
        <w:pPr>
          <w:pStyle w:val="Footer"/>
          <w:jc w:val="center"/>
        </w:pPr>
        <w:r>
          <w:fldChar w:fldCharType="begin"/>
        </w:r>
        <w:r>
          <w:instrText>PAGE   \* MERGEFORMAT</w:instrText>
        </w:r>
        <w:r>
          <w:fldChar w:fldCharType="separate"/>
        </w:r>
        <w:r w:rsidR="00FB2FD9" w:rsidRPr="00FB2FD9">
          <w:rPr>
            <w:noProof/>
            <w:lang w:val="sq-AL"/>
          </w:rPr>
          <w:t>39</w:t>
        </w:r>
        <w:r>
          <w:fldChar w:fldCharType="end"/>
        </w:r>
      </w:p>
    </w:sdtContent>
  </w:sdt>
  <w:p w14:paraId="64A1A75D" w14:textId="77777777" w:rsidR="00EC6F3C" w:rsidRDefault="00EC6F3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2D9C7" w14:textId="77777777" w:rsidR="00587A25" w:rsidRDefault="00587A25">
      <w:r>
        <w:separator/>
      </w:r>
    </w:p>
  </w:footnote>
  <w:footnote w:type="continuationSeparator" w:id="0">
    <w:p w14:paraId="62036379" w14:textId="77777777" w:rsidR="00587A25" w:rsidRDefault="00587A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E828" w14:textId="77777777" w:rsidR="00EC6F3C" w:rsidRDefault="00EC6F3C">
    <w:pPr>
      <w:pStyle w:val="Header"/>
    </w:pPr>
  </w:p>
  <w:p w14:paraId="15CAE324" w14:textId="77777777" w:rsidR="00EC6F3C" w:rsidRDefault="00EC6F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0FB"/>
    <w:multiLevelType w:val="multilevel"/>
    <w:tmpl w:val="A2841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D25CDF"/>
    <w:multiLevelType w:val="multilevel"/>
    <w:tmpl w:val="386AB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D7EA9"/>
    <w:multiLevelType w:val="multilevel"/>
    <w:tmpl w:val="BD1EC8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380F34"/>
    <w:multiLevelType w:val="multilevel"/>
    <w:tmpl w:val="C88883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00CFE"/>
    <w:multiLevelType w:val="multilevel"/>
    <w:tmpl w:val="235A93A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EA553F1"/>
    <w:multiLevelType w:val="multilevel"/>
    <w:tmpl w:val="0124075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F5A6A"/>
    <w:multiLevelType w:val="multilevel"/>
    <w:tmpl w:val="D94CDCB6"/>
    <w:lvl w:ilvl="0">
      <w:start w:val="1"/>
      <w:numFmt w:val="decimal"/>
      <w:lvlText w:val="%1."/>
      <w:lvlJc w:val="left"/>
      <w:pPr>
        <w:ind w:left="480" w:hanging="480"/>
      </w:pPr>
      <w:rPr>
        <w:rFonts w:hint="default"/>
      </w:rPr>
    </w:lvl>
    <w:lvl w:ilvl="1">
      <w:start w:val="1"/>
      <w:numFmt w:val="decimal"/>
      <w:lvlText w:val="%1.%2."/>
      <w:lvlJc w:val="left"/>
      <w:pPr>
        <w:ind w:left="817" w:hanging="48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7" w15:restartNumberingAfterBreak="0">
    <w:nsid w:val="25E04B2E"/>
    <w:multiLevelType w:val="multilevel"/>
    <w:tmpl w:val="4AD8A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68185B"/>
    <w:multiLevelType w:val="multilevel"/>
    <w:tmpl w:val="2472AAA2"/>
    <w:lvl w:ilvl="0">
      <w:start w:val="1"/>
      <w:numFmt w:val="decimal"/>
      <w:lvlText w:val="%1."/>
      <w:lvlJc w:val="left"/>
      <w:pPr>
        <w:ind w:left="63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F3623"/>
    <w:multiLevelType w:val="multilevel"/>
    <w:tmpl w:val="5832CFCA"/>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CBA1E1D"/>
    <w:multiLevelType w:val="multilevel"/>
    <w:tmpl w:val="CB32CA5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0240D5E"/>
    <w:multiLevelType w:val="multilevel"/>
    <w:tmpl w:val="2DA6B65A"/>
    <w:lvl w:ilvl="0">
      <w:start w:val="1"/>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28B442F"/>
    <w:multiLevelType w:val="multilevel"/>
    <w:tmpl w:val="EB02563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4724704"/>
    <w:multiLevelType w:val="multilevel"/>
    <w:tmpl w:val="4FC6AD3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4" w15:restartNumberingAfterBreak="0">
    <w:nsid w:val="348E7067"/>
    <w:multiLevelType w:val="multilevel"/>
    <w:tmpl w:val="F2C41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C91728"/>
    <w:multiLevelType w:val="multilevel"/>
    <w:tmpl w:val="0CA8E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E29C4"/>
    <w:multiLevelType w:val="multilevel"/>
    <w:tmpl w:val="15E0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ED3C33"/>
    <w:multiLevelType w:val="multilevel"/>
    <w:tmpl w:val="75C8DB96"/>
    <w:lvl w:ilvl="0">
      <w:start w:val="1"/>
      <w:numFmt w:val="decimal"/>
      <w:lvlText w:val="%1."/>
      <w:lvlJc w:val="left"/>
      <w:pPr>
        <w:ind w:left="420" w:hanging="420"/>
      </w:pPr>
      <w:rPr>
        <w:rFonts w:hint="default"/>
        <w:b w:val="0"/>
        <w:bCs/>
      </w:rPr>
    </w:lvl>
    <w:lvl w:ilvl="1">
      <w:start w:val="1"/>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BD322B"/>
    <w:multiLevelType w:val="multilevel"/>
    <w:tmpl w:val="9362AA5A"/>
    <w:lvl w:ilvl="0">
      <w:start w:val="1"/>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19" w15:restartNumberingAfterBreak="0">
    <w:nsid w:val="4A6A0AA9"/>
    <w:multiLevelType w:val="hybridMultilevel"/>
    <w:tmpl w:val="90D017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10B6C"/>
    <w:multiLevelType w:val="multilevel"/>
    <w:tmpl w:val="C1685F20"/>
    <w:lvl w:ilvl="0">
      <w:start w:val="2"/>
      <w:numFmt w:val="decimal"/>
      <w:lvlText w:val="%1."/>
      <w:lvlJc w:val="left"/>
      <w:pPr>
        <w:ind w:left="360" w:hanging="360"/>
      </w:pPr>
      <w:rPr>
        <w:rFonts w:eastAsia="Calibri" w:hint="default"/>
      </w:rPr>
    </w:lvl>
    <w:lvl w:ilvl="1">
      <w:start w:val="2"/>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1" w15:restartNumberingAfterBreak="0">
    <w:nsid w:val="599E4249"/>
    <w:multiLevelType w:val="multilevel"/>
    <w:tmpl w:val="33105D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D5D0ACA"/>
    <w:multiLevelType w:val="multilevel"/>
    <w:tmpl w:val="39083BB8"/>
    <w:lvl w:ilvl="0">
      <w:start w:val="2"/>
      <w:numFmt w:val="decimal"/>
      <w:lvlText w:val="%1."/>
      <w:lvlJc w:val="left"/>
      <w:pPr>
        <w:ind w:left="360" w:hanging="360"/>
      </w:pPr>
      <w:rPr>
        <w:rFonts w:hint="default"/>
      </w:rPr>
    </w:lvl>
    <w:lvl w:ilvl="1">
      <w:start w:val="2"/>
      <w:numFmt w:val="decimal"/>
      <w:lvlText w:val="%1.%2."/>
      <w:lvlJc w:val="left"/>
      <w:pPr>
        <w:ind w:left="872" w:hanging="36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23" w15:restartNumberingAfterBreak="0">
    <w:nsid w:val="6FDE7639"/>
    <w:multiLevelType w:val="multilevel"/>
    <w:tmpl w:val="56BE0BE6"/>
    <w:lvl w:ilvl="0">
      <w:start w:val="1"/>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num w:numId="1">
    <w:abstractNumId w:val="17"/>
  </w:num>
  <w:num w:numId="2">
    <w:abstractNumId w:val="10"/>
  </w:num>
  <w:num w:numId="3">
    <w:abstractNumId w:val="9"/>
  </w:num>
  <w:num w:numId="4">
    <w:abstractNumId w:val="7"/>
  </w:num>
  <w:num w:numId="5">
    <w:abstractNumId w:val="14"/>
  </w:num>
  <w:num w:numId="6">
    <w:abstractNumId w:val="12"/>
  </w:num>
  <w:num w:numId="7">
    <w:abstractNumId w:val="11"/>
  </w:num>
  <w:num w:numId="8">
    <w:abstractNumId w:val="8"/>
  </w:num>
  <w:num w:numId="9">
    <w:abstractNumId w:val="3"/>
  </w:num>
  <w:num w:numId="10">
    <w:abstractNumId w:val="1"/>
  </w:num>
  <w:num w:numId="11">
    <w:abstractNumId w:val="15"/>
  </w:num>
  <w:num w:numId="12">
    <w:abstractNumId w:val="0"/>
  </w:num>
  <w:num w:numId="13">
    <w:abstractNumId w:val="20"/>
  </w:num>
  <w:num w:numId="14">
    <w:abstractNumId w:val="19"/>
  </w:num>
  <w:num w:numId="15">
    <w:abstractNumId w:val="4"/>
  </w:num>
  <w:num w:numId="16">
    <w:abstractNumId w:val="21"/>
  </w:num>
  <w:num w:numId="17">
    <w:abstractNumId w:val="13"/>
  </w:num>
  <w:num w:numId="18">
    <w:abstractNumId w:val="5"/>
  </w:num>
  <w:num w:numId="19">
    <w:abstractNumId w:val="2"/>
  </w:num>
  <w:num w:numId="20">
    <w:abstractNumId w:val="22"/>
  </w:num>
  <w:num w:numId="21">
    <w:abstractNumId w:val="18"/>
  </w:num>
  <w:num w:numId="22">
    <w:abstractNumId w:val="23"/>
  </w:num>
  <w:num w:numId="23">
    <w:abstractNumId w:val="16"/>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39"/>
    <w:rsid w:val="00001A64"/>
    <w:rsid w:val="000079FF"/>
    <w:rsid w:val="000104FC"/>
    <w:rsid w:val="0001281F"/>
    <w:rsid w:val="0002124E"/>
    <w:rsid w:val="00022D90"/>
    <w:rsid w:val="00023678"/>
    <w:rsid w:val="00031786"/>
    <w:rsid w:val="00033439"/>
    <w:rsid w:val="00035EA8"/>
    <w:rsid w:val="00040EC2"/>
    <w:rsid w:val="00041BE9"/>
    <w:rsid w:val="00044B95"/>
    <w:rsid w:val="00044D5B"/>
    <w:rsid w:val="00046406"/>
    <w:rsid w:val="000466D2"/>
    <w:rsid w:val="00050922"/>
    <w:rsid w:val="00051114"/>
    <w:rsid w:val="00051EDF"/>
    <w:rsid w:val="000540C3"/>
    <w:rsid w:val="000559DC"/>
    <w:rsid w:val="0006010C"/>
    <w:rsid w:val="00063D39"/>
    <w:rsid w:val="00063DDC"/>
    <w:rsid w:val="00066EA0"/>
    <w:rsid w:val="000703D7"/>
    <w:rsid w:val="0007758D"/>
    <w:rsid w:val="0008334D"/>
    <w:rsid w:val="000855BC"/>
    <w:rsid w:val="00085F86"/>
    <w:rsid w:val="00086BD5"/>
    <w:rsid w:val="00090432"/>
    <w:rsid w:val="000904E0"/>
    <w:rsid w:val="00092829"/>
    <w:rsid w:val="000928DC"/>
    <w:rsid w:val="00095EA7"/>
    <w:rsid w:val="00096DAD"/>
    <w:rsid w:val="000976B6"/>
    <w:rsid w:val="000A0174"/>
    <w:rsid w:val="000A0BB1"/>
    <w:rsid w:val="000A13F6"/>
    <w:rsid w:val="000A5BC1"/>
    <w:rsid w:val="000B1A0A"/>
    <w:rsid w:val="000B2873"/>
    <w:rsid w:val="000B47D5"/>
    <w:rsid w:val="000C05CA"/>
    <w:rsid w:val="000C2D01"/>
    <w:rsid w:val="000C4E6D"/>
    <w:rsid w:val="000C4FD3"/>
    <w:rsid w:val="000C68CD"/>
    <w:rsid w:val="000D0631"/>
    <w:rsid w:val="000D12B4"/>
    <w:rsid w:val="000D2440"/>
    <w:rsid w:val="000D27E8"/>
    <w:rsid w:val="000D49B3"/>
    <w:rsid w:val="000D4F78"/>
    <w:rsid w:val="000D69D9"/>
    <w:rsid w:val="000E0780"/>
    <w:rsid w:val="000E4A56"/>
    <w:rsid w:val="000E5727"/>
    <w:rsid w:val="000E7FB8"/>
    <w:rsid w:val="000F368F"/>
    <w:rsid w:val="000F420F"/>
    <w:rsid w:val="000F688C"/>
    <w:rsid w:val="001015B9"/>
    <w:rsid w:val="0010176E"/>
    <w:rsid w:val="00101ECC"/>
    <w:rsid w:val="001101EE"/>
    <w:rsid w:val="00110F49"/>
    <w:rsid w:val="00113021"/>
    <w:rsid w:val="00117BE3"/>
    <w:rsid w:val="001237E4"/>
    <w:rsid w:val="001248F5"/>
    <w:rsid w:val="00126861"/>
    <w:rsid w:val="00131904"/>
    <w:rsid w:val="00132764"/>
    <w:rsid w:val="00132BC3"/>
    <w:rsid w:val="001359B6"/>
    <w:rsid w:val="00137EF7"/>
    <w:rsid w:val="00137F43"/>
    <w:rsid w:val="00141704"/>
    <w:rsid w:val="00141DD1"/>
    <w:rsid w:val="0015191B"/>
    <w:rsid w:val="00151AD9"/>
    <w:rsid w:val="00152043"/>
    <w:rsid w:val="00152E7B"/>
    <w:rsid w:val="00155345"/>
    <w:rsid w:val="00155807"/>
    <w:rsid w:val="0016216B"/>
    <w:rsid w:val="00163317"/>
    <w:rsid w:val="00164C66"/>
    <w:rsid w:val="00171D38"/>
    <w:rsid w:val="00176601"/>
    <w:rsid w:val="0017720E"/>
    <w:rsid w:val="00184A47"/>
    <w:rsid w:val="001868FE"/>
    <w:rsid w:val="001872C8"/>
    <w:rsid w:val="00187831"/>
    <w:rsid w:val="00190511"/>
    <w:rsid w:val="001910AE"/>
    <w:rsid w:val="00192511"/>
    <w:rsid w:val="00193DE3"/>
    <w:rsid w:val="001941D2"/>
    <w:rsid w:val="00195BE0"/>
    <w:rsid w:val="001A0764"/>
    <w:rsid w:val="001A0B26"/>
    <w:rsid w:val="001A1BF6"/>
    <w:rsid w:val="001A1F8F"/>
    <w:rsid w:val="001A256F"/>
    <w:rsid w:val="001A3067"/>
    <w:rsid w:val="001B02EF"/>
    <w:rsid w:val="001B0B80"/>
    <w:rsid w:val="001B0C83"/>
    <w:rsid w:val="001B2846"/>
    <w:rsid w:val="001B5067"/>
    <w:rsid w:val="001B6DB9"/>
    <w:rsid w:val="001B777C"/>
    <w:rsid w:val="001C656F"/>
    <w:rsid w:val="001C6EA0"/>
    <w:rsid w:val="001C7994"/>
    <w:rsid w:val="001D3CF0"/>
    <w:rsid w:val="001D652C"/>
    <w:rsid w:val="001E1812"/>
    <w:rsid w:val="001E3239"/>
    <w:rsid w:val="001E4E35"/>
    <w:rsid w:val="001E4EFD"/>
    <w:rsid w:val="001E6ADD"/>
    <w:rsid w:val="001F035F"/>
    <w:rsid w:val="001F1A16"/>
    <w:rsid w:val="001F5B69"/>
    <w:rsid w:val="0021173A"/>
    <w:rsid w:val="00211930"/>
    <w:rsid w:val="00211FB2"/>
    <w:rsid w:val="00215CDD"/>
    <w:rsid w:val="00215D4F"/>
    <w:rsid w:val="00216424"/>
    <w:rsid w:val="00220EBC"/>
    <w:rsid w:val="002218D3"/>
    <w:rsid w:val="0022209D"/>
    <w:rsid w:val="002240FE"/>
    <w:rsid w:val="00224DC3"/>
    <w:rsid w:val="002256C5"/>
    <w:rsid w:val="00226026"/>
    <w:rsid w:val="002269FE"/>
    <w:rsid w:val="002301E1"/>
    <w:rsid w:val="002421A0"/>
    <w:rsid w:val="00242909"/>
    <w:rsid w:val="002437D8"/>
    <w:rsid w:val="00247D3B"/>
    <w:rsid w:val="00251469"/>
    <w:rsid w:val="00251A08"/>
    <w:rsid w:val="002526F0"/>
    <w:rsid w:val="002529BB"/>
    <w:rsid w:val="00252D0F"/>
    <w:rsid w:val="002545CF"/>
    <w:rsid w:val="00255EA8"/>
    <w:rsid w:val="00260A21"/>
    <w:rsid w:val="00261B26"/>
    <w:rsid w:val="002640EF"/>
    <w:rsid w:val="00267689"/>
    <w:rsid w:val="002700F2"/>
    <w:rsid w:val="002702C8"/>
    <w:rsid w:val="00276BEC"/>
    <w:rsid w:val="00276D2C"/>
    <w:rsid w:val="00281DC0"/>
    <w:rsid w:val="00283D48"/>
    <w:rsid w:val="00283E28"/>
    <w:rsid w:val="002A3540"/>
    <w:rsid w:val="002A701A"/>
    <w:rsid w:val="002B074F"/>
    <w:rsid w:val="002B16EB"/>
    <w:rsid w:val="002B21C8"/>
    <w:rsid w:val="002B2B08"/>
    <w:rsid w:val="002B2E1C"/>
    <w:rsid w:val="002B62EC"/>
    <w:rsid w:val="002B64B7"/>
    <w:rsid w:val="002C1111"/>
    <w:rsid w:val="002C115A"/>
    <w:rsid w:val="002C219F"/>
    <w:rsid w:val="002C2825"/>
    <w:rsid w:val="002C6D42"/>
    <w:rsid w:val="002D35E4"/>
    <w:rsid w:val="002D638B"/>
    <w:rsid w:val="002E1EA4"/>
    <w:rsid w:val="002E2CC1"/>
    <w:rsid w:val="002E7EB9"/>
    <w:rsid w:val="002F55F0"/>
    <w:rsid w:val="002F716B"/>
    <w:rsid w:val="00302F8F"/>
    <w:rsid w:val="003049F1"/>
    <w:rsid w:val="00304D33"/>
    <w:rsid w:val="00305D80"/>
    <w:rsid w:val="00306431"/>
    <w:rsid w:val="00306A3C"/>
    <w:rsid w:val="00306E8B"/>
    <w:rsid w:val="00310C2C"/>
    <w:rsid w:val="00311D32"/>
    <w:rsid w:val="00314B97"/>
    <w:rsid w:val="00315B60"/>
    <w:rsid w:val="00316C47"/>
    <w:rsid w:val="0032184F"/>
    <w:rsid w:val="003317B6"/>
    <w:rsid w:val="00334115"/>
    <w:rsid w:val="00334955"/>
    <w:rsid w:val="00334956"/>
    <w:rsid w:val="00341CE3"/>
    <w:rsid w:val="00345596"/>
    <w:rsid w:val="00345696"/>
    <w:rsid w:val="00345C89"/>
    <w:rsid w:val="003501B7"/>
    <w:rsid w:val="00352E3A"/>
    <w:rsid w:val="00353135"/>
    <w:rsid w:val="003547A3"/>
    <w:rsid w:val="0036006D"/>
    <w:rsid w:val="0036301B"/>
    <w:rsid w:val="00363B15"/>
    <w:rsid w:val="00377A88"/>
    <w:rsid w:val="0038045E"/>
    <w:rsid w:val="00382E15"/>
    <w:rsid w:val="0038375F"/>
    <w:rsid w:val="00383CC1"/>
    <w:rsid w:val="00384916"/>
    <w:rsid w:val="00384A44"/>
    <w:rsid w:val="00387055"/>
    <w:rsid w:val="003900DE"/>
    <w:rsid w:val="00391133"/>
    <w:rsid w:val="003A0ED7"/>
    <w:rsid w:val="003A101D"/>
    <w:rsid w:val="003A4AE7"/>
    <w:rsid w:val="003A684F"/>
    <w:rsid w:val="003A7D94"/>
    <w:rsid w:val="003B1A2E"/>
    <w:rsid w:val="003B763A"/>
    <w:rsid w:val="003B7ACF"/>
    <w:rsid w:val="003C2A21"/>
    <w:rsid w:val="003C3D67"/>
    <w:rsid w:val="003C3FED"/>
    <w:rsid w:val="003D1E3F"/>
    <w:rsid w:val="003D2D6B"/>
    <w:rsid w:val="003D4097"/>
    <w:rsid w:val="003D73AE"/>
    <w:rsid w:val="003E16D5"/>
    <w:rsid w:val="003E4437"/>
    <w:rsid w:val="003F3DCC"/>
    <w:rsid w:val="003F706C"/>
    <w:rsid w:val="00400403"/>
    <w:rsid w:val="004006B0"/>
    <w:rsid w:val="00404D6A"/>
    <w:rsid w:val="00406B9D"/>
    <w:rsid w:val="00411469"/>
    <w:rsid w:val="00414896"/>
    <w:rsid w:val="00415ED2"/>
    <w:rsid w:val="004213E2"/>
    <w:rsid w:val="00422E71"/>
    <w:rsid w:val="004256B0"/>
    <w:rsid w:val="00425750"/>
    <w:rsid w:val="00426611"/>
    <w:rsid w:val="00441DA5"/>
    <w:rsid w:val="00445588"/>
    <w:rsid w:val="00446BE0"/>
    <w:rsid w:val="004575FA"/>
    <w:rsid w:val="0046282E"/>
    <w:rsid w:val="00462BD1"/>
    <w:rsid w:val="00462C43"/>
    <w:rsid w:val="00464834"/>
    <w:rsid w:val="00466580"/>
    <w:rsid w:val="00467164"/>
    <w:rsid w:val="00467B76"/>
    <w:rsid w:val="00471EA6"/>
    <w:rsid w:val="00473213"/>
    <w:rsid w:val="00477056"/>
    <w:rsid w:val="00477711"/>
    <w:rsid w:val="00486DA9"/>
    <w:rsid w:val="00495BCA"/>
    <w:rsid w:val="004A5C1E"/>
    <w:rsid w:val="004A78A0"/>
    <w:rsid w:val="004C4555"/>
    <w:rsid w:val="004C502D"/>
    <w:rsid w:val="004C5609"/>
    <w:rsid w:val="004D1396"/>
    <w:rsid w:val="004D2B60"/>
    <w:rsid w:val="004E1C96"/>
    <w:rsid w:val="004E269F"/>
    <w:rsid w:val="004F29AC"/>
    <w:rsid w:val="004F3435"/>
    <w:rsid w:val="00500905"/>
    <w:rsid w:val="005014D1"/>
    <w:rsid w:val="005053DE"/>
    <w:rsid w:val="005064EA"/>
    <w:rsid w:val="00506518"/>
    <w:rsid w:val="00515311"/>
    <w:rsid w:val="005154D8"/>
    <w:rsid w:val="005172E8"/>
    <w:rsid w:val="00523283"/>
    <w:rsid w:val="00523F97"/>
    <w:rsid w:val="00525D7E"/>
    <w:rsid w:val="005372D0"/>
    <w:rsid w:val="005417B3"/>
    <w:rsid w:val="00552786"/>
    <w:rsid w:val="00553D47"/>
    <w:rsid w:val="0055532A"/>
    <w:rsid w:val="005572F4"/>
    <w:rsid w:val="0056387E"/>
    <w:rsid w:val="00564AFC"/>
    <w:rsid w:val="00565300"/>
    <w:rsid w:val="00571381"/>
    <w:rsid w:val="005742FC"/>
    <w:rsid w:val="00576A46"/>
    <w:rsid w:val="00576B5C"/>
    <w:rsid w:val="0058332D"/>
    <w:rsid w:val="00584F42"/>
    <w:rsid w:val="00585F56"/>
    <w:rsid w:val="0058778B"/>
    <w:rsid w:val="00587A25"/>
    <w:rsid w:val="0059356B"/>
    <w:rsid w:val="005A035A"/>
    <w:rsid w:val="005A54A6"/>
    <w:rsid w:val="005A758D"/>
    <w:rsid w:val="005B0EB4"/>
    <w:rsid w:val="005B353E"/>
    <w:rsid w:val="005B6BDE"/>
    <w:rsid w:val="005C0F71"/>
    <w:rsid w:val="005C2AAF"/>
    <w:rsid w:val="005C6B54"/>
    <w:rsid w:val="005D1C4D"/>
    <w:rsid w:val="005D2451"/>
    <w:rsid w:val="005D34B4"/>
    <w:rsid w:val="005D399E"/>
    <w:rsid w:val="005D4539"/>
    <w:rsid w:val="005D7A82"/>
    <w:rsid w:val="005E1703"/>
    <w:rsid w:val="005E1F26"/>
    <w:rsid w:val="005E4593"/>
    <w:rsid w:val="005F22C2"/>
    <w:rsid w:val="005F25D1"/>
    <w:rsid w:val="005F624F"/>
    <w:rsid w:val="005F62E5"/>
    <w:rsid w:val="00601969"/>
    <w:rsid w:val="00603699"/>
    <w:rsid w:val="006038FA"/>
    <w:rsid w:val="00605D18"/>
    <w:rsid w:val="00605DF3"/>
    <w:rsid w:val="006061D0"/>
    <w:rsid w:val="00610139"/>
    <w:rsid w:val="00614B7F"/>
    <w:rsid w:val="00616E89"/>
    <w:rsid w:val="0062313A"/>
    <w:rsid w:val="006237C2"/>
    <w:rsid w:val="00623B5D"/>
    <w:rsid w:val="00625837"/>
    <w:rsid w:val="006267B5"/>
    <w:rsid w:val="00630EBC"/>
    <w:rsid w:val="00632236"/>
    <w:rsid w:val="00634AF1"/>
    <w:rsid w:val="00635CD5"/>
    <w:rsid w:val="006371EF"/>
    <w:rsid w:val="00640439"/>
    <w:rsid w:val="006437D6"/>
    <w:rsid w:val="006515B9"/>
    <w:rsid w:val="006515CD"/>
    <w:rsid w:val="00652009"/>
    <w:rsid w:val="00653646"/>
    <w:rsid w:val="00656473"/>
    <w:rsid w:val="00662D77"/>
    <w:rsid w:val="00664054"/>
    <w:rsid w:val="006667CC"/>
    <w:rsid w:val="00666A92"/>
    <w:rsid w:val="006679AB"/>
    <w:rsid w:val="00670A6C"/>
    <w:rsid w:val="00671A8C"/>
    <w:rsid w:val="00673A18"/>
    <w:rsid w:val="00682BE0"/>
    <w:rsid w:val="0068711D"/>
    <w:rsid w:val="00691B11"/>
    <w:rsid w:val="0069419F"/>
    <w:rsid w:val="006952B0"/>
    <w:rsid w:val="00695841"/>
    <w:rsid w:val="00695BF7"/>
    <w:rsid w:val="0069796F"/>
    <w:rsid w:val="006A024B"/>
    <w:rsid w:val="006A15A7"/>
    <w:rsid w:val="006A589F"/>
    <w:rsid w:val="006B223D"/>
    <w:rsid w:val="006B272A"/>
    <w:rsid w:val="006B3D44"/>
    <w:rsid w:val="006B46E2"/>
    <w:rsid w:val="006B6DEC"/>
    <w:rsid w:val="006C51A1"/>
    <w:rsid w:val="006C7239"/>
    <w:rsid w:val="006D0A96"/>
    <w:rsid w:val="006D0E94"/>
    <w:rsid w:val="006D2597"/>
    <w:rsid w:val="006D591F"/>
    <w:rsid w:val="006E7C5B"/>
    <w:rsid w:val="006E7CB8"/>
    <w:rsid w:val="006F13C0"/>
    <w:rsid w:val="006F1B39"/>
    <w:rsid w:val="006F2765"/>
    <w:rsid w:val="006F3DEA"/>
    <w:rsid w:val="006F5B58"/>
    <w:rsid w:val="006F5B87"/>
    <w:rsid w:val="00701972"/>
    <w:rsid w:val="007062B5"/>
    <w:rsid w:val="00706B76"/>
    <w:rsid w:val="00715092"/>
    <w:rsid w:val="00716298"/>
    <w:rsid w:val="00725DD8"/>
    <w:rsid w:val="007269D6"/>
    <w:rsid w:val="00732781"/>
    <w:rsid w:val="00734FCA"/>
    <w:rsid w:val="007363EE"/>
    <w:rsid w:val="007364B6"/>
    <w:rsid w:val="007428A4"/>
    <w:rsid w:val="00743631"/>
    <w:rsid w:val="00745688"/>
    <w:rsid w:val="00754FB1"/>
    <w:rsid w:val="0075639A"/>
    <w:rsid w:val="0076039B"/>
    <w:rsid w:val="0076130F"/>
    <w:rsid w:val="007637C2"/>
    <w:rsid w:val="007640C2"/>
    <w:rsid w:val="007659CE"/>
    <w:rsid w:val="007663E1"/>
    <w:rsid w:val="00766F3F"/>
    <w:rsid w:val="007703B6"/>
    <w:rsid w:val="0077071A"/>
    <w:rsid w:val="007711C9"/>
    <w:rsid w:val="0078290E"/>
    <w:rsid w:val="00785245"/>
    <w:rsid w:val="007854E4"/>
    <w:rsid w:val="00786252"/>
    <w:rsid w:val="00786490"/>
    <w:rsid w:val="00786C0B"/>
    <w:rsid w:val="0079029C"/>
    <w:rsid w:val="00792DD3"/>
    <w:rsid w:val="007938F8"/>
    <w:rsid w:val="007968E4"/>
    <w:rsid w:val="007A0800"/>
    <w:rsid w:val="007A1F7A"/>
    <w:rsid w:val="007A2A1C"/>
    <w:rsid w:val="007A3BB0"/>
    <w:rsid w:val="007A3F35"/>
    <w:rsid w:val="007B0509"/>
    <w:rsid w:val="007B14E7"/>
    <w:rsid w:val="007B2BFC"/>
    <w:rsid w:val="007B431C"/>
    <w:rsid w:val="007B5682"/>
    <w:rsid w:val="007C1406"/>
    <w:rsid w:val="007C18E3"/>
    <w:rsid w:val="007C56B4"/>
    <w:rsid w:val="007C5FDB"/>
    <w:rsid w:val="007C5FDE"/>
    <w:rsid w:val="007C66D5"/>
    <w:rsid w:val="007C7134"/>
    <w:rsid w:val="007D133C"/>
    <w:rsid w:val="007D2C71"/>
    <w:rsid w:val="007D37B4"/>
    <w:rsid w:val="007E073C"/>
    <w:rsid w:val="007E390B"/>
    <w:rsid w:val="007E6998"/>
    <w:rsid w:val="007F01A4"/>
    <w:rsid w:val="007F137D"/>
    <w:rsid w:val="008013F1"/>
    <w:rsid w:val="00803C18"/>
    <w:rsid w:val="00807658"/>
    <w:rsid w:val="00810752"/>
    <w:rsid w:val="00811577"/>
    <w:rsid w:val="00811679"/>
    <w:rsid w:val="00811864"/>
    <w:rsid w:val="0081194D"/>
    <w:rsid w:val="008157AE"/>
    <w:rsid w:val="00815AED"/>
    <w:rsid w:val="008161F2"/>
    <w:rsid w:val="008215BA"/>
    <w:rsid w:val="008216A3"/>
    <w:rsid w:val="008222DE"/>
    <w:rsid w:val="00832D28"/>
    <w:rsid w:val="008333DB"/>
    <w:rsid w:val="00837802"/>
    <w:rsid w:val="00837909"/>
    <w:rsid w:val="00840E42"/>
    <w:rsid w:val="00841921"/>
    <w:rsid w:val="008448E3"/>
    <w:rsid w:val="0085128E"/>
    <w:rsid w:val="00851DB7"/>
    <w:rsid w:val="00853E42"/>
    <w:rsid w:val="00855E19"/>
    <w:rsid w:val="00860C16"/>
    <w:rsid w:val="0086598F"/>
    <w:rsid w:val="008718B6"/>
    <w:rsid w:val="00873E2F"/>
    <w:rsid w:val="0087489E"/>
    <w:rsid w:val="00874C4C"/>
    <w:rsid w:val="00874E40"/>
    <w:rsid w:val="00877040"/>
    <w:rsid w:val="008833B2"/>
    <w:rsid w:val="00884102"/>
    <w:rsid w:val="00886151"/>
    <w:rsid w:val="00894CD6"/>
    <w:rsid w:val="008A30DC"/>
    <w:rsid w:val="008A5EFF"/>
    <w:rsid w:val="008A6865"/>
    <w:rsid w:val="008A79A0"/>
    <w:rsid w:val="008B67C0"/>
    <w:rsid w:val="008B716A"/>
    <w:rsid w:val="008B7D5D"/>
    <w:rsid w:val="008C01BD"/>
    <w:rsid w:val="008D3DC4"/>
    <w:rsid w:val="008D6148"/>
    <w:rsid w:val="008F17C6"/>
    <w:rsid w:val="008F19FE"/>
    <w:rsid w:val="008F2A9A"/>
    <w:rsid w:val="008F54D2"/>
    <w:rsid w:val="008F79B5"/>
    <w:rsid w:val="009007A1"/>
    <w:rsid w:val="009038D9"/>
    <w:rsid w:val="00904B51"/>
    <w:rsid w:val="00904FCA"/>
    <w:rsid w:val="00906455"/>
    <w:rsid w:val="00906E9B"/>
    <w:rsid w:val="00910574"/>
    <w:rsid w:val="00911566"/>
    <w:rsid w:val="00914413"/>
    <w:rsid w:val="00916E9E"/>
    <w:rsid w:val="0091789A"/>
    <w:rsid w:val="0092071C"/>
    <w:rsid w:val="0092287C"/>
    <w:rsid w:val="00930542"/>
    <w:rsid w:val="00931613"/>
    <w:rsid w:val="00932E9B"/>
    <w:rsid w:val="00934BD0"/>
    <w:rsid w:val="009371DF"/>
    <w:rsid w:val="00942997"/>
    <w:rsid w:val="00947947"/>
    <w:rsid w:val="00947BCE"/>
    <w:rsid w:val="00952714"/>
    <w:rsid w:val="00954023"/>
    <w:rsid w:val="00954511"/>
    <w:rsid w:val="0095454D"/>
    <w:rsid w:val="00955B8E"/>
    <w:rsid w:val="00961A63"/>
    <w:rsid w:val="00961EEA"/>
    <w:rsid w:val="00967393"/>
    <w:rsid w:val="0097272C"/>
    <w:rsid w:val="0097483B"/>
    <w:rsid w:val="00974FC6"/>
    <w:rsid w:val="00975154"/>
    <w:rsid w:val="00983405"/>
    <w:rsid w:val="009849BF"/>
    <w:rsid w:val="00987C5C"/>
    <w:rsid w:val="00993991"/>
    <w:rsid w:val="009A0657"/>
    <w:rsid w:val="009A2F1F"/>
    <w:rsid w:val="009A4F0C"/>
    <w:rsid w:val="009A5A2A"/>
    <w:rsid w:val="009B149D"/>
    <w:rsid w:val="009B2C82"/>
    <w:rsid w:val="009B4672"/>
    <w:rsid w:val="009B4F45"/>
    <w:rsid w:val="009B58C8"/>
    <w:rsid w:val="009B78FB"/>
    <w:rsid w:val="009B7965"/>
    <w:rsid w:val="009C4CAC"/>
    <w:rsid w:val="009C6FE1"/>
    <w:rsid w:val="009C75B7"/>
    <w:rsid w:val="009D1080"/>
    <w:rsid w:val="009D70D5"/>
    <w:rsid w:val="009E6008"/>
    <w:rsid w:val="009E776C"/>
    <w:rsid w:val="009E7863"/>
    <w:rsid w:val="009E7FE6"/>
    <w:rsid w:val="009F0759"/>
    <w:rsid w:val="009F18A4"/>
    <w:rsid w:val="009F4CF5"/>
    <w:rsid w:val="00A001D8"/>
    <w:rsid w:val="00A032D8"/>
    <w:rsid w:val="00A05F47"/>
    <w:rsid w:val="00A10992"/>
    <w:rsid w:val="00A11F2B"/>
    <w:rsid w:val="00A12FF9"/>
    <w:rsid w:val="00A13794"/>
    <w:rsid w:val="00A235E8"/>
    <w:rsid w:val="00A3018F"/>
    <w:rsid w:val="00A30726"/>
    <w:rsid w:val="00A35A69"/>
    <w:rsid w:val="00A37E05"/>
    <w:rsid w:val="00A409AF"/>
    <w:rsid w:val="00A447F8"/>
    <w:rsid w:val="00A45CDE"/>
    <w:rsid w:val="00A52A0D"/>
    <w:rsid w:val="00A53ADE"/>
    <w:rsid w:val="00A60D5F"/>
    <w:rsid w:val="00A61F0A"/>
    <w:rsid w:val="00A65FDC"/>
    <w:rsid w:val="00A66D92"/>
    <w:rsid w:val="00A742A1"/>
    <w:rsid w:val="00A7742D"/>
    <w:rsid w:val="00A77BA5"/>
    <w:rsid w:val="00A80094"/>
    <w:rsid w:val="00A84460"/>
    <w:rsid w:val="00A85B80"/>
    <w:rsid w:val="00A85C72"/>
    <w:rsid w:val="00A87336"/>
    <w:rsid w:val="00A92948"/>
    <w:rsid w:val="00A93205"/>
    <w:rsid w:val="00A96FC5"/>
    <w:rsid w:val="00A9731D"/>
    <w:rsid w:val="00AA019D"/>
    <w:rsid w:val="00AA0B71"/>
    <w:rsid w:val="00AA1191"/>
    <w:rsid w:val="00AA2D65"/>
    <w:rsid w:val="00AA2E25"/>
    <w:rsid w:val="00AA46A7"/>
    <w:rsid w:val="00AA67A2"/>
    <w:rsid w:val="00AA79B0"/>
    <w:rsid w:val="00AB0900"/>
    <w:rsid w:val="00AB2F03"/>
    <w:rsid w:val="00AB6387"/>
    <w:rsid w:val="00AB6ACF"/>
    <w:rsid w:val="00AC04A9"/>
    <w:rsid w:val="00AC2FB2"/>
    <w:rsid w:val="00AC419F"/>
    <w:rsid w:val="00AC5A88"/>
    <w:rsid w:val="00AD0D18"/>
    <w:rsid w:val="00AD2343"/>
    <w:rsid w:val="00AD5228"/>
    <w:rsid w:val="00AD59C2"/>
    <w:rsid w:val="00AD5C00"/>
    <w:rsid w:val="00AD62E9"/>
    <w:rsid w:val="00AD6CB9"/>
    <w:rsid w:val="00AE06E3"/>
    <w:rsid w:val="00AF651F"/>
    <w:rsid w:val="00B00936"/>
    <w:rsid w:val="00B00A51"/>
    <w:rsid w:val="00B01E99"/>
    <w:rsid w:val="00B02CB3"/>
    <w:rsid w:val="00B0377B"/>
    <w:rsid w:val="00B043B5"/>
    <w:rsid w:val="00B05731"/>
    <w:rsid w:val="00B060E3"/>
    <w:rsid w:val="00B154E8"/>
    <w:rsid w:val="00B15D80"/>
    <w:rsid w:val="00B25B20"/>
    <w:rsid w:val="00B33267"/>
    <w:rsid w:val="00B332B9"/>
    <w:rsid w:val="00B332D2"/>
    <w:rsid w:val="00B33F6F"/>
    <w:rsid w:val="00B365C9"/>
    <w:rsid w:val="00B36ABB"/>
    <w:rsid w:val="00B44D8C"/>
    <w:rsid w:val="00B46051"/>
    <w:rsid w:val="00B52067"/>
    <w:rsid w:val="00B54F57"/>
    <w:rsid w:val="00B55560"/>
    <w:rsid w:val="00B55FEB"/>
    <w:rsid w:val="00B56A7A"/>
    <w:rsid w:val="00B57453"/>
    <w:rsid w:val="00B61B10"/>
    <w:rsid w:val="00B62F01"/>
    <w:rsid w:val="00B6313D"/>
    <w:rsid w:val="00B66ED0"/>
    <w:rsid w:val="00B671A0"/>
    <w:rsid w:val="00B709EA"/>
    <w:rsid w:val="00B70F3B"/>
    <w:rsid w:val="00B75259"/>
    <w:rsid w:val="00B753F7"/>
    <w:rsid w:val="00B75C3C"/>
    <w:rsid w:val="00B76DE7"/>
    <w:rsid w:val="00B77C55"/>
    <w:rsid w:val="00B82922"/>
    <w:rsid w:val="00B82C24"/>
    <w:rsid w:val="00B8402E"/>
    <w:rsid w:val="00B934C8"/>
    <w:rsid w:val="00B948AD"/>
    <w:rsid w:val="00B96DEE"/>
    <w:rsid w:val="00BA11F2"/>
    <w:rsid w:val="00BA27D6"/>
    <w:rsid w:val="00BA508E"/>
    <w:rsid w:val="00BA6D34"/>
    <w:rsid w:val="00BA7458"/>
    <w:rsid w:val="00BA7946"/>
    <w:rsid w:val="00BB0675"/>
    <w:rsid w:val="00BB29F8"/>
    <w:rsid w:val="00BD05F1"/>
    <w:rsid w:val="00BD4125"/>
    <w:rsid w:val="00BD60F9"/>
    <w:rsid w:val="00BE0B35"/>
    <w:rsid w:val="00BE0BBF"/>
    <w:rsid w:val="00BE0C0F"/>
    <w:rsid w:val="00BE34CD"/>
    <w:rsid w:val="00BE42D4"/>
    <w:rsid w:val="00BE6FF7"/>
    <w:rsid w:val="00BF103C"/>
    <w:rsid w:val="00BF25F5"/>
    <w:rsid w:val="00BF2753"/>
    <w:rsid w:val="00BF3706"/>
    <w:rsid w:val="00BF58CA"/>
    <w:rsid w:val="00C00320"/>
    <w:rsid w:val="00C02AA3"/>
    <w:rsid w:val="00C05B6B"/>
    <w:rsid w:val="00C0788E"/>
    <w:rsid w:val="00C10883"/>
    <w:rsid w:val="00C13F93"/>
    <w:rsid w:val="00C14AE8"/>
    <w:rsid w:val="00C14B8E"/>
    <w:rsid w:val="00C15F8B"/>
    <w:rsid w:val="00C24661"/>
    <w:rsid w:val="00C320BC"/>
    <w:rsid w:val="00C34318"/>
    <w:rsid w:val="00C4139B"/>
    <w:rsid w:val="00C41BB0"/>
    <w:rsid w:val="00C43A68"/>
    <w:rsid w:val="00C43BD1"/>
    <w:rsid w:val="00C44AF6"/>
    <w:rsid w:val="00C50DF1"/>
    <w:rsid w:val="00C53A29"/>
    <w:rsid w:val="00C53D0E"/>
    <w:rsid w:val="00C54FB1"/>
    <w:rsid w:val="00C54FBF"/>
    <w:rsid w:val="00C576FE"/>
    <w:rsid w:val="00C57744"/>
    <w:rsid w:val="00C605B7"/>
    <w:rsid w:val="00C633DC"/>
    <w:rsid w:val="00C66B3C"/>
    <w:rsid w:val="00C7421C"/>
    <w:rsid w:val="00C834E7"/>
    <w:rsid w:val="00C86092"/>
    <w:rsid w:val="00C938A1"/>
    <w:rsid w:val="00C94E1C"/>
    <w:rsid w:val="00C97E28"/>
    <w:rsid w:val="00CA11C9"/>
    <w:rsid w:val="00CA196A"/>
    <w:rsid w:val="00CA1DE9"/>
    <w:rsid w:val="00CA48CD"/>
    <w:rsid w:val="00CA5DBF"/>
    <w:rsid w:val="00CA63AC"/>
    <w:rsid w:val="00CA7540"/>
    <w:rsid w:val="00CB0F92"/>
    <w:rsid w:val="00CB768F"/>
    <w:rsid w:val="00CC18C8"/>
    <w:rsid w:val="00CC2B20"/>
    <w:rsid w:val="00CC4B93"/>
    <w:rsid w:val="00CC5E7C"/>
    <w:rsid w:val="00CD3F18"/>
    <w:rsid w:val="00CE6934"/>
    <w:rsid w:val="00CE6BEA"/>
    <w:rsid w:val="00CF3DE5"/>
    <w:rsid w:val="00CF412B"/>
    <w:rsid w:val="00CF4B27"/>
    <w:rsid w:val="00CF4CD3"/>
    <w:rsid w:val="00CF6436"/>
    <w:rsid w:val="00CF7C0A"/>
    <w:rsid w:val="00D015A8"/>
    <w:rsid w:val="00D03F96"/>
    <w:rsid w:val="00D05024"/>
    <w:rsid w:val="00D06D9A"/>
    <w:rsid w:val="00D0789F"/>
    <w:rsid w:val="00D10742"/>
    <w:rsid w:val="00D11DF9"/>
    <w:rsid w:val="00D144A6"/>
    <w:rsid w:val="00D1519E"/>
    <w:rsid w:val="00D16889"/>
    <w:rsid w:val="00D21187"/>
    <w:rsid w:val="00D24807"/>
    <w:rsid w:val="00D26B89"/>
    <w:rsid w:val="00D26E62"/>
    <w:rsid w:val="00D32350"/>
    <w:rsid w:val="00D3440C"/>
    <w:rsid w:val="00D37AE7"/>
    <w:rsid w:val="00D402AD"/>
    <w:rsid w:val="00D46196"/>
    <w:rsid w:val="00D46BD4"/>
    <w:rsid w:val="00D55824"/>
    <w:rsid w:val="00D61B33"/>
    <w:rsid w:val="00D627A6"/>
    <w:rsid w:val="00D64B94"/>
    <w:rsid w:val="00D667FB"/>
    <w:rsid w:val="00D669C7"/>
    <w:rsid w:val="00D709B7"/>
    <w:rsid w:val="00D76224"/>
    <w:rsid w:val="00D823E3"/>
    <w:rsid w:val="00D947B3"/>
    <w:rsid w:val="00D94E46"/>
    <w:rsid w:val="00D979A1"/>
    <w:rsid w:val="00DB1ECA"/>
    <w:rsid w:val="00DB45BE"/>
    <w:rsid w:val="00DB55E6"/>
    <w:rsid w:val="00DB5820"/>
    <w:rsid w:val="00DC1626"/>
    <w:rsid w:val="00DC1774"/>
    <w:rsid w:val="00DC3A62"/>
    <w:rsid w:val="00DC4D71"/>
    <w:rsid w:val="00DC5A75"/>
    <w:rsid w:val="00DD2A47"/>
    <w:rsid w:val="00DD3345"/>
    <w:rsid w:val="00DD3AEC"/>
    <w:rsid w:val="00DD3F75"/>
    <w:rsid w:val="00DD4A46"/>
    <w:rsid w:val="00DD5161"/>
    <w:rsid w:val="00DE4128"/>
    <w:rsid w:val="00DE778C"/>
    <w:rsid w:val="00E012AF"/>
    <w:rsid w:val="00E03529"/>
    <w:rsid w:val="00E079FD"/>
    <w:rsid w:val="00E07E1A"/>
    <w:rsid w:val="00E07FFB"/>
    <w:rsid w:val="00E10B1D"/>
    <w:rsid w:val="00E13DC4"/>
    <w:rsid w:val="00E16805"/>
    <w:rsid w:val="00E16DA9"/>
    <w:rsid w:val="00E21804"/>
    <w:rsid w:val="00E279FC"/>
    <w:rsid w:val="00E332B1"/>
    <w:rsid w:val="00E36977"/>
    <w:rsid w:val="00E40A74"/>
    <w:rsid w:val="00E40F13"/>
    <w:rsid w:val="00E417AC"/>
    <w:rsid w:val="00E46918"/>
    <w:rsid w:val="00E55DB6"/>
    <w:rsid w:val="00E57907"/>
    <w:rsid w:val="00E60AFD"/>
    <w:rsid w:val="00E67840"/>
    <w:rsid w:val="00E7108E"/>
    <w:rsid w:val="00E71328"/>
    <w:rsid w:val="00E747C6"/>
    <w:rsid w:val="00E75814"/>
    <w:rsid w:val="00E75A12"/>
    <w:rsid w:val="00E7615E"/>
    <w:rsid w:val="00E7628E"/>
    <w:rsid w:val="00E76DF9"/>
    <w:rsid w:val="00E843AD"/>
    <w:rsid w:val="00E85D4C"/>
    <w:rsid w:val="00E870F2"/>
    <w:rsid w:val="00E8746A"/>
    <w:rsid w:val="00E9089E"/>
    <w:rsid w:val="00E92822"/>
    <w:rsid w:val="00E95F86"/>
    <w:rsid w:val="00E965D2"/>
    <w:rsid w:val="00E96A1A"/>
    <w:rsid w:val="00E96C32"/>
    <w:rsid w:val="00E97564"/>
    <w:rsid w:val="00EA58BF"/>
    <w:rsid w:val="00EA5D00"/>
    <w:rsid w:val="00EA7B74"/>
    <w:rsid w:val="00EB4337"/>
    <w:rsid w:val="00EB5156"/>
    <w:rsid w:val="00EB6099"/>
    <w:rsid w:val="00EB7A6F"/>
    <w:rsid w:val="00EC6F3C"/>
    <w:rsid w:val="00ED061B"/>
    <w:rsid w:val="00ED144B"/>
    <w:rsid w:val="00ED193A"/>
    <w:rsid w:val="00ED3EF7"/>
    <w:rsid w:val="00ED3FB7"/>
    <w:rsid w:val="00EE248E"/>
    <w:rsid w:val="00EE4C0F"/>
    <w:rsid w:val="00EE53B3"/>
    <w:rsid w:val="00EF130C"/>
    <w:rsid w:val="00EF5962"/>
    <w:rsid w:val="00EF6A7F"/>
    <w:rsid w:val="00EF6FFD"/>
    <w:rsid w:val="00EF706E"/>
    <w:rsid w:val="00F0351C"/>
    <w:rsid w:val="00F04374"/>
    <w:rsid w:val="00F04687"/>
    <w:rsid w:val="00F0764C"/>
    <w:rsid w:val="00F1034C"/>
    <w:rsid w:val="00F10BDB"/>
    <w:rsid w:val="00F126E5"/>
    <w:rsid w:val="00F13B63"/>
    <w:rsid w:val="00F14995"/>
    <w:rsid w:val="00F27C95"/>
    <w:rsid w:val="00F30547"/>
    <w:rsid w:val="00F310AF"/>
    <w:rsid w:val="00F31C9E"/>
    <w:rsid w:val="00F3521D"/>
    <w:rsid w:val="00F422CC"/>
    <w:rsid w:val="00F46271"/>
    <w:rsid w:val="00F518C5"/>
    <w:rsid w:val="00F556B9"/>
    <w:rsid w:val="00F600E7"/>
    <w:rsid w:val="00F601B8"/>
    <w:rsid w:val="00F60A83"/>
    <w:rsid w:val="00F60F26"/>
    <w:rsid w:val="00F6142A"/>
    <w:rsid w:val="00F61BEC"/>
    <w:rsid w:val="00F630F7"/>
    <w:rsid w:val="00F66328"/>
    <w:rsid w:val="00F671E6"/>
    <w:rsid w:val="00F700EA"/>
    <w:rsid w:val="00F7435C"/>
    <w:rsid w:val="00F76E77"/>
    <w:rsid w:val="00F80FB0"/>
    <w:rsid w:val="00F81AF3"/>
    <w:rsid w:val="00F82A04"/>
    <w:rsid w:val="00F85E63"/>
    <w:rsid w:val="00F8683F"/>
    <w:rsid w:val="00F86B53"/>
    <w:rsid w:val="00F86D34"/>
    <w:rsid w:val="00F9162C"/>
    <w:rsid w:val="00F92586"/>
    <w:rsid w:val="00FA0FB4"/>
    <w:rsid w:val="00FA161F"/>
    <w:rsid w:val="00FA2243"/>
    <w:rsid w:val="00FB2FD9"/>
    <w:rsid w:val="00FB33B9"/>
    <w:rsid w:val="00FB4E15"/>
    <w:rsid w:val="00FB4ED3"/>
    <w:rsid w:val="00FB6073"/>
    <w:rsid w:val="00FC1F6A"/>
    <w:rsid w:val="00FC2D91"/>
    <w:rsid w:val="00FC32E9"/>
    <w:rsid w:val="00FC7B08"/>
    <w:rsid w:val="00FD1B94"/>
    <w:rsid w:val="00FD432F"/>
    <w:rsid w:val="00FD4C6A"/>
    <w:rsid w:val="00FE2DBA"/>
    <w:rsid w:val="00FE7E03"/>
    <w:rsid w:val="00FF61B7"/>
  </w:rsids>
  <m:mathPr>
    <m:mathFont m:val="Cambria Math"/>
    <m:brkBin m:val="before"/>
    <m:brkBinSub m:val="--"/>
    <m:smallFrac m:val="0"/>
    <m:dispDef/>
    <m:lMargin m:val="0"/>
    <m:rMargin m:val="0"/>
    <m:defJc m:val="centerGroup"/>
    <m:wrapIndent m:val="1440"/>
    <m:intLim m:val="subSup"/>
    <m:naryLim m:val="undOvr"/>
  </m:mathPr>
  <w:themeFontLang w:val="sq-A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B3C21"/>
  <w15:docId w15:val="{CA106812-9491-4460-B5FA-9F34B976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sq-AL"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after="42"/>
      <w:ind w:left="10" w:right="-15" w:hanging="10"/>
      <w:jc w:val="center"/>
      <w:outlineLvl w:val="1"/>
    </w:pPr>
    <w:rPr>
      <w:rFonts w:ascii="Times New Roman" w:eastAsia="Times New Roman" w:hAnsi="Times New Roman" w:cs="Times New Roman"/>
      <w:b/>
      <w:color w:val="000000"/>
      <w:sz w:val="26"/>
      <w:szCs w:val="26"/>
    </w:rPr>
  </w:style>
  <w:style w:type="paragraph" w:styleId="Heading3">
    <w:name w:val="heading 3"/>
    <w:aliases w:val="h3,H3,level 3,Subhead B,3,sub-sub,Level 3,Minor1,1.2.3.,heading3,CMG H3,Major,titolo 3,Tempo Heading 3,Lev 3,Level 1 - 1,Para Heading 3,Para Heading 31,h31,H31,H32,H33,H311,(Alt+3),h32,h311,h33,h312,h34,h313,h35,h314,h36,h315,h37"/>
    <w:basedOn w:val="Normal"/>
    <w:next w:val="Normal"/>
    <w:link w:val="Heading3Char"/>
    <w:uiPriority w:val="9"/>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link w:val="Heading5Char"/>
    <w:uiPriority w:val="9"/>
    <w:qFormat/>
    <w:pPr>
      <w:spacing w:before="240" w:after="60"/>
      <w:jc w:val="left"/>
      <w:outlineLvl w:val="4"/>
    </w:pPr>
    <w:rPr>
      <w:b/>
      <w:i/>
      <w:sz w:val="26"/>
      <w:szCs w:val="26"/>
    </w:rPr>
  </w:style>
  <w:style w:type="paragraph" w:styleId="Heading6">
    <w:name w:val="heading 6"/>
    <w:basedOn w:val="Normal"/>
    <w:next w:val="Normal"/>
    <w:pPr>
      <w:keepNext/>
      <w:keepLines/>
      <w:spacing w:before="4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jc w:val="center"/>
    </w:pPr>
    <w:rPr>
      <w:rFonts w:ascii="Times New Roman" w:eastAsia="Times New Roman" w:hAnsi="Times New Roman" w:cs="Times New Roman"/>
      <w:b/>
      <w:sz w:val="24"/>
      <w:szCs w:val="24"/>
    </w:rPr>
  </w:style>
  <w:style w:type="paragraph" w:styleId="Subtitle">
    <w:name w:val="Subtitle"/>
    <w:basedOn w:val="Normal"/>
    <w:next w:val="Normal"/>
    <w:rPr>
      <w:rFonts w:ascii="Cambria" w:eastAsia="Cambria" w:hAnsi="Cambria" w:cs="Cambria"/>
      <w:i/>
      <w:color w:val="4F81BD"/>
      <w:sz w:val="24"/>
      <w:szCs w:val="24"/>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C6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56F"/>
    <w:rPr>
      <w:rFonts w:ascii="Segoe UI" w:hAnsi="Segoe UI" w:cs="Segoe UI"/>
      <w:sz w:val="18"/>
      <w:szCs w:val="18"/>
    </w:rPr>
  </w:style>
  <w:style w:type="paragraph" w:styleId="ListParagraph">
    <w:name w:val="List Paragraph"/>
    <w:aliases w:val="Bullet Points,Liste Paragraf,Citation List,Bullets,References,Liste 1,List Paragraph nowy,Numbered List Paragraph,List Paragraph (numbered (a)),Medium Grid 1 - Accent 21,Paragraphe de liste2,Paragraphe de liste1,Dot pt,F5 List Paragraph"/>
    <w:basedOn w:val="Normal"/>
    <w:link w:val="ListParagraphChar"/>
    <w:uiPriority w:val="34"/>
    <w:qFormat/>
    <w:rsid w:val="00CA196A"/>
    <w:pPr>
      <w:ind w:left="720"/>
      <w:contextualSpacing/>
    </w:pPr>
  </w:style>
  <w:style w:type="character" w:styleId="CommentReference">
    <w:name w:val="annotation reference"/>
    <w:basedOn w:val="DefaultParagraphFont"/>
    <w:uiPriority w:val="99"/>
    <w:semiHidden/>
    <w:unhideWhenUsed/>
    <w:rsid w:val="00A13794"/>
    <w:rPr>
      <w:sz w:val="16"/>
      <w:szCs w:val="16"/>
    </w:rPr>
  </w:style>
  <w:style w:type="paragraph" w:styleId="CommentText">
    <w:name w:val="annotation text"/>
    <w:basedOn w:val="Normal"/>
    <w:link w:val="CommentTextChar"/>
    <w:uiPriority w:val="99"/>
    <w:unhideWhenUsed/>
    <w:rsid w:val="00A13794"/>
    <w:rPr>
      <w:sz w:val="20"/>
      <w:szCs w:val="20"/>
    </w:rPr>
  </w:style>
  <w:style w:type="character" w:customStyle="1" w:styleId="CommentTextChar">
    <w:name w:val="Comment Text Char"/>
    <w:basedOn w:val="DefaultParagraphFont"/>
    <w:link w:val="CommentText"/>
    <w:uiPriority w:val="99"/>
    <w:rsid w:val="00A13794"/>
    <w:rPr>
      <w:sz w:val="20"/>
      <w:szCs w:val="20"/>
    </w:rPr>
  </w:style>
  <w:style w:type="paragraph" w:styleId="CommentSubject">
    <w:name w:val="annotation subject"/>
    <w:basedOn w:val="CommentText"/>
    <w:next w:val="CommentText"/>
    <w:link w:val="CommentSubjectChar"/>
    <w:uiPriority w:val="99"/>
    <w:semiHidden/>
    <w:unhideWhenUsed/>
    <w:rsid w:val="00A13794"/>
    <w:rPr>
      <w:b/>
      <w:bCs/>
    </w:rPr>
  </w:style>
  <w:style w:type="character" w:customStyle="1" w:styleId="CommentSubjectChar">
    <w:name w:val="Comment Subject Char"/>
    <w:basedOn w:val="CommentTextChar"/>
    <w:link w:val="CommentSubject"/>
    <w:uiPriority w:val="99"/>
    <w:semiHidden/>
    <w:rsid w:val="00A13794"/>
    <w:rPr>
      <w:b/>
      <w:bCs/>
      <w:sz w:val="20"/>
      <w:szCs w:val="20"/>
    </w:rPr>
  </w:style>
  <w:style w:type="paragraph" w:styleId="Header">
    <w:name w:val="header"/>
    <w:basedOn w:val="Normal"/>
    <w:link w:val="HeaderChar"/>
    <w:uiPriority w:val="99"/>
    <w:unhideWhenUsed/>
    <w:rsid w:val="00382E15"/>
    <w:pPr>
      <w:tabs>
        <w:tab w:val="center" w:pos="4513"/>
        <w:tab w:val="right" w:pos="9026"/>
      </w:tabs>
    </w:pPr>
  </w:style>
  <w:style w:type="character" w:customStyle="1" w:styleId="HeaderChar">
    <w:name w:val="Header Char"/>
    <w:basedOn w:val="DefaultParagraphFont"/>
    <w:link w:val="Header"/>
    <w:uiPriority w:val="99"/>
    <w:rsid w:val="00382E15"/>
  </w:style>
  <w:style w:type="paragraph" w:styleId="Footer">
    <w:name w:val="footer"/>
    <w:basedOn w:val="Normal"/>
    <w:link w:val="FooterChar"/>
    <w:uiPriority w:val="99"/>
    <w:unhideWhenUsed/>
    <w:rsid w:val="00382E15"/>
    <w:pPr>
      <w:tabs>
        <w:tab w:val="center" w:pos="4513"/>
        <w:tab w:val="right" w:pos="9026"/>
      </w:tabs>
    </w:pPr>
  </w:style>
  <w:style w:type="character" w:customStyle="1" w:styleId="FooterChar">
    <w:name w:val="Footer Char"/>
    <w:basedOn w:val="DefaultParagraphFont"/>
    <w:link w:val="Footer"/>
    <w:uiPriority w:val="99"/>
    <w:rsid w:val="00382E15"/>
  </w:style>
  <w:style w:type="paragraph" w:customStyle="1" w:styleId="TableParagraph">
    <w:name w:val="Table Paragraph"/>
    <w:basedOn w:val="Normal"/>
    <w:uiPriority w:val="1"/>
    <w:qFormat/>
    <w:rsid w:val="009849BF"/>
    <w:pPr>
      <w:widowControl w:val="0"/>
      <w:autoSpaceDE w:val="0"/>
      <w:autoSpaceDN w:val="0"/>
      <w:ind w:left="105"/>
      <w:jc w:val="left"/>
    </w:pPr>
    <w:rPr>
      <w:rFonts w:ascii="Times New Roman" w:eastAsia="Times New Roman" w:hAnsi="Times New Roman" w:cs="Times New Roman"/>
      <w:lang w:val="en-US" w:eastAsia="en-US" w:bidi="en-US"/>
    </w:rPr>
  </w:style>
  <w:style w:type="character" w:customStyle="1" w:styleId="Heading3Char">
    <w:name w:val="Heading 3 Char"/>
    <w:aliases w:val="h3 Char,H3 Char,level 3 Char,Subhead B Char,3 Char,sub-sub Char,Level 3 Char,Minor1 Char,1.2.3. Char,heading3 Char,CMG H3 Char,Major Char,titolo 3 Char,Tempo Heading 3 Char,Lev 3 Char,Level 1 - 1 Char,Para Heading 3 Char,h31 Char,H31 Char"/>
    <w:basedOn w:val="DefaultParagraphFont"/>
    <w:link w:val="Heading3"/>
    <w:uiPriority w:val="9"/>
    <w:rsid w:val="009849BF"/>
    <w:rPr>
      <w:rFonts w:ascii="Cambria" w:eastAsia="Cambria" w:hAnsi="Cambria" w:cs="Cambria"/>
      <w:color w:val="243F61"/>
      <w:sz w:val="24"/>
      <w:szCs w:val="24"/>
    </w:rPr>
  </w:style>
  <w:style w:type="character" w:customStyle="1" w:styleId="Heading5Char">
    <w:name w:val="Heading 5 Char"/>
    <w:basedOn w:val="DefaultParagraphFont"/>
    <w:link w:val="Heading5"/>
    <w:uiPriority w:val="9"/>
    <w:rsid w:val="009849BF"/>
    <w:rPr>
      <w:b/>
      <w:i/>
      <w:sz w:val="26"/>
      <w:szCs w:val="26"/>
    </w:rPr>
  </w:style>
  <w:style w:type="character" w:customStyle="1" w:styleId="ListParagraphChar">
    <w:name w:val="List Paragraph Char"/>
    <w:aliases w:val="Bullet Points Char,Liste Paragraf Char,Citation List Char,Bullets Char,References Char,Liste 1 Char,List Paragraph nowy Char,Numbered List Paragraph Char,List Paragraph (numbered (a)) Char,Medium Grid 1 - Accent 21 Char,Dot pt Char"/>
    <w:link w:val="ListParagraph"/>
    <w:uiPriority w:val="34"/>
    <w:qFormat/>
    <w:locked/>
    <w:rsid w:val="009849BF"/>
  </w:style>
  <w:style w:type="paragraph" w:customStyle="1" w:styleId="BodyA">
    <w:name w:val="Body A"/>
    <w:rsid w:val="00DD3AEC"/>
    <w:pPr>
      <w:pBdr>
        <w:top w:val="nil"/>
        <w:left w:val="nil"/>
        <w:bottom w:val="nil"/>
        <w:right w:val="nil"/>
        <w:between w:val="nil"/>
        <w:bar w:val="nil"/>
      </w:pBdr>
      <w:suppressAutoHyphens/>
      <w:spacing w:line="360" w:lineRule="auto"/>
    </w:pPr>
    <w:rPr>
      <w:rFonts w:ascii="Arial" w:eastAsia="Arial Unicode MS" w:hAnsi="Arial Unicode MS" w:cs="Arial Unicode MS"/>
      <w:color w:val="000000"/>
      <w:u w:color="000000"/>
      <w:bdr w:val="nil"/>
      <w:lang w:val="en-US" w:eastAsia="en-US"/>
    </w:rPr>
  </w:style>
  <w:style w:type="character" w:customStyle="1" w:styleId="TitleChar">
    <w:name w:val="Title Char"/>
    <w:basedOn w:val="DefaultParagraphFont"/>
    <w:link w:val="Title"/>
    <w:uiPriority w:val="1"/>
    <w:rsid w:val="00DD3AEC"/>
    <w:rPr>
      <w:rFonts w:ascii="Times New Roman" w:eastAsia="Times New Roman" w:hAnsi="Times New Roman" w:cs="Times New Roman"/>
      <w:b/>
      <w:sz w:val="24"/>
      <w:szCs w:val="24"/>
    </w:rPr>
  </w:style>
  <w:style w:type="paragraph" w:styleId="HTMLPreformatted">
    <w:name w:val="HTML Preformatted"/>
    <w:basedOn w:val="Normal"/>
    <w:link w:val="HTMLPreformattedChar"/>
    <w:uiPriority w:val="99"/>
    <w:semiHidden/>
    <w:unhideWhenUsed/>
    <w:rsid w:val="00D1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16889"/>
    <w:rPr>
      <w:rFonts w:ascii="Courier New" w:eastAsia="Times New Roman" w:hAnsi="Courier New" w:cs="Courier New"/>
      <w:sz w:val="20"/>
      <w:szCs w:val="20"/>
      <w:lang w:val="en-US" w:eastAsia="en-US"/>
    </w:rPr>
  </w:style>
  <w:style w:type="character" w:customStyle="1" w:styleId="y2iqfc">
    <w:name w:val="y2iqfc"/>
    <w:basedOn w:val="DefaultParagraphFont"/>
    <w:rsid w:val="00D16889"/>
  </w:style>
  <w:style w:type="character" w:styleId="Hyperlink">
    <w:name w:val="Hyperlink"/>
    <w:basedOn w:val="DefaultParagraphFont"/>
    <w:uiPriority w:val="99"/>
    <w:unhideWhenUsed/>
    <w:rsid w:val="004C4555"/>
    <w:rPr>
      <w:color w:val="0000FF"/>
      <w:u w:val="single"/>
    </w:rPr>
  </w:style>
  <w:style w:type="paragraph" w:styleId="NormalWeb">
    <w:name w:val="Normal (Web)"/>
    <w:basedOn w:val="Normal"/>
    <w:uiPriority w:val="99"/>
    <w:unhideWhenUsed/>
    <w:rsid w:val="00BF58CA"/>
    <w:pPr>
      <w:spacing w:before="100" w:beforeAutospacing="1" w:after="100" w:afterAutospacing="1"/>
      <w:jc w:val="left"/>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sid w:val="00BF58CA"/>
    <w:rPr>
      <w:b/>
      <w:bCs/>
    </w:rPr>
  </w:style>
  <w:style w:type="paragraph" w:styleId="NoSpacing">
    <w:name w:val="No Spacing"/>
    <w:uiPriority w:val="1"/>
    <w:qFormat/>
    <w:rsid w:val="00BF58CA"/>
  </w:style>
  <w:style w:type="paragraph" w:styleId="Revision">
    <w:name w:val="Revision"/>
    <w:hidden/>
    <w:uiPriority w:val="99"/>
    <w:semiHidden/>
    <w:rsid w:val="00306A3C"/>
    <w:pPr>
      <w:jc w:val="left"/>
    </w:pPr>
  </w:style>
  <w:style w:type="character" w:customStyle="1" w:styleId="UnresolvedMention1">
    <w:name w:val="Unresolved Mention1"/>
    <w:basedOn w:val="DefaultParagraphFont"/>
    <w:uiPriority w:val="99"/>
    <w:semiHidden/>
    <w:unhideWhenUsed/>
    <w:rsid w:val="00B76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3785">
      <w:bodyDiv w:val="1"/>
      <w:marLeft w:val="0"/>
      <w:marRight w:val="0"/>
      <w:marTop w:val="0"/>
      <w:marBottom w:val="0"/>
      <w:divBdr>
        <w:top w:val="none" w:sz="0" w:space="0" w:color="auto"/>
        <w:left w:val="none" w:sz="0" w:space="0" w:color="auto"/>
        <w:bottom w:val="none" w:sz="0" w:space="0" w:color="auto"/>
        <w:right w:val="none" w:sz="0" w:space="0" w:color="auto"/>
      </w:divBdr>
    </w:div>
    <w:div w:id="57365819">
      <w:bodyDiv w:val="1"/>
      <w:marLeft w:val="0"/>
      <w:marRight w:val="0"/>
      <w:marTop w:val="0"/>
      <w:marBottom w:val="0"/>
      <w:divBdr>
        <w:top w:val="none" w:sz="0" w:space="0" w:color="auto"/>
        <w:left w:val="none" w:sz="0" w:space="0" w:color="auto"/>
        <w:bottom w:val="none" w:sz="0" w:space="0" w:color="auto"/>
        <w:right w:val="none" w:sz="0" w:space="0" w:color="auto"/>
      </w:divBdr>
    </w:div>
    <w:div w:id="201330376">
      <w:bodyDiv w:val="1"/>
      <w:marLeft w:val="0"/>
      <w:marRight w:val="0"/>
      <w:marTop w:val="0"/>
      <w:marBottom w:val="0"/>
      <w:divBdr>
        <w:top w:val="none" w:sz="0" w:space="0" w:color="auto"/>
        <w:left w:val="none" w:sz="0" w:space="0" w:color="auto"/>
        <w:bottom w:val="none" w:sz="0" w:space="0" w:color="auto"/>
        <w:right w:val="none" w:sz="0" w:space="0" w:color="auto"/>
      </w:divBdr>
    </w:div>
    <w:div w:id="374282645">
      <w:bodyDiv w:val="1"/>
      <w:marLeft w:val="0"/>
      <w:marRight w:val="0"/>
      <w:marTop w:val="0"/>
      <w:marBottom w:val="0"/>
      <w:divBdr>
        <w:top w:val="none" w:sz="0" w:space="0" w:color="auto"/>
        <w:left w:val="none" w:sz="0" w:space="0" w:color="auto"/>
        <w:bottom w:val="none" w:sz="0" w:space="0" w:color="auto"/>
        <w:right w:val="none" w:sz="0" w:space="0" w:color="auto"/>
      </w:divBdr>
    </w:div>
    <w:div w:id="439954453">
      <w:bodyDiv w:val="1"/>
      <w:marLeft w:val="0"/>
      <w:marRight w:val="0"/>
      <w:marTop w:val="0"/>
      <w:marBottom w:val="0"/>
      <w:divBdr>
        <w:top w:val="none" w:sz="0" w:space="0" w:color="auto"/>
        <w:left w:val="none" w:sz="0" w:space="0" w:color="auto"/>
        <w:bottom w:val="none" w:sz="0" w:space="0" w:color="auto"/>
        <w:right w:val="none" w:sz="0" w:space="0" w:color="auto"/>
      </w:divBdr>
      <w:divsChild>
        <w:div w:id="292297169">
          <w:marLeft w:val="0"/>
          <w:marRight w:val="0"/>
          <w:marTop w:val="0"/>
          <w:marBottom w:val="0"/>
          <w:divBdr>
            <w:top w:val="none" w:sz="0" w:space="0" w:color="auto"/>
            <w:left w:val="none" w:sz="0" w:space="0" w:color="auto"/>
            <w:bottom w:val="none" w:sz="0" w:space="0" w:color="auto"/>
            <w:right w:val="none" w:sz="0" w:space="0" w:color="auto"/>
          </w:divBdr>
          <w:divsChild>
            <w:div w:id="2004619269">
              <w:marLeft w:val="0"/>
              <w:marRight w:val="0"/>
              <w:marTop w:val="0"/>
              <w:marBottom w:val="0"/>
              <w:divBdr>
                <w:top w:val="none" w:sz="0" w:space="0" w:color="auto"/>
                <w:left w:val="none" w:sz="0" w:space="0" w:color="auto"/>
                <w:bottom w:val="none" w:sz="0" w:space="0" w:color="auto"/>
                <w:right w:val="none" w:sz="0" w:space="0" w:color="auto"/>
              </w:divBdr>
              <w:divsChild>
                <w:div w:id="296954996">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 w:id="1009059684">
          <w:marLeft w:val="0"/>
          <w:marRight w:val="0"/>
          <w:marTop w:val="0"/>
          <w:marBottom w:val="75"/>
          <w:divBdr>
            <w:top w:val="none" w:sz="0" w:space="0" w:color="auto"/>
            <w:left w:val="none" w:sz="0" w:space="0" w:color="auto"/>
            <w:bottom w:val="none" w:sz="0" w:space="0" w:color="auto"/>
            <w:right w:val="none" w:sz="0" w:space="0" w:color="auto"/>
          </w:divBdr>
          <w:divsChild>
            <w:div w:id="21437649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90432525">
      <w:bodyDiv w:val="1"/>
      <w:marLeft w:val="0"/>
      <w:marRight w:val="0"/>
      <w:marTop w:val="0"/>
      <w:marBottom w:val="0"/>
      <w:divBdr>
        <w:top w:val="none" w:sz="0" w:space="0" w:color="auto"/>
        <w:left w:val="none" w:sz="0" w:space="0" w:color="auto"/>
        <w:bottom w:val="none" w:sz="0" w:space="0" w:color="auto"/>
        <w:right w:val="none" w:sz="0" w:space="0" w:color="auto"/>
      </w:divBdr>
    </w:div>
    <w:div w:id="642344586">
      <w:bodyDiv w:val="1"/>
      <w:marLeft w:val="0"/>
      <w:marRight w:val="0"/>
      <w:marTop w:val="0"/>
      <w:marBottom w:val="0"/>
      <w:divBdr>
        <w:top w:val="none" w:sz="0" w:space="0" w:color="auto"/>
        <w:left w:val="none" w:sz="0" w:space="0" w:color="auto"/>
        <w:bottom w:val="none" w:sz="0" w:space="0" w:color="auto"/>
        <w:right w:val="none" w:sz="0" w:space="0" w:color="auto"/>
      </w:divBdr>
    </w:div>
    <w:div w:id="642541324">
      <w:bodyDiv w:val="1"/>
      <w:marLeft w:val="0"/>
      <w:marRight w:val="0"/>
      <w:marTop w:val="0"/>
      <w:marBottom w:val="0"/>
      <w:divBdr>
        <w:top w:val="none" w:sz="0" w:space="0" w:color="auto"/>
        <w:left w:val="none" w:sz="0" w:space="0" w:color="auto"/>
        <w:bottom w:val="none" w:sz="0" w:space="0" w:color="auto"/>
        <w:right w:val="none" w:sz="0" w:space="0" w:color="auto"/>
      </w:divBdr>
    </w:div>
    <w:div w:id="1028918691">
      <w:bodyDiv w:val="1"/>
      <w:marLeft w:val="0"/>
      <w:marRight w:val="0"/>
      <w:marTop w:val="0"/>
      <w:marBottom w:val="0"/>
      <w:divBdr>
        <w:top w:val="none" w:sz="0" w:space="0" w:color="auto"/>
        <w:left w:val="none" w:sz="0" w:space="0" w:color="auto"/>
        <w:bottom w:val="none" w:sz="0" w:space="0" w:color="auto"/>
        <w:right w:val="none" w:sz="0" w:space="0" w:color="auto"/>
      </w:divBdr>
    </w:div>
    <w:div w:id="1067268322">
      <w:bodyDiv w:val="1"/>
      <w:marLeft w:val="0"/>
      <w:marRight w:val="0"/>
      <w:marTop w:val="0"/>
      <w:marBottom w:val="0"/>
      <w:divBdr>
        <w:top w:val="none" w:sz="0" w:space="0" w:color="auto"/>
        <w:left w:val="none" w:sz="0" w:space="0" w:color="auto"/>
        <w:bottom w:val="none" w:sz="0" w:space="0" w:color="auto"/>
        <w:right w:val="none" w:sz="0" w:space="0" w:color="auto"/>
      </w:divBdr>
    </w:div>
    <w:div w:id="1394966015">
      <w:bodyDiv w:val="1"/>
      <w:marLeft w:val="0"/>
      <w:marRight w:val="0"/>
      <w:marTop w:val="0"/>
      <w:marBottom w:val="0"/>
      <w:divBdr>
        <w:top w:val="none" w:sz="0" w:space="0" w:color="auto"/>
        <w:left w:val="none" w:sz="0" w:space="0" w:color="auto"/>
        <w:bottom w:val="none" w:sz="0" w:space="0" w:color="auto"/>
        <w:right w:val="none" w:sz="0" w:space="0" w:color="auto"/>
      </w:divBdr>
    </w:div>
    <w:div w:id="1523397398">
      <w:bodyDiv w:val="1"/>
      <w:marLeft w:val="0"/>
      <w:marRight w:val="0"/>
      <w:marTop w:val="0"/>
      <w:marBottom w:val="0"/>
      <w:divBdr>
        <w:top w:val="none" w:sz="0" w:space="0" w:color="auto"/>
        <w:left w:val="none" w:sz="0" w:space="0" w:color="auto"/>
        <w:bottom w:val="none" w:sz="0" w:space="0" w:color="auto"/>
        <w:right w:val="none" w:sz="0" w:space="0" w:color="auto"/>
      </w:divBdr>
    </w:div>
    <w:div w:id="1678381283">
      <w:bodyDiv w:val="1"/>
      <w:marLeft w:val="0"/>
      <w:marRight w:val="0"/>
      <w:marTop w:val="0"/>
      <w:marBottom w:val="0"/>
      <w:divBdr>
        <w:top w:val="none" w:sz="0" w:space="0" w:color="auto"/>
        <w:left w:val="none" w:sz="0" w:space="0" w:color="auto"/>
        <w:bottom w:val="none" w:sz="0" w:space="0" w:color="auto"/>
        <w:right w:val="none" w:sz="0" w:space="0" w:color="auto"/>
      </w:divBdr>
    </w:div>
    <w:div w:id="1718234050">
      <w:bodyDiv w:val="1"/>
      <w:marLeft w:val="0"/>
      <w:marRight w:val="0"/>
      <w:marTop w:val="0"/>
      <w:marBottom w:val="0"/>
      <w:divBdr>
        <w:top w:val="none" w:sz="0" w:space="0" w:color="auto"/>
        <w:left w:val="none" w:sz="0" w:space="0" w:color="auto"/>
        <w:bottom w:val="none" w:sz="0" w:space="0" w:color="auto"/>
        <w:right w:val="none" w:sz="0" w:space="0" w:color="auto"/>
      </w:divBdr>
    </w:div>
    <w:div w:id="1795098785">
      <w:bodyDiv w:val="1"/>
      <w:marLeft w:val="0"/>
      <w:marRight w:val="0"/>
      <w:marTop w:val="0"/>
      <w:marBottom w:val="0"/>
      <w:divBdr>
        <w:top w:val="none" w:sz="0" w:space="0" w:color="auto"/>
        <w:left w:val="none" w:sz="0" w:space="0" w:color="auto"/>
        <w:bottom w:val="none" w:sz="0" w:space="0" w:color="auto"/>
        <w:right w:val="none" w:sz="0" w:space="0" w:color="auto"/>
      </w:divBdr>
    </w:div>
    <w:div w:id="1935438862">
      <w:bodyDiv w:val="1"/>
      <w:marLeft w:val="0"/>
      <w:marRight w:val="0"/>
      <w:marTop w:val="0"/>
      <w:marBottom w:val="0"/>
      <w:divBdr>
        <w:top w:val="none" w:sz="0" w:space="0" w:color="auto"/>
        <w:left w:val="none" w:sz="0" w:space="0" w:color="auto"/>
        <w:bottom w:val="none" w:sz="0" w:space="0" w:color="auto"/>
        <w:right w:val="none" w:sz="0" w:space="0" w:color="auto"/>
      </w:divBdr>
    </w:div>
    <w:div w:id="209153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1AED-1CEC-41A9-B793-40070C7C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17144</Words>
  <Characters>97727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valmira uka</dc:creator>
  <cp:keywords/>
  <dc:description/>
  <cp:lastModifiedBy>Valmira Uka</cp:lastModifiedBy>
  <cp:revision>5</cp:revision>
  <dcterms:created xsi:type="dcterms:W3CDTF">2026-04-02T14:25:00Z</dcterms:created>
  <dcterms:modified xsi:type="dcterms:W3CDTF">2026-04-02T15:52:00Z</dcterms:modified>
</cp:coreProperties>
</file>