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C7" w:rsidRPr="00D55FA5" w:rsidRDefault="007367C7" w:rsidP="00742028">
      <w:pPr>
        <w:spacing w:line="276" w:lineRule="auto"/>
        <w:jc w:val="center"/>
      </w:pPr>
      <w:r w:rsidRPr="00D55FA5">
        <w:rPr>
          <w:noProof/>
          <w:lang w:val="en-US"/>
        </w:rPr>
        <w:drawing>
          <wp:inline distT="0" distB="0" distL="0" distR="0">
            <wp:extent cx="1133475" cy="1285875"/>
            <wp:effectExtent l="19050" t="0" r="9525" b="0"/>
            <wp:docPr id="4"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6" cstate="print"/>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rsidR="007367C7" w:rsidRPr="00D55FA5" w:rsidRDefault="007367C7" w:rsidP="00742028">
      <w:pPr>
        <w:spacing w:line="276" w:lineRule="auto"/>
        <w:jc w:val="center"/>
      </w:pPr>
    </w:p>
    <w:p w:rsidR="007367C7" w:rsidRPr="00D55FA5" w:rsidRDefault="007367C7" w:rsidP="00742028">
      <w:pPr>
        <w:spacing w:after="0" w:line="276" w:lineRule="auto"/>
        <w:jc w:val="center"/>
        <w:rPr>
          <w:rFonts w:ascii="Times New Roman" w:eastAsia="Batang" w:hAnsi="Times New Roman" w:cs="Times New Roman"/>
          <w:b/>
          <w:bCs/>
          <w:sz w:val="24"/>
        </w:rPr>
      </w:pPr>
      <w:r w:rsidRPr="00D55FA5">
        <w:rPr>
          <w:rFonts w:ascii="Times New Roman" w:eastAsia="Times New Roman" w:hAnsi="Times New Roman" w:cs="Times New Roman"/>
          <w:b/>
          <w:bCs/>
          <w:sz w:val="24"/>
        </w:rPr>
        <w:t>Republika e Kosovës</w:t>
      </w:r>
    </w:p>
    <w:p w:rsidR="007367C7" w:rsidRPr="00D55FA5" w:rsidRDefault="007367C7" w:rsidP="00742028">
      <w:pPr>
        <w:spacing w:after="0" w:line="276" w:lineRule="auto"/>
        <w:jc w:val="center"/>
        <w:rPr>
          <w:rFonts w:ascii="Times New Roman" w:eastAsia="Times New Roman" w:hAnsi="Times New Roman" w:cs="Times New Roman"/>
          <w:b/>
          <w:bCs/>
          <w:sz w:val="24"/>
        </w:rPr>
      </w:pPr>
      <w:r w:rsidRPr="00D55FA5">
        <w:rPr>
          <w:rFonts w:ascii="Times New Roman" w:eastAsia="Batang" w:hAnsi="Times New Roman" w:cs="Times New Roman"/>
          <w:b/>
          <w:bCs/>
          <w:sz w:val="24"/>
        </w:rPr>
        <w:t xml:space="preserve">Republika Kosova – </w:t>
      </w:r>
      <w:r w:rsidRPr="00D55FA5">
        <w:rPr>
          <w:rFonts w:ascii="Times New Roman" w:eastAsia="Times New Roman" w:hAnsi="Times New Roman" w:cs="Times New Roman"/>
          <w:b/>
          <w:bCs/>
          <w:sz w:val="24"/>
        </w:rPr>
        <w:t>Republic of Kosovo</w:t>
      </w:r>
    </w:p>
    <w:p w:rsidR="007367C7" w:rsidRPr="00D55FA5" w:rsidRDefault="007367C7" w:rsidP="00742028">
      <w:pPr>
        <w:spacing w:after="0" w:line="276" w:lineRule="auto"/>
        <w:jc w:val="center"/>
        <w:rPr>
          <w:rFonts w:ascii="Times New Roman" w:eastAsia="Times New Roman" w:hAnsi="Times New Roman" w:cs="Times New Roman"/>
          <w:b/>
          <w:bCs/>
          <w:i/>
          <w:iCs/>
          <w:sz w:val="24"/>
        </w:rPr>
      </w:pPr>
      <w:r w:rsidRPr="00D55FA5">
        <w:rPr>
          <w:rFonts w:ascii="Times New Roman" w:eastAsia="Times New Roman" w:hAnsi="Times New Roman" w:cs="Times New Roman"/>
          <w:b/>
          <w:bCs/>
          <w:i/>
          <w:iCs/>
          <w:sz w:val="24"/>
        </w:rPr>
        <w:t>Qeveria - Vlada - Government</w:t>
      </w:r>
    </w:p>
    <w:p w:rsidR="007367C7" w:rsidRPr="00D55FA5" w:rsidRDefault="007367C7" w:rsidP="00742028">
      <w:pPr>
        <w:tabs>
          <w:tab w:val="left" w:pos="3834"/>
        </w:tabs>
        <w:spacing w:after="0" w:line="276" w:lineRule="auto"/>
        <w:jc w:val="center"/>
        <w:rPr>
          <w:rFonts w:ascii="Times New Roman" w:eastAsia="Times New Roman" w:hAnsi="Times New Roman" w:cs="Times New Roman"/>
          <w:b/>
          <w:sz w:val="24"/>
        </w:rPr>
      </w:pPr>
    </w:p>
    <w:p w:rsidR="000C5CB1" w:rsidRPr="00D55FA5" w:rsidRDefault="000C5CB1" w:rsidP="00742028">
      <w:pPr>
        <w:spacing w:after="0" w:line="276" w:lineRule="auto"/>
        <w:jc w:val="center"/>
        <w:rPr>
          <w:rFonts w:ascii="Times New Roman" w:eastAsia="Times New Roman" w:hAnsi="Times New Roman"/>
          <w:b/>
          <w:bCs/>
          <w:i/>
          <w:sz w:val="24"/>
          <w:szCs w:val="24"/>
        </w:rPr>
      </w:pPr>
      <w:r w:rsidRPr="00D55FA5">
        <w:rPr>
          <w:rFonts w:ascii="Times New Roman" w:eastAsia="Times New Roman" w:hAnsi="Times New Roman"/>
          <w:b/>
          <w:bCs/>
          <w:i/>
          <w:sz w:val="24"/>
          <w:szCs w:val="24"/>
        </w:rPr>
        <w:t>Ministria e Kulturës, Rinisë dhe Sportit</w:t>
      </w:r>
    </w:p>
    <w:p w:rsidR="000C5CB1" w:rsidRPr="00D55FA5" w:rsidRDefault="000C5CB1" w:rsidP="00742028">
      <w:pPr>
        <w:spacing w:after="0" w:line="276" w:lineRule="auto"/>
        <w:jc w:val="center"/>
        <w:rPr>
          <w:rFonts w:ascii="Times New Roman" w:eastAsia="Times New Roman" w:hAnsi="Times New Roman"/>
          <w:b/>
          <w:bCs/>
          <w:i/>
          <w:sz w:val="24"/>
          <w:szCs w:val="24"/>
        </w:rPr>
      </w:pPr>
      <w:r w:rsidRPr="00D55FA5">
        <w:rPr>
          <w:rFonts w:ascii="Times New Roman" w:eastAsia="Times New Roman" w:hAnsi="Times New Roman"/>
          <w:b/>
          <w:bCs/>
          <w:i/>
          <w:sz w:val="24"/>
          <w:szCs w:val="24"/>
        </w:rPr>
        <w:t>Ministarstvo Kulture, Omladine i Sporta – Ministry of Culture, Yoyth and Sports</w:t>
      </w:r>
    </w:p>
    <w:p w:rsidR="007367C7" w:rsidRPr="00D55FA5" w:rsidRDefault="007367C7" w:rsidP="00742028">
      <w:pPr>
        <w:tabs>
          <w:tab w:val="left" w:pos="3834"/>
        </w:tabs>
        <w:spacing w:line="276" w:lineRule="auto"/>
        <w:jc w:val="center"/>
        <w:rPr>
          <w:b/>
        </w:rPr>
      </w:pPr>
    </w:p>
    <w:p w:rsidR="007367C7" w:rsidRPr="00D55FA5" w:rsidRDefault="007367C7" w:rsidP="00742028">
      <w:pPr>
        <w:tabs>
          <w:tab w:val="left" w:pos="3834"/>
        </w:tabs>
        <w:spacing w:line="276" w:lineRule="auto"/>
        <w:jc w:val="center"/>
        <w:rPr>
          <w:b/>
        </w:rPr>
      </w:pPr>
    </w:p>
    <w:p w:rsidR="007367C7" w:rsidRPr="00D55FA5" w:rsidRDefault="007367C7" w:rsidP="00742028">
      <w:pPr>
        <w:tabs>
          <w:tab w:val="left" w:pos="3834"/>
        </w:tabs>
        <w:spacing w:line="276" w:lineRule="auto"/>
        <w:jc w:val="center"/>
        <w:rPr>
          <w:b/>
        </w:rPr>
      </w:pPr>
    </w:p>
    <w:p w:rsidR="007367C7" w:rsidRPr="00D55FA5" w:rsidRDefault="007367C7" w:rsidP="00742028">
      <w:pPr>
        <w:tabs>
          <w:tab w:val="left" w:pos="3834"/>
        </w:tabs>
        <w:spacing w:line="276" w:lineRule="auto"/>
        <w:jc w:val="center"/>
        <w:rPr>
          <w:b/>
        </w:rPr>
      </w:pPr>
    </w:p>
    <w:p w:rsidR="007367C7" w:rsidRPr="00D55FA5" w:rsidRDefault="007367C7" w:rsidP="00742028">
      <w:pPr>
        <w:tabs>
          <w:tab w:val="left" w:pos="3834"/>
        </w:tabs>
        <w:spacing w:line="276" w:lineRule="auto"/>
        <w:rPr>
          <w:b/>
        </w:rPr>
      </w:pPr>
    </w:p>
    <w:p w:rsidR="007367C7" w:rsidRPr="00D55FA5" w:rsidRDefault="007367C7" w:rsidP="00742028">
      <w:pPr>
        <w:spacing w:line="276" w:lineRule="auto"/>
        <w:jc w:val="center"/>
        <w:rPr>
          <w:b/>
        </w:rPr>
      </w:pPr>
    </w:p>
    <w:p w:rsidR="007367C7" w:rsidRPr="00D55FA5" w:rsidRDefault="007367C7" w:rsidP="00742028">
      <w:pPr>
        <w:spacing w:line="276" w:lineRule="auto"/>
        <w:jc w:val="center"/>
        <w:rPr>
          <w:b/>
        </w:rPr>
      </w:pPr>
    </w:p>
    <w:p w:rsidR="00062B54" w:rsidRPr="00062B54" w:rsidRDefault="00D10396" w:rsidP="00062B54">
      <w:pPr>
        <w:jc w:val="center"/>
        <w:rPr>
          <w:rFonts w:ascii="Times New Roman" w:eastAsia="Times New Roman" w:hAnsi="Times New Roman" w:cs="Times New Roman"/>
          <w:b/>
          <w:sz w:val="24"/>
          <w:szCs w:val="24"/>
        </w:rPr>
      </w:pPr>
      <w:r w:rsidRPr="00D55FA5">
        <w:rPr>
          <w:rFonts w:ascii="Times New Roman" w:hAnsi="Times New Roman" w:cs="Times New Roman"/>
          <w:b/>
          <w:sz w:val="24"/>
        </w:rPr>
        <w:t xml:space="preserve">DOKUMENT KONSULTIMI </w:t>
      </w:r>
      <w:r w:rsidR="007367C7" w:rsidRPr="00D55FA5">
        <w:rPr>
          <w:rFonts w:ascii="Times New Roman" w:hAnsi="Times New Roman" w:cs="Times New Roman"/>
          <w:b/>
          <w:sz w:val="24"/>
        </w:rPr>
        <w:t xml:space="preserve">PËR </w:t>
      </w:r>
      <w:r w:rsidR="00062B54" w:rsidRPr="00062B54">
        <w:rPr>
          <w:rFonts w:ascii="Times New Roman" w:eastAsia="Times New Roman" w:hAnsi="Times New Roman" w:cs="Times New Roman"/>
          <w:b/>
          <w:sz w:val="24"/>
          <w:szCs w:val="24"/>
        </w:rPr>
        <w:t>PROJEKT-RREGULLORE</w:t>
      </w:r>
      <w:r w:rsidR="00062B54">
        <w:rPr>
          <w:rFonts w:ascii="Times New Roman" w:eastAsia="Times New Roman" w:hAnsi="Times New Roman" w:cs="Times New Roman"/>
          <w:b/>
          <w:sz w:val="24"/>
          <w:szCs w:val="24"/>
        </w:rPr>
        <w:t>N</w:t>
      </w:r>
      <w:r w:rsidR="00062B54" w:rsidRPr="00062B54">
        <w:rPr>
          <w:rFonts w:ascii="Times New Roman" w:eastAsia="Times New Roman" w:hAnsi="Times New Roman" w:cs="Times New Roman"/>
          <w:b/>
          <w:sz w:val="24"/>
          <w:szCs w:val="24"/>
        </w:rPr>
        <w:t xml:space="preserve"> E BRENDSHME </w:t>
      </w:r>
      <w:r w:rsidR="00062B54" w:rsidRPr="00062B54">
        <w:rPr>
          <w:rFonts w:ascii="Times New Roman" w:eastAsia="Times New Roman" w:hAnsi="Times New Roman" w:cs="Times New Roman"/>
          <w:b/>
          <w:bCs/>
          <w:sz w:val="24"/>
          <w:szCs w:val="24"/>
        </w:rPr>
        <w:t>MBI PROCEDURAT DHE KRITERET E REALIZIMIT TË PAGESAVE SHTESË TË STAFIT TË BRENDSHËM ARTISTIK,  PROFESIONISTËVE E ARTISTËVE TË JASHTËM SI DHE PROCEDURAT E KONTRAKTIMIT TË SHËRBIMEVE DHE FURNIZIMEVE ME PËRMBAJTJE PROFESIONALE-ARTISTIKE NË KUADËR TË PROJEKTEVE TË ANSMBLIT KOMBËTAR TË KËNGËVE DHE VALLEVE ”SHOTA”</w:t>
      </w:r>
    </w:p>
    <w:p w:rsidR="00D620A9" w:rsidRPr="000C4C3F" w:rsidRDefault="00D620A9" w:rsidP="00742028">
      <w:pPr>
        <w:spacing w:after="0" w:line="276" w:lineRule="auto"/>
        <w:jc w:val="center"/>
        <w:rPr>
          <w:rFonts w:ascii="Times New Roman" w:eastAsia="Times New Roman" w:hAnsi="Times New Roman"/>
          <w:b/>
          <w:sz w:val="24"/>
          <w:szCs w:val="24"/>
        </w:rPr>
      </w:pPr>
    </w:p>
    <w:p w:rsidR="000C5CB1" w:rsidRPr="000C4C3F" w:rsidRDefault="000C5CB1" w:rsidP="00742028">
      <w:pPr>
        <w:spacing w:after="0" w:line="276" w:lineRule="auto"/>
        <w:jc w:val="center"/>
        <w:rPr>
          <w:rFonts w:ascii="Times New Roman" w:hAnsi="Times New Roman"/>
          <w:b/>
          <w:sz w:val="24"/>
          <w:szCs w:val="24"/>
        </w:rPr>
      </w:pPr>
    </w:p>
    <w:p w:rsidR="007367C7" w:rsidRPr="00D55FA5" w:rsidRDefault="006B7C1F" w:rsidP="00062B54">
      <w:pPr>
        <w:spacing w:line="276" w:lineRule="auto"/>
        <w:rPr>
          <w:b/>
        </w:rPr>
      </w:pPr>
      <w:r>
        <w:rPr>
          <w:rFonts w:ascii="Times New Roman" w:hAnsi="Times New Roman" w:cs="Times New Roman"/>
          <w:b/>
          <w:sz w:val="24"/>
        </w:rPr>
        <w:t xml:space="preserve">  </w:t>
      </w:r>
    </w:p>
    <w:p w:rsidR="007367C7" w:rsidRPr="00D55FA5" w:rsidRDefault="007367C7" w:rsidP="00742028">
      <w:pPr>
        <w:spacing w:line="276" w:lineRule="auto"/>
        <w:jc w:val="center"/>
        <w:rPr>
          <w:b/>
        </w:rPr>
      </w:pPr>
    </w:p>
    <w:p w:rsidR="007367C7" w:rsidRPr="00D55FA5" w:rsidRDefault="007367C7" w:rsidP="00742028">
      <w:pPr>
        <w:spacing w:line="276" w:lineRule="auto"/>
        <w:rPr>
          <w:b/>
          <w:i/>
          <w:iCs/>
        </w:rPr>
      </w:pPr>
    </w:p>
    <w:p w:rsidR="007367C7" w:rsidRPr="00D55FA5" w:rsidRDefault="007367C7" w:rsidP="00742028">
      <w:pPr>
        <w:spacing w:line="276" w:lineRule="auto"/>
        <w:jc w:val="center"/>
        <w:rPr>
          <w:b/>
          <w:i/>
          <w:iCs/>
        </w:rPr>
      </w:pPr>
    </w:p>
    <w:p w:rsidR="000C5CB1" w:rsidRPr="00D55FA5" w:rsidRDefault="00742028" w:rsidP="00742028">
      <w:pPr>
        <w:spacing w:line="276" w:lineRule="auto"/>
        <w:jc w:val="center"/>
        <w:rPr>
          <w:rFonts w:ascii="Times New Roman" w:hAnsi="Times New Roman" w:cs="Times New Roman"/>
          <w:b/>
          <w:sz w:val="24"/>
        </w:rPr>
      </w:pPr>
      <w:r>
        <w:rPr>
          <w:rFonts w:ascii="Times New Roman" w:hAnsi="Times New Roman" w:cs="Times New Roman"/>
          <w:b/>
          <w:sz w:val="24"/>
        </w:rPr>
        <w:t>Prishtinë, 2020</w:t>
      </w:r>
    </w:p>
    <w:p w:rsidR="008962A9" w:rsidRPr="008962A9" w:rsidRDefault="007367C7" w:rsidP="00742028">
      <w:pPr>
        <w:spacing w:after="0" w:line="276" w:lineRule="auto"/>
        <w:jc w:val="both"/>
        <w:rPr>
          <w:rFonts w:ascii="Times New Roman" w:eastAsia="Times New Roman" w:hAnsi="Times New Roman" w:cs="Times New Roman"/>
          <w:b/>
          <w:sz w:val="24"/>
          <w:szCs w:val="24"/>
        </w:rPr>
      </w:pPr>
      <w:r w:rsidRPr="00D55FA5">
        <w:rPr>
          <w:rFonts w:ascii="Times New Roman" w:hAnsi="Times New Roman" w:cs="Times New Roman"/>
          <w:b/>
          <w:sz w:val="24"/>
        </w:rPr>
        <w:lastRenderedPageBreak/>
        <w:t xml:space="preserve">Përmbledhje e shkurtër e </w:t>
      </w:r>
      <w:r w:rsidR="008962A9" w:rsidRPr="008962A9">
        <w:rPr>
          <w:rFonts w:ascii="Times New Roman" w:eastAsia="Times New Roman" w:hAnsi="Times New Roman" w:cs="Times New Roman"/>
          <w:b/>
          <w:sz w:val="24"/>
          <w:szCs w:val="24"/>
        </w:rPr>
        <w:t>Projekt-Rregullore</w:t>
      </w:r>
      <w:r w:rsidR="006B7C1F">
        <w:rPr>
          <w:rFonts w:ascii="Times New Roman" w:eastAsia="Times New Roman" w:hAnsi="Times New Roman" w:cs="Times New Roman"/>
          <w:b/>
          <w:sz w:val="24"/>
          <w:szCs w:val="24"/>
        </w:rPr>
        <w:t>s</w:t>
      </w:r>
      <w:r w:rsidR="008962A9" w:rsidRPr="008962A9">
        <w:rPr>
          <w:rFonts w:ascii="Times New Roman" w:eastAsia="Times New Roman" w:hAnsi="Times New Roman" w:cs="Times New Roman"/>
          <w:b/>
          <w:sz w:val="24"/>
          <w:szCs w:val="24"/>
        </w:rPr>
        <w:t xml:space="preserve"> e Brendshme</w:t>
      </w:r>
      <w:r w:rsidR="008962A9">
        <w:rPr>
          <w:rFonts w:ascii="Times New Roman" w:eastAsia="Times New Roman" w:hAnsi="Times New Roman" w:cs="Times New Roman"/>
          <w:b/>
          <w:sz w:val="24"/>
          <w:szCs w:val="24"/>
        </w:rPr>
        <w:t xml:space="preserve"> </w:t>
      </w:r>
      <w:r w:rsidR="008962A9" w:rsidRPr="008962A9">
        <w:rPr>
          <w:rFonts w:ascii="Times New Roman" w:eastAsia="Times New Roman" w:hAnsi="Times New Roman" w:cs="Times New Roman"/>
          <w:b/>
          <w:bCs/>
          <w:sz w:val="24"/>
          <w:szCs w:val="24"/>
        </w:rPr>
        <w:t>mbi Procedurat dhe Kriteret e Realizimit të Pagesave Shtesë të Stafit të Brendshëm Artistik,  Profesionistëve e Artistëve të Jashtëm si dhe Procedurat e Kontraktimit të Shërbimeve dhe Furnizimeve me Përmbajtje Profesionale-Artistike në Kuadër të Projekteve të Ansmblit Kombëtar të Këngëve dhe Valleve - Shota</w:t>
      </w:r>
    </w:p>
    <w:p w:rsidR="007367C7" w:rsidRPr="00D55FA5" w:rsidRDefault="007367C7" w:rsidP="00742028">
      <w:pPr>
        <w:pBdr>
          <w:bottom w:val="single" w:sz="6" w:space="1" w:color="auto"/>
        </w:pBdr>
        <w:spacing w:after="0" w:line="276" w:lineRule="auto"/>
        <w:rPr>
          <w:rFonts w:ascii="Times New Roman" w:hAnsi="Times New Roman" w:cs="Times New Roman"/>
          <w:b/>
          <w:sz w:val="24"/>
        </w:rPr>
      </w:pPr>
    </w:p>
    <w:p w:rsidR="00742028" w:rsidRDefault="00742028" w:rsidP="00742028">
      <w:pPr>
        <w:pStyle w:val="NormalWeb"/>
        <w:pBdr>
          <w:bottom w:val="single" w:sz="12" w:space="1" w:color="auto"/>
        </w:pBdr>
        <w:shd w:val="clear" w:color="auto" w:fill="FFFFFF"/>
        <w:tabs>
          <w:tab w:val="right" w:pos="9360"/>
        </w:tabs>
        <w:spacing w:line="276" w:lineRule="auto"/>
        <w:jc w:val="both"/>
        <w:rPr>
          <w:rFonts w:eastAsiaTheme="minorHAnsi" w:cstheme="minorBidi"/>
        </w:rPr>
      </w:pPr>
      <w:r w:rsidRPr="00742028">
        <w:rPr>
          <w:rFonts w:eastAsiaTheme="minorHAnsi" w:cstheme="minorBidi"/>
        </w:rPr>
        <w:t>Me këtë Rregullore përcaktohen përfituesit e pagesave shtesë, kushtet dhe kriteret, përgjegjësitë dhe procedurat e brendshme si dhe mënyra e pagesave shtesë për artistët e Ansamblit Kombëtar të Këngëve dhe Valleve “Shota” (në tekstin e mëtejmë AKKV “Shota”), planifikimi, procedurat, kontraktimi dhe realizimi i pagesave për bashkëpunëtorë të jashtëm si dhe procedurat e kontraktimit të shërbimeve dhe furnizimeve me përmbajtje profesionale – artistike  në projektet artistike të AKKV “Shota”.</w:t>
      </w:r>
    </w:p>
    <w:p w:rsidR="007367C7" w:rsidRPr="00D55FA5" w:rsidRDefault="000D7B40" w:rsidP="00742028">
      <w:pPr>
        <w:pStyle w:val="NormalWeb"/>
        <w:pBdr>
          <w:bottom w:val="single" w:sz="12" w:space="1" w:color="auto"/>
        </w:pBdr>
        <w:shd w:val="clear" w:color="auto" w:fill="FFFFFF"/>
        <w:tabs>
          <w:tab w:val="right" w:pos="9360"/>
        </w:tabs>
        <w:spacing w:line="276" w:lineRule="auto"/>
        <w:jc w:val="both"/>
        <w:rPr>
          <w:b/>
        </w:rPr>
      </w:pPr>
      <w:r w:rsidRPr="00D55FA5">
        <w:rPr>
          <w:b/>
        </w:rPr>
        <w:t xml:space="preserve"> </w:t>
      </w:r>
      <w:r w:rsidR="007367C7" w:rsidRPr="00D55FA5">
        <w:rPr>
          <w:b/>
        </w:rPr>
        <w:t>Qëllimi i konsultimit</w:t>
      </w:r>
      <w:r w:rsidR="007367C7" w:rsidRPr="00D55FA5">
        <w:rPr>
          <w:b/>
        </w:rPr>
        <w:tab/>
      </w:r>
    </w:p>
    <w:p w:rsidR="007367C7" w:rsidRPr="00E055F3" w:rsidRDefault="007367C7" w:rsidP="00742028">
      <w:pPr>
        <w:spacing w:after="0" w:line="276" w:lineRule="auto"/>
        <w:jc w:val="both"/>
        <w:rPr>
          <w:rFonts w:ascii="Times New Roman" w:hAnsi="Times New Roman"/>
          <w:sz w:val="24"/>
          <w:szCs w:val="24"/>
        </w:rPr>
      </w:pPr>
      <w:r w:rsidRPr="00D55FA5">
        <w:rPr>
          <w:rFonts w:ascii="Times New Roman" w:hAnsi="Times New Roman" w:cs="Times New Roman"/>
          <w:sz w:val="24"/>
        </w:rPr>
        <w:t>Në përputhje me nenin 7 të Rregullores së Punës së Qev</w:t>
      </w:r>
      <w:r w:rsidR="00E055F3">
        <w:rPr>
          <w:rFonts w:ascii="Times New Roman" w:hAnsi="Times New Roman" w:cs="Times New Roman"/>
          <w:sz w:val="24"/>
        </w:rPr>
        <w:t xml:space="preserve">erisë së Republikës së Kosovës, </w:t>
      </w:r>
      <w:r w:rsidR="006B7C1F">
        <w:rPr>
          <w:rFonts w:ascii="Times New Roman" w:hAnsi="Times New Roman"/>
          <w:sz w:val="24"/>
          <w:szCs w:val="24"/>
        </w:rPr>
        <w:t>Projekt-Rregullorja</w:t>
      </w:r>
      <w:r w:rsidR="006B7C1F" w:rsidRPr="006B7C1F">
        <w:rPr>
          <w:rFonts w:ascii="Times New Roman" w:hAnsi="Times New Roman"/>
          <w:sz w:val="24"/>
          <w:szCs w:val="24"/>
        </w:rPr>
        <w:t xml:space="preserve"> e Brendshme mbi Procedurat dhe Kriteret e Realizimit të Pagesave Shtesë të</w:t>
      </w:r>
      <w:r w:rsidR="006B7C1F">
        <w:rPr>
          <w:rFonts w:ascii="Times New Roman" w:hAnsi="Times New Roman"/>
          <w:sz w:val="24"/>
          <w:szCs w:val="24"/>
        </w:rPr>
        <w:t xml:space="preserve"> Stafit të Brendshëm Artistik, </w:t>
      </w:r>
      <w:r w:rsidR="006B7C1F" w:rsidRPr="006B7C1F">
        <w:rPr>
          <w:rFonts w:ascii="Times New Roman" w:hAnsi="Times New Roman"/>
          <w:sz w:val="24"/>
          <w:szCs w:val="24"/>
        </w:rPr>
        <w:t>Profesionistëve e Artistëve të Jashtëm si dhe Procedurat e Kontraktimit të Shërbimeve dhe Furnizimeve me Përmbajtje Profesionale-Artistike në Kuadër të Projekteve të Ansmblit Kombëtar të Këngëve dhe Valleve - Shota</w:t>
      </w:r>
      <w:r w:rsidR="006317A2">
        <w:rPr>
          <w:rFonts w:ascii="Times New Roman" w:hAnsi="Times New Roman"/>
          <w:sz w:val="24"/>
          <w:szCs w:val="24"/>
        </w:rPr>
        <w:t>,</w:t>
      </w:r>
      <w:r w:rsidR="00E055F3">
        <w:rPr>
          <w:rFonts w:ascii="Times New Roman" w:hAnsi="Times New Roman"/>
          <w:sz w:val="24"/>
          <w:szCs w:val="24"/>
        </w:rPr>
        <w:t xml:space="preserve"> </w:t>
      </w:r>
      <w:r w:rsidRPr="00D55FA5">
        <w:rPr>
          <w:rFonts w:ascii="Times New Roman" w:hAnsi="Times New Roman" w:cs="Times New Roman"/>
          <w:sz w:val="24"/>
        </w:rPr>
        <w:t>i është nënshtruar  konsultimeve paraprake b</w:t>
      </w:r>
      <w:r w:rsidR="00B42C84">
        <w:rPr>
          <w:rFonts w:ascii="Times New Roman" w:hAnsi="Times New Roman" w:cs="Times New Roman"/>
          <w:sz w:val="24"/>
        </w:rPr>
        <w:t>renda institucioneve shtetërore</w:t>
      </w:r>
      <w:r w:rsidR="00AF5C93" w:rsidRPr="00D55FA5">
        <w:rPr>
          <w:rFonts w:ascii="Times New Roman" w:hAnsi="Times New Roman" w:cs="Times New Roman"/>
          <w:sz w:val="24"/>
        </w:rPr>
        <w:t>.</w:t>
      </w:r>
    </w:p>
    <w:p w:rsidR="004E0F4D" w:rsidRPr="00D55FA5" w:rsidRDefault="00AF5C93" w:rsidP="00742028">
      <w:pPr>
        <w:spacing w:line="276" w:lineRule="auto"/>
        <w:jc w:val="both"/>
        <w:rPr>
          <w:rFonts w:ascii="Times New Roman" w:hAnsi="Times New Roman" w:cs="Times New Roman"/>
          <w:sz w:val="24"/>
        </w:rPr>
      </w:pPr>
      <w:r w:rsidRPr="00D55FA5">
        <w:rPr>
          <w:rFonts w:ascii="Times New Roman" w:hAnsi="Times New Roman" w:cs="Times New Roman"/>
          <w:sz w:val="24"/>
        </w:rPr>
        <w:t>P</w:t>
      </w:r>
      <w:r w:rsidR="004E0F4D" w:rsidRPr="00D55FA5">
        <w:rPr>
          <w:rFonts w:ascii="Times New Roman" w:hAnsi="Times New Roman" w:cs="Times New Roman"/>
          <w:sz w:val="24"/>
        </w:rPr>
        <w:t>ë</w:t>
      </w:r>
      <w:r w:rsidRPr="00D55FA5">
        <w:rPr>
          <w:rFonts w:ascii="Times New Roman" w:hAnsi="Times New Roman" w:cs="Times New Roman"/>
          <w:sz w:val="24"/>
        </w:rPr>
        <w:t>rmes</w:t>
      </w:r>
      <w:r w:rsidR="007367C7" w:rsidRPr="00D55FA5">
        <w:rPr>
          <w:rFonts w:ascii="Times New Roman" w:hAnsi="Times New Roman" w:cs="Times New Roman"/>
          <w:sz w:val="24"/>
        </w:rPr>
        <w:t xml:space="preserve"> konsultim</w:t>
      </w:r>
      <w:r w:rsidRPr="00D55FA5">
        <w:rPr>
          <w:rFonts w:ascii="Times New Roman" w:hAnsi="Times New Roman" w:cs="Times New Roman"/>
          <w:sz w:val="24"/>
        </w:rPr>
        <w:t xml:space="preserve">eve publik, organi propozues synon </w:t>
      </w:r>
      <w:r w:rsidR="007367C7" w:rsidRPr="00D55FA5">
        <w:rPr>
          <w:rFonts w:ascii="Times New Roman" w:hAnsi="Times New Roman" w:cs="Times New Roman"/>
          <w:sz w:val="24"/>
        </w:rPr>
        <w:t>që t’i mundëso</w:t>
      </w:r>
      <w:r w:rsidRPr="00D55FA5">
        <w:rPr>
          <w:rFonts w:ascii="Times New Roman" w:hAnsi="Times New Roman" w:cs="Times New Roman"/>
          <w:sz w:val="24"/>
        </w:rPr>
        <w:t>j</w:t>
      </w:r>
      <w:r w:rsidR="004E0F4D" w:rsidRPr="00D55FA5">
        <w:rPr>
          <w:rFonts w:ascii="Times New Roman" w:hAnsi="Times New Roman" w:cs="Times New Roman"/>
          <w:sz w:val="24"/>
        </w:rPr>
        <w:t>ë</w:t>
      </w:r>
      <w:r w:rsidR="007367C7" w:rsidRPr="00D55FA5">
        <w:rPr>
          <w:rFonts w:ascii="Times New Roman" w:hAnsi="Times New Roman" w:cs="Times New Roman"/>
          <w:sz w:val="24"/>
        </w:rPr>
        <w:t xml:space="preserve"> të gjitha palëve</w:t>
      </w:r>
      <w:r w:rsidRPr="00D55FA5">
        <w:rPr>
          <w:rFonts w:ascii="Times New Roman" w:hAnsi="Times New Roman" w:cs="Times New Roman"/>
          <w:sz w:val="24"/>
        </w:rPr>
        <w:t xml:space="preserve"> t</w:t>
      </w:r>
      <w:r w:rsidR="004E0F4D" w:rsidRPr="00D55FA5">
        <w:rPr>
          <w:rFonts w:ascii="Times New Roman" w:hAnsi="Times New Roman" w:cs="Times New Roman"/>
          <w:sz w:val="24"/>
        </w:rPr>
        <w:t>ë</w:t>
      </w:r>
      <w:r w:rsidRPr="00D55FA5">
        <w:rPr>
          <w:rFonts w:ascii="Times New Roman" w:hAnsi="Times New Roman" w:cs="Times New Roman"/>
          <w:sz w:val="24"/>
        </w:rPr>
        <w:t xml:space="preserve"> interesit</w:t>
      </w:r>
      <w:r w:rsidR="007367C7" w:rsidRPr="00D55FA5">
        <w:rPr>
          <w:rFonts w:ascii="Times New Roman" w:hAnsi="Times New Roman" w:cs="Times New Roman"/>
          <w:sz w:val="24"/>
        </w:rPr>
        <w:t xml:space="preserve"> që të kontribuojnë me sugjerimet e tyre për përmirësimin e komunikimit qeveritar me publikun. </w:t>
      </w:r>
    </w:p>
    <w:p w:rsidR="007367C7" w:rsidRPr="00D55FA5" w:rsidRDefault="007367C7" w:rsidP="00742028">
      <w:pPr>
        <w:spacing w:line="276" w:lineRule="auto"/>
        <w:jc w:val="both"/>
        <w:rPr>
          <w:rFonts w:ascii="Times New Roman" w:hAnsi="Times New Roman" w:cs="Times New Roman"/>
          <w:sz w:val="24"/>
        </w:rPr>
      </w:pPr>
      <w:r w:rsidRPr="00D55FA5">
        <w:rPr>
          <w:rFonts w:ascii="Times New Roman" w:hAnsi="Times New Roman" w:cs="Times New Roman"/>
          <w:sz w:val="24"/>
        </w:rPr>
        <w:t>Pas përmbylljes së procesit të konsultimit, do të analizohen të gjitha kontributet e pranuara dhe mbi bazën e tyre do të bëhen plotësim/</w:t>
      </w:r>
      <w:r w:rsidR="00235937">
        <w:rPr>
          <w:rFonts w:ascii="Times New Roman" w:hAnsi="Times New Roman" w:cs="Times New Roman"/>
          <w:sz w:val="24"/>
        </w:rPr>
        <w:t>ndryshimet e duhura në dokument</w:t>
      </w:r>
      <w:r w:rsidRPr="00D55FA5">
        <w:rPr>
          <w:rFonts w:ascii="Times New Roman" w:hAnsi="Times New Roman" w:cs="Times New Roman"/>
          <w:sz w:val="24"/>
        </w:rPr>
        <w:t xml:space="preserve">. </w:t>
      </w:r>
    </w:p>
    <w:p w:rsidR="007367C7" w:rsidRPr="00D55FA5" w:rsidRDefault="007367C7" w:rsidP="00742028">
      <w:pPr>
        <w:spacing w:line="276" w:lineRule="auto"/>
        <w:jc w:val="both"/>
        <w:rPr>
          <w:rFonts w:ascii="Times New Roman" w:hAnsi="Times New Roman" w:cs="Times New Roman"/>
          <w:sz w:val="24"/>
        </w:rPr>
      </w:pPr>
      <w:r w:rsidRPr="00D55FA5">
        <w:rPr>
          <w:rFonts w:ascii="Times New Roman" w:hAnsi="Times New Roman" w:cs="Times New Roman"/>
          <w:sz w:val="24"/>
        </w:rPr>
        <w:t xml:space="preserve">Raporti për rezultatet e konsultimeve publike do të jetë i qasshëm sa më shpejt që është e mundur </w:t>
      </w:r>
      <w:r w:rsidR="000D7B40">
        <w:rPr>
          <w:rFonts w:ascii="Times New Roman" w:hAnsi="Times New Roman" w:cs="Times New Roman"/>
          <w:sz w:val="24"/>
        </w:rPr>
        <w:t xml:space="preserve">pas </w:t>
      </w:r>
      <w:r w:rsidRPr="00D55FA5">
        <w:rPr>
          <w:rFonts w:ascii="Times New Roman" w:hAnsi="Times New Roman" w:cs="Times New Roman"/>
          <w:sz w:val="24"/>
        </w:rPr>
        <w:t xml:space="preserve">përfundimit të konsultimeve dhe  finalizimit të </w:t>
      </w:r>
      <w:r w:rsidR="006B7C1F">
        <w:rPr>
          <w:rFonts w:ascii="Times New Roman" w:hAnsi="Times New Roman" w:cs="Times New Roman"/>
          <w:sz w:val="24"/>
        </w:rPr>
        <w:t>rregullores</w:t>
      </w:r>
      <w:r w:rsidR="004E0F4D" w:rsidRPr="00D55FA5">
        <w:rPr>
          <w:rFonts w:ascii="Times New Roman" w:hAnsi="Times New Roman" w:cs="Times New Roman"/>
          <w:sz w:val="24"/>
        </w:rPr>
        <w:t>.</w:t>
      </w:r>
    </w:p>
    <w:p w:rsidR="007367C7" w:rsidRPr="00D55FA5" w:rsidRDefault="007367C7" w:rsidP="00742028">
      <w:pPr>
        <w:pBdr>
          <w:bottom w:val="single" w:sz="12" w:space="1" w:color="auto"/>
        </w:pBdr>
        <w:spacing w:line="276" w:lineRule="auto"/>
        <w:jc w:val="both"/>
        <w:rPr>
          <w:rFonts w:ascii="Times New Roman" w:hAnsi="Times New Roman" w:cs="Times New Roman"/>
          <w:b/>
          <w:sz w:val="24"/>
        </w:rPr>
      </w:pPr>
      <w:r w:rsidRPr="00D55FA5">
        <w:rPr>
          <w:rFonts w:ascii="Times New Roman" w:hAnsi="Times New Roman" w:cs="Times New Roman"/>
          <w:b/>
          <w:sz w:val="24"/>
        </w:rPr>
        <w:t>Afati përfundimtar për dorëzimin e përgjigjeve</w:t>
      </w:r>
    </w:p>
    <w:p w:rsidR="007367C7" w:rsidRDefault="007367C7" w:rsidP="00742028">
      <w:pPr>
        <w:spacing w:after="0" w:line="276" w:lineRule="auto"/>
        <w:jc w:val="both"/>
        <w:rPr>
          <w:rFonts w:ascii="Times New Roman" w:hAnsi="Times New Roman" w:cs="Times New Roman"/>
          <w:sz w:val="24"/>
        </w:rPr>
      </w:pPr>
      <w:r w:rsidRPr="000D7B40">
        <w:rPr>
          <w:rFonts w:ascii="Times New Roman" w:hAnsi="Times New Roman" w:cs="Times New Roman"/>
          <w:sz w:val="24"/>
        </w:rPr>
        <w:t xml:space="preserve">Afati përfundimtar i dorëzimit të kontributit me shkrim në kuadër të procesit të konsultimit për </w:t>
      </w:r>
      <w:r w:rsidR="006B7C1F">
        <w:rPr>
          <w:rFonts w:ascii="Times New Roman" w:hAnsi="Times New Roman" w:cs="Times New Roman"/>
          <w:sz w:val="24"/>
        </w:rPr>
        <w:t>Projekt-Rregulloren</w:t>
      </w:r>
      <w:r w:rsidR="006B7C1F" w:rsidRPr="006B7C1F">
        <w:rPr>
          <w:rFonts w:ascii="Times New Roman" w:hAnsi="Times New Roman" w:cs="Times New Roman"/>
          <w:sz w:val="24"/>
        </w:rPr>
        <w:t xml:space="preserve"> e Brendshme mbi Procedurat dhe Kriteret e Realizimit të Pagesave Shtesë të Stafi</w:t>
      </w:r>
      <w:r w:rsidR="006B7C1F">
        <w:rPr>
          <w:rFonts w:ascii="Times New Roman" w:hAnsi="Times New Roman" w:cs="Times New Roman"/>
          <w:sz w:val="24"/>
        </w:rPr>
        <w:t xml:space="preserve">t të Brendshëm Artistik, </w:t>
      </w:r>
      <w:r w:rsidR="006B7C1F" w:rsidRPr="006B7C1F">
        <w:rPr>
          <w:rFonts w:ascii="Times New Roman" w:hAnsi="Times New Roman" w:cs="Times New Roman"/>
          <w:sz w:val="24"/>
        </w:rPr>
        <w:t xml:space="preserve">Profesionistëve e Artistëve të Jashtëm si dhe Procedurat e Kontraktimit të Shërbimeve dhe Furnizimeve me Përmbajtje Profesionale-Artistike në Kuadër të Projekteve të Ansmblit Kombëtar të Këngëve dhe Valleve </w:t>
      </w:r>
      <w:r w:rsidR="006B7C1F">
        <w:rPr>
          <w:rFonts w:ascii="Times New Roman" w:hAnsi="Times New Roman" w:cs="Times New Roman"/>
          <w:sz w:val="24"/>
        </w:rPr>
        <w:t>–</w:t>
      </w:r>
      <w:r w:rsidR="006B7C1F" w:rsidRPr="006B7C1F">
        <w:rPr>
          <w:rFonts w:ascii="Times New Roman" w:hAnsi="Times New Roman" w:cs="Times New Roman"/>
          <w:sz w:val="24"/>
        </w:rPr>
        <w:t xml:space="preserve"> Shota</w:t>
      </w:r>
      <w:r w:rsidR="006B7C1F">
        <w:rPr>
          <w:rFonts w:ascii="Times New Roman" w:hAnsi="Times New Roman" w:cs="Times New Roman"/>
          <w:sz w:val="24"/>
        </w:rPr>
        <w:t>,</w:t>
      </w:r>
      <w:r w:rsidR="00386232" w:rsidRPr="000D7B40">
        <w:rPr>
          <w:rFonts w:ascii="Times New Roman" w:hAnsi="Times New Roman" w:cs="Times New Roman"/>
          <w:sz w:val="24"/>
        </w:rPr>
        <w:t xml:space="preserve"> </w:t>
      </w:r>
      <w:r w:rsidR="004E0F4D" w:rsidRPr="000D7B40">
        <w:rPr>
          <w:rFonts w:ascii="Times New Roman" w:hAnsi="Times New Roman" w:cs="Times New Roman"/>
          <w:sz w:val="24"/>
        </w:rPr>
        <w:t>është deri më datën</w:t>
      </w:r>
      <w:r w:rsidR="006B7C1F">
        <w:rPr>
          <w:rFonts w:ascii="Times New Roman" w:hAnsi="Times New Roman" w:cs="Times New Roman"/>
          <w:sz w:val="24"/>
        </w:rPr>
        <w:t xml:space="preserve">            </w:t>
      </w:r>
      <w:r w:rsidR="004E0F4D" w:rsidRPr="000D7B40">
        <w:rPr>
          <w:rFonts w:ascii="Times New Roman" w:hAnsi="Times New Roman" w:cs="Times New Roman"/>
          <w:sz w:val="24"/>
        </w:rPr>
        <w:t xml:space="preserve"> </w:t>
      </w:r>
      <w:r w:rsidR="005B4375">
        <w:rPr>
          <w:rFonts w:ascii="Times New Roman" w:hAnsi="Times New Roman" w:cs="Times New Roman"/>
          <w:sz w:val="24"/>
        </w:rPr>
        <w:t>12</w:t>
      </w:r>
      <w:r w:rsidRPr="000D7B40">
        <w:rPr>
          <w:rFonts w:ascii="Times New Roman" w:hAnsi="Times New Roman" w:cs="Times New Roman"/>
          <w:sz w:val="24"/>
        </w:rPr>
        <w:t xml:space="preserve"> </w:t>
      </w:r>
      <w:r w:rsidR="0010364C">
        <w:rPr>
          <w:rFonts w:ascii="Times New Roman" w:hAnsi="Times New Roman" w:cs="Times New Roman"/>
          <w:sz w:val="24"/>
        </w:rPr>
        <w:t>Nën</w:t>
      </w:r>
      <w:r w:rsidR="004662E3" w:rsidRPr="000D7B40">
        <w:rPr>
          <w:rFonts w:ascii="Times New Roman" w:hAnsi="Times New Roman" w:cs="Times New Roman"/>
          <w:sz w:val="24"/>
        </w:rPr>
        <w:t>tor</w:t>
      </w:r>
      <w:r w:rsidR="0010364C">
        <w:rPr>
          <w:rFonts w:ascii="Times New Roman" w:hAnsi="Times New Roman" w:cs="Times New Roman"/>
          <w:sz w:val="24"/>
        </w:rPr>
        <w:t xml:space="preserve"> 2020</w:t>
      </w:r>
      <w:r w:rsidRPr="000D7B40">
        <w:rPr>
          <w:rFonts w:ascii="Times New Roman" w:hAnsi="Times New Roman" w:cs="Times New Roman"/>
          <w:sz w:val="24"/>
        </w:rPr>
        <w:t xml:space="preserve">, në orën 16:00. </w:t>
      </w:r>
    </w:p>
    <w:p w:rsidR="000D7B40" w:rsidRDefault="000D7B40" w:rsidP="00742028">
      <w:pPr>
        <w:spacing w:after="0" w:line="276" w:lineRule="auto"/>
        <w:rPr>
          <w:rFonts w:ascii="Times New Roman" w:hAnsi="Times New Roman" w:cs="Times New Roman"/>
          <w:sz w:val="24"/>
        </w:rPr>
      </w:pPr>
    </w:p>
    <w:p w:rsidR="007367C7" w:rsidRPr="000D7B40" w:rsidRDefault="007367C7" w:rsidP="00EE79A1">
      <w:pPr>
        <w:spacing w:after="0" w:line="276" w:lineRule="auto"/>
        <w:jc w:val="both"/>
        <w:rPr>
          <w:rFonts w:ascii="Times New Roman" w:hAnsi="Times New Roman" w:cs="Times New Roman"/>
          <w:sz w:val="24"/>
        </w:rPr>
      </w:pPr>
      <w:r w:rsidRPr="000D7B40">
        <w:rPr>
          <w:rFonts w:ascii="Times New Roman" w:hAnsi="Times New Roman" w:cs="Times New Roman"/>
          <w:sz w:val="24"/>
        </w:rPr>
        <w:lastRenderedPageBreak/>
        <w:t xml:space="preserve">Të </w:t>
      </w:r>
      <w:r w:rsidR="00EE79A1">
        <w:rPr>
          <w:rFonts w:ascii="Times New Roman" w:hAnsi="Times New Roman" w:cs="Times New Roman"/>
          <w:sz w:val="24"/>
        </w:rPr>
        <w:t xml:space="preserve"> </w:t>
      </w:r>
      <w:r w:rsidRPr="000D7B40">
        <w:rPr>
          <w:rFonts w:ascii="Times New Roman" w:hAnsi="Times New Roman" w:cs="Times New Roman"/>
          <w:sz w:val="24"/>
        </w:rPr>
        <w:t>gjitha</w:t>
      </w:r>
      <w:r w:rsidR="00EE79A1">
        <w:rPr>
          <w:rFonts w:ascii="Times New Roman" w:hAnsi="Times New Roman" w:cs="Times New Roman"/>
          <w:sz w:val="24"/>
        </w:rPr>
        <w:t xml:space="preserve"> </w:t>
      </w:r>
      <w:r w:rsidRPr="000D7B40">
        <w:rPr>
          <w:rFonts w:ascii="Times New Roman" w:hAnsi="Times New Roman" w:cs="Times New Roman"/>
          <w:sz w:val="24"/>
        </w:rPr>
        <w:t xml:space="preserve"> kontributet</w:t>
      </w:r>
      <w:r w:rsidR="00EE79A1">
        <w:rPr>
          <w:rFonts w:ascii="Times New Roman" w:hAnsi="Times New Roman" w:cs="Times New Roman"/>
          <w:sz w:val="24"/>
        </w:rPr>
        <w:t xml:space="preserve"> </w:t>
      </w:r>
      <w:r w:rsidRPr="000D7B40">
        <w:rPr>
          <w:rFonts w:ascii="Times New Roman" w:hAnsi="Times New Roman" w:cs="Times New Roman"/>
          <w:sz w:val="24"/>
        </w:rPr>
        <w:t xml:space="preserve"> me</w:t>
      </w:r>
      <w:r w:rsidR="00EE79A1">
        <w:rPr>
          <w:rFonts w:ascii="Times New Roman" w:hAnsi="Times New Roman" w:cs="Times New Roman"/>
          <w:sz w:val="24"/>
        </w:rPr>
        <w:t xml:space="preserve"> </w:t>
      </w:r>
      <w:r w:rsidRPr="000D7B40">
        <w:rPr>
          <w:rFonts w:ascii="Times New Roman" w:hAnsi="Times New Roman" w:cs="Times New Roman"/>
          <w:sz w:val="24"/>
        </w:rPr>
        <w:t xml:space="preserve"> shkrim duhet të</w:t>
      </w:r>
      <w:r w:rsidR="00EE79A1">
        <w:rPr>
          <w:rFonts w:ascii="Times New Roman" w:hAnsi="Times New Roman" w:cs="Times New Roman"/>
          <w:sz w:val="24"/>
        </w:rPr>
        <w:t xml:space="preserve"> </w:t>
      </w:r>
      <w:r w:rsidRPr="000D7B40">
        <w:rPr>
          <w:rFonts w:ascii="Times New Roman" w:hAnsi="Times New Roman" w:cs="Times New Roman"/>
          <w:sz w:val="24"/>
        </w:rPr>
        <w:t xml:space="preserve"> dorë</w:t>
      </w:r>
      <w:bookmarkStart w:id="0" w:name="_GoBack"/>
      <w:bookmarkEnd w:id="0"/>
      <w:r w:rsidRPr="000D7B40">
        <w:rPr>
          <w:rFonts w:ascii="Times New Roman" w:hAnsi="Times New Roman" w:cs="Times New Roman"/>
          <w:sz w:val="24"/>
        </w:rPr>
        <w:t xml:space="preserve">zohen në formë elektronike në e-mail adresën: </w:t>
      </w:r>
      <w:hyperlink r:id="rId7" w:history="1">
        <w:r w:rsidR="00EE79A1" w:rsidRPr="000D7353">
          <w:rPr>
            <w:rStyle w:val="Hyperlink"/>
            <w:rFonts w:ascii="Book Antiqua" w:hAnsi="Book Antiqua"/>
            <w:sz w:val="24"/>
            <w:szCs w:val="24"/>
          </w:rPr>
          <w:t>bislim.m.bislimi@rks-gov.net</w:t>
        </w:r>
      </w:hyperlink>
      <w:r w:rsidR="000C74AF">
        <w:rPr>
          <w:rFonts w:ascii="Times New Roman" w:hAnsi="Times New Roman" w:cs="Times New Roman"/>
          <w:sz w:val="24"/>
        </w:rPr>
        <w:t xml:space="preserve">, </w:t>
      </w:r>
      <w:r w:rsidRPr="000D7B40">
        <w:rPr>
          <w:rFonts w:ascii="Times New Roman" w:hAnsi="Times New Roman" w:cs="Times New Roman"/>
          <w:sz w:val="24"/>
        </w:rPr>
        <w:t xml:space="preserve">me titull </w:t>
      </w:r>
      <w:r w:rsidR="00695761">
        <w:rPr>
          <w:rFonts w:ascii="Times New Roman" w:hAnsi="Times New Roman"/>
          <w:sz w:val="24"/>
          <w:szCs w:val="24"/>
        </w:rPr>
        <w:t>Projekt-Rregullore</w:t>
      </w:r>
      <w:r w:rsidR="00EE79A1" w:rsidRPr="00EE79A1">
        <w:rPr>
          <w:rFonts w:ascii="Times New Roman" w:hAnsi="Times New Roman"/>
          <w:sz w:val="24"/>
          <w:szCs w:val="24"/>
        </w:rPr>
        <w:t xml:space="preserve"> e Brendshme mbi Procedurat dhe Kriteret e Realizimit të Pagesave Shtesë të Stafit të Brendshëm Artistik, Profesionistëve e Artistëve të Jashtëm si dhe Procedurat e Kontraktimit të Shërbimeve dhe Furnizimeve me Përmbajtje Profesionale-Artistike në Kuadër të Projekteve të Ansmblit Kombëtar të Këngëve dhe Valleve - Shota</w:t>
      </w:r>
      <w:r w:rsidR="0047704F" w:rsidRPr="000D7B40">
        <w:rPr>
          <w:rFonts w:ascii="Times New Roman" w:hAnsi="Times New Roman" w:cs="Times New Roman"/>
          <w:sz w:val="24"/>
        </w:rPr>
        <w:t>.</w:t>
      </w:r>
    </w:p>
    <w:p w:rsidR="007367C7" w:rsidRPr="000D7B40" w:rsidRDefault="007367C7" w:rsidP="00742028">
      <w:pPr>
        <w:pStyle w:val="ListParagraph"/>
        <w:spacing w:before="240" w:after="120" w:line="276" w:lineRule="auto"/>
        <w:ind w:left="0"/>
        <w:jc w:val="both"/>
        <w:rPr>
          <w:rFonts w:ascii="Times New Roman" w:hAnsi="Times New Roman" w:cs="Times New Roman"/>
          <w:sz w:val="24"/>
        </w:rPr>
      </w:pPr>
      <w:r w:rsidRPr="000D7B40">
        <w:rPr>
          <w:rFonts w:ascii="Times New Roman" w:hAnsi="Times New Roman" w:cs="Times New Roman"/>
          <w:sz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7367C7" w:rsidRPr="00D55FA5" w:rsidRDefault="007367C7" w:rsidP="00742028">
      <w:pPr>
        <w:pStyle w:val="IntenseQuote"/>
        <w:pBdr>
          <w:bottom w:val="single" w:sz="4" w:space="1" w:color="auto"/>
        </w:pBdr>
        <w:spacing w:before="240" w:after="120"/>
        <w:ind w:left="0"/>
        <w:jc w:val="both"/>
        <w:rPr>
          <w:rFonts w:ascii="Times New Roman" w:hAnsi="Times New Roman"/>
          <w:i w:val="0"/>
          <w:color w:val="auto"/>
          <w:sz w:val="24"/>
          <w:szCs w:val="24"/>
        </w:rPr>
      </w:pPr>
      <w:r w:rsidRPr="00D55FA5">
        <w:rPr>
          <w:rFonts w:ascii="Times New Roman" w:hAnsi="Times New Roman"/>
          <w:i w:val="0"/>
          <w:color w:val="auto"/>
          <w:sz w:val="24"/>
          <w:szCs w:val="24"/>
        </w:rPr>
        <w:t>Komentet nga organizatat</w:t>
      </w:r>
    </w:p>
    <w:p w:rsidR="007367C7" w:rsidRPr="00D55FA5" w:rsidRDefault="007367C7" w:rsidP="00742028">
      <w:pPr>
        <w:pStyle w:val="ListParagraph"/>
        <w:spacing w:before="240" w:after="120" w:line="276" w:lineRule="auto"/>
        <w:ind w:left="0"/>
        <w:jc w:val="both"/>
        <w:rPr>
          <w:rFonts w:ascii="Times New Roman" w:hAnsi="Times New Roman"/>
          <w:sz w:val="24"/>
        </w:rPr>
      </w:pPr>
      <w:r w:rsidRPr="00D55FA5">
        <w:rPr>
          <w:rFonts w:ascii="Times New Roman" w:hAnsi="Times New Roman"/>
          <w:sz w:val="24"/>
        </w:rPr>
        <w:t>Ju lutem, që komentet tuaja të ofrohen sipas udhëzimeve të shënuara më poshtë:</w:t>
      </w:r>
    </w:p>
    <w:p w:rsidR="007367C7" w:rsidRPr="00D55FA5" w:rsidRDefault="007367C7" w:rsidP="00742028">
      <w:pPr>
        <w:pStyle w:val="ListParagraph"/>
        <w:spacing w:before="240" w:after="120" w:line="276" w:lineRule="auto"/>
        <w:ind w:left="0"/>
        <w:jc w:val="both"/>
        <w:rPr>
          <w:rFonts w:ascii="Times New Roman" w:hAnsi="Times New Roman"/>
          <w:b/>
          <w:sz w:val="24"/>
        </w:rPr>
      </w:pPr>
    </w:p>
    <w:p w:rsidR="007367C7" w:rsidRPr="00D55FA5" w:rsidRDefault="007367C7" w:rsidP="00742028">
      <w:pPr>
        <w:pStyle w:val="ListParagraph"/>
        <w:spacing w:before="240" w:after="120" w:line="276" w:lineRule="auto"/>
        <w:ind w:left="0"/>
        <w:jc w:val="both"/>
        <w:rPr>
          <w:rFonts w:ascii="Times New Roman" w:hAnsi="Times New Roman"/>
          <w:b/>
          <w:sz w:val="24"/>
        </w:rPr>
      </w:pPr>
      <w:r w:rsidRPr="00D55FA5">
        <w:rPr>
          <w:rFonts w:ascii="Times New Roman" w:hAnsi="Times New Roman"/>
          <w:b/>
          <w:sz w:val="24"/>
        </w:rPr>
        <w:t>Emri i organizatës që jep komente:</w:t>
      </w:r>
    </w:p>
    <w:p w:rsidR="007367C7" w:rsidRPr="00D55FA5" w:rsidRDefault="007367C7" w:rsidP="00742028">
      <w:pPr>
        <w:pStyle w:val="ListParagraph"/>
        <w:spacing w:before="240" w:after="120" w:line="276" w:lineRule="auto"/>
        <w:ind w:left="0"/>
        <w:jc w:val="both"/>
        <w:rPr>
          <w:rFonts w:ascii="Times New Roman" w:hAnsi="Times New Roman"/>
          <w:b/>
          <w:sz w:val="24"/>
        </w:rPr>
      </w:pPr>
      <w:r w:rsidRPr="00D55FA5">
        <w:rPr>
          <w:rFonts w:ascii="Times New Roman" w:hAnsi="Times New Roman"/>
          <w:b/>
          <w:sz w:val="24"/>
        </w:rPr>
        <w:t>Fushat kryesore të veprimit të organizatës:</w:t>
      </w:r>
    </w:p>
    <w:p w:rsidR="007367C7" w:rsidRPr="00D55FA5" w:rsidRDefault="007367C7" w:rsidP="00742028">
      <w:pPr>
        <w:pStyle w:val="ListParagraph"/>
        <w:spacing w:before="240" w:after="120" w:line="276" w:lineRule="auto"/>
        <w:ind w:left="0"/>
        <w:jc w:val="both"/>
        <w:rPr>
          <w:rFonts w:ascii="Times New Roman" w:hAnsi="Times New Roman"/>
          <w:b/>
          <w:sz w:val="24"/>
        </w:rPr>
      </w:pPr>
      <w:r w:rsidRPr="00D55FA5">
        <w:rPr>
          <w:rFonts w:ascii="Times New Roman" w:hAnsi="Times New Roman"/>
          <w:b/>
          <w:sz w:val="24"/>
        </w:rPr>
        <w:t>Informatat e kontaktit të organizatës (adresa, e-mail, telefoni):</w:t>
      </w:r>
    </w:p>
    <w:p w:rsidR="007367C7" w:rsidRDefault="007367C7" w:rsidP="00742028">
      <w:pPr>
        <w:pStyle w:val="ListParagraph"/>
        <w:spacing w:before="240" w:after="120" w:line="276" w:lineRule="auto"/>
        <w:ind w:left="0"/>
        <w:jc w:val="both"/>
        <w:rPr>
          <w:rFonts w:ascii="Times New Roman" w:hAnsi="Times New Roman"/>
          <w:b/>
          <w:sz w:val="24"/>
        </w:rPr>
      </w:pPr>
      <w:r w:rsidRPr="00D55FA5">
        <w:rPr>
          <w:rFonts w:ascii="Times New Roman" w:hAnsi="Times New Roman"/>
          <w:b/>
          <w:sz w:val="24"/>
        </w:rPr>
        <w:t xml:space="preserve">Data e dërgimit të komenteve: </w:t>
      </w:r>
    </w:p>
    <w:p w:rsidR="008D03E5" w:rsidRPr="00685AA3" w:rsidRDefault="008D03E5" w:rsidP="00742028">
      <w:pPr>
        <w:pStyle w:val="ListParagraph"/>
        <w:spacing w:before="240" w:after="120" w:line="276" w:lineRule="auto"/>
        <w:ind w:left="0"/>
        <w:jc w:val="both"/>
        <w:rPr>
          <w:rFonts w:ascii="Times New Roman" w:hAnsi="Times New Roman"/>
          <w:sz w:val="24"/>
          <w:szCs w:val="24"/>
        </w:rPr>
      </w:pPr>
      <w:r w:rsidRPr="00685AA3">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8D03E5" w:rsidRPr="00D55FA5" w:rsidRDefault="008D03E5" w:rsidP="00742028">
      <w:pPr>
        <w:pStyle w:val="ListParagraph"/>
        <w:spacing w:before="240" w:after="120" w:line="276" w:lineRule="auto"/>
        <w:ind w:left="0"/>
        <w:jc w:val="both"/>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
        <w:gridCol w:w="2976"/>
        <w:gridCol w:w="3116"/>
        <w:gridCol w:w="2754"/>
      </w:tblGrid>
      <w:tr w:rsidR="008D41A2" w:rsidRPr="00FC47FD" w:rsidTr="0045784E">
        <w:tc>
          <w:tcPr>
            <w:tcW w:w="396" w:type="dxa"/>
            <w:shd w:val="clear" w:color="auto" w:fill="8DB3E2"/>
          </w:tcPr>
          <w:p w:rsidR="008D41A2" w:rsidRPr="00FC47FD" w:rsidRDefault="008D41A2" w:rsidP="00742028">
            <w:pPr>
              <w:spacing w:before="240" w:after="120" w:line="276" w:lineRule="auto"/>
              <w:jc w:val="both"/>
              <w:rPr>
                <w:rFonts w:ascii="Times New Roman" w:hAnsi="Times New Roman"/>
                <w:b/>
                <w:sz w:val="24"/>
                <w:szCs w:val="24"/>
              </w:rPr>
            </w:pPr>
          </w:p>
        </w:tc>
        <w:tc>
          <w:tcPr>
            <w:tcW w:w="2976" w:type="dxa"/>
            <w:shd w:val="clear" w:color="auto" w:fill="8DB3E2"/>
          </w:tcPr>
          <w:p w:rsidR="008D41A2" w:rsidRPr="00FC47FD" w:rsidRDefault="008D41A2" w:rsidP="00742028">
            <w:pPr>
              <w:spacing w:before="240" w:after="120" w:line="276" w:lineRule="auto"/>
              <w:jc w:val="both"/>
              <w:rPr>
                <w:rFonts w:ascii="Times New Roman" w:hAnsi="Times New Roman"/>
                <w:b/>
                <w:sz w:val="24"/>
                <w:szCs w:val="24"/>
              </w:rPr>
            </w:pPr>
            <w:r w:rsidRPr="00FC47FD">
              <w:rPr>
                <w:rFonts w:ascii="Times New Roman" w:hAnsi="Times New Roman"/>
                <w:b/>
                <w:sz w:val="24"/>
                <w:szCs w:val="24"/>
              </w:rPr>
              <w:t>Çështjet kyçe</w:t>
            </w:r>
          </w:p>
          <w:p w:rsidR="008D41A2" w:rsidRPr="00FC47FD" w:rsidRDefault="008D41A2" w:rsidP="00742028">
            <w:pPr>
              <w:spacing w:before="240" w:after="120" w:line="276" w:lineRule="auto"/>
              <w:jc w:val="both"/>
              <w:rPr>
                <w:rFonts w:ascii="Times New Roman" w:hAnsi="Times New Roman"/>
                <w:b/>
                <w:sz w:val="24"/>
                <w:szCs w:val="24"/>
              </w:rPr>
            </w:pPr>
          </w:p>
        </w:tc>
        <w:tc>
          <w:tcPr>
            <w:tcW w:w="3116" w:type="dxa"/>
            <w:shd w:val="clear" w:color="auto" w:fill="8DB3E2"/>
          </w:tcPr>
          <w:p w:rsidR="008D41A2" w:rsidRPr="00FC47FD" w:rsidRDefault="008D41A2" w:rsidP="00742028">
            <w:pPr>
              <w:spacing w:before="240" w:after="120" w:line="276" w:lineRule="auto"/>
              <w:jc w:val="both"/>
              <w:rPr>
                <w:rFonts w:ascii="Times New Roman" w:hAnsi="Times New Roman"/>
                <w:b/>
                <w:sz w:val="24"/>
                <w:szCs w:val="24"/>
              </w:rPr>
            </w:pPr>
            <w:r w:rsidRPr="00FC47FD">
              <w:rPr>
                <w:rFonts w:ascii="Times New Roman" w:hAnsi="Times New Roman"/>
                <w:b/>
                <w:sz w:val="24"/>
                <w:szCs w:val="24"/>
              </w:rPr>
              <w:t>Komente rreth draftit aktual</w:t>
            </w:r>
          </w:p>
        </w:tc>
        <w:tc>
          <w:tcPr>
            <w:tcW w:w="2754" w:type="dxa"/>
            <w:shd w:val="clear" w:color="auto" w:fill="8DB3E2"/>
          </w:tcPr>
          <w:p w:rsidR="008D41A2" w:rsidRPr="00FC47FD" w:rsidRDefault="008D41A2" w:rsidP="00742028">
            <w:pPr>
              <w:spacing w:before="240" w:after="120" w:line="276" w:lineRule="auto"/>
              <w:jc w:val="both"/>
              <w:rPr>
                <w:rFonts w:ascii="Times New Roman" w:hAnsi="Times New Roman"/>
                <w:b/>
                <w:sz w:val="24"/>
                <w:szCs w:val="24"/>
              </w:rPr>
            </w:pPr>
            <w:r w:rsidRPr="00FC47FD">
              <w:rPr>
                <w:rFonts w:ascii="Times New Roman" w:hAnsi="Times New Roman"/>
                <w:b/>
                <w:sz w:val="24"/>
                <w:szCs w:val="24"/>
              </w:rPr>
              <w:t>Komente shtesë</w:t>
            </w:r>
          </w:p>
        </w:tc>
      </w:tr>
      <w:tr w:rsidR="008D41A2" w:rsidRPr="00FC47FD" w:rsidTr="0045784E">
        <w:tc>
          <w:tcPr>
            <w:tcW w:w="396" w:type="dxa"/>
            <w:shd w:val="clear" w:color="auto" w:fill="D6E3BC"/>
          </w:tcPr>
          <w:p w:rsidR="008D41A2" w:rsidRPr="00FC47FD" w:rsidRDefault="008D41A2" w:rsidP="00742028">
            <w:pPr>
              <w:spacing w:before="240" w:after="120" w:line="276" w:lineRule="auto"/>
              <w:jc w:val="both"/>
              <w:rPr>
                <w:rFonts w:ascii="Times New Roman" w:hAnsi="Times New Roman"/>
                <w:b/>
                <w:sz w:val="24"/>
                <w:szCs w:val="24"/>
              </w:rPr>
            </w:pPr>
            <w:r w:rsidRPr="00FC47FD">
              <w:rPr>
                <w:rFonts w:ascii="Times New Roman" w:hAnsi="Times New Roman"/>
                <w:b/>
                <w:sz w:val="24"/>
                <w:szCs w:val="24"/>
              </w:rPr>
              <w:t>1</w:t>
            </w:r>
          </w:p>
        </w:tc>
        <w:tc>
          <w:tcPr>
            <w:tcW w:w="2976" w:type="dxa"/>
          </w:tcPr>
          <w:p w:rsidR="008D41A2" w:rsidRPr="00FC47FD" w:rsidRDefault="008D41A2" w:rsidP="00742028">
            <w:pPr>
              <w:pStyle w:val="CM10"/>
              <w:spacing w:before="240" w:after="120" w:line="276" w:lineRule="auto"/>
              <w:rPr>
                <w:rFonts w:ascii="Times New Roman" w:hAnsi="Times New Roman"/>
                <w:lang w:val="sq-AL"/>
              </w:rPr>
            </w:pPr>
          </w:p>
        </w:tc>
        <w:tc>
          <w:tcPr>
            <w:tcW w:w="3116" w:type="dxa"/>
          </w:tcPr>
          <w:p w:rsidR="008D41A2" w:rsidRPr="00FC47FD" w:rsidRDefault="008D41A2" w:rsidP="00742028">
            <w:pPr>
              <w:spacing w:before="240" w:after="120" w:line="276" w:lineRule="auto"/>
              <w:jc w:val="both"/>
              <w:rPr>
                <w:rFonts w:ascii="Times New Roman" w:hAnsi="Times New Roman"/>
                <w:sz w:val="24"/>
                <w:szCs w:val="24"/>
              </w:rPr>
            </w:pPr>
          </w:p>
        </w:tc>
        <w:tc>
          <w:tcPr>
            <w:tcW w:w="2754" w:type="dxa"/>
          </w:tcPr>
          <w:p w:rsidR="008D41A2" w:rsidRPr="00FC47FD" w:rsidRDefault="008D41A2" w:rsidP="00742028">
            <w:pPr>
              <w:spacing w:before="240" w:after="120" w:line="276" w:lineRule="auto"/>
              <w:jc w:val="both"/>
              <w:rPr>
                <w:rFonts w:ascii="Times New Roman" w:hAnsi="Times New Roman"/>
                <w:sz w:val="24"/>
                <w:szCs w:val="24"/>
              </w:rPr>
            </w:pPr>
          </w:p>
        </w:tc>
      </w:tr>
      <w:tr w:rsidR="008D41A2" w:rsidRPr="00FC47FD" w:rsidTr="0045784E">
        <w:tc>
          <w:tcPr>
            <w:tcW w:w="396" w:type="dxa"/>
            <w:shd w:val="clear" w:color="auto" w:fill="D6E3BC"/>
          </w:tcPr>
          <w:p w:rsidR="008D41A2" w:rsidRPr="00FC47FD" w:rsidRDefault="008D41A2" w:rsidP="00742028">
            <w:pPr>
              <w:spacing w:before="240" w:after="120" w:line="276" w:lineRule="auto"/>
              <w:jc w:val="both"/>
              <w:rPr>
                <w:rFonts w:ascii="Times New Roman" w:hAnsi="Times New Roman"/>
                <w:b/>
                <w:sz w:val="24"/>
                <w:szCs w:val="24"/>
              </w:rPr>
            </w:pPr>
            <w:r w:rsidRPr="00FC47FD">
              <w:rPr>
                <w:rFonts w:ascii="Times New Roman" w:hAnsi="Times New Roman"/>
                <w:b/>
                <w:sz w:val="24"/>
                <w:szCs w:val="24"/>
              </w:rPr>
              <w:t>2</w:t>
            </w:r>
          </w:p>
        </w:tc>
        <w:tc>
          <w:tcPr>
            <w:tcW w:w="2976" w:type="dxa"/>
          </w:tcPr>
          <w:p w:rsidR="008D41A2" w:rsidRPr="00FC47FD" w:rsidRDefault="008D41A2" w:rsidP="00742028">
            <w:pPr>
              <w:spacing w:before="240" w:after="120" w:line="276" w:lineRule="auto"/>
              <w:rPr>
                <w:rFonts w:ascii="Times New Roman" w:hAnsi="Times New Roman"/>
                <w:sz w:val="24"/>
                <w:szCs w:val="24"/>
              </w:rPr>
            </w:pPr>
          </w:p>
        </w:tc>
        <w:tc>
          <w:tcPr>
            <w:tcW w:w="3116" w:type="dxa"/>
          </w:tcPr>
          <w:p w:rsidR="008D41A2" w:rsidRPr="00FC47FD" w:rsidRDefault="008D41A2" w:rsidP="00742028">
            <w:pPr>
              <w:spacing w:before="240" w:after="120" w:line="276" w:lineRule="auto"/>
              <w:jc w:val="both"/>
              <w:rPr>
                <w:rFonts w:ascii="Times New Roman" w:hAnsi="Times New Roman"/>
                <w:sz w:val="24"/>
                <w:szCs w:val="24"/>
              </w:rPr>
            </w:pPr>
          </w:p>
        </w:tc>
        <w:tc>
          <w:tcPr>
            <w:tcW w:w="2754" w:type="dxa"/>
          </w:tcPr>
          <w:p w:rsidR="008D41A2" w:rsidRPr="00FC47FD" w:rsidRDefault="008D41A2" w:rsidP="00742028">
            <w:pPr>
              <w:spacing w:before="240" w:after="120" w:line="276" w:lineRule="auto"/>
              <w:jc w:val="both"/>
              <w:rPr>
                <w:rFonts w:ascii="Times New Roman" w:hAnsi="Times New Roman"/>
                <w:sz w:val="24"/>
                <w:szCs w:val="24"/>
              </w:rPr>
            </w:pPr>
          </w:p>
        </w:tc>
      </w:tr>
      <w:tr w:rsidR="008D41A2" w:rsidRPr="00FC47FD" w:rsidTr="0045784E">
        <w:tc>
          <w:tcPr>
            <w:tcW w:w="396" w:type="dxa"/>
            <w:shd w:val="clear" w:color="auto" w:fill="D6E3BC"/>
          </w:tcPr>
          <w:p w:rsidR="008D41A2" w:rsidRPr="00FC47FD" w:rsidRDefault="008D41A2" w:rsidP="00742028">
            <w:pPr>
              <w:spacing w:before="240" w:after="120" w:line="276" w:lineRule="auto"/>
              <w:jc w:val="both"/>
              <w:rPr>
                <w:rFonts w:ascii="Times New Roman" w:hAnsi="Times New Roman"/>
                <w:b/>
                <w:sz w:val="24"/>
                <w:szCs w:val="24"/>
              </w:rPr>
            </w:pPr>
            <w:r w:rsidRPr="00FC47FD">
              <w:rPr>
                <w:rFonts w:ascii="Times New Roman" w:hAnsi="Times New Roman"/>
                <w:b/>
                <w:sz w:val="24"/>
                <w:szCs w:val="24"/>
              </w:rPr>
              <w:t>3</w:t>
            </w:r>
          </w:p>
        </w:tc>
        <w:tc>
          <w:tcPr>
            <w:tcW w:w="2976" w:type="dxa"/>
          </w:tcPr>
          <w:p w:rsidR="008D41A2" w:rsidRPr="00FC47FD" w:rsidRDefault="008D41A2" w:rsidP="00742028">
            <w:pPr>
              <w:spacing w:before="240" w:after="120" w:line="276" w:lineRule="auto"/>
              <w:rPr>
                <w:rFonts w:ascii="Times New Roman" w:hAnsi="Times New Roman"/>
                <w:sz w:val="24"/>
                <w:szCs w:val="24"/>
              </w:rPr>
            </w:pPr>
          </w:p>
        </w:tc>
        <w:tc>
          <w:tcPr>
            <w:tcW w:w="3116" w:type="dxa"/>
          </w:tcPr>
          <w:p w:rsidR="008D41A2" w:rsidRPr="00FC47FD" w:rsidRDefault="008D41A2" w:rsidP="00742028">
            <w:pPr>
              <w:spacing w:before="240" w:after="120" w:line="276" w:lineRule="auto"/>
              <w:jc w:val="both"/>
              <w:rPr>
                <w:rFonts w:ascii="Times New Roman" w:hAnsi="Times New Roman"/>
                <w:sz w:val="24"/>
                <w:szCs w:val="24"/>
              </w:rPr>
            </w:pPr>
          </w:p>
        </w:tc>
        <w:tc>
          <w:tcPr>
            <w:tcW w:w="2754" w:type="dxa"/>
          </w:tcPr>
          <w:p w:rsidR="008D41A2" w:rsidRPr="00FC47FD" w:rsidRDefault="008D41A2" w:rsidP="00742028">
            <w:pPr>
              <w:spacing w:before="240" w:after="120" w:line="276" w:lineRule="auto"/>
              <w:jc w:val="both"/>
              <w:rPr>
                <w:rFonts w:ascii="Times New Roman" w:hAnsi="Times New Roman"/>
                <w:sz w:val="24"/>
                <w:szCs w:val="24"/>
              </w:rPr>
            </w:pPr>
          </w:p>
        </w:tc>
      </w:tr>
    </w:tbl>
    <w:p w:rsidR="008D41A2" w:rsidRDefault="008D41A2" w:rsidP="00742028">
      <w:pPr>
        <w:pStyle w:val="Title"/>
        <w:spacing w:line="276" w:lineRule="auto"/>
        <w:ind w:right="-330"/>
        <w:jc w:val="both"/>
        <w:rPr>
          <w:b w:val="0"/>
          <w:szCs w:val="22"/>
        </w:rPr>
      </w:pPr>
    </w:p>
    <w:p w:rsidR="00D453A3" w:rsidRPr="00D453A3" w:rsidRDefault="007367C7" w:rsidP="00742028">
      <w:pPr>
        <w:pStyle w:val="Title"/>
        <w:spacing w:line="276" w:lineRule="auto"/>
        <w:ind w:right="-330"/>
        <w:jc w:val="both"/>
        <w:rPr>
          <w:i/>
        </w:rPr>
      </w:pPr>
      <w:r w:rsidRPr="00D55FA5">
        <w:rPr>
          <w:b w:val="0"/>
          <w:szCs w:val="22"/>
        </w:rPr>
        <w:t xml:space="preserve">Bashkëngjitur me këtë dokument, do ta gjeni </w:t>
      </w:r>
      <w:r w:rsidR="00A300D3">
        <w:rPr>
          <w:b w:val="0"/>
          <w:i/>
          <w:szCs w:val="22"/>
        </w:rPr>
        <w:t>Projekt-Rregulloren</w:t>
      </w:r>
      <w:r w:rsidR="00695761" w:rsidRPr="00695761">
        <w:rPr>
          <w:b w:val="0"/>
          <w:i/>
          <w:szCs w:val="22"/>
        </w:rPr>
        <w:t xml:space="preserve"> e Brendshme mbi Procedurat dhe Kriteret e Realizimit të Pagesave Shtesë të Stafit të Brendshëm Artistik, Profesionistëve e Artistëve të Jashtëm si dhe Procedurat e Kontraktimit të Shërbimeve dhe Furnizimeve me Përmbajtje Profesionale-Artistike në Kuadër të Projekteve të Ansmblit Kombëtar të Këngëve dhe Valleve - Shota</w:t>
      </w:r>
      <w:r w:rsidR="00B750DD">
        <w:rPr>
          <w:b w:val="0"/>
          <w:i/>
          <w:szCs w:val="22"/>
        </w:rPr>
        <w:t>.</w:t>
      </w:r>
    </w:p>
    <w:p w:rsidR="00A66346" w:rsidRPr="00D55FA5" w:rsidRDefault="00A66346" w:rsidP="00742028">
      <w:pPr>
        <w:pStyle w:val="Title"/>
        <w:spacing w:line="276" w:lineRule="auto"/>
        <w:ind w:right="-330"/>
        <w:jc w:val="both"/>
      </w:pPr>
    </w:p>
    <w:sectPr w:rsidR="00A66346" w:rsidRPr="00D55FA5" w:rsidSect="00503BE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A293A"/>
    <w:multiLevelType w:val="hybridMultilevel"/>
    <w:tmpl w:val="A29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7C7"/>
    <w:rsid w:val="00062B54"/>
    <w:rsid w:val="000C4C3F"/>
    <w:rsid w:val="000C5CB1"/>
    <w:rsid w:val="000C74AF"/>
    <w:rsid w:val="000D7B40"/>
    <w:rsid w:val="001032BF"/>
    <w:rsid w:val="0010364C"/>
    <w:rsid w:val="001832E2"/>
    <w:rsid w:val="00185A0E"/>
    <w:rsid w:val="00192E91"/>
    <w:rsid w:val="001B6177"/>
    <w:rsid w:val="001F59AD"/>
    <w:rsid w:val="00235937"/>
    <w:rsid w:val="002668B8"/>
    <w:rsid w:val="00306A46"/>
    <w:rsid w:val="00334CD5"/>
    <w:rsid w:val="00344EE8"/>
    <w:rsid w:val="00381BA3"/>
    <w:rsid w:val="00386232"/>
    <w:rsid w:val="004662E3"/>
    <w:rsid w:val="0047704F"/>
    <w:rsid w:val="004C15F3"/>
    <w:rsid w:val="004C7829"/>
    <w:rsid w:val="004E0F4D"/>
    <w:rsid w:val="005130AB"/>
    <w:rsid w:val="0051439F"/>
    <w:rsid w:val="00524BCE"/>
    <w:rsid w:val="00531A66"/>
    <w:rsid w:val="005504E4"/>
    <w:rsid w:val="005717F9"/>
    <w:rsid w:val="005A19BF"/>
    <w:rsid w:val="005B435C"/>
    <w:rsid w:val="005B4375"/>
    <w:rsid w:val="005C00A8"/>
    <w:rsid w:val="005E2792"/>
    <w:rsid w:val="005F3765"/>
    <w:rsid w:val="00603916"/>
    <w:rsid w:val="00622D1E"/>
    <w:rsid w:val="006317A2"/>
    <w:rsid w:val="00687FD5"/>
    <w:rsid w:val="00695761"/>
    <w:rsid w:val="006B7C1F"/>
    <w:rsid w:val="006E3FE9"/>
    <w:rsid w:val="007367C7"/>
    <w:rsid w:val="00742028"/>
    <w:rsid w:val="007D3090"/>
    <w:rsid w:val="007D38E3"/>
    <w:rsid w:val="007E4AEA"/>
    <w:rsid w:val="00816CCE"/>
    <w:rsid w:val="00857E59"/>
    <w:rsid w:val="008962A9"/>
    <w:rsid w:val="008B029C"/>
    <w:rsid w:val="008D03E5"/>
    <w:rsid w:val="008D41A2"/>
    <w:rsid w:val="0090004F"/>
    <w:rsid w:val="009B255E"/>
    <w:rsid w:val="00A300D3"/>
    <w:rsid w:val="00A314E1"/>
    <w:rsid w:val="00A54010"/>
    <w:rsid w:val="00A66346"/>
    <w:rsid w:val="00AC790E"/>
    <w:rsid w:val="00AF5C93"/>
    <w:rsid w:val="00B42C84"/>
    <w:rsid w:val="00B506A2"/>
    <w:rsid w:val="00B750DD"/>
    <w:rsid w:val="00B96BCE"/>
    <w:rsid w:val="00C30AB4"/>
    <w:rsid w:val="00C84777"/>
    <w:rsid w:val="00CA66E6"/>
    <w:rsid w:val="00CC5EA0"/>
    <w:rsid w:val="00CD1A46"/>
    <w:rsid w:val="00CD5D0D"/>
    <w:rsid w:val="00CD6D33"/>
    <w:rsid w:val="00D10396"/>
    <w:rsid w:val="00D42282"/>
    <w:rsid w:val="00D453A3"/>
    <w:rsid w:val="00D55FA5"/>
    <w:rsid w:val="00D620A9"/>
    <w:rsid w:val="00D90A32"/>
    <w:rsid w:val="00D92D33"/>
    <w:rsid w:val="00DE4A5B"/>
    <w:rsid w:val="00E055F3"/>
    <w:rsid w:val="00E369C7"/>
    <w:rsid w:val="00E8505F"/>
    <w:rsid w:val="00EB369E"/>
    <w:rsid w:val="00EE79A1"/>
    <w:rsid w:val="00F454E4"/>
    <w:rsid w:val="00F55905"/>
    <w:rsid w:val="00FD7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C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36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7367C7"/>
    <w:rPr>
      <w:rFonts w:ascii="Times New Roman" w:eastAsia="Times New Roman" w:hAnsi="Times New Roman" w:cs="Times New Roman"/>
      <w:sz w:val="24"/>
      <w:szCs w:val="24"/>
      <w:lang w:val="sq-AL"/>
    </w:rPr>
  </w:style>
  <w:style w:type="paragraph" w:styleId="ListParagraph">
    <w:name w:val="List Paragraph"/>
    <w:basedOn w:val="Normal"/>
    <w:uiPriority w:val="99"/>
    <w:qFormat/>
    <w:rsid w:val="007367C7"/>
    <w:pPr>
      <w:ind w:left="720"/>
      <w:contextualSpacing/>
    </w:pPr>
  </w:style>
  <w:style w:type="paragraph" w:styleId="Title">
    <w:name w:val="Title"/>
    <w:basedOn w:val="Normal"/>
    <w:link w:val="TitleChar"/>
    <w:uiPriority w:val="99"/>
    <w:qFormat/>
    <w:rsid w:val="007367C7"/>
    <w:pPr>
      <w:spacing w:after="0" w:line="240" w:lineRule="auto"/>
      <w:jc w:val="center"/>
    </w:pPr>
    <w:rPr>
      <w:rFonts w:ascii="Times New Roman" w:eastAsia="MS Mincho" w:hAnsi="Times New Roman" w:cs="Times New Roman"/>
      <w:b/>
      <w:sz w:val="24"/>
      <w:szCs w:val="20"/>
    </w:rPr>
  </w:style>
  <w:style w:type="character" w:customStyle="1" w:styleId="TitleChar">
    <w:name w:val="Title Char"/>
    <w:basedOn w:val="DefaultParagraphFont"/>
    <w:link w:val="Title"/>
    <w:uiPriority w:val="99"/>
    <w:rsid w:val="007367C7"/>
    <w:rPr>
      <w:rFonts w:ascii="Times New Roman" w:eastAsia="MS Mincho" w:hAnsi="Times New Roman" w:cs="Times New Roman"/>
      <w:b/>
      <w:sz w:val="24"/>
      <w:szCs w:val="20"/>
      <w:lang w:val="sq-AL"/>
    </w:rPr>
  </w:style>
  <w:style w:type="paragraph" w:styleId="IntenseQuote">
    <w:name w:val="Intense Quote"/>
    <w:basedOn w:val="Normal"/>
    <w:next w:val="Normal"/>
    <w:link w:val="IntenseQuoteChar"/>
    <w:uiPriority w:val="99"/>
    <w:qFormat/>
    <w:rsid w:val="007367C7"/>
    <w:pPr>
      <w:pBdr>
        <w:bottom w:val="single" w:sz="4" w:space="4" w:color="4F81BD"/>
      </w:pBdr>
      <w:spacing w:before="200" w:after="280" w:line="276" w:lineRule="auto"/>
      <w:ind w:left="936" w:right="936"/>
    </w:pPr>
    <w:rPr>
      <w:rFonts w:ascii="Calibri" w:eastAsia="MS Mincho" w:hAnsi="Calibri" w:cs="Times New Roman"/>
      <w:b/>
      <w:i/>
      <w:color w:val="4F81BD"/>
      <w:sz w:val="20"/>
      <w:szCs w:val="20"/>
    </w:rPr>
  </w:style>
  <w:style w:type="character" w:customStyle="1" w:styleId="IntenseQuoteChar">
    <w:name w:val="Intense Quote Char"/>
    <w:basedOn w:val="DefaultParagraphFont"/>
    <w:link w:val="IntenseQuote"/>
    <w:uiPriority w:val="99"/>
    <w:rsid w:val="007367C7"/>
    <w:rPr>
      <w:rFonts w:ascii="Calibri" w:eastAsia="MS Mincho" w:hAnsi="Calibri" w:cs="Times New Roman"/>
      <w:b/>
      <w:i/>
      <w:color w:val="4F81BD"/>
      <w:sz w:val="20"/>
      <w:szCs w:val="20"/>
    </w:rPr>
  </w:style>
  <w:style w:type="character" w:styleId="Hyperlink">
    <w:name w:val="Hyperlink"/>
    <w:basedOn w:val="DefaultParagraphFont"/>
    <w:uiPriority w:val="99"/>
    <w:unhideWhenUsed/>
    <w:rsid w:val="004E0F4D"/>
    <w:rPr>
      <w:color w:val="0563C1" w:themeColor="hyperlink"/>
      <w:u w:val="single"/>
    </w:rPr>
  </w:style>
  <w:style w:type="paragraph" w:styleId="BalloonText">
    <w:name w:val="Balloon Text"/>
    <w:basedOn w:val="Normal"/>
    <w:link w:val="BalloonTextChar"/>
    <w:uiPriority w:val="99"/>
    <w:semiHidden/>
    <w:unhideWhenUsed/>
    <w:rsid w:val="000C5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B1"/>
    <w:rPr>
      <w:rFonts w:ascii="Tahoma" w:hAnsi="Tahoma" w:cs="Tahoma"/>
      <w:sz w:val="16"/>
      <w:szCs w:val="16"/>
      <w:lang w:val="en-GB"/>
    </w:rPr>
  </w:style>
  <w:style w:type="paragraph" w:customStyle="1" w:styleId="CM10">
    <w:name w:val="CM10"/>
    <w:basedOn w:val="Normal"/>
    <w:next w:val="Normal"/>
    <w:uiPriority w:val="99"/>
    <w:rsid w:val="008D41A2"/>
    <w:pPr>
      <w:widowControl w:val="0"/>
      <w:autoSpaceDE w:val="0"/>
      <w:autoSpaceDN w:val="0"/>
      <w:adjustRightInd w:val="0"/>
      <w:spacing w:after="228" w:line="240" w:lineRule="auto"/>
    </w:pPr>
    <w:rPr>
      <w:rFonts w:ascii="Helvetica" w:eastAsia="Times New Roman" w:hAnsi="Helvetica"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3139943">
      <w:bodyDiv w:val="1"/>
      <w:marLeft w:val="0"/>
      <w:marRight w:val="0"/>
      <w:marTop w:val="0"/>
      <w:marBottom w:val="0"/>
      <w:divBdr>
        <w:top w:val="none" w:sz="0" w:space="0" w:color="auto"/>
        <w:left w:val="none" w:sz="0" w:space="0" w:color="auto"/>
        <w:bottom w:val="none" w:sz="0" w:space="0" w:color="auto"/>
        <w:right w:val="none" w:sz="0" w:space="0" w:color="auto"/>
      </w:divBdr>
    </w:div>
    <w:div w:id="161050067">
      <w:bodyDiv w:val="1"/>
      <w:marLeft w:val="0"/>
      <w:marRight w:val="0"/>
      <w:marTop w:val="0"/>
      <w:marBottom w:val="0"/>
      <w:divBdr>
        <w:top w:val="none" w:sz="0" w:space="0" w:color="auto"/>
        <w:left w:val="none" w:sz="0" w:space="0" w:color="auto"/>
        <w:bottom w:val="none" w:sz="0" w:space="0" w:color="auto"/>
        <w:right w:val="none" w:sz="0" w:space="0" w:color="auto"/>
      </w:divBdr>
    </w:div>
    <w:div w:id="387533104">
      <w:bodyDiv w:val="1"/>
      <w:marLeft w:val="0"/>
      <w:marRight w:val="0"/>
      <w:marTop w:val="0"/>
      <w:marBottom w:val="0"/>
      <w:divBdr>
        <w:top w:val="none" w:sz="0" w:space="0" w:color="auto"/>
        <w:left w:val="none" w:sz="0" w:space="0" w:color="auto"/>
        <w:bottom w:val="none" w:sz="0" w:space="0" w:color="auto"/>
        <w:right w:val="none" w:sz="0" w:space="0" w:color="auto"/>
      </w:divBdr>
    </w:div>
    <w:div w:id="561986753">
      <w:bodyDiv w:val="1"/>
      <w:marLeft w:val="0"/>
      <w:marRight w:val="0"/>
      <w:marTop w:val="0"/>
      <w:marBottom w:val="0"/>
      <w:divBdr>
        <w:top w:val="none" w:sz="0" w:space="0" w:color="auto"/>
        <w:left w:val="none" w:sz="0" w:space="0" w:color="auto"/>
        <w:bottom w:val="none" w:sz="0" w:space="0" w:color="auto"/>
        <w:right w:val="none" w:sz="0" w:space="0" w:color="auto"/>
      </w:divBdr>
    </w:div>
    <w:div w:id="816803529">
      <w:bodyDiv w:val="1"/>
      <w:marLeft w:val="0"/>
      <w:marRight w:val="0"/>
      <w:marTop w:val="0"/>
      <w:marBottom w:val="0"/>
      <w:divBdr>
        <w:top w:val="none" w:sz="0" w:space="0" w:color="auto"/>
        <w:left w:val="none" w:sz="0" w:space="0" w:color="auto"/>
        <w:bottom w:val="none" w:sz="0" w:space="0" w:color="auto"/>
        <w:right w:val="none" w:sz="0" w:space="0" w:color="auto"/>
      </w:divBdr>
    </w:div>
    <w:div w:id="883831551">
      <w:bodyDiv w:val="1"/>
      <w:marLeft w:val="0"/>
      <w:marRight w:val="0"/>
      <w:marTop w:val="0"/>
      <w:marBottom w:val="0"/>
      <w:divBdr>
        <w:top w:val="none" w:sz="0" w:space="0" w:color="auto"/>
        <w:left w:val="none" w:sz="0" w:space="0" w:color="auto"/>
        <w:bottom w:val="none" w:sz="0" w:space="0" w:color="auto"/>
        <w:right w:val="none" w:sz="0" w:space="0" w:color="auto"/>
      </w:divBdr>
    </w:div>
    <w:div w:id="902178871">
      <w:bodyDiv w:val="1"/>
      <w:marLeft w:val="0"/>
      <w:marRight w:val="0"/>
      <w:marTop w:val="0"/>
      <w:marBottom w:val="0"/>
      <w:divBdr>
        <w:top w:val="none" w:sz="0" w:space="0" w:color="auto"/>
        <w:left w:val="none" w:sz="0" w:space="0" w:color="auto"/>
        <w:bottom w:val="none" w:sz="0" w:space="0" w:color="auto"/>
        <w:right w:val="none" w:sz="0" w:space="0" w:color="auto"/>
      </w:divBdr>
    </w:div>
    <w:div w:id="1071318222">
      <w:bodyDiv w:val="1"/>
      <w:marLeft w:val="0"/>
      <w:marRight w:val="0"/>
      <w:marTop w:val="0"/>
      <w:marBottom w:val="0"/>
      <w:divBdr>
        <w:top w:val="none" w:sz="0" w:space="0" w:color="auto"/>
        <w:left w:val="none" w:sz="0" w:space="0" w:color="auto"/>
        <w:bottom w:val="none" w:sz="0" w:space="0" w:color="auto"/>
        <w:right w:val="none" w:sz="0" w:space="0" w:color="auto"/>
      </w:divBdr>
    </w:div>
    <w:div w:id="1395351209">
      <w:bodyDiv w:val="1"/>
      <w:marLeft w:val="0"/>
      <w:marRight w:val="0"/>
      <w:marTop w:val="0"/>
      <w:marBottom w:val="0"/>
      <w:divBdr>
        <w:top w:val="none" w:sz="0" w:space="0" w:color="auto"/>
        <w:left w:val="none" w:sz="0" w:space="0" w:color="auto"/>
        <w:bottom w:val="none" w:sz="0" w:space="0" w:color="auto"/>
        <w:right w:val="none" w:sz="0" w:space="0" w:color="auto"/>
      </w:divBdr>
    </w:div>
    <w:div w:id="1575627567">
      <w:bodyDiv w:val="1"/>
      <w:marLeft w:val="0"/>
      <w:marRight w:val="0"/>
      <w:marTop w:val="0"/>
      <w:marBottom w:val="0"/>
      <w:divBdr>
        <w:top w:val="none" w:sz="0" w:space="0" w:color="auto"/>
        <w:left w:val="none" w:sz="0" w:space="0" w:color="auto"/>
        <w:bottom w:val="none" w:sz="0" w:space="0" w:color="auto"/>
        <w:right w:val="none" w:sz="0" w:space="0" w:color="auto"/>
      </w:divBdr>
    </w:div>
    <w:div w:id="19172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slim.m.bislimi@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F10FF-A061-4070-BB59-F64972EE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Hyseni Kelmendi</dc:creator>
  <cp:lastModifiedBy>botek</cp:lastModifiedBy>
  <cp:revision>11</cp:revision>
  <dcterms:created xsi:type="dcterms:W3CDTF">2020-10-19T13:57:00Z</dcterms:created>
  <dcterms:modified xsi:type="dcterms:W3CDTF">2020-10-23T14:56:00Z</dcterms:modified>
</cp:coreProperties>
</file>