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847D6" w14:textId="23B2E5BA" w:rsidR="00211369" w:rsidRPr="0050676D" w:rsidRDefault="00211369" w:rsidP="0050676D">
      <w:pPr>
        <w:rPr>
          <w:rFonts w:ascii="Times New Roman" w:hAnsi="Times New Roman"/>
          <w:b/>
          <w:bCs/>
          <w:color w:val="8064A2"/>
          <w:sz w:val="24"/>
          <w:szCs w:val="24"/>
        </w:rPr>
      </w:pPr>
    </w:p>
    <w:p w14:paraId="5278B070" w14:textId="77777777" w:rsidR="00552883" w:rsidRPr="0050676D" w:rsidRDefault="00552883" w:rsidP="0050676D">
      <w:pPr>
        <w:jc w:val="center"/>
        <w:rPr>
          <w:rFonts w:ascii="Times New Roman" w:eastAsia="Times New Roman" w:hAnsi="Times New Roman"/>
          <w:sz w:val="24"/>
          <w:szCs w:val="24"/>
        </w:rPr>
      </w:pPr>
    </w:p>
    <w:p w14:paraId="7B158E67" w14:textId="77777777" w:rsidR="00552883" w:rsidRPr="0050676D" w:rsidRDefault="00552883" w:rsidP="0050676D">
      <w:pPr>
        <w:jc w:val="center"/>
        <w:rPr>
          <w:rFonts w:ascii="Times New Roman" w:eastAsia="Times New Roman" w:hAnsi="Times New Roman"/>
          <w:sz w:val="24"/>
          <w:szCs w:val="24"/>
        </w:rPr>
      </w:pPr>
      <w:r w:rsidRPr="0050676D">
        <w:rPr>
          <w:rFonts w:ascii="Times New Roman" w:hAnsi="Times New Roman"/>
          <w:noProof/>
          <w:sz w:val="24"/>
          <w:szCs w:val="24"/>
          <w:lang w:val="en-US"/>
        </w:rPr>
        <w:drawing>
          <wp:anchor distT="0" distB="0" distL="0" distR="0" simplePos="0" relativeHeight="251676672" behindDoc="1" locked="0" layoutInCell="1" allowOverlap="1" wp14:anchorId="1EFB5354" wp14:editId="5DBF7278">
            <wp:simplePos x="0" y="0"/>
            <wp:positionH relativeFrom="column">
              <wp:posOffset>2366010</wp:posOffset>
            </wp:positionH>
            <wp:positionV relativeFrom="paragraph">
              <wp:posOffset>-330199</wp:posOffset>
            </wp:positionV>
            <wp:extent cx="1048385" cy="1161415"/>
            <wp:effectExtent l="0" t="0" r="0" b="0"/>
            <wp:wrapNone/>
            <wp:docPr id="1"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Icon&#10;&#10;Description automatically generated"/>
                    <pic:cNvPicPr preferRelativeResize="0"/>
                  </pic:nvPicPr>
                  <pic:blipFill>
                    <a:blip r:embed="rId8" cstate="print"/>
                    <a:srcRect/>
                    <a:stretch>
                      <a:fillRect/>
                    </a:stretch>
                  </pic:blipFill>
                  <pic:spPr>
                    <a:xfrm>
                      <a:off x="0" y="0"/>
                      <a:ext cx="1048385" cy="1161415"/>
                    </a:xfrm>
                    <a:prstGeom prst="rect">
                      <a:avLst/>
                    </a:prstGeom>
                    <a:ln/>
                  </pic:spPr>
                </pic:pic>
              </a:graphicData>
            </a:graphic>
          </wp:anchor>
        </w:drawing>
      </w:r>
    </w:p>
    <w:p w14:paraId="0504FDD5" w14:textId="77777777" w:rsidR="00552883" w:rsidRPr="0050676D" w:rsidRDefault="00552883" w:rsidP="0050676D">
      <w:pPr>
        <w:jc w:val="center"/>
        <w:rPr>
          <w:rFonts w:ascii="Times New Roman" w:eastAsia="Times New Roman" w:hAnsi="Times New Roman"/>
          <w:sz w:val="24"/>
          <w:szCs w:val="24"/>
        </w:rPr>
      </w:pPr>
    </w:p>
    <w:p w14:paraId="08DECFF9" w14:textId="77777777" w:rsidR="00464FEE" w:rsidRDefault="00464FEE" w:rsidP="0050676D">
      <w:pPr>
        <w:jc w:val="center"/>
        <w:rPr>
          <w:rFonts w:ascii="Times New Roman" w:eastAsia="Book Antiqua" w:hAnsi="Times New Roman"/>
          <w:b/>
          <w:sz w:val="24"/>
          <w:szCs w:val="24"/>
        </w:rPr>
      </w:pPr>
    </w:p>
    <w:p w14:paraId="526E3F84" w14:textId="77777777" w:rsidR="00464FEE" w:rsidRDefault="00464FEE" w:rsidP="0050676D">
      <w:pPr>
        <w:jc w:val="center"/>
        <w:rPr>
          <w:rFonts w:ascii="Times New Roman" w:eastAsia="Book Antiqua" w:hAnsi="Times New Roman"/>
          <w:b/>
          <w:sz w:val="24"/>
          <w:szCs w:val="24"/>
        </w:rPr>
      </w:pPr>
    </w:p>
    <w:p w14:paraId="6F6AE9F9" w14:textId="77777777" w:rsidR="00464FEE" w:rsidRDefault="00464FEE" w:rsidP="0050676D">
      <w:pPr>
        <w:jc w:val="center"/>
        <w:rPr>
          <w:rFonts w:ascii="Times New Roman" w:eastAsia="Book Antiqua" w:hAnsi="Times New Roman"/>
          <w:b/>
          <w:sz w:val="24"/>
          <w:szCs w:val="24"/>
        </w:rPr>
      </w:pPr>
    </w:p>
    <w:p w14:paraId="2B8A83F6" w14:textId="6A879BA5" w:rsidR="00552883" w:rsidRPr="0050676D" w:rsidRDefault="00552883" w:rsidP="0050676D">
      <w:pPr>
        <w:jc w:val="center"/>
        <w:rPr>
          <w:rFonts w:ascii="Times New Roman" w:eastAsia="Book Antiqua" w:hAnsi="Times New Roman"/>
          <w:sz w:val="24"/>
          <w:szCs w:val="24"/>
        </w:rPr>
      </w:pPr>
      <w:r w:rsidRPr="0050676D">
        <w:rPr>
          <w:rFonts w:ascii="Times New Roman" w:eastAsia="Book Antiqua" w:hAnsi="Times New Roman"/>
          <w:b/>
          <w:sz w:val="24"/>
          <w:szCs w:val="24"/>
        </w:rPr>
        <w:t>Republika e Kosovës</w:t>
      </w:r>
    </w:p>
    <w:p w14:paraId="7BF534F4" w14:textId="77777777" w:rsidR="00552883" w:rsidRPr="0050676D" w:rsidRDefault="00552883" w:rsidP="0050676D">
      <w:pPr>
        <w:jc w:val="center"/>
        <w:rPr>
          <w:rFonts w:ascii="Times New Roman" w:eastAsia="Book Antiqua" w:hAnsi="Times New Roman"/>
          <w:sz w:val="24"/>
          <w:szCs w:val="24"/>
        </w:rPr>
      </w:pPr>
      <w:r w:rsidRPr="0050676D">
        <w:rPr>
          <w:rFonts w:ascii="Times New Roman" w:eastAsia="Book Antiqua" w:hAnsi="Times New Roman"/>
          <w:b/>
          <w:sz w:val="24"/>
          <w:szCs w:val="24"/>
        </w:rPr>
        <w:t>Republika Kosova-Republic of Kosovo</w:t>
      </w:r>
    </w:p>
    <w:p w14:paraId="08FD6483" w14:textId="77777777" w:rsidR="00552883" w:rsidRPr="0050676D" w:rsidRDefault="00552883" w:rsidP="0050676D">
      <w:pPr>
        <w:pStyle w:val="Title"/>
        <w:rPr>
          <w:rFonts w:eastAsia="Book Antiqua"/>
        </w:rPr>
      </w:pPr>
      <w:r w:rsidRPr="0050676D">
        <w:rPr>
          <w:rFonts w:eastAsia="Book Antiqua"/>
          <w:i/>
        </w:rPr>
        <w:t>Qeveria –Vlada-Government</w:t>
      </w:r>
    </w:p>
    <w:p w14:paraId="7C05B068" w14:textId="77777777" w:rsidR="00552883" w:rsidRPr="0050676D" w:rsidRDefault="00552883" w:rsidP="0050676D">
      <w:pPr>
        <w:pStyle w:val="Title"/>
        <w:rPr>
          <w:rFonts w:eastAsia="Book Antiqua"/>
        </w:rPr>
      </w:pPr>
      <w:r w:rsidRPr="0050676D">
        <w:rPr>
          <w:rFonts w:eastAsia="Book Antiqua"/>
          <w:i/>
        </w:rPr>
        <w:t>Ministria e Drejtësisë/Ministarstvo Pravde/Ministry of Justice</w:t>
      </w:r>
    </w:p>
    <w:p w14:paraId="014D762E" w14:textId="77777777" w:rsidR="00552883" w:rsidRPr="0050676D" w:rsidRDefault="00552883" w:rsidP="0050676D">
      <w:pPr>
        <w:rPr>
          <w:rFonts w:ascii="Times New Roman" w:eastAsia="Times New Roman" w:hAnsi="Times New Roman"/>
          <w:sz w:val="24"/>
          <w:szCs w:val="24"/>
        </w:rPr>
      </w:pPr>
    </w:p>
    <w:p w14:paraId="13BB6182" w14:textId="77777777" w:rsidR="00211369" w:rsidRPr="0050676D" w:rsidRDefault="00211369" w:rsidP="0050676D">
      <w:pPr>
        <w:rPr>
          <w:rFonts w:ascii="Times New Roman" w:hAnsi="Times New Roman"/>
          <w:b/>
          <w:bCs/>
          <w:color w:val="8064A2"/>
          <w:sz w:val="24"/>
          <w:szCs w:val="24"/>
        </w:rPr>
      </w:pPr>
    </w:p>
    <w:p w14:paraId="169884CF" w14:textId="77777777" w:rsidR="00211369" w:rsidRPr="0050676D" w:rsidRDefault="00211369" w:rsidP="0050676D">
      <w:pPr>
        <w:rPr>
          <w:rFonts w:ascii="Times New Roman" w:hAnsi="Times New Roman"/>
          <w:b/>
          <w:bCs/>
          <w:color w:val="8064A2"/>
          <w:sz w:val="24"/>
          <w:szCs w:val="24"/>
        </w:rPr>
      </w:pPr>
    </w:p>
    <w:p w14:paraId="742BAA3D" w14:textId="77777777" w:rsidR="00211369" w:rsidRPr="0050676D" w:rsidRDefault="00211369" w:rsidP="0050676D">
      <w:pPr>
        <w:rPr>
          <w:rFonts w:ascii="Times New Roman" w:hAnsi="Times New Roman"/>
          <w:b/>
          <w:bCs/>
          <w:color w:val="8064A2"/>
          <w:sz w:val="24"/>
          <w:szCs w:val="24"/>
        </w:rPr>
      </w:pPr>
    </w:p>
    <w:p w14:paraId="4A2ECEB9" w14:textId="77777777" w:rsidR="00F55F0F" w:rsidRPr="0050676D" w:rsidRDefault="00F55F0F" w:rsidP="0050676D">
      <w:pPr>
        <w:rPr>
          <w:rFonts w:ascii="Times New Roman" w:hAnsi="Times New Roman"/>
          <w:b/>
          <w:bCs/>
          <w:sz w:val="24"/>
          <w:szCs w:val="24"/>
        </w:rPr>
      </w:pPr>
    </w:p>
    <w:p w14:paraId="00BD684D" w14:textId="77777777" w:rsidR="00F55F0F" w:rsidRPr="0050676D" w:rsidRDefault="00F55F0F" w:rsidP="0050676D">
      <w:pPr>
        <w:rPr>
          <w:rFonts w:ascii="Times New Roman" w:hAnsi="Times New Roman"/>
          <w:b/>
          <w:bCs/>
          <w:sz w:val="24"/>
          <w:szCs w:val="24"/>
        </w:rPr>
      </w:pPr>
    </w:p>
    <w:p w14:paraId="7D570452" w14:textId="77777777" w:rsidR="00F55F0F" w:rsidRPr="0050676D" w:rsidRDefault="00F55F0F" w:rsidP="0050676D">
      <w:pPr>
        <w:rPr>
          <w:rFonts w:ascii="Times New Roman" w:hAnsi="Times New Roman"/>
          <w:b/>
          <w:bCs/>
          <w:sz w:val="24"/>
          <w:szCs w:val="24"/>
        </w:rPr>
      </w:pPr>
    </w:p>
    <w:p w14:paraId="0E4DC065" w14:textId="77777777" w:rsidR="00F55F0F" w:rsidRPr="0050676D" w:rsidRDefault="00F55F0F" w:rsidP="0050676D">
      <w:pPr>
        <w:rPr>
          <w:rFonts w:ascii="Times New Roman" w:hAnsi="Times New Roman"/>
          <w:b/>
          <w:bCs/>
          <w:sz w:val="24"/>
          <w:szCs w:val="24"/>
        </w:rPr>
      </w:pPr>
    </w:p>
    <w:p w14:paraId="57DA926B" w14:textId="77777777" w:rsidR="00211369" w:rsidRPr="0050676D" w:rsidRDefault="00211369" w:rsidP="0050676D">
      <w:pPr>
        <w:rPr>
          <w:rFonts w:ascii="Times New Roman" w:hAnsi="Times New Roman"/>
          <w:b/>
          <w:bCs/>
          <w:sz w:val="24"/>
          <w:szCs w:val="24"/>
        </w:rPr>
      </w:pPr>
    </w:p>
    <w:p w14:paraId="773007C2" w14:textId="77777777" w:rsidR="00552883" w:rsidRPr="00464FEE" w:rsidRDefault="00552883" w:rsidP="0050676D">
      <w:pPr>
        <w:jc w:val="center"/>
        <w:rPr>
          <w:rFonts w:ascii="Times New Roman" w:hAnsi="Times New Roman"/>
          <w:b/>
          <w:bCs/>
          <w:color w:val="000099"/>
          <w:sz w:val="48"/>
          <w:szCs w:val="48"/>
        </w:rPr>
      </w:pPr>
      <w:r w:rsidRPr="00464FEE">
        <w:rPr>
          <w:rFonts w:ascii="Times New Roman" w:hAnsi="Times New Roman"/>
          <w:b/>
          <w:bCs/>
          <w:color w:val="000099"/>
          <w:sz w:val="48"/>
          <w:szCs w:val="48"/>
        </w:rPr>
        <w:t>PROTOKOLLI SHTETËROR</w:t>
      </w:r>
    </w:p>
    <w:p w14:paraId="08A6851B" w14:textId="77777777" w:rsidR="00552883" w:rsidRPr="00464FEE" w:rsidRDefault="00552883" w:rsidP="0050676D">
      <w:pPr>
        <w:jc w:val="center"/>
        <w:rPr>
          <w:rFonts w:ascii="Times New Roman" w:hAnsi="Times New Roman"/>
          <w:b/>
          <w:bCs/>
          <w:color w:val="000099"/>
          <w:sz w:val="48"/>
          <w:szCs w:val="48"/>
        </w:rPr>
      </w:pPr>
      <w:r w:rsidRPr="00464FEE">
        <w:rPr>
          <w:rFonts w:ascii="Times New Roman" w:hAnsi="Times New Roman"/>
          <w:b/>
          <w:bCs/>
          <w:color w:val="000099"/>
          <w:sz w:val="48"/>
          <w:szCs w:val="48"/>
        </w:rPr>
        <w:t xml:space="preserve">PËR </w:t>
      </w:r>
    </w:p>
    <w:p w14:paraId="774D1860" w14:textId="77777777" w:rsidR="00552883" w:rsidRPr="00464FEE" w:rsidRDefault="00552883" w:rsidP="0050676D">
      <w:pPr>
        <w:jc w:val="center"/>
        <w:rPr>
          <w:rFonts w:ascii="Times New Roman" w:hAnsi="Times New Roman"/>
          <w:b/>
          <w:bCs/>
          <w:color w:val="000099"/>
          <w:sz w:val="48"/>
          <w:szCs w:val="48"/>
        </w:rPr>
      </w:pPr>
      <w:r w:rsidRPr="00464FEE">
        <w:rPr>
          <w:rFonts w:ascii="Times New Roman" w:hAnsi="Times New Roman"/>
          <w:b/>
          <w:bCs/>
          <w:color w:val="000099"/>
          <w:sz w:val="48"/>
          <w:szCs w:val="48"/>
        </w:rPr>
        <w:t xml:space="preserve">TRAJTIMIN E RASTEVE </w:t>
      </w:r>
    </w:p>
    <w:p w14:paraId="63AD0439" w14:textId="77777777" w:rsidR="00211369" w:rsidRPr="00464FEE" w:rsidRDefault="00552883" w:rsidP="0050676D">
      <w:pPr>
        <w:jc w:val="center"/>
        <w:rPr>
          <w:rFonts w:ascii="Times New Roman" w:hAnsi="Times New Roman"/>
          <w:b/>
          <w:bCs/>
          <w:color w:val="000099"/>
          <w:sz w:val="48"/>
          <w:szCs w:val="48"/>
        </w:rPr>
      </w:pPr>
      <w:r w:rsidRPr="00464FEE">
        <w:rPr>
          <w:rFonts w:ascii="Times New Roman" w:hAnsi="Times New Roman"/>
          <w:b/>
          <w:bCs/>
          <w:color w:val="000099"/>
          <w:sz w:val="48"/>
          <w:szCs w:val="48"/>
        </w:rPr>
        <w:t>TË DHUNËS SEKSUALE</w:t>
      </w:r>
    </w:p>
    <w:p w14:paraId="7F87E787" w14:textId="77777777" w:rsidR="00211369" w:rsidRPr="0050676D" w:rsidRDefault="00211369" w:rsidP="0050676D">
      <w:pPr>
        <w:rPr>
          <w:rFonts w:ascii="Times New Roman" w:hAnsi="Times New Roman"/>
          <w:b/>
          <w:bCs/>
          <w:color w:val="0000CC"/>
          <w:sz w:val="24"/>
          <w:szCs w:val="24"/>
        </w:rPr>
      </w:pPr>
    </w:p>
    <w:p w14:paraId="1BCA2AAB" w14:textId="77777777" w:rsidR="00211369" w:rsidRPr="0050676D" w:rsidRDefault="00211369" w:rsidP="0050676D">
      <w:pPr>
        <w:rPr>
          <w:rFonts w:ascii="Times New Roman" w:hAnsi="Times New Roman"/>
          <w:b/>
          <w:bCs/>
          <w:color w:val="8064A2"/>
          <w:sz w:val="24"/>
          <w:szCs w:val="24"/>
        </w:rPr>
      </w:pPr>
    </w:p>
    <w:p w14:paraId="35D3A914" w14:textId="68D2A905" w:rsidR="00211369" w:rsidRDefault="00211369" w:rsidP="0050676D">
      <w:pPr>
        <w:rPr>
          <w:rFonts w:ascii="Times New Roman" w:hAnsi="Times New Roman"/>
          <w:b/>
          <w:bCs/>
          <w:color w:val="8064A2"/>
          <w:sz w:val="24"/>
          <w:szCs w:val="24"/>
        </w:rPr>
      </w:pPr>
    </w:p>
    <w:p w14:paraId="74AB241E" w14:textId="6495840A" w:rsidR="00464FEE" w:rsidRDefault="00464FEE" w:rsidP="0050676D">
      <w:pPr>
        <w:rPr>
          <w:rFonts w:ascii="Times New Roman" w:hAnsi="Times New Roman"/>
          <w:b/>
          <w:bCs/>
          <w:color w:val="8064A2"/>
          <w:sz w:val="24"/>
          <w:szCs w:val="24"/>
        </w:rPr>
      </w:pPr>
    </w:p>
    <w:p w14:paraId="56F75843" w14:textId="77777777" w:rsidR="00464FEE" w:rsidRPr="0050676D" w:rsidRDefault="00464FEE" w:rsidP="0050676D">
      <w:pPr>
        <w:rPr>
          <w:rFonts w:ascii="Times New Roman" w:hAnsi="Times New Roman"/>
          <w:b/>
          <w:bCs/>
          <w:color w:val="8064A2"/>
          <w:sz w:val="24"/>
          <w:szCs w:val="24"/>
        </w:rPr>
      </w:pPr>
    </w:p>
    <w:p w14:paraId="140A3EA2" w14:textId="77777777" w:rsidR="00211369" w:rsidRPr="0050676D" w:rsidRDefault="00211369" w:rsidP="0050676D">
      <w:pPr>
        <w:rPr>
          <w:rFonts w:ascii="Times New Roman" w:hAnsi="Times New Roman"/>
          <w:b/>
          <w:bCs/>
          <w:color w:val="8064A2"/>
          <w:sz w:val="24"/>
          <w:szCs w:val="24"/>
        </w:rPr>
      </w:pPr>
    </w:p>
    <w:p w14:paraId="68118293" w14:textId="77777777" w:rsidR="00392631" w:rsidRPr="0050676D" w:rsidRDefault="00392631" w:rsidP="0050676D">
      <w:pPr>
        <w:rPr>
          <w:rFonts w:ascii="Times New Roman" w:hAnsi="Times New Roman"/>
          <w:b/>
          <w:bCs/>
          <w:color w:val="8064A2"/>
          <w:sz w:val="24"/>
          <w:szCs w:val="24"/>
        </w:rPr>
      </w:pPr>
    </w:p>
    <w:p w14:paraId="02CB2450" w14:textId="77777777" w:rsidR="00392631" w:rsidRPr="0050676D" w:rsidRDefault="00392631" w:rsidP="0050676D">
      <w:pPr>
        <w:rPr>
          <w:rFonts w:ascii="Times New Roman" w:hAnsi="Times New Roman"/>
          <w:b/>
          <w:bCs/>
          <w:color w:val="44546A" w:themeColor="text2"/>
          <w:sz w:val="24"/>
          <w:szCs w:val="24"/>
        </w:rPr>
      </w:pPr>
    </w:p>
    <w:p w14:paraId="463CBB8C" w14:textId="11A21656" w:rsidR="00392631" w:rsidRPr="00464FEE" w:rsidRDefault="002E7CA2" w:rsidP="0050676D">
      <w:pPr>
        <w:jc w:val="center"/>
        <w:rPr>
          <w:rFonts w:ascii="Times New Roman" w:hAnsi="Times New Roman"/>
          <w:b/>
          <w:bCs/>
          <w:sz w:val="28"/>
          <w:szCs w:val="28"/>
        </w:rPr>
      </w:pPr>
      <w:r w:rsidRPr="00464FEE">
        <w:rPr>
          <w:rFonts w:ascii="Times New Roman" w:hAnsi="Times New Roman"/>
          <w:b/>
          <w:bCs/>
          <w:sz w:val="28"/>
          <w:szCs w:val="28"/>
        </w:rPr>
        <w:t>Shtator</w:t>
      </w:r>
      <w:r w:rsidR="00392631" w:rsidRPr="00464FEE">
        <w:rPr>
          <w:rFonts w:ascii="Times New Roman" w:hAnsi="Times New Roman"/>
          <w:b/>
          <w:bCs/>
          <w:sz w:val="28"/>
          <w:szCs w:val="28"/>
        </w:rPr>
        <w:t>, 2022</w:t>
      </w:r>
    </w:p>
    <w:p w14:paraId="22F3C354" w14:textId="77777777" w:rsidR="00201B7E" w:rsidRPr="0050676D" w:rsidRDefault="00201B7E" w:rsidP="0050676D">
      <w:pPr>
        <w:rPr>
          <w:rFonts w:ascii="Times New Roman" w:hAnsi="Times New Roman"/>
          <w:b/>
          <w:bCs/>
          <w:color w:val="8064A2"/>
          <w:sz w:val="24"/>
          <w:szCs w:val="24"/>
        </w:rPr>
      </w:pPr>
    </w:p>
    <w:p w14:paraId="7C993358" w14:textId="77777777" w:rsidR="00201B7E" w:rsidRPr="0050676D" w:rsidRDefault="00201B7E" w:rsidP="0050676D">
      <w:pPr>
        <w:rPr>
          <w:rFonts w:ascii="Times New Roman" w:hAnsi="Times New Roman"/>
          <w:b/>
          <w:bCs/>
          <w:color w:val="8064A2"/>
          <w:sz w:val="24"/>
          <w:szCs w:val="24"/>
        </w:rPr>
      </w:pPr>
    </w:p>
    <w:p w14:paraId="1C53C243" w14:textId="77777777" w:rsidR="00201B7E" w:rsidRPr="0050676D" w:rsidRDefault="00201B7E" w:rsidP="0050676D">
      <w:pPr>
        <w:rPr>
          <w:rFonts w:ascii="Times New Roman" w:hAnsi="Times New Roman"/>
          <w:b/>
          <w:bCs/>
          <w:color w:val="8064A2"/>
          <w:sz w:val="24"/>
          <w:szCs w:val="24"/>
        </w:rPr>
      </w:pPr>
    </w:p>
    <w:p w14:paraId="54505197" w14:textId="77777777" w:rsidR="00201B7E" w:rsidRPr="0050676D" w:rsidRDefault="00201B7E" w:rsidP="0050676D">
      <w:pPr>
        <w:rPr>
          <w:rFonts w:ascii="Times New Roman" w:hAnsi="Times New Roman"/>
          <w:b/>
          <w:bCs/>
          <w:color w:val="8064A2"/>
          <w:sz w:val="24"/>
          <w:szCs w:val="24"/>
        </w:rPr>
      </w:pPr>
    </w:p>
    <w:p w14:paraId="2856F21C" w14:textId="77777777" w:rsidR="00BF1EFF" w:rsidRPr="0050676D" w:rsidRDefault="00BF1EFF" w:rsidP="0050676D">
      <w:pPr>
        <w:rPr>
          <w:rFonts w:ascii="Times New Roman" w:hAnsi="Times New Roman"/>
          <w:b/>
          <w:bCs/>
          <w:color w:val="8064A2"/>
          <w:sz w:val="24"/>
          <w:szCs w:val="24"/>
        </w:rPr>
      </w:pPr>
    </w:p>
    <w:p w14:paraId="2A92F75C" w14:textId="77777777" w:rsidR="00BF1EFF" w:rsidRPr="0050676D" w:rsidRDefault="00BF1EFF" w:rsidP="0050676D">
      <w:pPr>
        <w:rPr>
          <w:rFonts w:ascii="Times New Roman" w:hAnsi="Times New Roman"/>
          <w:b/>
          <w:bCs/>
          <w:color w:val="8064A2"/>
          <w:sz w:val="24"/>
          <w:szCs w:val="24"/>
        </w:rPr>
      </w:pPr>
    </w:p>
    <w:p w14:paraId="6328606F" w14:textId="77777777" w:rsidR="00F93538" w:rsidRPr="0050676D" w:rsidRDefault="00F93538" w:rsidP="0050676D">
      <w:pPr>
        <w:rPr>
          <w:rFonts w:ascii="Times New Roman" w:hAnsi="Times New Roman"/>
          <w:b/>
          <w:bCs/>
          <w:color w:val="8064A2"/>
          <w:sz w:val="24"/>
          <w:szCs w:val="24"/>
        </w:rPr>
      </w:pPr>
    </w:p>
    <w:p w14:paraId="1F085E43" w14:textId="77777777" w:rsidR="00F93538" w:rsidRPr="0050676D" w:rsidRDefault="00F93538" w:rsidP="0050676D">
      <w:pPr>
        <w:rPr>
          <w:rFonts w:ascii="Times New Roman" w:hAnsi="Times New Roman"/>
          <w:b/>
          <w:bCs/>
          <w:color w:val="8064A2"/>
          <w:sz w:val="24"/>
          <w:szCs w:val="24"/>
        </w:rPr>
      </w:pPr>
    </w:p>
    <w:p w14:paraId="1F150550" w14:textId="77777777" w:rsidR="00F93538" w:rsidRPr="0050676D" w:rsidRDefault="00F93538" w:rsidP="0050676D">
      <w:pPr>
        <w:rPr>
          <w:rFonts w:ascii="Times New Roman" w:hAnsi="Times New Roman"/>
          <w:b/>
          <w:bCs/>
          <w:color w:val="8064A2"/>
          <w:sz w:val="24"/>
          <w:szCs w:val="24"/>
        </w:rPr>
      </w:pPr>
    </w:p>
    <w:p w14:paraId="047980CB" w14:textId="77777777" w:rsidR="00F93538" w:rsidRPr="0050676D" w:rsidRDefault="00F93538" w:rsidP="0050676D">
      <w:pPr>
        <w:rPr>
          <w:rFonts w:ascii="Times New Roman" w:hAnsi="Times New Roman"/>
          <w:b/>
          <w:bCs/>
          <w:color w:val="8064A2"/>
          <w:sz w:val="24"/>
          <w:szCs w:val="24"/>
        </w:rPr>
      </w:pPr>
    </w:p>
    <w:p w14:paraId="444E9E19" w14:textId="77777777" w:rsidR="00BF1EFF" w:rsidRPr="0050676D" w:rsidRDefault="00BF1EFF" w:rsidP="0050676D">
      <w:pPr>
        <w:rPr>
          <w:rFonts w:ascii="Times New Roman" w:hAnsi="Times New Roman"/>
          <w:b/>
          <w:bCs/>
          <w:color w:val="8064A2"/>
          <w:sz w:val="24"/>
          <w:szCs w:val="24"/>
        </w:rPr>
      </w:pPr>
    </w:p>
    <w:p w14:paraId="17140152" w14:textId="77777777" w:rsidR="00BF1EFF" w:rsidRPr="0050676D" w:rsidRDefault="00BF1EFF" w:rsidP="0050676D">
      <w:pPr>
        <w:rPr>
          <w:rFonts w:ascii="Times New Roman" w:hAnsi="Times New Roman"/>
          <w:b/>
          <w:bCs/>
          <w:color w:val="8064A2"/>
          <w:sz w:val="24"/>
          <w:szCs w:val="24"/>
        </w:rPr>
      </w:pPr>
    </w:p>
    <w:p w14:paraId="75837144" w14:textId="77777777" w:rsidR="00BF1EFF" w:rsidRPr="0050676D" w:rsidRDefault="00BF1EFF" w:rsidP="0050676D">
      <w:pPr>
        <w:rPr>
          <w:rFonts w:ascii="Times New Roman" w:hAnsi="Times New Roman"/>
          <w:b/>
          <w:bCs/>
          <w:color w:val="8064A2"/>
          <w:sz w:val="24"/>
          <w:szCs w:val="24"/>
        </w:rPr>
      </w:pPr>
    </w:p>
    <w:p w14:paraId="7EC79CC5" w14:textId="77777777" w:rsidR="00201B7E" w:rsidRPr="00D051FC" w:rsidRDefault="00F02127" w:rsidP="0050676D">
      <w:pPr>
        <w:rPr>
          <w:rFonts w:ascii="Times New Roman" w:hAnsi="Times New Roman"/>
          <w:b/>
          <w:bCs/>
          <w:sz w:val="28"/>
          <w:szCs w:val="28"/>
        </w:rPr>
      </w:pPr>
      <w:r w:rsidRPr="00D051FC">
        <w:rPr>
          <w:rFonts w:ascii="Times New Roman" w:hAnsi="Times New Roman"/>
          <w:b/>
          <w:bCs/>
          <w:sz w:val="28"/>
          <w:szCs w:val="28"/>
        </w:rPr>
        <w:lastRenderedPageBreak/>
        <w:t>TABELA E PËRMBAJTJES</w:t>
      </w:r>
    </w:p>
    <w:sdt>
      <w:sdtPr>
        <w:rPr>
          <w:rFonts w:ascii="Calibri" w:hAnsi="Calibri"/>
          <w:bCs w:val="0"/>
          <w:noProof w:val="0"/>
          <w:sz w:val="24"/>
          <w:szCs w:val="24"/>
          <w:lang w:val="en-US"/>
        </w:rPr>
        <w:id w:val="114874373"/>
        <w:docPartObj>
          <w:docPartGallery w:val="Table of Contents"/>
          <w:docPartUnique/>
        </w:docPartObj>
      </w:sdtPr>
      <w:sdtEndPr>
        <w:rPr>
          <w:b/>
          <w:lang w:val="sq-AL"/>
        </w:rPr>
      </w:sdtEndPr>
      <w:sdtContent>
        <w:p w14:paraId="0DED27B7" w14:textId="77777777" w:rsidR="009C6104" w:rsidRDefault="009C6104">
          <w:pPr>
            <w:pStyle w:val="TOC1"/>
            <w:rPr>
              <w:sz w:val="24"/>
              <w:szCs w:val="24"/>
            </w:rPr>
          </w:pPr>
        </w:p>
        <w:p w14:paraId="6EFA53AB" w14:textId="33B82716" w:rsidR="000757F3" w:rsidRDefault="00AF7B37">
          <w:pPr>
            <w:pStyle w:val="TOC1"/>
            <w:rPr>
              <w:rFonts w:asciiTheme="minorHAnsi" w:eastAsiaTheme="minorEastAsia" w:hAnsiTheme="minorHAnsi" w:cstheme="minorBidi"/>
              <w:bCs w:val="0"/>
              <w:lang w:val="en-GB" w:eastAsia="en-GB"/>
            </w:rPr>
          </w:pPr>
          <w:r w:rsidRPr="0070533E">
            <w:rPr>
              <w:noProof w:val="0"/>
              <w:sz w:val="24"/>
              <w:szCs w:val="24"/>
            </w:rPr>
            <w:fldChar w:fldCharType="begin"/>
          </w:r>
          <w:r w:rsidRPr="0070533E">
            <w:rPr>
              <w:sz w:val="24"/>
              <w:szCs w:val="24"/>
            </w:rPr>
            <w:instrText xml:space="preserve"> TOC \o "1-3" \h \z \u </w:instrText>
          </w:r>
          <w:r w:rsidRPr="0070533E">
            <w:rPr>
              <w:noProof w:val="0"/>
              <w:sz w:val="24"/>
              <w:szCs w:val="24"/>
            </w:rPr>
            <w:fldChar w:fldCharType="separate"/>
          </w:r>
          <w:hyperlink w:anchor="_Toc114459668" w:history="1">
            <w:r w:rsidR="000757F3" w:rsidRPr="00C7424B">
              <w:rPr>
                <w:rStyle w:val="Hyperlink"/>
              </w:rPr>
              <w:t>LISTA E SHKURTESAVE DHE AKRONIMEVE</w:t>
            </w:r>
            <w:r w:rsidR="000757F3">
              <w:rPr>
                <w:webHidden/>
              </w:rPr>
              <w:tab/>
            </w:r>
            <w:r w:rsidR="000757F3">
              <w:rPr>
                <w:webHidden/>
              </w:rPr>
              <w:fldChar w:fldCharType="begin"/>
            </w:r>
            <w:r w:rsidR="000757F3">
              <w:rPr>
                <w:webHidden/>
              </w:rPr>
              <w:instrText xml:space="preserve"> PAGEREF _Toc114459668 \h </w:instrText>
            </w:r>
            <w:r w:rsidR="000757F3">
              <w:rPr>
                <w:webHidden/>
              </w:rPr>
            </w:r>
            <w:r w:rsidR="000757F3">
              <w:rPr>
                <w:webHidden/>
              </w:rPr>
              <w:fldChar w:fldCharType="separate"/>
            </w:r>
            <w:r w:rsidR="000A1F8E">
              <w:rPr>
                <w:webHidden/>
              </w:rPr>
              <w:t>3</w:t>
            </w:r>
            <w:r w:rsidR="000757F3">
              <w:rPr>
                <w:webHidden/>
              </w:rPr>
              <w:fldChar w:fldCharType="end"/>
            </w:r>
          </w:hyperlink>
        </w:p>
        <w:p w14:paraId="1468BD5C" w14:textId="52C4AD1A" w:rsidR="000757F3" w:rsidRDefault="00A24C27">
          <w:pPr>
            <w:pStyle w:val="TOC1"/>
            <w:rPr>
              <w:rFonts w:asciiTheme="minorHAnsi" w:eastAsiaTheme="minorEastAsia" w:hAnsiTheme="minorHAnsi" w:cstheme="minorBidi"/>
              <w:bCs w:val="0"/>
              <w:lang w:val="en-GB" w:eastAsia="en-GB"/>
            </w:rPr>
          </w:pPr>
          <w:hyperlink w:anchor="_Toc114459669" w:history="1">
            <w:r w:rsidR="000757F3" w:rsidRPr="00C7424B">
              <w:rPr>
                <w:rStyle w:val="Hyperlink"/>
                <w:b/>
              </w:rPr>
              <w:t>HYRJE</w:t>
            </w:r>
            <w:r w:rsidR="000757F3">
              <w:rPr>
                <w:webHidden/>
              </w:rPr>
              <w:tab/>
            </w:r>
            <w:r w:rsidR="000757F3">
              <w:rPr>
                <w:webHidden/>
              </w:rPr>
              <w:fldChar w:fldCharType="begin"/>
            </w:r>
            <w:r w:rsidR="000757F3">
              <w:rPr>
                <w:webHidden/>
              </w:rPr>
              <w:instrText xml:space="preserve"> PAGEREF _Toc114459669 \h </w:instrText>
            </w:r>
            <w:r w:rsidR="000757F3">
              <w:rPr>
                <w:webHidden/>
              </w:rPr>
            </w:r>
            <w:r w:rsidR="000757F3">
              <w:rPr>
                <w:webHidden/>
              </w:rPr>
              <w:fldChar w:fldCharType="separate"/>
            </w:r>
            <w:r w:rsidR="000A1F8E">
              <w:rPr>
                <w:webHidden/>
              </w:rPr>
              <w:t>4</w:t>
            </w:r>
            <w:r w:rsidR="000757F3">
              <w:rPr>
                <w:webHidden/>
              </w:rPr>
              <w:fldChar w:fldCharType="end"/>
            </w:r>
          </w:hyperlink>
        </w:p>
        <w:p w14:paraId="11353E2D" w14:textId="33B10BE5" w:rsidR="000757F3" w:rsidRDefault="00A24C27">
          <w:pPr>
            <w:pStyle w:val="TOC1"/>
            <w:tabs>
              <w:tab w:val="left" w:pos="440"/>
            </w:tabs>
            <w:rPr>
              <w:rFonts w:asciiTheme="minorHAnsi" w:eastAsiaTheme="minorEastAsia" w:hAnsiTheme="minorHAnsi" w:cstheme="minorBidi"/>
              <w:bCs w:val="0"/>
              <w:lang w:val="en-GB" w:eastAsia="en-GB"/>
            </w:rPr>
          </w:pPr>
          <w:hyperlink w:anchor="_Toc114459670" w:history="1">
            <w:r w:rsidR="000757F3" w:rsidRPr="00C7424B">
              <w:rPr>
                <w:rStyle w:val="Hyperlink"/>
                <w:b/>
              </w:rPr>
              <w:t>I.</w:t>
            </w:r>
            <w:r w:rsidR="000757F3">
              <w:rPr>
                <w:rFonts w:asciiTheme="minorHAnsi" w:eastAsiaTheme="minorEastAsia" w:hAnsiTheme="minorHAnsi" w:cstheme="minorBidi"/>
                <w:bCs w:val="0"/>
                <w:lang w:val="en-GB" w:eastAsia="en-GB"/>
              </w:rPr>
              <w:tab/>
            </w:r>
            <w:r w:rsidR="000757F3" w:rsidRPr="00C7424B">
              <w:rPr>
                <w:rStyle w:val="Hyperlink"/>
                <w:b/>
              </w:rPr>
              <w:t>PJESA E PARË</w:t>
            </w:r>
            <w:r w:rsidR="000757F3">
              <w:rPr>
                <w:webHidden/>
              </w:rPr>
              <w:tab/>
            </w:r>
            <w:r w:rsidR="000757F3">
              <w:rPr>
                <w:webHidden/>
              </w:rPr>
              <w:fldChar w:fldCharType="begin"/>
            </w:r>
            <w:r w:rsidR="000757F3">
              <w:rPr>
                <w:webHidden/>
              </w:rPr>
              <w:instrText xml:space="preserve"> PAGEREF _Toc114459670 \h </w:instrText>
            </w:r>
            <w:r w:rsidR="000757F3">
              <w:rPr>
                <w:webHidden/>
              </w:rPr>
            </w:r>
            <w:r w:rsidR="000757F3">
              <w:rPr>
                <w:webHidden/>
              </w:rPr>
              <w:fldChar w:fldCharType="separate"/>
            </w:r>
            <w:r w:rsidR="000A1F8E">
              <w:rPr>
                <w:webHidden/>
              </w:rPr>
              <w:t>7</w:t>
            </w:r>
            <w:r w:rsidR="000757F3">
              <w:rPr>
                <w:webHidden/>
              </w:rPr>
              <w:fldChar w:fldCharType="end"/>
            </w:r>
          </w:hyperlink>
        </w:p>
        <w:p w14:paraId="429F1053" w14:textId="7901659D" w:rsidR="000757F3" w:rsidRDefault="00A24C27">
          <w:pPr>
            <w:pStyle w:val="TOC2"/>
            <w:rPr>
              <w:rFonts w:asciiTheme="minorHAnsi" w:eastAsiaTheme="minorEastAsia" w:hAnsiTheme="minorHAnsi" w:cstheme="minorBidi"/>
              <w:b w:val="0"/>
              <w:bCs w:val="0"/>
              <w:i w:val="0"/>
              <w:iCs w:val="0"/>
              <w:lang w:val="en-GB" w:eastAsia="en-GB"/>
            </w:rPr>
          </w:pPr>
          <w:hyperlink w:anchor="_Toc114459671" w:history="1">
            <w:r w:rsidR="000757F3" w:rsidRPr="00C7424B">
              <w:rPr>
                <w:rStyle w:val="Hyperlink"/>
              </w:rPr>
              <w:t>I.1. QËLLIMI I PROTOKOLLIT</w:t>
            </w:r>
            <w:r w:rsidR="000757F3">
              <w:rPr>
                <w:webHidden/>
              </w:rPr>
              <w:tab/>
            </w:r>
            <w:r w:rsidR="000757F3">
              <w:rPr>
                <w:webHidden/>
              </w:rPr>
              <w:fldChar w:fldCharType="begin"/>
            </w:r>
            <w:r w:rsidR="000757F3">
              <w:rPr>
                <w:webHidden/>
              </w:rPr>
              <w:instrText xml:space="preserve"> PAGEREF _Toc114459671 \h </w:instrText>
            </w:r>
            <w:r w:rsidR="000757F3">
              <w:rPr>
                <w:webHidden/>
              </w:rPr>
            </w:r>
            <w:r w:rsidR="000757F3">
              <w:rPr>
                <w:webHidden/>
              </w:rPr>
              <w:fldChar w:fldCharType="separate"/>
            </w:r>
            <w:r w:rsidR="000A1F8E">
              <w:rPr>
                <w:webHidden/>
              </w:rPr>
              <w:t>7</w:t>
            </w:r>
            <w:r w:rsidR="000757F3">
              <w:rPr>
                <w:webHidden/>
              </w:rPr>
              <w:fldChar w:fldCharType="end"/>
            </w:r>
          </w:hyperlink>
        </w:p>
        <w:p w14:paraId="6B422108" w14:textId="46BB1D2B" w:rsidR="000757F3" w:rsidRDefault="00A24C27">
          <w:pPr>
            <w:pStyle w:val="TOC2"/>
            <w:rPr>
              <w:rFonts w:asciiTheme="minorHAnsi" w:eastAsiaTheme="minorEastAsia" w:hAnsiTheme="minorHAnsi" w:cstheme="minorBidi"/>
              <w:b w:val="0"/>
              <w:bCs w:val="0"/>
              <w:i w:val="0"/>
              <w:iCs w:val="0"/>
              <w:lang w:val="en-GB" w:eastAsia="en-GB"/>
            </w:rPr>
          </w:pPr>
          <w:hyperlink w:anchor="_Toc114459672" w:history="1">
            <w:r w:rsidR="000757F3" w:rsidRPr="00C7424B">
              <w:rPr>
                <w:rStyle w:val="Hyperlink"/>
              </w:rPr>
              <w:t>I.2. DEFINICIONET DHE PARIMET UDHËHEQËSE</w:t>
            </w:r>
            <w:r w:rsidR="000757F3">
              <w:rPr>
                <w:webHidden/>
              </w:rPr>
              <w:tab/>
            </w:r>
            <w:r w:rsidR="000757F3">
              <w:rPr>
                <w:webHidden/>
              </w:rPr>
              <w:fldChar w:fldCharType="begin"/>
            </w:r>
            <w:r w:rsidR="000757F3">
              <w:rPr>
                <w:webHidden/>
              </w:rPr>
              <w:instrText xml:space="preserve"> PAGEREF _Toc114459672 \h </w:instrText>
            </w:r>
            <w:r w:rsidR="000757F3">
              <w:rPr>
                <w:webHidden/>
              </w:rPr>
            </w:r>
            <w:r w:rsidR="000757F3">
              <w:rPr>
                <w:webHidden/>
              </w:rPr>
              <w:fldChar w:fldCharType="separate"/>
            </w:r>
            <w:r w:rsidR="000A1F8E">
              <w:rPr>
                <w:webHidden/>
              </w:rPr>
              <w:t>8</w:t>
            </w:r>
            <w:r w:rsidR="000757F3">
              <w:rPr>
                <w:webHidden/>
              </w:rPr>
              <w:fldChar w:fldCharType="end"/>
            </w:r>
          </w:hyperlink>
        </w:p>
        <w:p w14:paraId="62FA2AC9" w14:textId="1DB26EC2" w:rsidR="000757F3" w:rsidRDefault="00A24C27">
          <w:pPr>
            <w:pStyle w:val="TOC1"/>
            <w:rPr>
              <w:rFonts w:asciiTheme="minorHAnsi" w:eastAsiaTheme="minorEastAsia" w:hAnsiTheme="minorHAnsi" w:cstheme="minorBidi"/>
              <w:bCs w:val="0"/>
              <w:lang w:val="en-GB" w:eastAsia="en-GB"/>
            </w:rPr>
          </w:pPr>
          <w:hyperlink w:anchor="_Toc114459673" w:history="1">
            <w:r w:rsidR="000757F3" w:rsidRPr="00C7424B">
              <w:rPr>
                <w:rStyle w:val="Hyperlink"/>
              </w:rPr>
              <w:t>I.3  KORNIZA LIGJORE NDËRKOMBËTARE E KOMBËTARE</w:t>
            </w:r>
            <w:r w:rsidR="000757F3">
              <w:rPr>
                <w:webHidden/>
              </w:rPr>
              <w:tab/>
            </w:r>
            <w:r w:rsidR="000757F3">
              <w:rPr>
                <w:webHidden/>
              </w:rPr>
              <w:fldChar w:fldCharType="begin"/>
            </w:r>
            <w:r w:rsidR="000757F3">
              <w:rPr>
                <w:webHidden/>
              </w:rPr>
              <w:instrText xml:space="preserve"> PAGEREF _Toc114459673 \h </w:instrText>
            </w:r>
            <w:r w:rsidR="000757F3">
              <w:rPr>
                <w:webHidden/>
              </w:rPr>
            </w:r>
            <w:r w:rsidR="000757F3">
              <w:rPr>
                <w:webHidden/>
              </w:rPr>
              <w:fldChar w:fldCharType="separate"/>
            </w:r>
            <w:r w:rsidR="000A1F8E">
              <w:rPr>
                <w:webHidden/>
              </w:rPr>
              <w:t>18</w:t>
            </w:r>
            <w:r w:rsidR="000757F3">
              <w:rPr>
                <w:webHidden/>
              </w:rPr>
              <w:fldChar w:fldCharType="end"/>
            </w:r>
          </w:hyperlink>
        </w:p>
        <w:p w14:paraId="32485D07" w14:textId="4DA4D1E3" w:rsidR="000757F3" w:rsidRDefault="00A24C27">
          <w:pPr>
            <w:pStyle w:val="TOC3"/>
            <w:rPr>
              <w:rFonts w:asciiTheme="minorHAnsi" w:eastAsiaTheme="minorEastAsia" w:hAnsiTheme="minorHAnsi" w:cstheme="minorBidi"/>
              <w:noProof/>
              <w:lang w:val="en-GB" w:eastAsia="en-GB"/>
            </w:rPr>
          </w:pPr>
          <w:hyperlink w:anchor="_Toc114459674" w:history="1">
            <w:r w:rsidR="000757F3" w:rsidRPr="00C7424B">
              <w:rPr>
                <w:rStyle w:val="Hyperlink"/>
                <w:rFonts w:ascii="Times New Roman" w:hAnsi="Times New Roman"/>
                <w:noProof/>
              </w:rPr>
              <w:t>I.3.1. KORNIZA LIGJORE NDËRKOMBËTARE</w:t>
            </w:r>
            <w:r w:rsidR="000757F3">
              <w:rPr>
                <w:noProof/>
                <w:webHidden/>
              </w:rPr>
              <w:tab/>
            </w:r>
            <w:r w:rsidR="000757F3">
              <w:rPr>
                <w:noProof/>
                <w:webHidden/>
              </w:rPr>
              <w:fldChar w:fldCharType="begin"/>
            </w:r>
            <w:r w:rsidR="000757F3">
              <w:rPr>
                <w:noProof/>
                <w:webHidden/>
              </w:rPr>
              <w:instrText xml:space="preserve"> PAGEREF _Toc114459674 \h </w:instrText>
            </w:r>
            <w:r w:rsidR="000757F3">
              <w:rPr>
                <w:noProof/>
                <w:webHidden/>
              </w:rPr>
            </w:r>
            <w:r w:rsidR="000757F3">
              <w:rPr>
                <w:noProof/>
                <w:webHidden/>
              </w:rPr>
              <w:fldChar w:fldCharType="separate"/>
            </w:r>
            <w:r w:rsidR="000A1F8E">
              <w:rPr>
                <w:noProof/>
                <w:webHidden/>
              </w:rPr>
              <w:t>18</w:t>
            </w:r>
            <w:r w:rsidR="000757F3">
              <w:rPr>
                <w:noProof/>
                <w:webHidden/>
              </w:rPr>
              <w:fldChar w:fldCharType="end"/>
            </w:r>
          </w:hyperlink>
        </w:p>
        <w:p w14:paraId="1D25A0A0" w14:textId="031EA8A4" w:rsidR="000757F3" w:rsidRDefault="00A24C27">
          <w:pPr>
            <w:pStyle w:val="TOC2"/>
            <w:rPr>
              <w:rFonts w:asciiTheme="minorHAnsi" w:eastAsiaTheme="minorEastAsia" w:hAnsiTheme="minorHAnsi" w:cstheme="minorBidi"/>
              <w:b w:val="0"/>
              <w:bCs w:val="0"/>
              <w:i w:val="0"/>
              <w:iCs w:val="0"/>
              <w:lang w:val="en-GB" w:eastAsia="en-GB"/>
            </w:rPr>
          </w:pPr>
          <w:hyperlink w:anchor="_Toc114459675" w:history="1">
            <w:r w:rsidR="000757F3" w:rsidRPr="00C7424B">
              <w:rPr>
                <w:rStyle w:val="Hyperlink"/>
              </w:rPr>
              <w:t>I.4. PËRGJIGJJA INSTITUCIONALE – REAGIMI SHUMË-SEKTORIAL I KOORDINUAR NË MENAXHIMIN E RASTEVE TË DHUNËS SEKSUALE</w:t>
            </w:r>
            <w:r w:rsidR="000757F3">
              <w:rPr>
                <w:webHidden/>
              </w:rPr>
              <w:tab/>
            </w:r>
            <w:r w:rsidR="000757F3">
              <w:rPr>
                <w:webHidden/>
              </w:rPr>
              <w:fldChar w:fldCharType="begin"/>
            </w:r>
            <w:r w:rsidR="000757F3">
              <w:rPr>
                <w:webHidden/>
              </w:rPr>
              <w:instrText xml:space="preserve"> PAGEREF _Toc114459675 \h </w:instrText>
            </w:r>
            <w:r w:rsidR="000757F3">
              <w:rPr>
                <w:webHidden/>
              </w:rPr>
            </w:r>
            <w:r w:rsidR="000757F3">
              <w:rPr>
                <w:webHidden/>
              </w:rPr>
              <w:fldChar w:fldCharType="separate"/>
            </w:r>
            <w:r w:rsidR="000A1F8E">
              <w:rPr>
                <w:webHidden/>
              </w:rPr>
              <w:t>21</w:t>
            </w:r>
            <w:r w:rsidR="000757F3">
              <w:rPr>
                <w:webHidden/>
              </w:rPr>
              <w:fldChar w:fldCharType="end"/>
            </w:r>
          </w:hyperlink>
        </w:p>
        <w:p w14:paraId="478FCDC0" w14:textId="6F1DA829" w:rsidR="000757F3" w:rsidRDefault="00A24C27">
          <w:pPr>
            <w:pStyle w:val="TOC2"/>
            <w:rPr>
              <w:rFonts w:asciiTheme="minorHAnsi" w:eastAsiaTheme="minorEastAsia" w:hAnsiTheme="minorHAnsi" w:cstheme="minorBidi"/>
              <w:b w:val="0"/>
              <w:bCs w:val="0"/>
              <w:i w:val="0"/>
              <w:iCs w:val="0"/>
              <w:lang w:val="en-GB" w:eastAsia="en-GB"/>
            </w:rPr>
          </w:pPr>
          <w:hyperlink w:anchor="_Toc114459676" w:history="1">
            <w:r w:rsidR="000757F3" w:rsidRPr="00C7424B">
              <w:rPr>
                <w:rStyle w:val="Hyperlink"/>
              </w:rPr>
              <w:t>I.5. MENAXHIMI I RASTEVE TË DHUNËS SEKSUALE</w:t>
            </w:r>
            <w:r w:rsidR="000757F3">
              <w:rPr>
                <w:webHidden/>
              </w:rPr>
              <w:tab/>
            </w:r>
            <w:r w:rsidR="000757F3">
              <w:rPr>
                <w:webHidden/>
              </w:rPr>
              <w:fldChar w:fldCharType="begin"/>
            </w:r>
            <w:r w:rsidR="000757F3">
              <w:rPr>
                <w:webHidden/>
              </w:rPr>
              <w:instrText xml:space="preserve"> PAGEREF _Toc114459676 \h </w:instrText>
            </w:r>
            <w:r w:rsidR="000757F3">
              <w:rPr>
                <w:webHidden/>
              </w:rPr>
            </w:r>
            <w:r w:rsidR="000757F3">
              <w:rPr>
                <w:webHidden/>
              </w:rPr>
              <w:fldChar w:fldCharType="separate"/>
            </w:r>
            <w:r w:rsidR="000A1F8E">
              <w:rPr>
                <w:webHidden/>
              </w:rPr>
              <w:t>32</w:t>
            </w:r>
            <w:r w:rsidR="000757F3">
              <w:rPr>
                <w:webHidden/>
              </w:rPr>
              <w:fldChar w:fldCharType="end"/>
            </w:r>
          </w:hyperlink>
        </w:p>
        <w:p w14:paraId="72D51E5B" w14:textId="41CE811C" w:rsidR="000757F3" w:rsidRDefault="00A24C27">
          <w:pPr>
            <w:pStyle w:val="TOC3"/>
            <w:rPr>
              <w:rFonts w:asciiTheme="minorHAnsi" w:eastAsiaTheme="minorEastAsia" w:hAnsiTheme="minorHAnsi" w:cstheme="minorBidi"/>
              <w:noProof/>
              <w:lang w:val="en-GB" w:eastAsia="en-GB"/>
            </w:rPr>
          </w:pPr>
          <w:hyperlink w:anchor="_Toc114459677" w:history="1">
            <w:r w:rsidR="000757F3" w:rsidRPr="00C7424B">
              <w:rPr>
                <w:rStyle w:val="Hyperlink"/>
                <w:rFonts w:ascii="Times New Roman" w:hAnsi="Times New Roman"/>
                <w:noProof/>
              </w:rPr>
              <w:t>I.5.2. HAPAT NË MENAXHIMIN E RASTEVE TË DHUNËS SEKSUALE</w:t>
            </w:r>
            <w:r w:rsidR="000757F3">
              <w:rPr>
                <w:noProof/>
                <w:webHidden/>
              </w:rPr>
              <w:tab/>
            </w:r>
            <w:r w:rsidR="000757F3">
              <w:rPr>
                <w:noProof/>
                <w:webHidden/>
              </w:rPr>
              <w:fldChar w:fldCharType="begin"/>
            </w:r>
            <w:r w:rsidR="000757F3">
              <w:rPr>
                <w:noProof/>
                <w:webHidden/>
              </w:rPr>
              <w:instrText xml:space="preserve"> PAGEREF _Toc114459677 \h </w:instrText>
            </w:r>
            <w:r w:rsidR="000757F3">
              <w:rPr>
                <w:noProof/>
                <w:webHidden/>
              </w:rPr>
            </w:r>
            <w:r w:rsidR="000757F3">
              <w:rPr>
                <w:noProof/>
                <w:webHidden/>
              </w:rPr>
              <w:fldChar w:fldCharType="separate"/>
            </w:r>
            <w:r w:rsidR="000A1F8E">
              <w:rPr>
                <w:noProof/>
                <w:webHidden/>
              </w:rPr>
              <w:t>34</w:t>
            </w:r>
            <w:r w:rsidR="000757F3">
              <w:rPr>
                <w:noProof/>
                <w:webHidden/>
              </w:rPr>
              <w:fldChar w:fldCharType="end"/>
            </w:r>
          </w:hyperlink>
        </w:p>
        <w:p w14:paraId="74FA8091" w14:textId="548FAA7B" w:rsidR="000757F3" w:rsidRDefault="00A24C27">
          <w:pPr>
            <w:pStyle w:val="TOC2"/>
            <w:rPr>
              <w:rFonts w:asciiTheme="minorHAnsi" w:eastAsiaTheme="minorEastAsia" w:hAnsiTheme="minorHAnsi" w:cstheme="minorBidi"/>
              <w:b w:val="0"/>
              <w:bCs w:val="0"/>
              <w:i w:val="0"/>
              <w:iCs w:val="0"/>
              <w:lang w:val="en-GB" w:eastAsia="en-GB"/>
            </w:rPr>
          </w:pPr>
          <w:hyperlink w:anchor="_Toc114459678" w:history="1">
            <w:r w:rsidR="000757F3" w:rsidRPr="00C7424B">
              <w:rPr>
                <w:rStyle w:val="Hyperlink"/>
                <w:shd w:val="clear" w:color="auto" w:fill="FFFFFF"/>
              </w:rPr>
              <w:t>I.6. SUPERVIZIMI I PROFESIONISTEVE/PROFESIONISTËVE</w:t>
            </w:r>
            <w:r w:rsidR="000757F3">
              <w:rPr>
                <w:webHidden/>
              </w:rPr>
              <w:tab/>
            </w:r>
            <w:r w:rsidR="000757F3">
              <w:rPr>
                <w:webHidden/>
              </w:rPr>
              <w:fldChar w:fldCharType="begin"/>
            </w:r>
            <w:r w:rsidR="000757F3">
              <w:rPr>
                <w:webHidden/>
              </w:rPr>
              <w:instrText xml:space="preserve"> PAGEREF _Toc114459678 \h </w:instrText>
            </w:r>
            <w:r w:rsidR="000757F3">
              <w:rPr>
                <w:webHidden/>
              </w:rPr>
            </w:r>
            <w:r w:rsidR="000757F3">
              <w:rPr>
                <w:webHidden/>
              </w:rPr>
              <w:fldChar w:fldCharType="separate"/>
            </w:r>
            <w:r w:rsidR="000A1F8E">
              <w:rPr>
                <w:webHidden/>
              </w:rPr>
              <w:t>37</w:t>
            </w:r>
            <w:r w:rsidR="000757F3">
              <w:rPr>
                <w:webHidden/>
              </w:rPr>
              <w:fldChar w:fldCharType="end"/>
            </w:r>
          </w:hyperlink>
        </w:p>
        <w:p w14:paraId="49233017" w14:textId="6670DD5B" w:rsidR="000757F3" w:rsidRDefault="00A24C27">
          <w:pPr>
            <w:pStyle w:val="TOC1"/>
            <w:tabs>
              <w:tab w:val="left" w:pos="660"/>
            </w:tabs>
            <w:rPr>
              <w:rFonts w:asciiTheme="minorHAnsi" w:eastAsiaTheme="minorEastAsia" w:hAnsiTheme="minorHAnsi" w:cstheme="minorBidi"/>
              <w:bCs w:val="0"/>
              <w:lang w:val="en-GB" w:eastAsia="en-GB"/>
            </w:rPr>
          </w:pPr>
          <w:hyperlink w:anchor="_Toc114459679" w:history="1">
            <w:r w:rsidR="000757F3" w:rsidRPr="00C7424B">
              <w:rPr>
                <w:rStyle w:val="Hyperlink"/>
                <w:b/>
              </w:rPr>
              <w:t>II.</w:t>
            </w:r>
            <w:r w:rsidR="000757F3">
              <w:rPr>
                <w:rFonts w:asciiTheme="minorHAnsi" w:eastAsiaTheme="minorEastAsia" w:hAnsiTheme="minorHAnsi" w:cstheme="minorBidi"/>
                <w:bCs w:val="0"/>
                <w:lang w:val="en-GB" w:eastAsia="en-GB"/>
              </w:rPr>
              <w:tab/>
            </w:r>
            <w:r w:rsidR="000757F3" w:rsidRPr="00C7424B">
              <w:rPr>
                <w:rStyle w:val="Hyperlink"/>
                <w:b/>
              </w:rPr>
              <w:t>PJESA E DYTË</w:t>
            </w:r>
            <w:r w:rsidR="000757F3">
              <w:rPr>
                <w:webHidden/>
              </w:rPr>
              <w:tab/>
            </w:r>
            <w:r w:rsidR="000757F3">
              <w:rPr>
                <w:webHidden/>
              </w:rPr>
              <w:fldChar w:fldCharType="begin"/>
            </w:r>
            <w:r w:rsidR="000757F3">
              <w:rPr>
                <w:webHidden/>
              </w:rPr>
              <w:instrText xml:space="preserve"> PAGEREF _Toc114459679 \h </w:instrText>
            </w:r>
            <w:r w:rsidR="000757F3">
              <w:rPr>
                <w:webHidden/>
              </w:rPr>
            </w:r>
            <w:r w:rsidR="000757F3">
              <w:rPr>
                <w:webHidden/>
              </w:rPr>
              <w:fldChar w:fldCharType="separate"/>
            </w:r>
            <w:r w:rsidR="000A1F8E">
              <w:rPr>
                <w:webHidden/>
              </w:rPr>
              <w:t>40</w:t>
            </w:r>
            <w:r w:rsidR="000757F3">
              <w:rPr>
                <w:webHidden/>
              </w:rPr>
              <w:fldChar w:fldCharType="end"/>
            </w:r>
          </w:hyperlink>
        </w:p>
        <w:p w14:paraId="65F8AE1B" w14:textId="0BEAC175" w:rsidR="000757F3" w:rsidRDefault="00A24C27">
          <w:pPr>
            <w:pStyle w:val="TOC2"/>
            <w:rPr>
              <w:rFonts w:asciiTheme="minorHAnsi" w:eastAsiaTheme="minorEastAsia" w:hAnsiTheme="minorHAnsi" w:cstheme="minorBidi"/>
              <w:b w:val="0"/>
              <w:bCs w:val="0"/>
              <w:i w:val="0"/>
              <w:iCs w:val="0"/>
              <w:lang w:val="en-GB" w:eastAsia="en-GB"/>
            </w:rPr>
          </w:pPr>
          <w:hyperlink w:anchor="_Toc114459680" w:history="1">
            <w:r w:rsidR="000757F3" w:rsidRPr="00C7424B">
              <w:rPr>
                <w:rStyle w:val="Hyperlink"/>
                <w:shd w:val="clear" w:color="auto" w:fill="FFFFFF"/>
              </w:rPr>
              <w:t>II.1. VEPRIMET QË DUHET TË NDËRMARRË POLICIA E SHTETIT</w:t>
            </w:r>
            <w:r w:rsidR="000757F3">
              <w:rPr>
                <w:webHidden/>
              </w:rPr>
              <w:tab/>
            </w:r>
            <w:r w:rsidR="000757F3">
              <w:rPr>
                <w:webHidden/>
              </w:rPr>
              <w:fldChar w:fldCharType="begin"/>
            </w:r>
            <w:r w:rsidR="000757F3">
              <w:rPr>
                <w:webHidden/>
              </w:rPr>
              <w:instrText xml:space="preserve"> PAGEREF _Toc114459680 \h </w:instrText>
            </w:r>
            <w:r w:rsidR="000757F3">
              <w:rPr>
                <w:webHidden/>
              </w:rPr>
            </w:r>
            <w:r w:rsidR="000757F3">
              <w:rPr>
                <w:webHidden/>
              </w:rPr>
              <w:fldChar w:fldCharType="separate"/>
            </w:r>
            <w:r w:rsidR="000A1F8E">
              <w:rPr>
                <w:webHidden/>
              </w:rPr>
              <w:t>42</w:t>
            </w:r>
            <w:r w:rsidR="000757F3">
              <w:rPr>
                <w:webHidden/>
              </w:rPr>
              <w:fldChar w:fldCharType="end"/>
            </w:r>
          </w:hyperlink>
        </w:p>
        <w:p w14:paraId="103C3427" w14:textId="1BC4521C" w:rsidR="000757F3" w:rsidRDefault="00A24C27">
          <w:pPr>
            <w:pStyle w:val="TOC2"/>
            <w:rPr>
              <w:rFonts w:asciiTheme="minorHAnsi" w:eastAsiaTheme="minorEastAsia" w:hAnsiTheme="minorHAnsi" w:cstheme="minorBidi"/>
              <w:b w:val="0"/>
              <w:bCs w:val="0"/>
              <w:i w:val="0"/>
              <w:iCs w:val="0"/>
              <w:lang w:val="en-GB" w:eastAsia="en-GB"/>
            </w:rPr>
          </w:pPr>
          <w:hyperlink w:anchor="_Toc114459681" w:history="1">
            <w:r w:rsidR="000757F3" w:rsidRPr="00C7424B">
              <w:rPr>
                <w:rStyle w:val="Hyperlink"/>
                <w:shd w:val="clear" w:color="auto" w:fill="FFFFFF"/>
              </w:rPr>
              <w:t>II.2. VEPRIMET QË DUHET TË NDËRMARRË MJEKU LIGJOR</w:t>
            </w:r>
            <w:r w:rsidR="000757F3">
              <w:rPr>
                <w:webHidden/>
              </w:rPr>
              <w:tab/>
            </w:r>
            <w:r w:rsidR="000757F3">
              <w:rPr>
                <w:webHidden/>
              </w:rPr>
              <w:fldChar w:fldCharType="begin"/>
            </w:r>
            <w:r w:rsidR="000757F3">
              <w:rPr>
                <w:webHidden/>
              </w:rPr>
              <w:instrText xml:space="preserve"> PAGEREF _Toc114459681 \h </w:instrText>
            </w:r>
            <w:r w:rsidR="000757F3">
              <w:rPr>
                <w:webHidden/>
              </w:rPr>
            </w:r>
            <w:r w:rsidR="000757F3">
              <w:rPr>
                <w:webHidden/>
              </w:rPr>
              <w:fldChar w:fldCharType="separate"/>
            </w:r>
            <w:r w:rsidR="000A1F8E">
              <w:rPr>
                <w:webHidden/>
              </w:rPr>
              <w:t>57</w:t>
            </w:r>
            <w:r w:rsidR="000757F3">
              <w:rPr>
                <w:webHidden/>
              </w:rPr>
              <w:fldChar w:fldCharType="end"/>
            </w:r>
          </w:hyperlink>
        </w:p>
        <w:p w14:paraId="70A976AF" w14:textId="5FE0CEDC" w:rsidR="000757F3" w:rsidRDefault="00A24C27">
          <w:pPr>
            <w:pStyle w:val="TOC2"/>
            <w:rPr>
              <w:rFonts w:asciiTheme="minorHAnsi" w:eastAsiaTheme="minorEastAsia" w:hAnsiTheme="minorHAnsi" w:cstheme="minorBidi"/>
              <w:b w:val="0"/>
              <w:bCs w:val="0"/>
              <w:i w:val="0"/>
              <w:iCs w:val="0"/>
              <w:lang w:val="en-GB" w:eastAsia="en-GB"/>
            </w:rPr>
          </w:pPr>
          <w:hyperlink w:anchor="_Toc114459682" w:history="1">
            <w:r w:rsidR="000757F3" w:rsidRPr="00C7424B">
              <w:rPr>
                <w:rStyle w:val="Hyperlink"/>
                <w:shd w:val="clear" w:color="auto" w:fill="FFFFFF"/>
              </w:rPr>
              <w:t>II.3. VEPRIMET QË DUHET TË NDËRMARRË MBROJTËSI I VIKTIMAVE</w:t>
            </w:r>
            <w:r w:rsidR="000757F3">
              <w:rPr>
                <w:webHidden/>
              </w:rPr>
              <w:tab/>
            </w:r>
            <w:r w:rsidR="000757F3">
              <w:rPr>
                <w:webHidden/>
              </w:rPr>
              <w:fldChar w:fldCharType="begin"/>
            </w:r>
            <w:r w:rsidR="000757F3">
              <w:rPr>
                <w:webHidden/>
              </w:rPr>
              <w:instrText xml:space="preserve"> PAGEREF _Toc114459682 \h </w:instrText>
            </w:r>
            <w:r w:rsidR="000757F3">
              <w:rPr>
                <w:webHidden/>
              </w:rPr>
            </w:r>
            <w:r w:rsidR="000757F3">
              <w:rPr>
                <w:webHidden/>
              </w:rPr>
              <w:fldChar w:fldCharType="separate"/>
            </w:r>
            <w:r w:rsidR="000A1F8E">
              <w:rPr>
                <w:webHidden/>
              </w:rPr>
              <w:t>66</w:t>
            </w:r>
            <w:r w:rsidR="000757F3">
              <w:rPr>
                <w:webHidden/>
              </w:rPr>
              <w:fldChar w:fldCharType="end"/>
            </w:r>
          </w:hyperlink>
        </w:p>
        <w:p w14:paraId="303B1275" w14:textId="3CFBEC84" w:rsidR="000757F3" w:rsidRDefault="00A24C27">
          <w:pPr>
            <w:pStyle w:val="TOC2"/>
            <w:rPr>
              <w:rFonts w:asciiTheme="minorHAnsi" w:eastAsiaTheme="minorEastAsia" w:hAnsiTheme="minorHAnsi" w:cstheme="minorBidi"/>
              <w:b w:val="0"/>
              <w:bCs w:val="0"/>
              <w:i w:val="0"/>
              <w:iCs w:val="0"/>
              <w:lang w:val="en-GB" w:eastAsia="en-GB"/>
            </w:rPr>
          </w:pPr>
          <w:hyperlink w:anchor="_Toc114459683" w:history="1">
            <w:r w:rsidR="000757F3" w:rsidRPr="00C7424B">
              <w:rPr>
                <w:rStyle w:val="Hyperlink"/>
                <w:shd w:val="clear" w:color="auto" w:fill="FFFFFF"/>
              </w:rPr>
              <w:t>II.1.4. VEPRIMET QË DUHET TË NDËRMARRË PROKURORIA</w:t>
            </w:r>
            <w:r w:rsidR="000757F3">
              <w:rPr>
                <w:webHidden/>
              </w:rPr>
              <w:tab/>
            </w:r>
            <w:r w:rsidR="000757F3">
              <w:rPr>
                <w:webHidden/>
              </w:rPr>
              <w:fldChar w:fldCharType="begin"/>
            </w:r>
            <w:r w:rsidR="000757F3">
              <w:rPr>
                <w:webHidden/>
              </w:rPr>
              <w:instrText xml:space="preserve"> PAGEREF _Toc114459683 \h </w:instrText>
            </w:r>
            <w:r w:rsidR="000757F3">
              <w:rPr>
                <w:webHidden/>
              </w:rPr>
            </w:r>
            <w:r w:rsidR="000757F3">
              <w:rPr>
                <w:webHidden/>
              </w:rPr>
              <w:fldChar w:fldCharType="separate"/>
            </w:r>
            <w:r w:rsidR="000A1F8E">
              <w:rPr>
                <w:webHidden/>
              </w:rPr>
              <w:t>70</w:t>
            </w:r>
            <w:r w:rsidR="000757F3">
              <w:rPr>
                <w:webHidden/>
              </w:rPr>
              <w:fldChar w:fldCharType="end"/>
            </w:r>
          </w:hyperlink>
        </w:p>
        <w:p w14:paraId="653FE825" w14:textId="40952AB0" w:rsidR="000757F3" w:rsidRDefault="00A24C27">
          <w:pPr>
            <w:pStyle w:val="TOC2"/>
            <w:rPr>
              <w:rFonts w:asciiTheme="minorHAnsi" w:eastAsiaTheme="minorEastAsia" w:hAnsiTheme="minorHAnsi" w:cstheme="minorBidi"/>
              <w:b w:val="0"/>
              <w:bCs w:val="0"/>
              <w:i w:val="0"/>
              <w:iCs w:val="0"/>
              <w:lang w:val="en-GB" w:eastAsia="en-GB"/>
            </w:rPr>
          </w:pPr>
          <w:hyperlink w:anchor="_Toc114459684" w:history="1">
            <w:r w:rsidR="000757F3" w:rsidRPr="00C7424B">
              <w:rPr>
                <w:rStyle w:val="Hyperlink"/>
              </w:rPr>
              <w:t>II.5. VEPRIMET QË DUHET TI NDËRMARRË GJYKATA NË PROCEDURËN PENALE</w:t>
            </w:r>
            <w:r w:rsidR="000757F3">
              <w:rPr>
                <w:webHidden/>
              </w:rPr>
              <w:tab/>
            </w:r>
            <w:r w:rsidR="000757F3">
              <w:rPr>
                <w:webHidden/>
              </w:rPr>
              <w:fldChar w:fldCharType="begin"/>
            </w:r>
            <w:r w:rsidR="000757F3">
              <w:rPr>
                <w:webHidden/>
              </w:rPr>
              <w:instrText xml:space="preserve"> PAGEREF _Toc114459684 \h </w:instrText>
            </w:r>
            <w:r w:rsidR="000757F3">
              <w:rPr>
                <w:webHidden/>
              </w:rPr>
            </w:r>
            <w:r w:rsidR="000757F3">
              <w:rPr>
                <w:webHidden/>
              </w:rPr>
              <w:fldChar w:fldCharType="separate"/>
            </w:r>
            <w:r w:rsidR="000A1F8E">
              <w:rPr>
                <w:webHidden/>
              </w:rPr>
              <w:t>72</w:t>
            </w:r>
            <w:r w:rsidR="000757F3">
              <w:rPr>
                <w:webHidden/>
              </w:rPr>
              <w:fldChar w:fldCharType="end"/>
            </w:r>
          </w:hyperlink>
        </w:p>
        <w:p w14:paraId="5FB9C4E2" w14:textId="735151DF" w:rsidR="000757F3" w:rsidRDefault="00A24C27">
          <w:pPr>
            <w:pStyle w:val="TOC2"/>
            <w:rPr>
              <w:rFonts w:asciiTheme="minorHAnsi" w:eastAsiaTheme="minorEastAsia" w:hAnsiTheme="minorHAnsi" w:cstheme="minorBidi"/>
              <w:b w:val="0"/>
              <w:bCs w:val="0"/>
              <w:i w:val="0"/>
              <w:iCs w:val="0"/>
              <w:lang w:val="en-GB" w:eastAsia="en-GB"/>
            </w:rPr>
          </w:pPr>
          <w:hyperlink w:anchor="_Toc114459685" w:history="1">
            <w:r w:rsidR="000757F3" w:rsidRPr="00C7424B">
              <w:rPr>
                <w:rStyle w:val="Hyperlink"/>
                <w:shd w:val="clear" w:color="auto" w:fill="FFFFFF"/>
              </w:rPr>
              <w:t>II.6. VEPRIMET QË DUHET TË NDËRMARRË PERSONELI SHËNDETËSOR</w:t>
            </w:r>
            <w:r w:rsidR="000757F3">
              <w:rPr>
                <w:webHidden/>
              </w:rPr>
              <w:tab/>
            </w:r>
            <w:r w:rsidR="000757F3">
              <w:rPr>
                <w:webHidden/>
              </w:rPr>
              <w:fldChar w:fldCharType="begin"/>
            </w:r>
            <w:r w:rsidR="000757F3">
              <w:rPr>
                <w:webHidden/>
              </w:rPr>
              <w:instrText xml:space="preserve"> PAGEREF _Toc114459685 \h </w:instrText>
            </w:r>
            <w:r w:rsidR="000757F3">
              <w:rPr>
                <w:webHidden/>
              </w:rPr>
            </w:r>
            <w:r w:rsidR="000757F3">
              <w:rPr>
                <w:webHidden/>
              </w:rPr>
              <w:fldChar w:fldCharType="separate"/>
            </w:r>
            <w:r w:rsidR="000A1F8E">
              <w:rPr>
                <w:webHidden/>
              </w:rPr>
              <w:t>75</w:t>
            </w:r>
            <w:r w:rsidR="000757F3">
              <w:rPr>
                <w:webHidden/>
              </w:rPr>
              <w:fldChar w:fldCharType="end"/>
            </w:r>
          </w:hyperlink>
        </w:p>
        <w:p w14:paraId="74C2EC16" w14:textId="5F883E2D" w:rsidR="000757F3" w:rsidRDefault="00A24C27">
          <w:pPr>
            <w:pStyle w:val="TOC2"/>
            <w:rPr>
              <w:rFonts w:asciiTheme="minorHAnsi" w:eastAsiaTheme="minorEastAsia" w:hAnsiTheme="minorHAnsi" w:cstheme="minorBidi"/>
              <w:b w:val="0"/>
              <w:bCs w:val="0"/>
              <w:i w:val="0"/>
              <w:iCs w:val="0"/>
              <w:lang w:val="en-GB" w:eastAsia="en-GB"/>
            </w:rPr>
          </w:pPr>
          <w:hyperlink w:anchor="_Toc114459686" w:history="1">
            <w:r w:rsidR="000757F3" w:rsidRPr="00C7424B">
              <w:rPr>
                <w:rStyle w:val="Hyperlink"/>
                <w:shd w:val="clear" w:color="auto" w:fill="FFFFFF"/>
              </w:rPr>
              <w:t>II.7. VEPRIMET QË DUHET TË NDËRMARRË QENDRA PËR PUNË SOCIALE</w:t>
            </w:r>
            <w:r w:rsidR="000757F3">
              <w:rPr>
                <w:webHidden/>
              </w:rPr>
              <w:tab/>
            </w:r>
            <w:r w:rsidR="000757F3">
              <w:rPr>
                <w:webHidden/>
              </w:rPr>
              <w:fldChar w:fldCharType="begin"/>
            </w:r>
            <w:r w:rsidR="000757F3">
              <w:rPr>
                <w:webHidden/>
              </w:rPr>
              <w:instrText xml:space="preserve"> PAGEREF _Toc114459686 \h </w:instrText>
            </w:r>
            <w:r w:rsidR="000757F3">
              <w:rPr>
                <w:webHidden/>
              </w:rPr>
            </w:r>
            <w:r w:rsidR="000757F3">
              <w:rPr>
                <w:webHidden/>
              </w:rPr>
              <w:fldChar w:fldCharType="separate"/>
            </w:r>
            <w:r w:rsidR="000A1F8E">
              <w:rPr>
                <w:webHidden/>
              </w:rPr>
              <w:t>84</w:t>
            </w:r>
            <w:r w:rsidR="000757F3">
              <w:rPr>
                <w:webHidden/>
              </w:rPr>
              <w:fldChar w:fldCharType="end"/>
            </w:r>
          </w:hyperlink>
        </w:p>
        <w:p w14:paraId="74E80DF6" w14:textId="33220D61" w:rsidR="000757F3" w:rsidRDefault="00A24C27">
          <w:pPr>
            <w:pStyle w:val="TOC2"/>
            <w:rPr>
              <w:rFonts w:asciiTheme="minorHAnsi" w:eastAsiaTheme="minorEastAsia" w:hAnsiTheme="minorHAnsi" w:cstheme="minorBidi"/>
              <w:b w:val="0"/>
              <w:bCs w:val="0"/>
              <w:i w:val="0"/>
              <w:iCs w:val="0"/>
              <w:lang w:val="en-GB" w:eastAsia="en-GB"/>
            </w:rPr>
          </w:pPr>
          <w:hyperlink w:anchor="_Toc114459687" w:history="1">
            <w:r w:rsidR="000757F3" w:rsidRPr="00C7424B">
              <w:rPr>
                <w:rStyle w:val="Hyperlink"/>
                <w:shd w:val="clear" w:color="auto" w:fill="FFFFFF"/>
              </w:rPr>
              <w:t>II.8. VEPRIMET QË DUHET TË NDËRMARRIN STREHIMORET</w:t>
            </w:r>
            <w:r w:rsidR="000757F3">
              <w:rPr>
                <w:webHidden/>
              </w:rPr>
              <w:tab/>
            </w:r>
            <w:r w:rsidR="000757F3">
              <w:rPr>
                <w:webHidden/>
              </w:rPr>
              <w:fldChar w:fldCharType="begin"/>
            </w:r>
            <w:r w:rsidR="000757F3">
              <w:rPr>
                <w:webHidden/>
              </w:rPr>
              <w:instrText xml:space="preserve"> PAGEREF _Toc114459687 \h </w:instrText>
            </w:r>
            <w:r w:rsidR="000757F3">
              <w:rPr>
                <w:webHidden/>
              </w:rPr>
            </w:r>
            <w:r w:rsidR="000757F3">
              <w:rPr>
                <w:webHidden/>
              </w:rPr>
              <w:fldChar w:fldCharType="separate"/>
            </w:r>
            <w:r w:rsidR="000A1F8E">
              <w:rPr>
                <w:webHidden/>
              </w:rPr>
              <w:t>92</w:t>
            </w:r>
            <w:r w:rsidR="000757F3">
              <w:rPr>
                <w:webHidden/>
              </w:rPr>
              <w:fldChar w:fldCharType="end"/>
            </w:r>
          </w:hyperlink>
        </w:p>
        <w:p w14:paraId="056C8DE2" w14:textId="7E5AFBD8" w:rsidR="000757F3" w:rsidRDefault="00A24C27">
          <w:pPr>
            <w:pStyle w:val="TOC1"/>
            <w:tabs>
              <w:tab w:val="left" w:pos="660"/>
            </w:tabs>
            <w:rPr>
              <w:rFonts w:asciiTheme="minorHAnsi" w:eastAsiaTheme="minorEastAsia" w:hAnsiTheme="minorHAnsi" w:cstheme="minorBidi"/>
              <w:bCs w:val="0"/>
              <w:lang w:val="en-GB" w:eastAsia="en-GB"/>
            </w:rPr>
          </w:pPr>
          <w:hyperlink w:anchor="_Toc114459688" w:history="1">
            <w:r w:rsidR="000757F3" w:rsidRPr="00C7424B">
              <w:rPr>
                <w:rStyle w:val="Hyperlink"/>
                <w:b/>
              </w:rPr>
              <w:t>III.</w:t>
            </w:r>
            <w:r w:rsidR="000757F3">
              <w:rPr>
                <w:rFonts w:asciiTheme="minorHAnsi" w:eastAsiaTheme="minorEastAsia" w:hAnsiTheme="minorHAnsi" w:cstheme="minorBidi"/>
                <w:bCs w:val="0"/>
                <w:lang w:val="en-GB" w:eastAsia="en-GB"/>
              </w:rPr>
              <w:tab/>
            </w:r>
            <w:r w:rsidR="000757F3" w:rsidRPr="00C7424B">
              <w:rPr>
                <w:rStyle w:val="Hyperlink"/>
                <w:b/>
              </w:rPr>
              <w:t>PJESA E TRETË</w:t>
            </w:r>
            <w:r w:rsidR="000757F3">
              <w:rPr>
                <w:webHidden/>
              </w:rPr>
              <w:tab/>
            </w:r>
            <w:r w:rsidR="000757F3">
              <w:rPr>
                <w:webHidden/>
              </w:rPr>
              <w:fldChar w:fldCharType="begin"/>
            </w:r>
            <w:r w:rsidR="000757F3">
              <w:rPr>
                <w:webHidden/>
              </w:rPr>
              <w:instrText xml:space="preserve"> PAGEREF _Toc114459688 \h </w:instrText>
            </w:r>
            <w:r w:rsidR="000757F3">
              <w:rPr>
                <w:webHidden/>
              </w:rPr>
            </w:r>
            <w:r w:rsidR="000757F3">
              <w:rPr>
                <w:webHidden/>
              </w:rPr>
              <w:fldChar w:fldCharType="separate"/>
            </w:r>
            <w:r w:rsidR="000A1F8E">
              <w:rPr>
                <w:webHidden/>
              </w:rPr>
              <w:t>94</w:t>
            </w:r>
            <w:r w:rsidR="000757F3">
              <w:rPr>
                <w:webHidden/>
              </w:rPr>
              <w:fldChar w:fldCharType="end"/>
            </w:r>
          </w:hyperlink>
        </w:p>
        <w:p w14:paraId="308BBFCA" w14:textId="5A6287AE" w:rsidR="000757F3" w:rsidRDefault="00A24C27">
          <w:pPr>
            <w:pStyle w:val="TOC2"/>
            <w:rPr>
              <w:rFonts w:asciiTheme="minorHAnsi" w:eastAsiaTheme="minorEastAsia" w:hAnsiTheme="minorHAnsi" w:cstheme="minorBidi"/>
              <w:b w:val="0"/>
              <w:bCs w:val="0"/>
              <w:i w:val="0"/>
              <w:iCs w:val="0"/>
              <w:lang w:val="en-GB" w:eastAsia="en-GB"/>
            </w:rPr>
          </w:pPr>
          <w:hyperlink w:anchor="_Toc114459689" w:history="1">
            <w:r w:rsidR="000757F3" w:rsidRPr="00C7424B">
              <w:rPr>
                <w:rStyle w:val="Hyperlink"/>
              </w:rPr>
              <w:t>III.1. TRAJTIMI I VIKTIMAVE TË DHUNËS SEKSUALE GJATË LUFTËS</w:t>
            </w:r>
            <w:r w:rsidR="000757F3">
              <w:rPr>
                <w:webHidden/>
              </w:rPr>
              <w:tab/>
            </w:r>
            <w:r w:rsidR="000757F3">
              <w:rPr>
                <w:webHidden/>
              </w:rPr>
              <w:fldChar w:fldCharType="begin"/>
            </w:r>
            <w:r w:rsidR="000757F3">
              <w:rPr>
                <w:webHidden/>
              </w:rPr>
              <w:instrText xml:space="preserve"> PAGEREF _Toc114459689 \h </w:instrText>
            </w:r>
            <w:r w:rsidR="000757F3">
              <w:rPr>
                <w:webHidden/>
              </w:rPr>
            </w:r>
            <w:r w:rsidR="000757F3">
              <w:rPr>
                <w:webHidden/>
              </w:rPr>
              <w:fldChar w:fldCharType="separate"/>
            </w:r>
            <w:r w:rsidR="000A1F8E">
              <w:rPr>
                <w:webHidden/>
              </w:rPr>
              <w:t>94</w:t>
            </w:r>
            <w:r w:rsidR="000757F3">
              <w:rPr>
                <w:webHidden/>
              </w:rPr>
              <w:fldChar w:fldCharType="end"/>
            </w:r>
          </w:hyperlink>
        </w:p>
        <w:p w14:paraId="7C49740F" w14:textId="2D0900AA" w:rsidR="000757F3" w:rsidRDefault="00A24C27">
          <w:pPr>
            <w:pStyle w:val="TOC2"/>
            <w:rPr>
              <w:rFonts w:asciiTheme="minorHAnsi" w:eastAsiaTheme="minorEastAsia" w:hAnsiTheme="minorHAnsi" w:cstheme="minorBidi"/>
              <w:b w:val="0"/>
              <w:bCs w:val="0"/>
              <w:i w:val="0"/>
              <w:iCs w:val="0"/>
              <w:lang w:val="en-GB" w:eastAsia="en-GB"/>
            </w:rPr>
          </w:pPr>
          <w:hyperlink w:anchor="_Toc114459690" w:history="1">
            <w:r w:rsidR="000757F3" w:rsidRPr="00C7424B">
              <w:rPr>
                <w:rStyle w:val="Hyperlink"/>
              </w:rPr>
              <w:t>III.2. ZBATIMI I PROTOKOLLIT SHTETËROR NË KUSHTE TË FATKEQËSIVE NATYRORE E TË TJERA</w:t>
            </w:r>
            <w:r w:rsidR="000757F3">
              <w:rPr>
                <w:webHidden/>
              </w:rPr>
              <w:tab/>
            </w:r>
            <w:r w:rsidR="000757F3">
              <w:rPr>
                <w:webHidden/>
              </w:rPr>
              <w:fldChar w:fldCharType="begin"/>
            </w:r>
            <w:r w:rsidR="000757F3">
              <w:rPr>
                <w:webHidden/>
              </w:rPr>
              <w:instrText xml:space="preserve"> PAGEREF _Toc114459690 \h </w:instrText>
            </w:r>
            <w:r w:rsidR="000757F3">
              <w:rPr>
                <w:webHidden/>
              </w:rPr>
            </w:r>
            <w:r w:rsidR="000757F3">
              <w:rPr>
                <w:webHidden/>
              </w:rPr>
              <w:fldChar w:fldCharType="separate"/>
            </w:r>
            <w:r w:rsidR="000A1F8E">
              <w:rPr>
                <w:webHidden/>
              </w:rPr>
              <w:t>96</w:t>
            </w:r>
            <w:r w:rsidR="000757F3">
              <w:rPr>
                <w:webHidden/>
              </w:rPr>
              <w:fldChar w:fldCharType="end"/>
            </w:r>
          </w:hyperlink>
        </w:p>
        <w:p w14:paraId="28F64ED3" w14:textId="26C3E52A" w:rsidR="000757F3" w:rsidRDefault="00A24C27">
          <w:pPr>
            <w:pStyle w:val="TOC2"/>
            <w:rPr>
              <w:rFonts w:asciiTheme="minorHAnsi" w:eastAsiaTheme="minorEastAsia" w:hAnsiTheme="minorHAnsi" w:cstheme="minorBidi"/>
              <w:b w:val="0"/>
              <w:bCs w:val="0"/>
              <w:i w:val="0"/>
              <w:iCs w:val="0"/>
              <w:lang w:val="en-GB" w:eastAsia="en-GB"/>
            </w:rPr>
          </w:pPr>
          <w:hyperlink w:anchor="_Toc114459691" w:history="1">
            <w:r w:rsidR="000757F3" w:rsidRPr="00C7424B">
              <w:rPr>
                <w:rStyle w:val="Hyperlink"/>
              </w:rPr>
              <w:t>III.3. ROLI I INSTITUCIONEVE NË PARANDALIMIN E RASTEVE TË DHUNËS SEKSUALE</w:t>
            </w:r>
            <w:r w:rsidR="000757F3">
              <w:rPr>
                <w:webHidden/>
              </w:rPr>
              <w:tab/>
            </w:r>
            <w:r w:rsidR="000757F3">
              <w:rPr>
                <w:webHidden/>
              </w:rPr>
              <w:fldChar w:fldCharType="begin"/>
            </w:r>
            <w:r w:rsidR="000757F3">
              <w:rPr>
                <w:webHidden/>
              </w:rPr>
              <w:instrText xml:space="preserve"> PAGEREF _Toc114459691 \h </w:instrText>
            </w:r>
            <w:r w:rsidR="000757F3">
              <w:rPr>
                <w:webHidden/>
              </w:rPr>
            </w:r>
            <w:r w:rsidR="000757F3">
              <w:rPr>
                <w:webHidden/>
              </w:rPr>
              <w:fldChar w:fldCharType="separate"/>
            </w:r>
            <w:r w:rsidR="000A1F8E">
              <w:rPr>
                <w:webHidden/>
              </w:rPr>
              <w:t>101</w:t>
            </w:r>
            <w:r w:rsidR="000757F3">
              <w:rPr>
                <w:webHidden/>
              </w:rPr>
              <w:fldChar w:fldCharType="end"/>
            </w:r>
          </w:hyperlink>
        </w:p>
        <w:p w14:paraId="0C3AB35F" w14:textId="31718521" w:rsidR="000757F3" w:rsidRDefault="00A24C27">
          <w:pPr>
            <w:pStyle w:val="TOC1"/>
            <w:tabs>
              <w:tab w:val="left" w:pos="660"/>
            </w:tabs>
            <w:rPr>
              <w:rFonts w:asciiTheme="minorHAnsi" w:eastAsiaTheme="minorEastAsia" w:hAnsiTheme="minorHAnsi" w:cstheme="minorBidi"/>
              <w:bCs w:val="0"/>
              <w:lang w:val="en-GB" w:eastAsia="en-GB"/>
            </w:rPr>
          </w:pPr>
          <w:hyperlink w:anchor="_Toc114459692" w:history="1">
            <w:r w:rsidR="000757F3" w:rsidRPr="00C7424B">
              <w:rPr>
                <w:rStyle w:val="Hyperlink"/>
                <w:b/>
              </w:rPr>
              <w:t>IV.</w:t>
            </w:r>
            <w:r w:rsidR="000757F3">
              <w:rPr>
                <w:rFonts w:asciiTheme="minorHAnsi" w:eastAsiaTheme="minorEastAsia" w:hAnsiTheme="minorHAnsi" w:cstheme="minorBidi"/>
                <w:bCs w:val="0"/>
                <w:lang w:val="en-GB" w:eastAsia="en-GB"/>
              </w:rPr>
              <w:tab/>
            </w:r>
            <w:r w:rsidR="000757F3" w:rsidRPr="00C7424B">
              <w:rPr>
                <w:rStyle w:val="Hyperlink"/>
                <w:b/>
              </w:rPr>
              <w:t>SHTOJCA</w:t>
            </w:r>
            <w:r w:rsidR="000757F3">
              <w:rPr>
                <w:webHidden/>
              </w:rPr>
              <w:tab/>
            </w:r>
            <w:r w:rsidR="000757F3">
              <w:rPr>
                <w:webHidden/>
              </w:rPr>
              <w:fldChar w:fldCharType="begin"/>
            </w:r>
            <w:r w:rsidR="000757F3">
              <w:rPr>
                <w:webHidden/>
              </w:rPr>
              <w:instrText xml:space="preserve"> PAGEREF _Toc114459692 \h </w:instrText>
            </w:r>
            <w:r w:rsidR="000757F3">
              <w:rPr>
                <w:webHidden/>
              </w:rPr>
            </w:r>
            <w:r w:rsidR="000757F3">
              <w:rPr>
                <w:webHidden/>
              </w:rPr>
              <w:fldChar w:fldCharType="separate"/>
            </w:r>
            <w:r w:rsidR="000A1F8E">
              <w:rPr>
                <w:webHidden/>
              </w:rPr>
              <w:t>104</w:t>
            </w:r>
            <w:r w:rsidR="000757F3">
              <w:rPr>
                <w:webHidden/>
              </w:rPr>
              <w:fldChar w:fldCharType="end"/>
            </w:r>
          </w:hyperlink>
        </w:p>
        <w:p w14:paraId="42FFF843" w14:textId="6EA23F02" w:rsidR="000757F3" w:rsidRDefault="00A24C27">
          <w:pPr>
            <w:pStyle w:val="TOC2"/>
            <w:rPr>
              <w:rFonts w:asciiTheme="minorHAnsi" w:eastAsiaTheme="minorEastAsia" w:hAnsiTheme="minorHAnsi" w:cstheme="minorBidi"/>
              <w:b w:val="0"/>
              <w:bCs w:val="0"/>
              <w:i w:val="0"/>
              <w:iCs w:val="0"/>
              <w:lang w:val="en-GB" w:eastAsia="en-GB"/>
            </w:rPr>
          </w:pPr>
          <w:hyperlink w:anchor="_Toc114459693" w:history="1">
            <w:r w:rsidR="000757F3" w:rsidRPr="00C7424B">
              <w:rPr>
                <w:rStyle w:val="Hyperlink"/>
              </w:rPr>
              <w:t>IV.1. FORMATE STANDARTE</w:t>
            </w:r>
            <w:r w:rsidR="000757F3">
              <w:rPr>
                <w:webHidden/>
              </w:rPr>
              <w:tab/>
            </w:r>
            <w:r w:rsidR="000757F3">
              <w:rPr>
                <w:webHidden/>
              </w:rPr>
              <w:fldChar w:fldCharType="begin"/>
            </w:r>
            <w:r w:rsidR="000757F3">
              <w:rPr>
                <w:webHidden/>
              </w:rPr>
              <w:instrText xml:space="preserve"> PAGEREF _Toc114459693 \h </w:instrText>
            </w:r>
            <w:r w:rsidR="000757F3">
              <w:rPr>
                <w:webHidden/>
              </w:rPr>
            </w:r>
            <w:r w:rsidR="000757F3">
              <w:rPr>
                <w:webHidden/>
              </w:rPr>
              <w:fldChar w:fldCharType="separate"/>
            </w:r>
            <w:r w:rsidR="000A1F8E">
              <w:rPr>
                <w:webHidden/>
              </w:rPr>
              <w:t>104</w:t>
            </w:r>
            <w:r w:rsidR="000757F3">
              <w:rPr>
                <w:webHidden/>
              </w:rPr>
              <w:fldChar w:fldCharType="end"/>
            </w:r>
          </w:hyperlink>
        </w:p>
        <w:p w14:paraId="70E3F761" w14:textId="0C6AAF49" w:rsidR="000757F3" w:rsidRDefault="00A24C27">
          <w:pPr>
            <w:pStyle w:val="TOC2"/>
            <w:rPr>
              <w:rFonts w:asciiTheme="minorHAnsi" w:eastAsiaTheme="minorEastAsia" w:hAnsiTheme="minorHAnsi" w:cstheme="minorBidi"/>
              <w:b w:val="0"/>
              <w:bCs w:val="0"/>
              <w:i w:val="0"/>
              <w:iCs w:val="0"/>
              <w:lang w:val="en-GB" w:eastAsia="en-GB"/>
            </w:rPr>
          </w:pPr>
          <w:hyperlink w:anchor="_Toc114459694" w:history="1">
            <w:r w:rsidR="000757F3" w:rsidRPr="00C7424B">
              <w:rPr>
                <w:rStyle w:val="Hyperlink"/>
              </w:rPr>
              <w:t>IV.2. NDRYSHIMET NDËRMJET “QENDRAVE TË TRAJTIMIT TË KRIZAVE NGA PËRDHUNIMI” DHE “QENDRAVE REFERUESE PËR SULMIN/DHUNËN SEKSUALE”</w:t>
            </w:r>
            <w:r w:rsidR="000757F3">
              <w:rPr>
                <w:webHidden/>
              </w:rPr>
              <w:tab/>
            </w:r>
            <w:r w:rsidR="000757F3">
              <w:rPr>
                <w:webHidden/>
              </w:rPr>
              <w:fldChar w:fldCharType="begin"/>
            </w:r>
            <w:r w:rsidR="000757F3">
              <w:rPr>
                <w:webHidden/>
              </w:rPr>
              <w:instrText xml:space="preserve"> PAGEREF _Toc114459694 \h </w:instrText>
            </w:r>
            <w:r w:rsidR="000757F3">
              <w:rPr>
                <w:webHidden/>
              </w:rPr>
            </w:r>
            <w:r w:rsidR="000757F3">
              <w:rPr>
                <w:webHidden/>
              </w:rPr>
              <w:fldChar w:fldCharType="separate"/>
            </w:r>
            <w:r w:rsidR="000A1F8E">
              <w:rPr>
                <w:webHidden/>
              </w:rPr>
              <w:t>120</w:t>
            </w:r>
            <w:r w:rsidR="000757F3">
              <w:rPr>
                <w:webHidden/>
              </w:rPr>
              <w:fldChar w:fldCharType="end"/>
            </w:r>
          </w:hyperlink>
        </w:p>
        <w:p w14:paraId="74964AA8" w14:textId="07DAD2DB" w:rsidR="000757F3" w:rsidRDefault="00A24C27">
          <w:pPr>
            <w:pStyle w:val="TOC1"/>
            <w:tabs>
              <w:tab w:val="left" w:pos="440"/>
            </w:tabs>
            <w:rPr>
              <w:rFonts w:asciiTheme="minorHAnsi" w:eastAsiaTheme="minorEastAsia" w:hAnsiTheme="minorHAnsi" w:cstheme="minorBidi"/>
              <w:bCs w:val="0"/>
              <w:lang w:val="en-GB" w:eastAsia="en-GB"/>
            </w:rPr>
          </w:pPr>
          <w:hyperlink w:anchor="_Toc114459695" w:history="1">
            <w:r w:rsidR="000757F3" w:rsidRPr="00C7424B">
              <w:rPr>
                <w:rStyle w:val="Hyperlink"/>
                <w:b/>
              </w:rPr>
              <w:t>V.</w:t>
            </w:r>
            <w:r w:rsidR="000757F3">
              <w:rPr>
                <w:rFonts w:asciiTheme="minorHAnsi" w:eastAsiaTheme="minorEastAsia" w:hAnsiTheme="minorHAnsi" w:cstheme="minorBidi"/>
                <w:bCs w:val="0"/>
                <w:lang w:val="en-GB" w:eastAsia="en-GB"/>
              </w:rPr>
              <w:tab/>
            </w:r>
            <w:r w:rsidR="000757F3" w:rsidRPr="00C7424B">
              <w:rPr>
                <w:rStyle w:val="Hyperlink"/>
                <w:b/>
              </w:rPr>
              <w:t>REFERENCA</w:t>
            </w:r>
            <w:r w:rsidR="000757F3">
              <w:rPr>
                <w:webHidden/>
              </w:rPr>
              <w:tab/>
            </w:r>
            <w:r w:rsidR="000757F3">
              <w:rPr>
                <w:webHidden/>
              </w:rPr>
              <w:fldChar w:fldCharType="begin"/>
            </w:r>
            <w:r w:rsidR="000757F3">
              <w:rPr>
                <w:webHidden/>
              </w:rPr>
              <w:instrText xml:space="preserve"> PAGEREF _Toc114459695 \h </w:instrText>
            </w:r>
            <w:r w:rsidR="000757F3">
              <w:rPr>
                <w:webHidden/>
              </w:rPr>
            </w:r>
            <w:r w:rsidR="000757F3">
              <w:rPr>
                <w:webHidden/>
              </w:rPr>
              <w:fldChar w:fldCharType="separate"/>
            </w:r>
            <w:r w:rsidR="000A1F8E">
              <w:rPr>
                <w:webHidden/>
              </w:rPr>
              <w:t>124</w:t>
            </w:r>
            <w:r w:rsidR="000757F3">
              <w:rPr>
                <w:webHidden/>
              </w:rPr>
              <w:fldChar w:fldCharType="end"/>
            </w:r>
          </w:hyperlink>
        </w:p>
        <w:p w14:paraId="3BA76B76" w14:textId="44BB0A23" w:rsidR="009C6104" w:rsidRPr="0070533E" w:rsidRDefault="00AF7B37" w:rsidP="0050676D">
          <w:pPr>
            <w:pStyle w:val="TOC1"/>
            <w:spacing w:after="0"/>
            <w:rPr>
              <w:sz w:val="24"/>
              <w:szCs w:val="24"/>
            </w:rPr>
          </w:pPr>
          <w:r w:rsidRPr="0070533E">
            <w:rPr>
              <w:sz w:val="24"/>
              <w:szCs w:val="24"/>
            </w:rPr>
            <w:fldChar w:fldCharType="end"/>
          </w:r>
        </w:p>
        <w:p w14:paraId="0BD6253F" w14:textId="77777777" w:rsidR="009C6104" w:rsidRDefault="009C6104" w:rsidP="009C6104"/>
        <w:p w14:paraId="1167EDB2" w14:textId="77777777" w:rsidR="0070533E" w:rsidRDefault="0070533E" w:rsidP="009C6104"/>
        <w:p w14:paraId="68AFBF92" w14:textId="77777777" w:rsidR="000757F3" w:rsidRDefault="000757F3" w:rsidP="009C6104"/>
        <w:p w14:paraId="14872E76" w14:textId="77777777" w:rsidR="000757F3" w:rsidRDefault="000757F3" w:rsidP="009C6104"/>
        <w:p w14:paraId="54E7065C" w14:textId="395532B5" w:rsidR="00AF7B37" w:rsidRPr="009C6104" w:rsidRDefault="00A24C27" w:rsidP="009C6104"/>
      </w:sdtContent>
    </w:sdt>
    <w:p w14:paraId="72736B77" w14:textId="77777777" w:rsidR="004F5737" w:rsidRPr="002340FF" w:rsidRDefault="004F5737" w:rsidP="0050676D">
      <w:pPr>
        <w:pStyle w:val="Heading1"/>
        <w:spacing w:before="0"/>
        <w:rPr>
          <w:rFonts w:ascii="Times New Roman" w:hAnsi="Times New Roman"/>
          <w:color w:val="auto"/>
        </w:rPr>
      </w:pPr>
      <w:bookmarkStart w:id="0" w:name="_Toc106874075"/>
      <w:bookmarkStart w:id="1" w:name="_Toc106875151"/>
      <w:bookmarkStart w:id="2" w:name="_Toc114459668"/>
      <w:r w:rsidRPr="002340FF">
        <w:rPr>
          <w:rFonts w:ascii="Times New Roman" w:hAnsi="Times New Roman"/>
          <w:color w:val="auto"/>
        </w:rPr>
        <w:lastRenderedPageBreak/>
        <w:t>LISTA E SHKURTESAVE DHE AKRONIMEVE</w:t>
      </w:r>
      <w:bookmarkEnd w:id="0"/>
      <w:bookmarkEnd w:id="1"/>
      <w:bookmarkEnd w:id="2"/>
    </w:p>
    <w:p w14:paraId="50EEA0F3" w14:textId="77777777" w:rsidR="004F5737" w:rsidRPr="0050676D" w:rsidRDefault="004F5737" w:rsidP="0050676D">
      <w:pPr>
        <w:rPr>
          <w:rFonts w:ascii="Times New Roman" w:hAnsi="Times New Roman"/>
          <w:sz w:val="24"/>
          <w:szCs w:val="24"/>
        </w:rPr>
      </w:pPr>
    </w:p>
    <w:p w14:paraId="6DA179B1" w14:textId="77777777" w:rsidR="004F5737" w:rsidRPr="0050676D" w:rsidRDefault="004F5737" w:rsidP="0050676D">
      <w:pPr>
        <w:rPr>
          <w:rFonts w:ascii="Times New Roman" w:hAnsi="Times New Roman"/>
          <w:sz w:val="24"/>
          <w:szCs w:val="24"/>
        </w:rPr>
      </w:pPr>
      <w:r w:rsidRPr="0050676D">
        <w:rPr>
          <w:rFonts w:ascii="Times New Roman" w:hAnsi="Times New Roman"/>
          <w:sz w:val="24"/>
          <w:szCs w:val="24"/>
        </w:rPr>
        <w:t xml:space="preserve">ABGJ          </w:t>
      </w:r>
      <w:r w:rsidRPr="0050676D">
        <w:rPr>
          <w:rFonts w:ascii="Times New Roman" w:hAnsi="Times New Roman"/>
          <w:sz w:val="24"/>
          <w:szCs w:val="24"/>
        </w:rPr>
        <w:tab/>
      </w:r>
      <w:r w:rsidRPr="0050676D">
        <w:rPr>
          <w:rFonts w:ascii="Times New Roman" w:hAnsi="Times New Roman"/>
          <w:sz w:val="24"/>
          <w:szCs w:val="24"/>
        </w:rPr>
        <w:tab/>
        <w:t>Agjencia për Barazi Gjinore</w:t>
      </w:r>
    </w:p>
    <w:p w14:paraId="66C67F53" w14:textId="77777777" w:rsidR="004F5737" w:rsidRPr="0050676D" w:rsidRDefault="004F5737" w:rsidP="0050676D">
      <w:pPr>
        <w:rPr>
          <w:rFonts w:ascii="Times New Roman" w:hAnsi="Times New Roman"/>
          <w:sz w:val="24"/>
          <w:szCs w:val="24"/>
        </w:rPr>
      </w:pPr>
      <w:r w:rsidRPr="0050676D">
        <w:rPr>
          <w:rFonts w:ascii="Times New Roman" w:hAnsi="Times New Roman"/>
          <w:sz w:val="24"/>
          <w:szCs w:val="24"/>
        </w:rPr>
        <w:t xml:space="preserve">ANJF           </w:t>
      </w:r>
      <w:r w:rsidRPr="0050676D">
        <w:rPr>
          <w:rFonts w:ascii="Times New Roman" w:hAnsi="Times New Roman"/>
          <w:sz w:val="24"/>
          <w:szCs w:val="24"/>
        </w:rPr>
        <w:tab/>
      </w:r>
      <w:r w:rsidRPr="0050676D">
        <w:rPr>
          <w:rFonts w:ascii="Times New Roman" w:hAnsi="Times New Roman"/>
          <w:sz w:val="24"/>
          <w:szCs w:val="24"/>
        </w:rPr>
        <w:tab/>
        <w:t>Agjencia për Ndihmë Juridike Falas</w:t>
      </w:r>
    </w:p>
    <w:p w14:paraId="680F6F16" w14:textId="77777777" w:rsidR="004F5737" w:rsidRPr="0050676D" w:rsidRDefault="004F5737" w:rsidP="0050676D">
      <w:pPr>
        <w:rPr>
          <w:rFonts w:ascii="Times New Roman" w:hAnsi="Times New Roman"/>
          <w:sz w:val="24"/>
          <w:szCs w:val="24"/>
        </w:rPr>
      </w:pPr>
      <w:r w:rsidRPr="0050676D">
        <w:rPr>
          <w:rFonts w:ascii="Times New Roman" w:hAnsi="Times New Roman"/>
          <w:sz w:val="24"/>
          <w:szCs w:val="24"/>
        </w:rPr>
        <w:t xml:space="preserve">BE                </w:t>
      </w:r>
      <w:r w:rsidRPr="0050676D">
        <w:rPr>
          <w:rFonts w:ascii="Times New Roman" w:hAnsi="Times New Roman"/>
          <w:sz w:val="24"/>
          <w:szCs w:val="24"/>
        </w:rPr>
        <w:tab/>
      </w:r>
      <w:r w:rsidRPr="0050676D">
        <w:rPr>
          <w:rFonts w:ascii="Times New Roman" w:hAnsi="Times New Roman"/>
          <w:sz w:val="24"/>
          <w:szCs w:val="24"/>
        </w:rPr>
        <w:tab/>
        <w:t>Bashkimi Evropian</w:t>
      </w:r>
    </w:p>
    <w:p w14:paraId="33259A53" w14:textId="77777777" w:rsidR="004F5737" w:rsidRPr="0050676D" w:rsidRDefault="004F5737" w:rsidP="0050676D">
      <w:pPr>
        <w:rPr>
          <w:rFonts w:ascii="Times New Roman" w:hAnsi="Times New Roman"/>
          <w:sz w:val="24"/>
          <w:szCs w:val="24"/>
        </w:rPr>
      </w:pPr>
      <w:r w:rsidRPr="0050676D">
        <w:rPr>
          <w:rFonts w:ascii="Times New Roman" w:hAnsi="Times New Roman"/>
          <w:sz w:val="24"/>
          <w:szCs w:val="24"/>
        </w:rPr>
        <w:t>DHF</w:t>
      </w:r>
      <w:r w:rsidRPr="0050676D">
        <w:rPr>
          <w:rFonts w:ascii="Times New Roman" w:hAnsi="Times New Roman"/>
          <w:sz w:val="24"/>
          <w:szCs w:val="24"/>
        </w:rPr>
        <w:tab/>
      </w:r>
      <w:r w:rsidRPr="0050676D">
        <w:rPr>
          <w:rFonts w:ascii="Times New Roman" w:hAnsi="Times New Roman"/>
          <w:sz w:val="24"/>
          <w:szCs w:val="24"/>
        </w:rPr>
        <w:tab/>
      </w:r>
      <w:r w:rsidRPr="0050676D">
        <w:rPr>
          <w:rFonts w:ascii="Times New Roman" w:hAnsi="Times New Roman"/>
          <w:sz w:val="24"/>
          <w:szCs w:val="24"/>
        </w:rPr>
        <w:tab/>
        <w:t>Dhuna në Familje</w:t>
      </w:r>
    </w:p>
    <w:p w14:paraId="449E3B3E" w14:textId="77777777" w:rsidR="004F5737" w:rsidRPr="0050676D" w:rsidRDefault="004F5737" w:rsidP="0050676D">
      <w:pPr>
        <w:rPr>
          <w:rFonts w:ascii="Times New Roman" w:hAnsi="Times New Roman"/>
          <w:sz w:val="24"/>
          <w:szCs w:val="24"/>
        </w:rPr>
      </w:pPr>
      <w:r w:rsidRPr="0050676D">
        <w:rPr>
          <w:rFonts w:ascii="Times New Roman" w:hAnsi="Times New Roman"/>
          <w:sz w:val="24"/>
          <w:szCs w:val="24"/>
        </w:rPr>
        <w:t>DHnG</w:t>
      </w:r>
      <w:r w:rsidRPr="0050676D">
        <w:rPr>
          <w:rFonts w:ascii="Times New Roman" w:hAnsi="Times New Roman"/>
          <w:sz w:val="24"/>
          <w:szCs w:val="24"/>
        </w:rPr>
        <w:tab/>
      </w:r>
      <w:r w:rsidRPr="0050676D">
        <w:rPr>
          <w:rFonts w:ascii="Times New Roman" w:hAnsi="Times New Roman"/>
          <w:sz w:val="24"/>
          <w:szCs w:val="24"/>
        </w:rPr>
        <w:tab/>
      </w:r>
      <w:r w:rsidRPr="0050676D">
        <w:rPr>
          <w:rFonts w:ascii="Times New Roman" w:hAnsi="Times New Roman"/>
          <w:sz w:val="24"/>
          <w:szCs w:val="24"/>
        </w:rPr>
        <w:tab/>
        <w:t>Dhuna ndaj Grave</w:t>
      </w:r>
    </w:p>
    <w:p w14:paraId="0553923E" w14:textId="77777777" w:rsidR="004F5737" w:rsidRPr="0050676D" w:rsidRDefault="004F5737" w:rsidP="0050676D">
      <w:pPr>
        <w:rPr>
          <w:rFonts w:ascii="Times New Roman" w:hAnsi="Times New Roman"/>
          <w:sz w:val="24"/>
          <w:szCs w:val="24"/>
        </w:rPr>
      </w:pPr>
      <w:r w:rsidRPr="0050676D">
        <w:rPr>
          <w:rFonts w:ascii="Times New Roman" w:hAnsi="Times New Roman"/>
          <w:sz w:val="24"/>
          <w:szCs w:val="24"/>
        </w:rPr>
        <w:t>DHS</w:t>
      </w:r>
      <w:r w:rsidRPr="0050676D">
        <w:rPr>
          <w:rFonts w:ascii="Times New Roman" w:hAnsi="Times New Roman"/>
          <w:sz w:val="24"/>
          <w:szCs w:val="24"/>
        </w:rPr>
        <w:tab/>
      </w:r>
      <w:r w:rsidRPr="0050676D">
        <w:rPr>
          <w:rFonts w:ascii="Times New Roman" w:hAnsi="Times New Roman"/>
          <w:sz w:val="24"/>
          <w:szCs w:val="24"/>
        </w:rPr>
        <w:tab/>
      </w:r>
      <w:r w:rsidRPr="0050676D">
        <w:rPr>
          <w:rFonts w:ascii="Times New Roman" w:hAnsi="Times New Roman"/>
          <w:sz w:val="24"/>
          <w:szCs w:val="24"/>
        </w:rPr>
        <w:tab/>
        <w:t>Dhuna Seksuale</w:t>
      </w:r>
    </w:p>
    <w:p w14:paraId="721E0A65" w14:textId="77777777" w:rsidR="00BA0928" w:rsidRPr="0050676D" w:rsidRDefault="00BA0928" w:rsidP="0050676D">
      <w:pPr>
        <w:rPr>
          <w:rFonts w:ascii="Times New Roman" w:hAnsi="Times New Roman"/>
          <w:sz w:val="24"/>
          <w:szCs w:val="24"/>
        </w:rPr>
      </w:pPr>
      <w:r w:rsidRPr="0050676D">
        <w:rPr>
          <w:rFonts w:ascii="Times New Roman" w:hAnsi="Times New Roman"/>
          <w:sz w:val="24"/>
          <w:szCs w:val="24"/>
        </w:rPr>
        <w:t>EULEX</w:t>
      </w:r>
      <w:r w:rsidRPr="0050676D">
        <w:rPr>
          <w:rFonts w:ascii="Times New Roman" w:hAnsi="Times New Roman"/>
          <w:sz w:val="24"/>
          <w:szCs w:val="24"/>
        </w:rPr>
        <w:tab/>
      </w:r>
      <w:r w:rsidRPr="0050676D">
        <w:rPr>
          <w:rFonts w:ascii="Times New Roman" w:hAnsi="Times New Roman"/>
          <w:sz w:val="24"/>
          <w:szCs w:val="24"/>
        </w:rPr>
        <w:tab/>
        <w:t>Misioni i Bashkimit Evropian për Sundim të Ligjit në Kosovë</w:t>
      </w:r>
    </w:p>
    <w:p w14:paraId="0581B58A" w14:textId="77777777" w:rsidR="004F5737" w:rsidRPr="0050676D" w:rsidRDefault="004F5737" w:rsidP="0050676D">
      <w:pPr>
        <w:rPr>
          <w:rFonts w:ascii="Times New Roman" w:hAnsi="Times New Roman"/>
          <w:sz w:val="24"/>
          <w:szCs w:val="24"/>
        </w:rPr>
      </w:pPr>
      <w:r w:rsidRPr="0050676D">
        <w:rPr>
          <w:rFonts w:ascii="Times New Roman" w:hAnsi="Times New Roman"/>
          <w:sz w:val="24"/>
          <w:szCs w:val="24"/>
        </w:rPr>
        <w:t>IAPK</w:t>
      </w:r>
      <w:r w:rsidRPr="0050676D">
        <w:rPr>
          <w:rFonts w:ascii="Times New Roman" w:hAnsi="Times New Roman"/>
          <w:sz w:val="24"/>
          <w:szCs w:val="24"/>
        </w:rPr>
        <w:tab/>
      </w:r>
      <w:r w:rsidRPr="0050676D">
        <w:rPr>
          <w:rFonts w:ascii="Times New Roman" w:hAnsi="Times New Roman"/>
          <w:sz w:val="24"/>
          <w:szCs w:val="24"/>
        </w:rPr>
        <w:tab/>
      </w:r>
      <w:r w:rsidRPr="0050676D">
        <w:rPr>
          <w:rFonts w:ascii="Times New Roman" w:hAnsi="Times New Roman"/>
          <w:sz w:val="24"/>
          <w:szCs w:val="24"/>
        </w:rPr>
        <w:tab/>
        <w:t>Instituti i Avokatit të Popullit të Kosovës</w:t>
      </w:r>
    </w:p>
    <w:p w14:paraId="5C1E1186" w14:textId="77777777" w:rsidR="004F5737" w:rsidRPr="0050676D" w:rsidRDefault="004F5737" w:rsidP="0050676D">
      <w:pPr>
        <w:rPr>
          <w:rFonts w:ascii="Times New Roman" w:hAnsi="Times New Roman"/>
          <w:sz w:val="24"/>
          <w:szCs w:val="24"/>
        </w:rPr>
      </w:pPr>
      <w:r w:rsidRPr="0050676D">
        <w:rPr>
          <w:rFonts w:ascii="Times New Roman" w:hAnsi="Times New Roman"/>
          <w:sz w:val="24"/>
          <w:szCs w:val="24"/>
        </w:rPr>
        <w:t xml:space="preserve">IKDN            </w:t>
      </w:r>
      <w:r w:rsidRPr="0050676D">
        <w:rPr>
          <w:rFonts w:ascii="Times New Roman" w:hAnsi="Times New Roman"/>
          <w:sz w:val="24"/>
          <w:szCs w:val="24"/>
        </w:rPr>
        <w:tab/>
      </w:r>
      <w:r w:rsidRPr="0050676D">
        <w:rPr>
          <w:rFonts w:ascii="Times New Roman" w:hAnsi="Times New Roman"/>
          <w:sz w:val="24"/>
          <w:szCs w:val="24"/>
        </w:rPr>
        <w:tab/>
        <w:t>Institucionet Kombëtare për të Drejtat e Njeriut</w:t>
      </w:r>
    </w:p>
    <w:p w14:paraId="089329D5" w14:textId="77777777" w:rsidR="004F5737" w:rsidRPr="0050676D" w:rsidRDefault="004F5737" w:rsidP="0050676D">
      <w:pPr>
        <w:rPr>
          <w:rFonts w:ascii="Times New Roman" w:hAnsi="Times New Roman"/>
          <w:sz w:val="24"/>
          <w:szCs w:val="24"/>
        </w:rPr>
      </w:pPr>
      <w:r w:rsidRPr="0050676D">
        <w:rPr>
          <w:rFonts w:ascii="Times New Roman" w:hAnsi="Times New Roman"/>
          <w:sz w:val="24"/>
          <w:szCs w:val="24"/>
        </w:rPr>
        <w:t xml:space="preserve">IKSHPK       </w:t>
      </w:r>
      <w:r w:rsidRPr="0050676D">
        <w:rPr>
          <w:rFonts w:ascii="Times New Roman" w:hAnsi="Times New Roman"/>
          <w:sz w:val="24"/>
          <w:szCs w:val="24"/>
        </w:rPr>
        <w:tab/>
      </w:r>
      <w:r w:rsidRPr="0050676D">
        <w:rPr>
          <w:rFonts w:ascii="Times New Roman" w:hAnsi="Times New Roman"/>
          <w:sz w:val="24"/>
          <w:szCs w:val="24"/>
        </w:rPr>
        <w:tab/>
        <w:t>Instituti Kombëtar i Shëndetit Publik të Kosovës</w:t>
      </w:r>
    </w:p>
    <w:p w14:paraId="10B8964A" w14:textId="77777777" w:rsidR="004F5737" w:rsidRPr="0050676D" w:rsidRDefault="004F5737" w:rsidP="0050676D">
      <w:pPr>
        <w:rPr>
          <w:rFonts w:ascii="Times New Roman" w:hAnsi="Times New Roman"/>
          <w:sz w:val="24"/>
          <w:szCs w:val="24"/>
        </w:rPr>
      </w:pPr>
      <w:r w:rsidRPr="0050676D">
        <w:rPr>
          <w:rFonts w:ascii="Times New Roman" w:hAnsi="Times New Roman"/>
          <w:sz w:val="24"/>
          <w:szCs w:val="24"/>
        </w:rPr>
        <w:t>IML</w:t>
      </w:r>
      <w:r w:rsidRPr="0050676D">
        <w:rPr>
          <w:rFonts w:ascii="Times New Roman" w:hAnsi="Times New Roman"/>
          <w:sz w:val="24"/>
          <w:szCs w:val="24"/>
        </w:rPr>
        <w:tab/>
      </w:r>
      <w:r w:rsidRPr="0050676D">
        <w:rPr>
          <w:rFonts w:ascii="Times New Roman" w:hAnsi="Times New Roman"/>
          <w:sz w:val="24"/>
          <w:szCs w:val="24"/>
        </w:rPr>
        <w:tab/>
      </w:r>
      <w:r w:rsidRPr="0050676D">
        <w:rPr>
          <w:rFonts w:ascii="Times New Roman" w:hAnsi="Times New Roman"/>
          <w:sz w:val="24"/>
          <w:szCs w:val="24"/>
        </w:rPr>
        <w:tab/>
        <w:t>Instituti i Mjekësisë Ligjore</w:t>
      </w:r>
    </w:p>
    <w:p w14:paraId="146A5A6B" w14:textId="77777777" w:rsidR="004F5737" w:rsidRPr="0050676D" w:rsidRDefault="004F5737" w:rsidP="0050676D">
      <w:pPr>
        <w:rPr>
          <w:rFonts w:ascii="Times New Roman" w:hAnsi="Times New Roman"/>
          <w:sz w:val="24"/>
          <w:szCs w:val="24"/>
        </w:rPr>
      </w:pPr>
      <w:r w:rsidRPr="0050676D">
        <w:rPr>
          <w:rFonts w:ascii="Times New Roman" w:hAnsi="Times New Roman"/>
          <w:sz w:val="24"/>
          <w:szCs w:val="24"/>
        </w:rPr>
        <w:t xml:space="preserve">KE                </w:t>
      </w:r>
      <w:r w:rsidRPr="0050676D">
        <w:rPr>
          <w:rFonts w:ascii="Times New Roman" w:hAnsi="Times New Roman"/>
          <w:sz w:val="24"/>
          <w:szCs w:val="24"/>
        </w:rPr>
        <w:tab/>
      </w:r>
      <w:r w:rsidRPr="0050676D">
        <w:rPr>
          <w:rFonts w:ascii="Times New Roman" w:hAnsi="Times New Roman"/>
          <w:sz w:val="24"/>
          <w:szCs w:val="24"/>
        </w:rPr>
        <w:tab/>
        <w:t>Këshilli i Evropës</w:t>
      </w:r>
    </w:p>
    <w:p w14:paraId="4F1B83ED" w14:textId="77777777" w:rsidR="004F5737" w:rsidRPr="0050676D" w:rsidRDefault="004F5737" w:rsidP="0050676D">
      <w:pPr>
        <w:rPr>
          <w:rFonts w:ascii="Times New Roman" w:hAnsi="Times New Roman"/>
          <w:sz w:val="24"/>
          <w:szCs w:val="24"/>
        </w:rPr>
      </w:pPr>
      <w:r w:rsidRPr="0050676D">
        <w:rPr>
          <w:rFonts w:ascii="Times New Roman" w:hAnsi="Times New Roman"/>
          <w:sz w:val="24"/>
          <w:szCs w:val="24"/>
        </w:rPr>
        <w:t xml:space="preserve">KGJK           </w:t>
      </w:r>
      <w:r w:rsidRPr="0050676D">
        <w:rPr>
          <w:rFonts w:ascii="Times New Roman" w:hAnsi="Times New Roman"/>
          <w:sz w:val="24"/>
          <w:szCs w:val="24"/>
        </w:rPr>
        <w:tab/>
      </w:r>
      <w:r w:rsidRPr="0050676D">
        <w:rPr>
          <w:rFonts w:ascii="Times New Roman" w:hAnsi="Times New Roman"/>
          <w:sz w:val="24"/>
          <w:szCs w:val="24"/>
        </w:rPr>
        <w:tab/>
        <w:t>Këshilli Gjyqësor i Kosovës</w:t>
      </w:r>
    </w:p>
    <w:p w14:paraId="6DA0F8C1" w14:textId="77777777" w:rsidR="004F5737" w:rsidRPr="0050676D" w:rsidRDefault="004F5737" w:rsidP="0050676D">
      <w:pPr>
        <w:rPr>
          <w:rFonts w:ascii="Times New Roman" w:hAnsi="Times New Roman"/>
          <w:sz w:val="24"/>
          <w:szCs w:val="24"/>
        </w:rPr>
      </w:pPr>
      <w:r w:rsidRPr="0050676D">
        <w:rPr>
          <w:rFonts w:ascii="Times New Roman" w:hAnsi="Times New Roman"/>
          <w:sz w:val="24"/>
          <w:szCs w:val="24"/>
        </w:rPr>
        <w:t xml:space="preserve">KPK             </w:t>
      </w:r>
      <w:r w:rsidRPr="0050676D">
        <w:rPr>
          <w:rFonts w:ascii="Times New Roman" w:hAnsi="Times New Roman"/>
          <w:sz w:val="24"/>
          <w:szCs w:val="24"/>
        </w:rPr>
        <w:tab/>
      </w:r>
      <w:r w:rsidRPr="0050676D">
        <w:rPr>
          <w:rFonts w:ascii="Times New Roman" w:hAnsi="Times New Roman"/>
          <w:sz w:val="24"/>
          <w:szCs w:val="24"/>
        </w:rPr>
        <w:tab/>
        <w:t>Këshilli Prokurorial i Kosovës</w:t>
      </w:r>
    </w:p>
    <w:p w14:paraId="53740643" w14:textId="482D9FFC" w:rsidR="004F5737" w:rsidRPr="0050676D" w:rsidRDefault="004F5737" w:rsidP="0050676D">
      <w:pPr>
        <w:rPr>
          <w:rFonts w:ascii="Times New Roman" w:hAnsi="Times New Roman"/>
          <w:sz w:val="24"/>
          <w:szCs w:val="24"/>
        </w:rPr>
      </w:pPr>
      <w:r w:rsidRPr="0050676D">
        <w:rPr>
          <w:rFonts w:ascii="Times New Roman" w:hAnsi="Times New Roman"/>
          <w:sz w:val="24"/>
          <w:szCs w:val="24"/>
        </w:rPr>
        <w:t xml:space="preserve">LGBTI          </w:t>
      </w:r>
      <w:r w:rsidRPr="0050676D">
        <w:rPr>
          <w:rFonts w:ascii="Times New Roman" w:hAnsi="Times New Roman"/>
          <w:sz w:val="24"/>
          <w:szCs w:val="24"/>
        </w:rPr>
        <w:tab/>
      </w:r>
      <w:r w:rsidRPr="0050676D">
        <w:rPr>
          <w:rFonts w:ascii="Times New Roman" w:hAnsi="Times New Roman"/>
          <w:sz w:val="24"/>
          <w:szCs w:val="24"/>
        </w:rPr>
        <w:tab/>
        <w:t>Lesbike, Gej, Biseksual, Transgjinor dhe Interseks</w:t>
      </w:r>
      <w:r w:rsidR="002E7CA2" w:rsidRPr="0050676D">
        <w:rPr>
          <w:rFonts w:ascii="Times New Roman" w:hAnsi="Times New Roman"/>
          <w:sz w:val="24"/>
          <w:szCs w:val="24"/>
        </w:rPr>
        <w:t xml:space="preserve"> </w:t>
      </w:r>
    </w:p>
    <w:p w14:paraId="252125D0" w14:textId="77777777" w:rsidR="004F5737" w:rsidRPr="0050676D" w:rsidRDefault="004F5737" w:rsidP="0050676D">
      <w:pPr>
        <w:rPr>
          <w:rFonts w:ascii="Times New Roman" w:hAnsi="Times New Roman"/>
          <w:sz w:val="24"/>
          <w:szCs w:val="24"/>
        </w:rPr>
      </w:pPr>
      <w:r w:rsidRPr="0050676D">
        <w:rPr>
          <w:rFonts w:ascii="Times New Roman" w:hAnsi="Times New Roman"/>
          <w:sz w:val="24"/>
          <w:szCs w:val="24"/>
        </w:rPr>
        <w:t xml:space="preserve">MD               </w:t>
      </w:r>
      <w:r w:rsidRPr="0050676D">
        <w:rPr>
          <w:rFonts w:ascii="Times New Roman" w:hAnsi="Times New Roman"/>
          <w:sz w:val="24"/>
          <w:szCs w:val="24"/>
        </w:rPr>
        <w:tab/>
      </w:r>
      <w:r w:rsidRPr="0050676D">
        <w:rPr>
          <w:rFonts w:ascii="Times New Roman" w:hAnsi="Times New Roman"/>
          <w:sz w:val="24"/>
          <w:szCs w:val="24"/>
        </w:rPr>
        <w:tab/>
        <w:t xml:space="preserve">Ministria e Drejtësisë </w:t>
      </w:r>
    </w:p>
    <w:p w14:paraId="03B45E81" w14:textId="77777777" w:rsidR="004F5737" w:rsidRPr="0050676D" w:rsidRDefault="004F5737" w:rsidP="0050676D">
      <w:pPr>
        <w:rPr>
          <w:rFonts w:ascii="Times New Roman" w:hAnsi="Times New Roman"/>
          <w:sz w:val="24"/>
          <w:szCs w:val="24"/>
        </w:rPr>
      </w:pPr>
      <w:r w:rsidRPr="0050676D">
        <w:rPr>
          <w:rFonts w:ascii="Times New Roman" w:hAnsi="Times New Roman"/>
          <w:sz w:val="24"/>
          <w:szCs w:val="24"/>
        </w:rPr>
        <w:t xml:space="preserve">MSH              </w:t>
      </w:r>
      <w:r w:rsidRPr="0050676D">
        <w:rPr>
          <w:rFonts w:ascii="Times New Roman" w:hAnsi="Times New Roman"/>
          <w:sz w:val="24"/>
          <w:szCs w:val="24"/>
        </w:rPr>
        <w:tab/>
      </w:r>
      <w:r w:rsidRPr="0050676D">
        <w:rPr>
          <w:rFonts w:ascii="Times New Roman" w:hAnsi="Times New Roman"/>
          <w:sz w:val="24"/>
          <w:szCs w:val="24"/>
        </w:rPr>
        <w:tab/>
        <w:t>Ministria e Shëndetësisë</w:t>
      </w:r>
    </w:p>
    <w:p w14:paraId="399A2858" w14:textId="77777777" w:rsidR="004F5737" w:rsidRPr="0050676D" w:rsidRDefault="004F5737" w:rsidP="0050676D">
      <w:pPr>
        <w:rPr>
          <w:rFonts w:ascii="Times New Roman" w:hAnsi="Times New Roman"/>
          <w:sz w:val="24"/>
          <w:szCs w:val="24"/>
        </w:rPr>
      </w:pPr>
      <w:r w:rsidRPr="0050676D">
        <w:rPr>
          <w:rFonts w:ascii="Times New Roman" w:hAnsi="Times New Roman"/>
          <w:sz w:val="24"/>
          <w:szCs w:val="24"/>
        </w:rPr>
        <w:t>OJQ</w:t>
      </w:r>
      <w:r w:rsidRPr="0050676D">
        <w:rPr>
          <w:rFonts w:ascii="Times New Roman" w:hAnsi="Times New Roman"/>
          <w:sz w:val="24"/>
          <w:szCs w:val="24"/>
        </w:rPr>
        <w:tab/>
      </w:r>
      <w:r w:rsidRPr="0050676D">
        <w:rPr>
          <w:rFonts w:ascii="Times New Roman" w:hAnsi="Times New Roman"/>
          <w:sz w:val="24"/>
          <w:szCs w:val="24"/>
        </w:rPr>
        <w:tab/>
      </w:r>
      <w:r w:rsidRPr="0050676D">
        <w:rPr>
          <w:rFonts w:ascii="Times New Roman" w:hAnsi="Times New Roman"/>
          <w:sz w:val="24"/>
          <w:szCs w:val="24"/>
        </w:rPr>
        <w:tab/>
        <w:t>Organizatë Jo Qeveritare</w:t>
      </w:r>
    </w:p>
    <w:p w14:paraId="6A0A9B9F" w14:textId="4EFF2CD4" w:rsidR="004F5737" w:rsidRPr="0050676D" w:rsidRDefault="004F5737" w:rsidP="0050676D">
      <w:pPr>
        <w:rPr>
          <w:rFonts w:ascii="Times New Roman" w:hAnsi="Times New Roman"/>
          <w:sz w:val="24"/>
          <w:szCs w:val="24"/>
        </w:rPr>
      </w:pPr>
      <w:r w:rsidRPr="0050676D">
        <w:rPr>
          <w:rFonts w:ascii="Times New Roman" w:hAnsi="Times New Roman"/>
          <w:sz w:val="24"/>
          <w:szCs w:val="24"/>
        </w:rPr>
        <w:t xml:space="preserve">OKB              </w:t>
      </w:r>
      <w:r w:rsidRPr="0050676D">
        <w:rPr>
          <w:rFonts w:ascii="Times New Roman" w:hAnsi="Times New Roman"/>
          <w:sz w:val="24"/>
          <w:szCs w:val="24"/>
        </w:rPr>
        <w:tab/>
      </w:r>
      <w:r w:rsidRPr="0050676D">
        <w:rPr>
          <w:rFonts w:ascii="Times New Roman" w:hAnsi="Times New Roman"/>
          <w:sz w:val="24"/>
          <w:szCs w:val="24"/>
        </w:rPr>
        <w:tab/>
        <w:t>Organizata e Kombeve të Bashkuara</w:t>
      </w:r>
    </w:p>
    <w:p w14:paraId="2E67B083" w14:textId="221FB312" w:rsidR="00533701" w:rsidRPr="0050676D" w:rsidRDefault="00533701" w:rsidP="0050676D">
      <w:pPr>
        <w:rPr>
          <w:rFonts w:ascii="Times New Roman" w:hAnsi="Times New Roman"/>
          <w:sz w:val="24"/>
          <w:szCs w:val="24"/>
        </w:rPr>
      </w:pPr>
      <w:r w:rsidRPr="0050676D">
        <w:rPr>
          <w:rFonts w:ascii="Times New Roman" w:hAnsi="Times New Roman"/>
          <w:sz w:val="24"/>
          <w:szCs w:val="24"/>
        </w:rPr>
        <w:t>PIM</w:t>
      </w:r>
      <w:r w:rsidRPr="0050676D">
        <w:rPr>
          <w:rFonts w:ascii="Times New Roman" w:hAnsi="Times New Roman"/>
          <w:sz w:val="24"/>
          <w:szCs w:val="24"/>
        </w:rPr>
        <w:tab/>
      </w:r>
      <w:r w:rsidRPr="0050676D">
        <w:rPr>
          <w:rFonts w:ascii="Times New Roman" w:hAnsi="Times New Roman"/>
          <w:sz w:val="24"/>
          <w:szCs w:val="24"/>
        </w:rPr>
        <w:tab/>
      </w:r>
      <w:r w:rsidRPr="0050676D">
        <w:rPr>
          <w:rFonts w:ascii="Times New Roman" w:hAnsi="Times New Roman"/>
          <w:sz w:val="24"/>
          <w:szCs w:val="24"/>
        </w:rPr>
        <w:tab/>
        <w:t>Plani Individual i Mbështetjes</w:t>
      </w:r>
    </w:p>
    <w:p w14:paraId="340112EE" w14:textId="77777777" w:rsidR="004F5737" w:rsidRPr="0050676D" w:rsidRDefault="004F5737" w:rsidP="0050676D">
      <w:pPr>
        <w:rPr>
          <w:rFonts w:ascii="Times New Roman" w:hAnsi="Times New Roman"/>
          <w:sz w:val="24"/>
          <w:szCs w:val="24"/>
        </w:rPr>
      </w:pPr>
      <w:r w:rsidRPr="0050676D">
        <w:rPr>
          <w:rFonts w:ascii="Times New Roman" w:hAnsi="Times New Roman"/>
          <w:sz w:val="24"/>
          <w:szCs w:val="24"/>
        </w:rPr>
        <w:t xml:space="preserve">PK                  </w:t>
      </w:r>
      <w:r w:rsidRPr="0050676D">
        <w:rPr>
          <w:rFonts w:ascii="Times New Roman" w:hAnsi="Times New Roman"/>
          <w:sz w:val="24"/>
          <w:szCs w:val="24"/>
        </w:rPr>
        <w:tab/>
      </w:r>
      <w:r w:rsidRPr="0050676D">
        <w:rPr>
          <w:rFonts w:ascii="Times New Roman" w:hAnsi="Times New Roman"/>
          <w:sz w:val="24"/>
          <w:szCs w:val="24"/>
        </w:rPr>
        <w:tab/>
        <w:t>Policia e Kosovës</w:t>
      </w:r>
    </w:p>
    <w:p w14:paraId="28400B14" w14:textId="33CB4093" w:rsidR="004F5737" w:rsidRPr="0050676D" w:rsidRDefault="004F5737" w:rsidP="0050676D">
      <w:pPr>
        <w:rPr>
          <w:rFonts w:ascii="Times New Roman" w:hAnsi="Times New Roman"/>
          <w:sz w:val="24"/>
          <w:szCs w:val="24"/>
        </w:rPr>
      </w:pPr>
      <w:r w:rsidRPr="0050676D">
        <w:rPr>
          <w:rFonts w:ascii="Times New Roman" w:hAnsi="Times New Roman"/>
          <w:sz w:val="24"/>
          <w:szCs w:val="24"/>
        </w:rPr>
        <w:t>QPS</w:t>
      </w:r>
      <w:r w:rsidRPr="0050676D">
        <w:rPr>
          <w:rFonts w:ascii="Times New Roman" w:hAnsi="Times New Roman"/>
          <w:sz w:val="24"/>
          <w:szCs w:val="24"/>
        </w:rPr>
        <w:tab/>
      </w:r>
      <w:r w:rsidRPr="0050676D">
        <w:rPr>
          <w:rFonts w:ascii="Times New Roman" w:hAnsi="Times New Roman"/>
          <w:sz w:val="24"/>
          <w:szCs w:val="24"/>
        </w:rPr>
        <w:tab/>
      </w:r>
      <w:r w:rsidRPr="0050676D">
        <w:rPr>
          <w:rFonts w:ascii="Times New Roman" w:hAnsi="Times New Roman"/>
          <w:sz w:val="24"/>
          <w:szCs w:val="24"/>
        </w:rPr>
        <w:tab/>
        <w:t>Qendra për Punë Sociale</w:t>
      </w:r>
    </w:p>
    <w:p w14:paraId="17790EA9" w14:textId="516ECD03" w:rsidR="00A462B5" w:rsidRPr="0050676D" w:rsidRDefault="00A462B5" w:rsidP="0050676D">
      <w:pPr>
        <w:rPr>
          <w:rFonts w:ascii="Times New Roman" w:hAnsi="Times New Roman"/>
          <w:sz w:val="24"/>
          <w:szCs w:val="24"/>
        </w:rPr>
      </w:pPr>
      <w:r w:rsidRPr="0050676D">
        <w:rPr>
          <w:rFonts w:ascii="Times New Roman" w:hAnsi="Times New Roman"/>
          <w:sz w:val="24"/>
          <w:szCs w:val="24"/>
        </w:rPr>
        <w:t>TMR</w:t>
      </w:r>
      <w:r w:rsidRPr="0050676D">
        <w:rPr>
          <w:rFonts w:ascii="Times New Roman" w:hAnsi="Times New Roman"/>
          <w:sz w:val="24"/>
          <w:szCs w:val="24"/>
        </w:rPr>
        <w:tab/>
      </w:r>
      <w:r w:rsidRPr="0050676D">
        <w:rPr>
          <w:rFonts w:ascii="Times New Roman" w:hAnsi="Times New Roman"/>
          <w:sz w:val="24"/>
          <w:szCs w:val="24"/>
        </w:rPr>
        <w:tab/>
      </w:r>
      <w:r w:rsidRPr="0050676D">
        <w:rPr>
          <w:rFonts w:ascii="Times New Roman" w:hAnsi="Times New Roman"/>
          <w:sz w:val="24"/>
          <w:szCs w:val="24"/>
        </w:rPr>
        <w:tab/>
        <w:t>Tryeza e Menaxhimit të Rasteve</w:t>
      </w:r>
    </w:p>
    <w:p w14:paraId="3BF5D735" w14:textId="77777777" w:rsidR="00F93538" w:rsidRPr="0050676D" w:rsidRDefault="004F5737" w:rsidP="0050676D">
      <w:pPr>
        <w:rPr>
          <w:rFonts w:ascii="Times New Roman" w:hAnsi="Times New Roman"/>
          <w:sz w:val="24"/>
          <w:szCs w:val="24"/>
        </w:rPr>
      </w:pPr>
      <w:r w:rsidRPr="0050676D">
        <w:rPr>
          <w:rFonts w:ascii="Times New Roman" w:hAnsi="Times New Roman"/>
          <w:sz w:val="24"/>
          <w:szCs w:val="24"/>
        </w:rPr>
        <w:t>ZMNV</w:t>
      </w:r>
      <w:r w:rsidRPr="0050676D">
        <w:rPr>
          <w:rFonts w:ascii="Times New Roman" w:hAnsi="Times New Roman"/>
          <w:sz w:val="24"/>
          <w:szCs w:val="24"/>
        </w:rPr>
        <w:tab/>
      </w:r>
      <w:r w:rsidRPr="0050676D">
        <w:rPr>
          <w:rFonts w:ascii="Times New Roman" w:hAnsi="Times New Roman"/>
          <w:sz w:val="24"/>
          <w:szCs w:val="24"/>
        </w:rPr>
        <w:tab/>
      </w:r>
      <w:r w:rsidRPr="0050676D">
        <w:rPr>
          <w:rFonts w:ascii="Times New Roman" w:hAnsi="Times New Roman"/>
          <w:sz w:val="24"/>
          <w:szCs w:val="24"/>
        </w:rPr>
        <w:tab/>
        <w:t>Zyra për Mbrojtje dhe Ndihmë Viktimave</w:t>
      </w:r>
    </w:p>
    <w:p w14:paraId="614DD708" w14:textId="77777777" w:rsidR="00F93538" w:rsidRPr="0050676D" w:rsidRDefault="00F93538" w:rsidP="0050676D">
      <w:pPr>
        <w:rPr>
          <w:rFonts w:ascii="Times New Roman" w:hAnsi="Times New Roman"/>
          <w:sz w:val="24"/>
          <w:szCs w:val="24"/>
        </w:rPr>
      </w:pPr>
    </w:p>
    <w:p w14:paraId="023F3264" w14:textId="77777777" w:rsidR="006777E8" w:rsidRPr="0050676D" w:rsidRDefault="006777E8" w:rsidP="0050676D">
      <w:pPr>
        <w:rPr>
          <w:rFonts w:ascii="Times New Roman" w:hAnsi="Times New Roman"/>
          <w:sz w:val="24"/>
          <w:szCs w:val="24"/>
        </w:rPr>
      </w:pPr>
    </w:p>
    <w:p w14:paraId="4D7CC9B2" w14:textId="77777777" w:rsidR="006777E8" w:rsidRPr="0050676D" w:rsidRDefault="006777E8" w:rsidP="0050676D">
      <w:pPr>
        <w:rPr>
          <w:rFonts w:ascii="Times New Roman" w:hAnsi="Times New Roman"/>
          <w:sz w:val="24"/>
          <w:szCs w:val="24"/>
        </w:rPr>
      </w:pPr>
    </w:p>
    <w:p w14:paraId="47528151" w14:textId="77777777" w:rsidR="006777E8" w:rsidRPr="0050676D" w:rsidRDefault="006777E8" w:rsidP="0050676D">
      <w:pPr>
        <w:rPr>
          <w:rFonts w:ascii="Times New Roman" w:hAnsi="Times New Roman"/>
          <w:sz w:val="24"/>
          <w:szCs w:val="24"/>
        </w:rPr>
      </w:pPr>
    </w:p>
    <w:p w14:paraId="4337CE20" w14:textId="20D25B32" w:rsidR="006777E8" w:rsidRDefault="006777E8" w:rsidP="0050676D">
      <w:pPr>
        <w:rPr>
          <w:rFonts w:ascii="Times New Roman" w:hAnsi="Times New Roman"/>
          <w:sz w:val="24"/>
          <w:szCs w:val="24"/>
        </w:rPr>
      </w:pPr>
    </w:p>
    <w:p w14:paraId="41015206" w14:textId="0A084DD9" w:rsidR="009C6104" w:rsidRDefault="009C6104" w:rsidP="0050676D">
      <w:pPr>
        <w:rPr>
          <w:rFonts w:ascii="Times New Roman" w:hAnsi="Times New Roman"/>
          <w:sz w:val="24"/>
          <w:szCs w:val="24"/>
        </w:rPr>
      </w:pPr>
    </w:p>
    <w:p w14:paraId="7B9F3E31" w14:textId="2721DF21" w:rsidR="009C6104" w:rsidRDefault="009C6104" w:rsidP="0050676D">
      <w:pPr>
        <w:rPr>
          <w:rFonts w:ascii="Times New Roman" w:hAnsi="Times New Roman"/>
          <w:sz w:val="24"/>
          <w:szCs w:val="24"/>
        </w:rPr>
      </w:pPr>
    </w:p>
    <w:p w14:paraId="5979BC3E" w14:textId="2E378CC3" w:rsidR="009C6104" w:rsidRDefault="009C6104" w:rsidP="0050676D">
      <w:pPr>
        <w:rPr>
          <w:rFonts w:ascii="Times New Roman" w:hAnsi="Times New Roman"/>
          <w:sz w:val="24"/>
          <w:szCs w:val="24"/>
        </w:rPr>
      </w:pPr>
    </w:p>
    <w:p w14:paraId="241FE072" w14:textId="75F23374" w:rsidR="009C6104" w:rsidRDefault="009C6104" w:rsidP="0050676D">
      <w:pPr>
        <w:rPr>
          <w:rFonts w:ascii="Times New Roman" w:hAnsi="Times New Roman"/>
          <w:sz w:val="24"/>
          <w:szCs w:val="24"/>
        </w:rPr>
      </w:pPr>
    </w:p>
    <w:p w14:paraId="67ACD243" w14:textId="6C0B4E8C" w:rsidR="009C6104" w:rsidRDefault="009C6104" w:rsidP="0050676D">
      <w:pPr>
        <w:rPr>
          <w:rFonts w:ascii="Times New Roman" w:hAnsi="Times New Roman"/>
          <w:sz w:val="24"/>
          <w:szCs w:val="24"/>
        </w:rPr>
      </w:pPr>
    </w:p>
    <w:p w14:paraId="08D13485" w14:textId="5CD875E8" w:rsidR="009C6104" w:rsidRDefault="009C6104" w:rsidP="0050676D">
      <w:pPr>
        <w:rPr>
          <w:rFonts w:ascii="Times New Roman" w:hAnsi="Times New Roman"/>
          <w:sz w:val="24"/>
          <w:szCs w:val="24"/>
        </w:rPr>
      </w:pPr>
    </w:p>
    <w:p w14:paraId="773029D5" w14:textId="0DC1C771" w:rsidR="009C6104" w:rsidRDefault="009C6104" w:rsidP="0050676D">
      <w:pPr>
        <w:rPr>
          <w:rFonts w:ascii="Times New Roman" w:hAnsi="Times New Roman"/>
          <w:sz w:val="24"/>
          <w:szCs w:val="24"/>
        </w:rPr>
      </w:pPr>
    </w:p>
    <w:p w14:paraId="5E0D05A7" w14:textId="349EBC13" w:rsidR="009C6104" w:rsidRDefault="009C6104" w:rsidP="0050676D">
      <w:pPr>
        <w:rPr>
          <w:rFonts w:ascii="Times New Roman" w:hAnsi="Times New Roman"/>
          <w:sz w:val="24"/>
          <w:szCs w:val="24"/>
        </w:rPr>
      </w:pPr>
    </w:p>
    <w:p w14:paraId="48A1E7AA" w14:textId="06413888" w:rsidR="009C6104" w:rsidRDefault="009C6104" w:rsidP="0050676D">
      <w:pPr>
        <w:rPr>
          <w:rFonts w:ascii="Times New Roman" w:hAnsi="Times New Roman"/>
          <w:sz w:val="24"/>
          <w:szCs w:val="24"/>
        </w:rPr>
      </w:pPr>
    </w:p>
    <w:p w14:paraId="0F226FBC" w14:textId="372526DC" w:rsidR="009C6104" w:rsidRDefault="009C6104" w:rsidP="0050676D">
      <w:pPr>
        <w:rPr>
          <w:rFonts w:ascii="Times New Roman" w:hAnsi="Times New Roman"/>
          <w:sz w:val="24"/>
          <w:szCs w:val="24"/>
        </w:rPr>
      </w:pPr>
    </w:p>
    <w:p w14:paraId="27509C2B" w14:textId="5A83D3B8" w:rsidR="009C6104" w:rsidRDefault="009C6104" w:rsidP="0050676D">
      <w:pPr>
        <w:rPr>
          <w:rFonts w:ascii="Times New Roman" w:hAnsi="Times New Roman"/>
          <w:sz w:val="24"/>
          <w:szCs w:val="24"/>
        </w:rPr>
      </w:pPr>
    </w:p>
    <w:p w14:paraId="0E5E193B" w14:textId="4AFAA8AD" w:rsidR="009C6104" w:rsidRDefault="009C6104" w:rsidP="0050676D">
      <w:pPr>
        <w:rPr>
          <w:rFonts w:ascii="Times New Roman" w:hAnsi="Times New Roman"/>
          <w:sz w:val="24"/>
          <w:szCs w:val="24"/>
        </w:rPr>
      </w:pPr>
    </w:p>
    <w:p w14:paraId="0D25D030" w14:textId="7EB08505" w:rsidR="009C6104" w:rsidRDefault="009C6104" w:rsidP="0050676D">
      <w:pPr>
        <w:rPr>
          <w:rFonts w:ascii="Times New Roman" w:hAnsi="Times New Roman"/>
          <w:sz w:val="24"/>
          <w:szCs w:val="24"/>
        </w:rPr>
      </w:pPr>
    </w:p>
    <w:p w14:paraId="54EC0AE0" w14:textId="77777777" w:rsidR="009C6104" w:rsidRPr="0050676D" w:rsidRDefault="009C6104" w:rsidP="0050676D">
      <w:pPr>
        <w:rPr>
          <w:rFonts w:ascii="Times New Roman" w:hAnsi="Times New Roman"/>
          <w:sz w:val="24"/>
          <w:szCs w:val="24"/>
        </w:rPr>
      </w:pPr>
    </w:p>
    <w:p w14:paraId="4EEB8953" w14:textId="77777777" w:rsidR="006777E8" w:rsidRPr="0050676D" w:rsidRDefault="006777E8" w:rsidP="0050676D">
      <w:pPr>
        <w:rPr>
          <w:rFonts w:ascii="Times New Roman" w:hAnsi="Times New Roman"/>
          <w:sz w:val="24"/>
          <w:szCs w:val="24"/>
        </w:rPr>
      </w:pPr>
    </w:p>
    <w:p w14:paraId="3D001DFA" w14:textId="77777777" w:rsidR="002C3DE4" w:rsidRPr="0050676D" w:rsidRDefault="002C3DE4" w:rsidP="0050676D">
      <w:pPr>
        <w:rPr>
          <w:rFonts w:ascii="Times New Roman" w:hAnsi="Times New Roman"/>
          <w:sz w:val="24"/>
          <w:szCs w:val="24"/>
        </w:rPr>
      </w:pPr>
    </w:p>
    <w:p w14:paraId="2AE686F2" w14:textId="77777777" w:rsidR="00CD5018" w:rsidRPr="0050676D" w:rsidRDefault="00CD5018" w:rsidP="00CD5018">
      <w:pPr>
        <w:rPr>
          <w:rFonts w:ascii="Times New Roman" w:hAnsi="Times New Roman"/>
          <w:sz w:val="24"/>
          <w:szCs w:val="24"/>
        </w:rPr>
      </w:pPr>
      <w:bookmarkStart w:id="3" w:name="_Toc106874076"/>
    </w:p>
    <w:p w14:paraId="68D3ACF5" w14:textId="22FC233D" w:rsidR="00CD5018" w:rsidRPr="00B46B2F" w:rsidRDefault="00CD5018" w:rsidP="00CD5018">
      <w:pPr>
        <w:pStyle w:val="ListParagraph"/>
        <w:pBdr>
          <w:top w:val="threeDEngrave" w:sz="24" w:space="1" w:color="4472C4" w:themeColor="accent1"/>
          <w:left w:val="threeDEngrave" w:sz="24" w:space="4" w:color="4472C4" w:themeColor="accent1"/>
          <w:bottom w:val="threeDEmboss" w:sz="24" w:space="1" w:color="4472C4" w:themeColor="accent1"/>
          <w:right w:val="threeDEmboss" w:sz="24" w:space="4" w:color="4472C4" w:themeColor="accent1"/>
        </w:pBdr>
        <w:shd w:val="clear" w:color="auto" w:fill="D9E2F3" w:themeFill="accent1" w:themeFillTint="33"/>
        <w:tabs>
          <w:tab w:val="left" w:pos="0"/>
          <w:tab w:val="left" w:pos="90"/>
          <w:tab w:val="left" w:pos="720"/>
        </w:tabs>
        <w:ind w:left="90"/>
        <w:jc w:val="left"/>
        <w:outlineLvl w:val="0"/>
        <w:rPr>
          <w:rFonts w:ascii="Times New Roman" w:hAnsi="Times New Roman"/>
          <w:b/>
          <w:bCs/>
          <w:sz w:val="36"/>
          <w:szCs w:val="36"/>
        </w:rPr>
      </w:pPr>
      <w:bookmarkStart w:id="4" w:name="_Toc114459669"/>
      <w:r>
        <w:rPr>
          <w:rFonts w:ascii="Times New Roman" w:hAnsi="Times New Roman"/>
          <w:b/>
          <w:bCs/>
          <w:sz w:val="36"/>
          <w:szCs w:val="36"/>
        </w:rPr>
        <w:lastRenderedPageBreak/>
        <w:t>HYRJE</w:t>
      </w:r>
      <w:bookmarkEnd w:id="4"/>
    </w:p>
    <w:p w14:paraId="3D6BB533" w14:textId="77777777" w:rsidR="00CD5018" w:rsidRDefault="00CD5018" w:rsidP="0050676D">
      <w:pPr>
        <w:outlineLvl w:val="0"/>
        <w:rPr>
          <w:rFonts w:ascii="Times New Roman" w:hAnsi="Times New Roman"/>
          <w:b/>
          <w:bCs/>
          <w:sz w:val="24"/>
          <w:szCs w:val="24"/>
        </w:rPr>
      </w:pPr>
    </w:p>
    <w:bookmarkEnd w:id="3"/>
    <w:p w14:paraId="48802CE6" w14:textId="4E39E822" w:rsidR="006637D2" w:rsidRPr="0050676D" w:rsidRDefault="00AD3DD1" w:rsidP="0050676D">
      <w:pPr>
        <w:pStyle w:val="ListParagraph"/>
        <w:ind w:left="0"/>
        <w:rPr>
          <w:rFonts w:ascii="Times New Roman" w:hAnsi="Times New Roman"/>
          <w:sz w:val="24"/>
          <w:szCs w:val="24"/>
        </w:rPr>
      </w:pPr>
      <w:r w:rsidRPr="0050676D">
        <w:rPr>
          <w:rFonts w:ascii="Times New Roman" w:hAnsi="Times New Roman"/>
          <w:sz w:val="24"/>
          <w:szCs w:val="24"/>
        </w:rPr>
        <w:t xml:space="preserve">Protokolli </w:t>
      </w:r>
      <w:r w:rsidR="009619B5" w:rsidRPr="0050676D">
        <w:rPr>
          <w:rFonts w:ascii="Times New Roman" w:hAnsi="Times New Roman"/>
          <w:sz w:val="24"/>
          <w:szCs w:val="24"/>
        </w:rPr>
        <w:t>Shtet</w:t>
      </w:r>
      <w:r w:rsidR="00746D87" w:rsidRPr="0050676D">
        <w:rPr>
          <w:rFonts w:ascii="Times New Roman" w:hAnsi="Times New Roman"/>
          <w:sz w:val="24"/>
          <w:szCs w:val="24"/>
        </w:rPr>
        <w:t>ë</w:t>
      </w:r>
      <w:r w:rsidR="009619B5" w:rsidRPr="0050676D">
        <w:rPr>
          <w:rFonts w:ascii="Times New Roman" w:hAnsi="Times New Roman"/>
          <w:sz w:val="24"/>
          <w:szCs w:val="24"/>
        </w:rPr>
        <w:t xml:space="preserve">ror i Trajtimit </w:t>
      </w:r>
      <w:r w:rsidRPr="0050676D">
        <w:rPr>
          <w:rFonts w:ascii="Times New Roman" w:hAnsi="Times New Roman"/>
          <w:sz w:val="24"/>
          <w:szCs w:val="24"/>
        </w:rPr>
        <w:t xml:space="preserve">të Rasteve të </w:t>
      </w:r>
      <w:r w:rsidR="009619B5" w:rsidRPr="0050676D">
        <w:rPr>
          <w:rFonts w:ascii="Times New Roman" w:hAnsi="Times New Roman"/>
          <w:sz w:val="24"/>
          <w:szCs w:val="24"/>
        </w:rPr>
        <w:t>D</w:t>
      </w:r>
      <w:r w:rsidRPr="0050676D">
        <w:rPr>
          <w:rFonts w:ascii="Times New Roman" w:hAnsi="Times New Roman"/>
          <w:sz w:val="24"/>
          <w:szCs w:val="24"/>
        </w:rPr>
        <w:t xml:space="preserve">hunës </w:t>
      </w:r>
      <w:r w:rsidR="00CD5CC7" w:rsidRPr="0050676D">
        <w:rPr>
          <w:rFonts w:ascii="Times New Roman" w:hAnsi="Times New Roman"/>
          <w:sz w:val="24"/>
          <w:szCs w:val="24"/>
        </w:rPr>
        <w:t>S</w:t>
      </w:r>
      <w:r w:rsidR="00A50F35" w:rsidRPr="0050676D">
        <w:rPr>
          <w:rFonts w:ascii="Times New Roman" w:hAnsi="Times New Roman"/>
          <w:sz w:val="24"/>
          <w:szCs w:val="24"/>
        </w:rPr>
        <w:t>eksuale</w:t>
      </w:r>
      <w:r w:rsidR="00A7378C" w:rsidRPr="0050676D">
        <w:rPr>
          <w:rFonts w:ascii="Times New Roman" w:hAnsi="Times New Roman"/>
          <w:sz w:val="24"/>
          <w:szCs w:val="24"/>
        </w:rPr>
        <w:t xml:space="preserve"> </w:t>
      </w:r>
      <w:r w:rsidR="00CD5CC7" w:rsidRPr="0050676D">
        <w:rPr>
          <w:rFonts w:ascii="Times New Roman" w:hAnsi="Times New Roman"/>
          <w:sz w:val="24"/>
          <w:szCs w:val="24"/>
        </w:rPr>
        <w:t>n</w:t>
      </w:r>
      <w:r w:rsidR="00746D87" w:rsidRPr="0050676D">
        <w:rPr>
          <w:rFonts w:ascii="Times New Roman" w:hAnsi="Times New Roman"/>
          <w:sz w:val="24"/>
          <w:szCs w:val="24"/>
        </w:rPr>
        <w:t>ë</w:t>
      </w:r>
      <w:r w:rsidR="00CD5CC7" w:rsidRPr="0050676D">
        <w:rPr>
          <w:rFonts w:ascii="Times New Roman" w:hAnsi="Times New Roman"/>
          <w:sz w:val="24"/>
          <w:szCs w:val="24"/>
        </w:rPr>
        <w:t xml:space="preserve"> Republik</w:t>
      </w:r>
      <w:r w:rsidR="00746D87" w:rsidRPr="0050676D">
        <w:rPr>
          <w:rFonts w:ascii="Times New Roman" w:hAnsi="Times New Roman"/>
          <w:sz w:val="24"/>
          <w:szCs w:val="24"/>
        </w:rPr>
        <w:t>ë</w:t>
      </w:r>
      <w:r w:rsidR="00CD5CC7" w:rsidRPr="0050676D">
        <w:rPr>
          <w:rFonts w:ascii="Times New Roman" w:hAnsi="Times New Roman"/>
          <w:sz w:val="24"/>
          <w:szCs w:val="24"/>
        </w:rPr>
        <w:t>n e Kosov</w:t>
      </w:r>
      <w:r w:rsidR="00746D87" w:rsidRPr="0050676D">
        <w:rPr>
          <w:rFonts w:ascii="Times New Roman" w:hAnsi="Times New Roman"/>
          <w:sz w:val="24"/>
          <w:szCs w:val="24"/>
        </w:rPr>
        <w:t>ë</w:t>
      </w:r>
      <w:r w:rsidR="00CD5CC7" w:rsidRPr="0050676D">
        <w:rPr>
          <w:rFonts w:ascii="Times New Roman" w:hAnsi="Times New Roman"/>
          <w:sz w:val="24"/>
          <w:szCs w:val="24"/>
        </w:rPr>
        <w:t>s</w:t>
      </w:r>
      <w:r w:rsidR="00426DE5" w:rsidRPr="0050676D">
        <w:rPr>
          <w:rFonts w:ascii="Times New Roman" w:hAnsi="Times New Roman"/>
          <w:sz w:val="24"/>
          <w:szCs w:val="24"/>
        </w:rPr>
        <w:t xml:space="preserve"> (këtu e në vijim “Protokolli”)</w:t>
      </w:r>
      <w:r w:rsidR="00CD5CC7" w:rsidRPr="0050676D">
        <w:rPr>
          <w:rFonts w:ascii="Times New Roman" w:hAnsi="Times New Roman"/>
          <w:sz w:val="24"/>
          <w:szCs w:val="24"/>
        </w:rPr>
        <w:t xml:space="preserve">, </w:t>
      </w:r>
      <w:r w:rsidR="003878EE" w:rsidRPr="0050676D">
        <w:rPr>
          <w:rFonts w:ascii="Times New Roman" w:hAnsi="Times New Roman"/>
          <w:sz w:val="24"/>
          <w:szCs w:val="24"/>
        </w:rPr>
        <w:t>u p</w:t>
      </w:r>
      <w:r w:rsidR="00746D87" w:rsidRPr="0050676D">
        <w:rPr>
          <w:rFonts w:ascii="Times New Roman" w:hAnsi="Times New Roman"/>
          <w:sz w:val="24"/>
          <w:szCs w:val="24"/>
        </w:rPr>
        <w:t>ë</w:t>
      </w:r>
      <w:r w:rsidR="003878EE" w:rsidRPr="0050676D">
        <w:rPr>
          <w:rFonts w:ascii="Times New Roman" w:hAnsi="Times New Roman"/>
          <w:sz w:val="24"/>
          <w:szCs w:val="24"/>
        </w:rPr>
        <w:t>rgatit si nj</w:t>
      </w:r>
      <w:r w:rsidR="00746D87" w:rsidRPr="0050676D">
        <w:rPr>
          <w:rFonts w:ascii="Times New Roman" w:hAnsi="Times New Roman"/>
          <w:sz w:val="24"/>
          <w:szCs w:val="24"/>
        </w:rPr>
        <w:t>ë</w:t>
      </w:r>
      <w:r w:rsidR="009F4E46" w:rsidRPr="0050676D">
        <w:rPr>
          <w:rFonts w:ascii="Times New Roman" w:hAnsi="Times New Roman"/>
          <w:sz w:val="24"/>
          <w:szCs w:val="24"/>
        </w:rPr>
        <w:t xml:space="preserve"> dokument pune dhe nj</w:t>
      </w:r>
      <w:r w:rsidR="00746D87" w:rsidRPr="0050676D">
        <w:rPr>
          <w:rFonts w:ascii="Times New Roman" w:hAnsi="Times New Roman"/>
          <w:sz w:val="24"/>
          <w:szCs w:val="24"/>
        </w:rPr>
        <w:t>ë</w:t>
      </w:r>
      <w:r w:rsidR="009F4E46" w:rsidRPr="0050676D">
        <w:rPr>
          <w:rFonts w:ascii="Times New Roman" w:hAnsi="Times New Roman"/>
          <w:sz w:val="24"/>
          <w:szCs w:val="24"/>
        </w:rPr>
        <w:t xml:space="preserve"> mjet praktik q</w:t>
      </w:r>
      <w:r w:rsidR="00746D87" w:rsidRPr="0050676D">
        <w:rPr>
          <w:rFonts w:ascii="Times New Roman" w:hAnsi="Times New Roman"/>
          <w:sz w:val="24"/>
          <w:szCs w:val="24"/>
        </w:rPr>
        <w:t>ë</w:t>
      </w:r>
      <w:r w:rsidR="009F4E46" w:rsidRPr="0050676D">
        <w:rPr>
          <w:rFonts w:ascii="Times New Roman" w:hAnsi="Times New Roman"/>
          <w:sz w:val="24"/>
          <w:szCs w:val="24"/>
        </w:rPr>
        <w:t xml:space="preserve"> p</w:t>
      </w:r>
      <w:r w:rsidR="00746D87" w:rsidRPr="0050676D">
        <w:rPr>
          <w:rFonts w:ascii="Times New Roman" w:hAnsi="Times New Roman"/>
          <w:sz w:val="24"/>
          <w:szCs w:val="24"/>
        </w:rPr>
        <w:t>ë</w:t>
      </w:r>
      <w:r w:rsidR="009F4E46" w:rsidRPr="0050676D">
        <w:rPr>
          <w:rFonts w:ascii="Times New Roman" w:hAnsi="Times New Roman"/>
          <w:sz w:val="24"/>
          <w:szCs w:val="24"/>
        </w:rPr>
        <w:t>rmban udh</w:t>
      </w:r>
      <w:r w:rsidR="00746D87" w:rsidRPr="0050676D">
        <w:rPr>
          <w:rFonts w:ascii="Times New Roman" w:hAnsi="Times New Roman"/>
          <w:sz w:val="24"/>
          <w:szCs w:val="24"/>
        </w:rPr>
        <w:t>ë</w:t>
      </w:r>
      <w:r w:rsidR="009F4E46" w:rsidRPr="0050676D">
        <w:rPr>
          <w:rFonts w:ascii="Times New Roman" w:hAnsi="Times New Roman"/>
          <w:sz w:val="24"/>
          <w:szCs w:val="24"/>
        </w:rPr>
        <w:t>zime se si duhet t</w:t>
      </w:r>
      <w:r w:rsidR="00746D87" w:rsidRPr="0050676D">
        <w:rPr>
          <w:rFonts w:ascii="Times New Roman" w:hAnsi="Times New Roman"/>
          <w:sz w:val="24"/>
          <w:szCs w:val="24"/>
        </w:rPr>
        <w:t>ë</w:t>
      </w:r>
      <w:r w:rsidR="009F4E46" w:rsidRPr="0050676D">
        <w:rPr>
          <w:rFonts w:ascii="Times New Roman" w:hAnsi="Times New Roman"/>
          <w:sz w:val="24"/>
          <w:szCs w:val="24"/>
        </w:rPr>
        <w:t xml:space="preserve"> ofrohen sh</w:t>
      </w:r>
      <w:r w:rsidR="00746D87" w:rsidRPr="0050676D">
        <w:rPr>
          <w:rFonts w:ascii="Times New Roman" w:hAnsi="Times New Roman"/>
          <w:sz w:val="24"/>
          <w:szCs w:val="24"/>
        </w:rPr>
        <w:t>ë</w:t>
      </w:r>
      <w:r w:rsidR="009F4E46" w:rsidRPr="0050676D">
        <w:rPr>
          <w:rFonts w:ascii="Times New Roman" w:hAnsi="Times New Roman"/>
          <w:sz w:val="24"/>
          <w:szCs w:val="24"/>
        </w:rPr>
        <w:t>rbimet p</w:t>
      </w:r>
      <w:r w:rsidR="00746D87" w:rsidRPr="0050676D">
        <w:rPr>
          <w:rFonts w:ascii="Times New Roman" w:hAnsi="Times New Roman"/>
          <w:sz w:val="24"/>
          <w:szCs w:val="24"/>
        </w:rPr>
        <w:t>ë</w:t>
      </w:r>
      <w:r w:rsidR="009F4E46" w:rsidRPr="0050676D">
        <w:rPr>
          <w:rFonts w:ascii="Times New Roman" w:hAnsi="Times New Roman"/>
          <w:sz w:val="24"/>
          <w:szCs w:val="24"/>
        </w:rPr>
        <w:t>r viktimat/t</w:t>
      </w:r>
      <w:r w:rsidR="00746D87" w:rsidRPr="0050676D">
        <w:rPr>
          <w:rFonts w:ascii="Times New Roman" w:hAnsi="Times New Roman"/>
          <w:sz w:val="24"/>
          <w:szCs w:val="24"/>
        </w:rPr>
        <w:t>ë</w:t>
      </w:r>
      <w:r w:rsidR="009F4E46" w:rsidRPr="0050676D">
        <w:rPr>
          <w:rFonts w:ascii="Times New Roman" w:hAnsi="Times New Roman"/>
          <w:sz w:val="24"/>
          <w:szCs w:val="24"/>
        </w:rPr>
        <w:t xml:space="preserve"> mbijetuarat</w:t>
      </w:r>
      <w:r w:rsidR="00867E33" w:rsidRPr="0050676D">
        <w:rPr>
          <w:rFonts w:ascii="Times New Roman" w:hAnsi="Times New Roman"/>
          <w:sz w:val="24"/>
          <w:szCs w:val="24"/>
        </w:rPr>
        <w:t>/mbijetuarit</w:t>
      </w:r>
      <w:r w:rsidR="00E621EC" w:rsidRPr="0050676D">
        <w:rPr>
          <w:rFonts w:ascii="Times New Roman" w:hAnsi="Times New Roman"/>
          <w:sz w:val="24"/>
          <w:szCs w:val="24"/>
        </w:rPr>
        <w:t xml:space="preserve"> </w:t>
      </w:r>
      <w:r w:rsidR="009F4E46" w:rsidRPr="0050676D">
        <w:rPr>
          <w:rFonts w:ascii="Times New Roman" w:hAnsi="Times New Roman"/>
          <w:sz w:val="24"/>
          <w:szCs w:val="24"/>
        </w:rPr>
        <w:t>e dhun</w:t>
      </w:r>
      <w:r w:rsidR="00746D87" w:rsidRPr="0050676D">
        <w:rPr>
          <w:rFonts w:ascii="Times New Roman" w:hAnsi="Times New Roman"/>
          <w:sz w:val="24"/>
          <w:szCs w:val="24"/>
        </w:rPr>
        <w:t>ë</w:t>
      </w:r>
      <w:r w:rsidR="009F4E46" w:rsidRPr="0050676D">
        <w:rPr>
          <w:rFonts w:ascii="Times New Roman" w:hAnsi="Times New Roman"/>
          <w:sz w:val="24"/>
          <w:szCs w:val="24"/>
        </w:rPr>
        <w:t>s seksuale</w:t>
      </w:r>
      <w:r w:rsidR="006637D2" w:rsidRPr="0050676D">
        <w:rPr>
          <w:rFonts w:ascii="Times New Roman" w:hAnsi="Times New Roman"/>
          <w:sz w:val="24"/>
          <w:szCs w:val="24"/>
        </w:rPr>
        <w:t>, duke mund</w:t>
      </w:r>
      <w:r w:rsidR="00746D87" w:rsidRPr="0050676D">
        <w:rPr>
          <w:rFonts w:ascii="Times New Roman" w:hAnsi="Times New Roman"/>
          <w:sz w:val="24"/>
          <w:szCs w:val="24"/>
        </w:rPr>
        <w:t>ë</w:t>
      </w:r>
      <w:r w:rsidR="006637D2" w:rsidRPr="0050676D">
        <w:rPr>
          <w:rFonts w:ascii="Times New Roman" w:hAnsi="Times New Roman"/>
          <w:sz w:val="24"/>
          <w:szCs w:val="24"/>
        </w:rPr>
        <w:t xml:space="preserve">suar krijimin e përgjegjësisë institucionale përmes qasjes shumë-sektoriale të koordinuar. </w:t>
      </w:r>
    </w:p>
    <w:p w14:paraId="78474DD7" w14:textId="77777777" w:rsidR="00FF5B25" w:rsidRPr="0050676D" w:rsidRDefault="00FF5B25" w:rsidP="0050676D">
      <w:pPr>
        <w:pStyle w:val="ListParagraph"/>
        <w:rPr>
          <w:rFonts w:ascii="Times New Roman" w:hAnsi="Times New Roman"/>
          <w:sz w:val="24"/>
          <w:szCs w:val="24"/>
        </w:rPr>
      </w:pPr>
    </w:p>
    <w:p w14:paraId="62822C96" w14:textId="6348D1D2" w:rsidR="002A3832" w:rsidRPr="0050676D" w:rsidRDefault="00FF5B25" w:rsidP="0050676D">
      <w:pPr>
        <w:rPr>
          <w:rFonts w:ascii="Times New Roman" w:hAnsi="Times New Roman"/>
          <w:sz w:val="24"/>
          <w:szCs w:val="24"/>
        </w:rPr>
      </w:pPr>
      <w:r w:rsidRPr="0050676D">
        <w:rPr>
          <w:rFonts w:ascii="Times New Roman" w:hAnsi="Times New Roman"/>
          <w:sz w:val="24"/>
          <w:szCs w:val="24"/>
        </w:rPr>
        <w:t>Q</w:t>
      </w:r>
      <w:r w:rsidR="008A1DE9" w:rsidRPr="0050676D">
        <w:rPr>
          <w:rFonts w:ascii="Times New Roman" w:hAnsi="Times New Roman"/>
          <w:sz w:val="24"/>
          <w:szCs w:val="24"/>
        </w:rPr>
        <w:t>ë</w:t>
      </w:r>
      <w:r w:rsidRPr="0050676D">
        <w:rPr>
          <w:rFonts w:ascii="Times New Roman" w:hAnsi="Times New Roman"/>
          <w:sz w:val="24"/>
          <w:szCs w:val="24"/>
        </w:rPr>
        <w:t>llimi kryesor i k</w:t>
      </w:r>
      <w:r w:rsidR="008A1DE9" w:rsidRPr="0050676D">
        <w:rPr>
          <w:rFonts w:ascii="Times New Roman" w:hAnsi="Times New Roman"/>
          <w:sz w:val="24"/>
          <w:szCs w:val="24"/>
        </w:rPr>
        <w:t>ë</w:t>
      </w:r>
      <w:r w:rsidRPr="0050676D">
        <w:rPr>
          <w:rFonts w:ascii="Times New Roman" w:hAnsi="Times New Roman"/>
          <w:sz w:val="24"/>
          <w:szCs w:val="24"/>
        </w:rPr>
        <w:t xml:space="preserve">tij </w:t>
      </w:r>
      <w:r w:rsidR="00426DE5" w:rsidRPr="0050676D">
        <w:rPr>
          <w:rFonts w:ascii="Times New Roman" w:hAnsi="Times New Roman"/>
          <w:sz w:val="24"/>
          <w:szCs w:val="24"/>
        </w:rPr>
        <w:t>P</w:t>
      </w:r>
      <w:r w:rsidRPr="0050676D">
        <w:rPr>
          <w:rFonts w:ascii="Times New Roman" w:hAnsi="Times New Roman"/>
          <w:sz w:val="24"/>
          <w:szCs w:val="24"/>
        </w:rPr>
        <w:t xml:space="preserve">rotokolli </w:t>
      </w:r>
      <w:r w:rsidR="008A1DE9" w:rsidRPr="0050676D">
        <w:rPr>
          <w:rFonts w:ascii="Times New Roman" w:hAnsi="Times New Roman"/>
          <w:sz w:val="24"/>
          <w:szCs w:val="24"/>
        </w:rPr>
        <w:t>ë</w:t>
      </w:r>
      <w:r w:rsidRPr="0050676D">
        <w:rPr>
          <w:rFonts w:ascii="Times New Roman" w:hAnsi="Times New Roman"/>
          <w:sz w:val="24"/>
          <w:szCs w:val="24"/>
        </w:rPr>
        <w:t>sht</w:t>
      </w:r>
      <w:r w:rsidR="008A1DE9" w:rsidRPr="0050676D">
        <w:rPr>
          <w:rFonts w:ascii="Times New Roman" w:hAnsi="Times New Roman"/>
          <w:sz w:val="24"/>
          <w:szCs w:val="24"/>
        </w:rPr>
        <w:t>ë</w:t>
      </w:r>
      <w:r w:rsidRPr="0050676D">
        <w:rPr>
          <w:rFonts w:ascii="Times New Roman" w:hAnsi="Times New Roman"/>
          <w:sz w:val="24"/>
          <w:szCs w:val="24"/>
        </w:rPr>
        <w:t xml:space="preserve"> </w:t>
      </w:r>
      <w:r w:rsidRPr="0050676D">
        <w:rPr>
          <w:rFonts w:ascii="Times New Roman" w:hAnsi="Times New Roman"/>
          <w:b/>
          <w:bCs/>
          <w:i/>
          <w:iCs/>
          <w:sz w:val="24"/>
          <w:szCs w:val="24"/>
        </w:rPr>
        <w:t>standartizimi i veprimeve të nevojshme për një reagim</w:t>
      </w:r>
      <w:r w:rsidR="00867E33" w:rsidRPr="0050676D">
        <w:rPr>
          <w:rFonts w:ascii="Times New Roman" w:hAnsi="Times New Roman"/>
          <w:b/>
          <w:bCs/>
          <w:i/>
          <w:iCs/>
          <w:sz w:val="24"/>
          <w:szCs w:val="24"/>
        </w:rPr>
        <w:t xml:space="preserve"> t</w:t>
      </w:r>
      <w:r w:rsidR="00C169C3" w:rsidRPr="0050676D">
        <w:rPr>
          <w:rFonts w:ascii="Times New Roman" w:hAnsi="Times New Roman"/>
          <w:b/>
          <w:bCs/>
          <w:i/>
          <w:iCs/>
          <w:sz w:val="24"/>
          <w:szCs w:val="24"/>
        </w:rPr>
        <w:t>ë</w:t>
      </w:r>
      <w:r w:rsidR="00867E33" w:rsidRPr="0050676D">
        <w:rPr>
          <w:rFonts w:ascii="Times New Roman" w:hAnsi="Times New Roman"/>
          <w:b/>
          <w:bCs/>
          <w:i/>
          <w:iCs/>
          <w:sz w:val="24"/>
          <w:szCs w:val="24"/>
        </w:rPr>
        <w:t xml:space="preserve"> vazhduesh</w:t>
      </w:r>
      <w:r w:rsidR="00C169C3" w:rsidRPr="0050676D">
        <w:rPr>
          <w:rFonts w:ascii="Times New Roman" w:hAnsi="Times New Roman"/>
          <w:b/>
          <w:bCs/>
          <w:i/>
          <w:iCs/>
          <w:sz w:val="24"/>
          <w:szCs w:val="24"/>
        </w:rPr>
        <w:t>ë</w:t>
      </w:r>
      <w:r w:rsidR="00867E33" w:rsidRPr="0050676D">
        <w:rPr>
          <w:rFonts w:ascii="Times New Roman" w:hAnsi="Times New Roman"/>
          <w:b/>
          <w:bCs/>
          <w:i/>
          <w:iCs/>
          <w:sz w:val="24"/>
          <w:szCs w:val="24"/>
        </w:rPr>
        <w:t>m,</w:t>
      </w:r>
      <w:r w:rsidRPr="0050676D">
        <w:rPr>
          <w:rFonts w:ascii="Times New Roman" w:hAnsi="Times New Roman"/>
          <w:b/>
          <w:bCs/>
          <w:i/>
          <w:iCs/>
          <w:sz w:val="24"/>
          <w:szCs w:val="24"/>
        </w:rPr>
        <w:t xml:space="preserve"> gjithëpërfshirës e me përgjegjshmëri, </w:t>
      </w:r>
      <w:r w:rsidR="00BD7DB8" w:rsidRPr="0050676D">
        <w:rPr>
          <w:rFonts w:ascii="Times New Roman" w:hAnsi="Times New Roman"/>
          <w:b/>
          <w:bCs/>
          <w:i/>
          <w:iCs/>
          <w:sz w:val="24"/>
          <w:szCs w:val="24"/>
        </w:rPr>
        <w:t>p</w:t>
      </w:r>
      <w:r w:rsidRPr="0050676D">
        <w:rPr>
          <w:rFonts w:ascii="Times New Roman" w:hAnsi="Times New Roman"/>
          <w:b/>
          <w:bCs/>
          <w:i/>
          <w:iCs/>
          <w:sz w:val="24"/>
          <w:szCs w:val="24"/>
        </w:rPr>
        <w:t>ë</w:t>
      </w:r>
      <w:r w:rsidR="00BD7DB8" w:rsidRPr="0050676D">
        <w:rPr>
          <w:rFonts w:ascii="Times New Roman" w:hAnsi="Times New Roman"/>
          <w:b/>
          <w:bCs/>
          <w:i/>
          <w:iCs/>
          <w:sz w:val="24"/>
          <w:szCs w:val="24"/>
        </w:rPr>
        <w:t xml:space="preserve">r identifikimin, </w:t>
      </w:r>
      <w:r w:rsidRPr="0050676D">
        <w:rPr>
          <w:rFonts w:ascii="Times New Roman" w:hAnsi="Times New Roman"/>
          <w:b/>
          <w:bCs/>
          <w:i/>
          <w:iCs/>
          <w:sz w:val="24"/>
          <w:szCs w:val="24"/>
        </w:rPr>
        <w:t>mbrojtjen,</w:t>
      </w:r>
      <w:r w:rsidR="00BC2A8F" w:rsidRPr="0050676D">
        <w:rPr>
          <w:rFonts w:ascii="Times New Roman" w:hAnsi="Times New Roman"/>
          <w:b/>
          <w:bCs/>
          <w:i/>
          <w:iCs/>
          <w:sz w:val="24"/>
          <w:szCs w:val="24"/>
        </w:rPr>
        <w:t xml:space="preserve"> trajtimin, dokumentimin,</w:t>
      </w:r>
      <w:r w:rsidRPr="0050676D">
        <w:rPr>
          <w:rFonts w:ascii="Times New Roman" w:hAnsi="Times New Roman"/>
          <w:b/>
          <w:bCs/>
          <w:i/>
          <w:iCs/>
          <w:sz w:val="24"/>
          <w:szCs w:val="24"/>
        </w:rPr>
        <w:t xml:space="preserve"> referimin, rehabilitimin dhe ri-integrimin e </w:t>
      </w:r>
      <w:r w:rsidR="00BC2A8F" w:rsidRPr="0050676D">
        <w:rPr>
          <w:rFonts w:ascii="Times New Roman" w:hAnsi="Times New Roman"/>
          <w:b/>
          <w:bCs/>
          <w:i/>
          <w:iCs/>
          <w:sz w:val="24"/>
          <w:szCs w:val="24"/>
        </w:rPr>
        <w:t>viktimave/t</w:t>
      </w:r>
      <w:r w:rsidR="00C169C3" w:rsidRPr="0050676D">
        <w:rPr>
          <w:rFonts w:ascii="Times New Roman" w:hAnsi="Times New Roman"/>
          <w:b/>
          <w:bCs/>
          <w:i/>
          <w:iCs/>
          <w:sz w:val="24"/>
          <w:szCs w:val="24"/>
        </w:rPr>
        <w:t>ë</w:t>
      </w:r>
      <w:r w:rsidR="00BC2A8F" w:rsidRPr="0050676D">
        <w:rPr>
          <w:rFonts w:ascii="Times New Roman" w:hAnsi="Times New Roman"/>
          <w:b/>
          <w:bCs/>
          <w:i/>
          <w:iCs/>
          <w:sz w:val="24"/>
          <w:szCs w:val="24"/>
        </w:rPr>
        <w:t xml:space="preserve"> mbijetuarave/mbijetuarve </w:t>
      </w:r>
      <w:r w:rsidRPr="0050676D">
        <w:rPr>
          <w:rFonts w:ascii="Times New Roman" w:hAnsi="Times New Roman"/>
          <w:b/>
          <w:bCs/>
          <w:i/>
          <w:iCs/>
          <w:sz w:val="24"/>
          <w:szCs w:val="24"/>
        </w:rPr>
        <w:t xml:space="preserve">të sulmeve </w:t>
      </w:r>
      <w:r w:rsidR="00FF0524" w:rsidRPr="0050676D">
        <w:rPr>
          <w:rFonts w:ascii="Times New Roman" w:hAnsi="Times New Roman"/>
          <w:b/>
          <w:bCs/>
          <w:i/>
          <w:iCs/>
          <w:sz w:val="24"/>
          <w:szCs w:val="24"/>
        </w:rPr>
        <w:t>dhe</w:t>
      </w:r>
      <w:r w:rsidRPr="0050676D">
        <w:rPr>
          <w:rFonts w:ascii="Times New Roman" w:hAnsi="Times New Roman"/>
          <w:b/>
          <w:bCs/>
          <w:i/>
          <w:iCs/>
          <w:sz w:val="24"/>
          <w:szCs w:val="24"/>
        </w:rPr>
        <w:t xml:space="preserve"> dhunës seksuale</w:t>
      </w:r>
      <w:r w:rsidR="00FF0524" w:rsidRPr="0050676D">
        <w:rPr>
          <w:rFonts w:ascii="Times New Roman" w:hAnsi="Times New Roman"/>
          <w:b/>
          <w:bCs/>
          <w:i/>
          <w:iCs/>
          <w:sz w:val="24"/>
          <w:szCs w:val="24"/>
        </w:rPr>
        <w:t>,</w:t>
      </w:r>
      <w:r w:rsidRPr="0050676D">
        <w:rPr>
          <w:rFonts w:ascii="Times New Roman" w:hAnsi="Times New Roman"/>
          <w:b/>
          <w:bCs/>
          <w:i/>
          <w:iCs/>
          <w:sz w:val="24"/>
          <w:szCs w:val="24"/>
        </w:rPr>
        <w:t xml:space="preserve"> përmes ndërhyrjeve të menjëhershme</w:t>
      </w:r>
      <w:r w:rsidR="00980EE9" w:rsidRPr="0050676D">
        <w:rPr>
          <w:rFonts w:ascii="Times New Roman" w:hAnsi="Times New Roman"/>
          <w:b/>
          <w:bCs/>
          <w:i/>
          <w:iCs/>
          <w:sz w:val="24"/>
          <w:szCs w:val="24"/>
        </w:rPr>
        <w:t xml:space="preserve"> </w:t>
      </w:r>
      <w:r w:rsidR="00FF0524" w:rsidRPr="0050676D">
        <w:rPr>
          <w:rFonts w:ascii="Times New Roman" w:hAnsi="Times New Roman"/>
          <w:b/>
          <w:bCs/>
          <w:i/>
          <w:iCs/>
          <w:sz w:val="24"/>
          <w:szCs w:val="24"/>
        </w:rPr>
        <w:t>dh</w:t>
      </w:r>
      <w:r w:rsidR="00980EE9" w:rsidRPr="0050676D">
        <w:rPr>
          <w:rFonts w:ascii="Times New Roman" w:hAnsi="Times New Roman"/>
          <w:b/>
          <w:bCs/>
          <w:i/>
          <w:iCs/>
          <w:sz w:val="24"/>
          <w:szCs w:val="24"/>
        </w:rPr>
        <w:t>e profesionale</w:t>
      </w:r>
      <w:r w:rsidRPr="0050676D">
        <w:rPr>
          <w:rFonts w:ascii="Times New Roman" w:hAnsi="Times New Roman"/>
          <w:b/>
          <w:bCs/>
          <w:i/>
          <w:iCs/>
          <w:sz w:val="24"/>
          <w:szCs w:val="24"/>
        </w:rPr>
        <w:t xml:space="preserve"> të institucioneve përgjegjëse</w:t>
      </w:r>
      <w:r w:rsidRPr="0050676D">
        <w:rPr>
          <w:rFonts w:ascii="Times New Roman" w:hAnsi="Times New Roman"/>
          <w:sz w:val="24"/>
          <w:szCs w:val="24"/>
        </w:rPr>
        <w:t xml:space="preserve">. </w:t>
      </w:r>
    </w:p>
    <w:p w14:paraId="36F55D85" w14:textId="77777777" w:rsidR="002A3832" w:rsidRPr="0050676D" w:rsidRDefault="002A3832" w:rsidP="0050676D">
      <w:pPr>
        <w:pStyle w:val="ListParagraph"/>
        <w:rPr>
          <w:rFonts w:ascii="Times New Roman" w:hAnsi="Times New Roman"/>
          <w:sz w:val="24"/>
          <w:szCs w:val="24"/>
        </w:rPr>
      </w:pPr>
    </w:p>
    <w:p w14:paraId="7E1187C9" w14:textId="3C493274" w:rsidR="00FF5B25" w:rsidRPr="0050676D" w:rsidRDefault="00980EE9" w:rsidP="0050676D">
      <w:pPr>
        <w:rPr>
          <w:rFonts w:ascii="Times New Roman" w:hAnsi="Times New Roman"/>
          <w:sz w:val="24"/>
          <w:szCs w:val="24"/>
        </w:rPr>
      </w:pPr>
      <w:r w:rsidRPr="0050676D">
        <w:rPr>
          <w:rFonts w:ascii="Times New Roman" w:hAnsi="Times New Roman"/>
          <w:sz w:val="24"/>
          <w:szCs w:val="24"/>
        </w:rPr>
        <w:t>P</w:t>
      </w:r>
      <w:r w:rsidR="00FF5B25" w:rsidRPr="0050676D">
        <w:rPr>
          <w:rFonts w:ascii="Times New Roman" w:hAnsi="Times New Roman"/>
          <w:sz w:val="24"/>
          <w:szCs w:val="24"/>
        </w:rPr>
        <w:t>ërgjegjësi</w:t>
      </w:r>
      <w:r w:rsidRPr="0050676D">
        <w:rPr>
          <w:rFonts w:ascii="Times New Roman" w:hAnsi="Times New Roman"/>
          <w:sz w:val="24"/>
          <w:szCs w:val="24"/>
        </w:rPr>
        <w:t>a</w:t>
      </w:r>
      <w:r w:rsidR="00FF5B25" w:rsidRPr="0050676D">
        <w:rPr>
          <w:rFonts w:ascii="Times New Roman" w:hAnsi="Times New Roman"/>
          <w:sz w:val="24"/>
          <w:szCs w:val="24"/>
        </w:rPr>
        <w:t xml:space="preserve"> institucionale do të realizohet në përputhje me detyrimet dhe rolin e </w:t>
      </w:r>
      <w:r w:rsidRPr="0050676D">
        <w:rPr>
          <w:rFonts w:ascii="Times New Roman" w:hAnsi="Times New Roman"/>
          <w:sz w:val="24"/>
          <w:szCs w:val="24"/>
        </w:rPr>
        <w:t>secilit institucion</w:t>
      </w:r>
      <w:r w:rsidR="00FF5B25" w:rsidRPr="0050676D">
        <w:rPr>
          <w:rFonts w:ascii="Times New Roman" w:hAnsi="Times New Roman"/>
          <w:sz w:val="24"/>
          <w:szCs w:val="24"/>
        </w:rPr>
        <w:t xml:space="preserve">, të përshkruar në legjislacionin në fuqi </w:t>
      </w:r>
      <w:r w:rsidRPr="0050676D">
        <w:rPr>
          <w:rFonts w:ascii="Times New Roman" w:hAnsi="Times New Roman"/>
          <w:sz w:val="24"/>
          <w:szCs w:val="24"/>
        </w:rPr>
        <w:t>mbi krimet</w:t>
      </w:r>
      <w:r w:rsidR="00FF5B25" w:rsidRPr="0050676D">
        <w:rPr>
          <w:rFonts w:ascii="Times New Roman" w:hAnsi="Times New Roman"/>
          <w:sz w:val="24"/>
          <w:szCs w:val="24"/>
        </w:rPr>
        <w:t xml:space="preserve"> seksuale, si dhe në të gjithë dokumentet e miratuara në funksion të zbatimit të këtij legjislacioni. </w:t>
      </w:r>
      <w:r w:rsidR="00C169C3" w:rsidRPr="0050676D">
        <w:rPr>
          <w:rFonts w:ascii="Times New Roman" w:hAnsi="Times New Roman"/>
          <w:sz w:val="24"/>
          <w:szCs w:val="24"/>
        </w:rPr>
        <w:t>P</w:t>
      </w:r>
      <w:r w:rsidR="00FF5B25" w:rsidRPr="0050676D">
        <w:rPr>
          <w:rFonts w:ascii="Times New Roman" w:hAnsi="Times New Roman"/>
          <w:sz w:val="24"/>
          <w:szCs w:val="24"/>
        </w:rPr>
        <w:t xml:space="preserve">jesë e rëndësishme e </w:t>
      </w:r>
      <w:r w:rsidR="00B31638" w:rsidRPr="0050676D">
        <w:rPr>
          <w:rFonts w:ascii="Times New Roman" w:hAnsi="Times New Roman"/>
          <w:sz w:val="24"/>
          <w:szCs w:val="24"/>
        </w:rPr>
        <w:t>korniz</w:t>
      </w:r>
      <w:r w:rsidR="00C169C3" w:rsidRPr="0050676D">
        <w:rPr>
          <w:rFonts w:ascii="Times New Roman" w:hAnsi="Times New Roman"/>
          <w:sz w:val="24"/>
          <w:szCs w:val="24"/>
        </w:rPr>
        <w:t>ë</w:t>
      </w:r>
      <w:r w:rsidR="00B31638" w:rsidRPr="0050676D">
        <w:rPr>
          <w:rFonts w:ascii="Times New Roman" w:hAnsi="Times New Roman"/>
          <w:sz w:val="24"/>
          <w:szCs w:val="24"/>
        </w:rPr>
        <w:t xml:space="preserve">s </w:t>
      </w:r>
      <w:r w:rsidR="00FF5B25" w:rsidRPr="0050676D">
        <w:rPr>
          <w:rFonts w:ascii="Times New Roman" w:hAnsi="Times New Roman"/>
          <w:sz w:val="24"/>
          <w:szCs w:val="24"/>
        </w:rPr>
        <w:t>ligjor</w:t>
      </w:r>
      <w:r w:rsidR="00B31638" w:rsidRPr="0050676D">
        <w:rPr>
          <w:rFonts w:ascii="Times New Roman" w:hAnsi="Times New Roman"/>
          <w:sz w:val="24"/>
          <w:szCs w:val="24"/>
        </w:rPr>
        <w:t>e</w:t>
      </w:r>
      <w:r w:rsidR="00FF5B25" w:rsidRPr="0050676D">
        <w:rPr>
          <w:rFonts w:ascii="Times New Roman" w:hAnsi="Times New Roman"/>
          <w:sz w:val="24"/>
          <w:szCs w:val="24"/>
        </w:rPr>
        <w:t xml:space="preserve"> të Republikës së Kosovës janë edhe të gjith</w:t>
      </w:r>
      <w:r w:rsidR="001C5A8E" w:rsidRPr="0050676D">
        <w:rPr>
          <w:rFonts w:ascii="Times New Roman" w:hAnsi="Times New Roman"/>
          <w:sz w:val="24"/>
          <w:szCs w:val="24"/>
        </w:rPr>
        <w:t>ë</w:t>
      </w:r>
      <w:r w:rsidR="00FF5B25" w:rsidRPr="0050676D">
        <w:rPr>
          <w:rFonts w:ascii="Times New Roman" w:hAnsi="Times New Roman"/>
          <w:sz w:val="24"/>
          <w:szCs w:val="24"/>
        </w:rPr>
        <w:t xml:space="preserve"> dokumentet ndërkombëtarë të ratifikuar, prandaj </w:t>
      </w:r>
      <w:r w:rsidR="00C169C3" w:rsidRPr="0050676D">
        <w:rPr>
          <w:rFonts w:ascii="Times New Roman" w:hAnsi="Times New Roman"/>
          <w:sz w:val="24"/>
          <w:szCs w:val="24"/>
        </w:rPr>
        <w:t>institucionet përgjegjëse</w:t>
      </w:r>
      <w:r w:rsidR="00FF5B25" w:rsidRPr="0050676D">
        <w:rPr>
          <w:rFonts w:ascii="Times New Roman" w:hAnsi="Times New Roman"/>
          <w:sz w:val="24"/>
          <w:szCs w:val="24"/>
        </w:rPr>
        <w:t xml:space="preserve"> </w:t>
      </w:r>
      <w:r w:rsidR="00C169C3" w:rsidRPr="0050676D">
        <w:rPr>
          <w:rFonts w:ascii="Times New Roman" w:hAnsi="Times New Roman"/>
          <w:sz w:val="24"/>
          <w:szCs w:val="24"/>
        </w:rPr>
        <w:t xml:space="preserve">do të veprojnë duke konsideruar, ndër të tjera, edhe </w:t>
      </w:r>
      <w:r w:rsidR="00FF5B25" w:rsidRPr="0050676D">
        <w:rPr>
          <w:rFonts w:ascii="Times New Roman" w:hAnsi="Times New Roman"/>
          <w:sz w:val="24"/>
          <w:szCs w:val="24"/>
        </w:rPr>
        <w:t xml:space="preserve">Konventën e Kombeve të Bashkuara për Eliminimin e të Gjitha Formave të </w:t>
      </w:r>
      <w:r w:rsidR="00C169C3" w:rsidRPr="0050676D">
        <w:rPr>
          <w:rFonts w:ascii="Times New Roman" w:hAnsi="Times New Roman"/>
          <w:sz w:val="24"/>
          <w:szCs w:val="24"/>
        </w:rPr>
        <w:t>D</w:t>
      </w:r>
      <w:r w:rsidR="00FF5B25" w:rsidRPr="0050676D">
        <w:rPr>
          <w:rFonts w:ascii="Times New Roman" w:hAnsi="Times New Roman"/>
          <w:sz w:val="24"/>
          <w:szCs w:val="24"/>
        </w:rPr>
        <w:t>iskriminimit ndaj Grave (Konventa CEDA</w:t>
      </w:r>
      <w:r w:rsidR="00845ADB">
        <w:rPr>
          <w:rFonts w:ascii="Times New Roman" w:hAnsi="Times New Roman"/>
          <w:sz w:val="24"/>
          <w:szCs w:val="24"/>
        </w:rPr>
        <w:t>W</w:t>
      </w:r>
      <w:r w:rsidR="00FF5B25" w:rsidRPr="0050676D">
        <w:rPr>
          <w:rFonts w:ascii="Times New Roman" w:hAnsi="Times New Roman"/>
          <w:sz w:val="24"/>
          <w:szCs w:val="24"/>
        </w:rPr>
        <w:t xml:space="preserve">) </w:t>
      </w:r>
      <w:r w:rsidR="00C169C3" w:rsidRPr="0050676D">
        <w:rPr>
          <w:rFonts w:ascii="Times New Roman" w:hAnsi="Times New Roman"/>
          <w:sz w:val="24"/>
          <w:szCs w:val="24"/>
        </w:rPr>
        <w:t xml:space="preserve">si dhe </w:t>
      </w:r>
      <w:r w:rsidR="00FF5B25" w:rsidRPr="0050676D">
        <w:rPr>
          <w:rFonts w:ascii="Times New Roman" w:hAnsi="Times New Roman"/>
          <w:sz w:val="24"/>
          <w:szCs w:val="24"/>
        </w:rPr>
        <w:t>Konventën e Këshillit të Evropës për parandalimin dhe luftën kundër dhunës ndaj grave dhe dhunës në familje (Konventa e Stambollit), të cilat theksojnë rëndësinë e trajtimit të të gjitha formave të dhunës ndaj grave</w:t>
      </w:r>
      <w:r w:rsidR="00C169C3" w:rsidRPr="0050676D">
        <w:rPr>
          <w:rFonts w:ascii="Times New Roman" w:hAnsi="Times New Roman"/>
          <w:sz w:val="24"/>
          <w:szCs w:val="24"/>
        </w:rPr>
        <w:t xml:space="preserve"> dhe dhunës në bazë gjinore</w:t>
      </w:r>
      <w:r w:rsidR="00FF5B25" w:rsidRPr="0050676D">
        <w:rPr>
          <w:rFonts w:ascii="Times New Roman" w:hAnsi="Times New Roman"/>
          <w:sz w:val="24"/>
          <w:szCs w:val="24"/>
        </w:rPr>
        <w:t>.</w:t>
      </w:r>
    </w:p>
    <w:p w14:paraId="01932D5F" w14:textId="77777777" w:rsidR="00462B5E" w:rsidRPr="0050676D" w:rsidRDefault="00462B5E" w:rsidP="0050676D">
      <w:pPr>
        <w:pStyle w:val="ListParagraph"/>
        <w:rPr>
          <w:rFonts w:ascii="Times New Roman" w:hAnsi="Times New Roman"/>
          <w:sz w:val="24"/>
          <w:szCs w:val="24"/>
        </w:rPr>
      </w:pPr>
    </w:p>
    <w:p w14:paraId="06405907" w14:textId="3353B18D" w:rsidR="00D27E4D" w:rsidRPr="0050676D" w:rsidRDefault="00462B5E" w:rsidP="0050676D">
      <w:pPr>
        <w:rPr>
          <w:rFonts w:ascii="Times New Roman" w:hAnsi="Times New Roman"/>
          <w:sz w:val="24"/>
          <w:szCs w:val="24"/>
        </w:rPr>
      </w:pPr>
      <w:r w:rsidRPr="0050676D">
        <w:rPr>
          <w:rFonts w:ascii="Times New Roman" w:hAnsi="Times New Roman"/>
          <w:sz w:val="24"/>
          <w:szCs w:val="24"/>
        </w:rPr>
        <w:t>T</w:t>
      </w:r>
      <w:r w:rsidR="008A1DE9" w:rsidRPr="0050676D">
        <w:rPr>
          <w:rFonts w:ascii="Times New Roman" w:hAnsi="Times New Roman"/>
          <w:sz w:val="24"/>
          <w:szCs w:val="24"/>
        </w:rPr>
        <w:t>ë</w:t>
      </w:r>
      <w:r w:rsidRPr="0050676D">
        <w:rPr>
          <w:rFonts w:ascii="Times New Roman" w:hAnsi="Times New Roman"/>
          <w:sz w:val="24"/>
          <w:szCs w:val="24"/>
        </w:rPr>
        <w:t xml:space="preserve"> dh</w:t>
      </w:r>
      <w:r w:rsidR="008A1DE9" w:rsidRPr="0050676D">
        <w:rPr>
          <w:rFonts w:ascii="Times New Roman" w:hAnsi="Times New Roman"/>
          <w:sz w:val="24"/>
          <w:szCs w:val="24"/>
        </w:rPr>
        <w:t>ë</w:t>
      </w:r>
      <w:r w:rsidRPr="0050676D">
        <w:rPr>
          <w:rFonts w:ascii="Times New Roman" w:hAnsi="Times New Roman"/>
          <w:sz w:val="24"/>
          <w:szCs w:val="24"/>
        </w:rPr>
        <w:t>nat mbi situat</w:t>
      </w:r>
      <w:r w:rsidR="008A1DE9" w:rsidRPr="0050676D">
        <w:rPr>
          <w:rFonts w:ascii="Times New Roman" w:hAnsi="Times New Roman"/>
          <w:sz w:val="24"/>
          <w:szCs w:val="24"/>
        </w:rPr>
        <w:t>ë</w:t>
      </w:r>
      <w:r w:rsidRPr="0050676D">
        <w:rPr>
          <w:rFonts w:ascii="Times New Roman" w:hAnsi="Times New Roman"/>
          <w:sz w:val="24"/>
          <w:szCs w:val="24"/>
        </w:rPr>
        <w:t>n aktuale n</w:t>
      </w:r>
      <w:r w:rsidR="008A1DE9" w:rsidRPr="0050676D">
        <w:rPr>
          <w:rFonts w:ascii="Times New Roman" w:hAnsi="Times New Roman"/>
          <w:sz w:val="24"/>
          <w:szCs w:val="24"/>
        </w:rPr>
        <w:t>ë</w:t>
      </w:r>
      <w:r w:rsidRPr="0050676D">
        <w:rPr>
          <w:rFonts w:ascii="Times New Roman" w:hAnsi="Times New Roman"/>
          <w:sz w:val="24"/>
          <w:szCs w:val="24"/>
        </w:rPr>
        <w:t xml:space="preserve"> lidhje me dhun</w:t>
      </w:r>
      <w:r w:rsidR="008A1DE9" w:rsidRPr="0050676D">
        <w:rPr>
          <w:rFonts w:ascii="Times New Roman" w:hAnsi="Times New Roman"/>
          <w:sz w:val="24"/>
          <w:szCs w:val="24"/>
        </w:rPr>
        <w:t>ë</w:t>
      </w:r>
      <w:r w:rsidRPr="0050676D">
        <w:rPr>
          <w:rFonts w:ascii="Times New Roman" w:hAnsi="Times New Roman"/>
          <w:sz w:val="24"/>
          <w:szCs w:val="24"/>
        </w:rPr>
        <w:t>n seksuale</w:t>
      </w:r>
      <w:r w:rsidR="00F93538" w:rsidRPr="0050676D">
        <w:rPr>
          <w:rFonts w:ascii="Times New Roman" w:hAnsi="Times New Roman"/>
          <w:sz w:val="24"/>
          <w:szCs w:val="24"/>
        </w:rPr>
        <w:t xml:space="preserve"> n</w:t>
      </w:r>
      <w:r w:rsidR="008A1DE9" w:rsidRPr="0050676D">
        <w:rPr>
          <w:rFonts w:ascii="Times New Roman" w:hAnsi="Times New Roman"/>
          <w:sz w:val="24"/>
          <w:szCs w:val="24"/>
        </w:rPr>
        <w:t>ë</w:t>
      </w:r>
      <w:r w:rsidR="00F93538" w:rsidRPr="0050676D">
        <w:rPr>
          <w:rFonts w:ascii="Times New Roman" w:hAnsi="Times New Roman"/>
          <w:sz w:val="24"/>
          <w:szCs w:val="24"/>
        </w:rPr>
        <w:t xml:space="preserve"> Kosov</w:t>
      </w:r>
      <w:r w:rsidR="008A1DE9" w:rsidRPr="0050676D">
        <w:rPr>
          <w:rFonts w:ascii="Times New Roman" w:hAnsi="Times New Roman"/>
          <w:sz w:val="24"/>
          <w:szCs w:val="24"/>
        </w:rPr>
        <w:t>ë</w:t>
      </w:r>
      <w:r w:rsidRPr="0050676D">
        <w:rPr>
          <w:rFonts w:ascii="Times New Roman" w:hAnsi="Times New Roman"/>
          <w:sz w:val="24"/>
          <w:szCs w:val="24"/>
        </w:rPr>
        <w:t>, flasin p</w:t>
      </w:r>
      <w:r w:rsidR="008A1DE9" w:rsidRPr="0050676D">
        <w:rPr>
          <w:rFonts w:ascii="Times New Roman" w:hAnsi="Times New Roman"/>
          <w:sz w:val="24"/>
          <w:szCs w:val="24"/>
        </w:rPr>
        <w:t>ë</w:t>
      </w:r>
      <w:r w:rsidRPr="0050676D">
        <w:rPr>
          <w:rFonts w:ascii="Times New Roman" w:hAnsi="Times New Roman"/>
          <w:sz w:val="24"/>
          <w:szCs w:val="24"/>
        </w:rPr>
        <w:t>r nj</w:t>
      </w:r>
      <w:r w:rsidR="008A1DE9" w:rsidRPr="0050676D">
        <w:rPr>
          <w:rFonts w:ascii="Times New Roman" w:hAnsi="Times New Roman"/>
          <w:sz w:val="24"/>
          <w:szCs w:val="24"/>
        </w:rPr>
        <w:t>ë</w:t>
      </w:r>
      <w:r w:rsidRPr="0050676D">
        <w:rPr>
          <w:rFonts w:ascii="Times New Roman" w:hAnsi="Times New Roman"/>
          <w:sz w:val="24"/>
          <w:szCs w:val="24"/>
        </w:rPr>
        <w:t xml:space="preserve"> num</w:t>
      </w:r>
      <w:r w:rsidR="008A1DE9" w:rsidRPr="0050676D">
        <w:rPr>
          <w:rFonts w:ascii="Times New Roman" w:hAnsi="Times New Roman"/>
          <w:sz w:val="24"/>
          <w:szCs w:val="24"/>
        </w:rPr>
        <w:t>ë</w:t>
      </w:r>
      <w:r w:rsidRPr="0050676D">
        <w:rPr>
          <w:rFonts w:ascii="Times New Roman" w:hAnsi="Times New Roman"/>
          <w:sz w:val="24"/>
          <w:szCs w:val="24"/>
        </w:rPr>
        <w:t>r t</w:t>
      </w:r>
      <w:r w:rsidR="008A1DE9" w:rsidRPr="0050676D">
        <w:rPr>
          <w:rFonts w:ascii="Times New Roman" w:hAnsi="Times New Roman"/>
          <w:sz w:val="24"/>
          <w:szCs w:val="24"/>
        </w:rPr>
        <w:t>ë</w:t>
      </w:r>
      <w:r w:rsidRPr="0050676D">
        <w:rPr>
          <w:rFonts w:ascii="Times New Roman" w:hAnsi="Times New Roman"/>
          <w:sz w:val="24"/>
          <w:szCs w:val="24"/>
        </w:rPr>
        <w:t xml:space="preserve"> konsideruesh</w:t>
      </w:r>
      <w:r w:rsidR="008A1DE9" w:rsidRPr="0050676D">
        <w:rPr>
          <w:rFonts w:ascii="Times New Roman" w:hAnsi="Times New Roman"/>
          <w:sz w:val="24"/>
          <w:szCs w:val="24"/>
        </w:rPr>
        <w:t>ë</w:t>
      </w:r>
      <w:r w:rsidRPr="0050676D">
        <w:rPr>
          <w:rFonts w:ascii="Times New Roman" w:hAnsi="Times New Roman"/>
          <w:sz w:val="24"/>
          <w:szCs w:val="24"/>
        </w:rPr>
        <w:t>m t</w:t>
      </w:r>
      <w:r w:rsidR="008A1DE9" w:rsidRPr="0050676D">
        <w:rPr>
          <w:rFonts w:ascii="Times New Roman" w:hAnsi="Times New Roman"/>
          <w:sz w:val="24"/>
          <w:szCs w:val="24"/>
        </w:rPr>
        <w:t>ë</w:t>
      </w:r>
      <w:r w:rsidRPr="0050676D">
        <w:rPr>
          <w:rFonts w:ascii="Times New Roman" w:hAnsi="Times New Roman"/>
          <w:sz w:val="24"/>
          <w:szCs w:val="24"/>
        </w:rPr>
        <w:t xml:space="preserve"> f</w:t>
      </w:r>
      <w:r w:rsidR="008A1DE9" w:rsidRPr="0050676D">
        <w:rPr>
          <w:rFonts w:ascii="Times New Roman" w:hAnsi="Times New Roman"/>
          <w:sz w:val="24"/>
          <w:szCs w:val="24"/>
        </w:rPr>
        <w:t>ë</w:t>
      </w:r>
      <w:r w:rsidRPr="0050676D">
        <w:rPr>
          <w:rFonts w:ascii="Times New Roman" w:hAnsi="Times New Roman"/>
          <w:sz w:val="24"/>
          <w:szCs w:val="24"/>
        </w:rPr>
        <w:t>mij</w:t>
      </w:r>
      <w:r w:rsidR="008A1DE9" w:rsidRPr="0050676D">
        <w:rPr>
          <w:rFonts w:ascii="Times New Roman" w:hAnsi="Times New Roman"/>
          <w:sz w:val="24"/>
          <w:szCs w:val="24"/>
        </w:rPr>
        <w:t>ë</w:t>
      </w:r>
      <w:r w:rsidRPr="0050676D">
        <w:rPr>
          <w:rFonts w:ascii="Times New Roman" w:hAnsi="Times New Roman"/>
          <w:sz w:val="24"/>
          <w:szCs w:val="24"/>
        </w:rPr>
        <w:t>ve</w:t>
      </w:r>
      <w:r w:rsidR="00F93538" w:rsidRPr="0050676D">
        <w:rPr>
          <w:rFonts w:ascii="Times New Roman" w:hAnsi="Times New Roman"/>
          <w:sz w:val="24"/>
          <w:szCs w:val="24"/>
          <w:vertAlign w:val="superscript"/>
        </w:rPr>
        <w:footnoteReference w:id="1"/>
      </w:r>
      <w:r w:rsidRPr="0050676D">
        <w:rPr>
          <w:rFonts w:ascii="Times New Roman" w:hAnsi="Times New Roman"/>
          <w:sz w:val="24"/>
          <w:szCs w:val="24"/>
          <w:vertAlign w:val="superscript"/>
        </w:rPr>
        <w:t xml:space="preserve"> </w:t>
      </w:r>
      <w:r w:rsidRPr="0050676D">
        <w:rPr>
          <w:rFonts w:ascii="Times New Roman" w:hAnsi="Times New Roman"/>
          <w:sz w:val="24"/>
          <w:szCs w:val="24"/>
        </w:rPr>
        <w:t>vajza dhe djem viktima/t</w:t>
      </w:r>
      <w:r w:rsidR="008A1DE9" w:rsidRPr="0050676D">
        <w:rPr>
          <w:rFonts w:ascii="Times New Roman" w:hAnsi="Times New Roman"/>
          <w:sz w:val="24"/>
          <w:szCs w:val="24"/>
        </w:rPr>
        <w:t>ë</w:t>
      </w:r>
      <w:r w:rsidRPr="0050676D">
        <w:rPr>
          <w:rFonts w:ascii="Times New Roman" w:hAnsi="Times New Roman"/>
          <w:sz w:val="24"/>
          <w:szCs w:val="24"/>
        </w:rPr>
        <w:t xml:space="preserve"> mbijetuar</w:t>
      </w:r>
      <w:r w:rsidR="00F93538" w:rsidRPr="0050676D">
        <w:rPr>
          <w:rFonts w:ascii="Times New Roman" w:hAnsi="Times New Roman"/>
          <w:sz w:val="24"/>
          <w:szCs w:val="24"/>
        </w:rPr>
        <w:t>a/mbijetuar</w:t>
      </w:r>
      <w:r w:rsidRPr="0050676D">
        <w:rPr>
          <w:rFonts w:ascii="Times New Roman" w:hAnsi="Times New Roman"/>
          <w:sz w:val="24"/>
          <w:szCs w:val="24"/>
        </w:rPr>
        <w:t xml:space="preserve"> t</w:t>
      </w:r>
      <w:r w:rsidR="008A1DE9" w:rsidRPr="0050676D">
        <w:rPr>
          <w:rFonts w:ascii="Times New Roman" w:hAnsi="Times New Roman"/>
          <w:sz w:val="24"/>
          <w:szCs w:val="24"/>
        </w:rPr>
        <w:t>ë</w:t>
      </w:r>
      <w:r w:rsidRPr="0050676D">
        <w:rPr>
          <w:rFonts w:ascii="Times New Roman" w:hAnsi="Times New Roman"/>
          <w:sz w:val="24"/>
          <w:szCs w:val="24"/>
        </w:rPr>
        <w:t xml:space="preserve"> k</w:t>
      </w:r>
      <w:r w:rsidR="008A1DE9" w:rsidRPr="0050676D">
        <w:rPr>
          <w:rFonts w:ascii="Times New Roman" w:hAnsi="Times New Roman"/>
          <w:sz w:val="24"/>
          <w:szCs w:val="24"/>
        </w:rPr>
        <w:t>ë</w:t>
      </w:r>
      <w:r w:rsidRPr="0050676D">
        <w:rPr>
          <w:rFonts w:ascii="Times New Roman" w:hAnsi="Times New Roman"/>
          <w:sz w:val="24"/>
          <w:szCs w:val="24"/>
        </w:rPr>
        <w:t xml:space="preserve">saj </w:t>
      </w:r>
      <w:r w:rsidR="00F93538" w:rsidRPr="0050676D">
        <w:rPr>
          <w:rFonts w:ascii="Times New Roman" w:hAnsi="Times New Roman"/>
          <w:sz w:val="24"/>
          <w:szCs w:val="24"/>
        </w:rPr>
        <w:t xml:space="preserve">forme </w:t>
      </w:r>
      <w:r w:rsidRPr="0050676D">
        <w:rPr>
          <w:rFonts w:ascii="Times New Roman" w:hAnsi="Times New Roman"/>
          <w:sz w:val="24"/>
          <w:szCs w:val="24"/>
        </w:rPr>
        <w:t>dhune, krahasuar me numrin e t</w:t>
      </w:r>
      <w:r w:rsidR="008A1DE9" w:rsidRPr="0050676D">
        <w:rPr>
          <w:rFonts w:ascii="Times New Roman" w:hAnsi="Times New Roman"/>
          <w:sz w:val="24"/>
          <w:szCs w:val="24"/>
        </w:rPr>
        <w:t>ë</w:t>
      </w:r>
      <w:r w:rsidRPr="0050676D">
        <w:rPr>
          <w:rFonts w:ascii="Times New Roman" w:hAnsi="Times New Roman"/>
          <w:sz w:val="24"/>
          <w:szCs w:val="24"/>
        </w:rPr>
        <w:t xml:space="preserve"> rriturave</w:t>
      </w:r>
      <w:r w:rsidR="00F93538" w:rsidRPr="0050676D">
        <w:rPr>
          <w:rFonts w:ascii="Times New Roman" w:hAnsi="Times New Roman"/>
          <w:sz w:val="24"/>
          <w:szCs w:val="24"/>
        </w:rPr>
        <w:t>/rriturve. Po k</w:t>
      </w:r>
      <w:r w:rsidR="008A1DE9" w:rsidRPr="0050676D">
        <w:rPr>
          <w:rFonts w:ascii="Times New Roman" w:hAnsi="Times New Roman"/>
          <w:sz w:val="24"/>
          <w:szCs w:val="24"/>
        </w:rPr>
        <w:t>ë</w:t>
      </w:r>
      <w:r w:rsidR="00F93538" w:rsidRPr="0050676D">
        <w:rPr>
          <w:rFonts w:ascii="Times New Roman" w:hAnsi="Times New Roman"/>
          <w:sz w:val="24"/>
          <w:szCs w:val="24"/>
        </w:rPr>
        <w:t>shtu, n</w:t>
      </w:r>
      <w:r w:rsidR="008A1DE9" w:rsidRPr="0050676D">
        <w:rPr>
          <w:rFonts w:ascii="Times New Roman" w:hAnsi="Times New Roman"/>
          <w:sz w:val="24"/>
          <w:szCs w:val="24"/>
        </w:rPr>
        <w:t>ë</w:t>
      </w:r>
      <w:r w:rsidR="00F93538" w:rsidRPr="0050676D">
        <w:rPr>
          <w:rFonts w:ascii="Times New Roman" w:hAnsi="Times New Roman"/>
          <w:sz w:val="24"/>
          <w:szCs w:val="24"/>
        </w:rPr>
        <w:t>se flitet p</w:t>
      </w:r>
      <w:r w:rsidR="008A1DE9" w:rsidRPr="0050676D">
        <w:rPr>
          <w:rFonts w:ascii="Times New Roman" w:hAnsi="Times New Roman"/>
          <w:sz w:val="24"/>
          <w:szCs w:val="24"/>
        </w:rPr>
        <w:t>ë</w:t>
      </w:r>
      <w:r w:rsidR="00F93538" w:rsidRPr="0050676D">
        <w:rPr>
          <w:rFonts w:ascii="Times New Roman" w:hAnsi="Times New Roman"/>
          <w:sz w:val="24"/>
          <w:szCs w:val="24"/>
        </w:rPr>
        <w:t>r viktima t</w:t>
      </w:r>
      <w:r w:rsidR="008A1DE9" w:rsidRPr="0050676D">
        <w:rPr>
          <w:rFonts w:ascii="Times New Roman" w:hAnsi="Times New Roman"/>
          <w:sz w:val="24"/>
          <w:szCs w:val="24"/>
        </w:rPr>
        <w:t>ë</w:t>
      </w:r>
      <w:r w:rsidR="00F93538" w:rsidRPr="0050676D">
        <w:rPr>
          <w:rFonts w:ascii="Times New Roman" w:hAnsi="Times New Roman"/>
          <w:sz w:val="24"/>
          <w:szCs w:val="24"/>
        </w:rPr>
        <w:t xml:space="preserve"> rritura/ t</w:t>
      </w:r>
      <w:r w:rsidR="008A1DE9" w:rsidRPr="0050676D">
        <w:rPr>
          <w:rFonts w:ascii="Times New Roman" w:hAnsi="Times New Roman"/>
          <w:sz w:val="24"/>
          <w:szCs w:val="24"/>
        </w:rPr>
        <w:t>ë</w:t>
      </w:r>
      <w:r w:rsidR="00F93538" w:rsidRPr="0050676D">
        <w:rPr>
          <w:rFonts w:ascii="Times New Roman" w:hAnsi="Times New Roman"/>
          <w:sz w:val="24"/>
          <w:szCs w:val="24"/>
        </w:rPr>
        <w:t xml:space="preserve"> rritur, evidentohet se jan</w:t>
      </w:r>
      <w:r w:rsidR="008A1DE9" w:rsidRPr="0050676D">
        <w:rPr>
          <w:rFonts w:ascii="Times New Roman" w:hAnsi="Times New Roman"/>
          <w:sz w:val="24"/>
          <w:szCs w:val="24"/>
        </w:rPr>
        <w:t>ë</w:t>
      </w:r>
      <w:r w:rsidR="00F93538" w:rsidRPr="0050676D">
        <w:rPr>
          <w:rFonts w:ascii="Times New Roman" w:hAnsi="Times New Roman"/>
          <w:sz w:val="24"/>
          <w:szCs w:val="24"/>
        </w:rPr>
        <w:t xml:space="preserve"> grat</w:t>
      </w:r>
      <w:r w:rsidR="008A1DE9" w:rsidRPr="0050676D">
        <w:rPr>
          <w:rFonts w:ascii="Times New Roman" w:hAnsi="Times New Roman"/>
          <w:sz w:val="24"/>
          <w:szCs w:val="24"/>
        </w:rPr>
        <w:t>ë</w:t>
      </w:r>
      <w:r w:rsidR="00F93538" w:rsidRPr="0050676D">
        <w:rPr>
          <w:rFonts w:ascii="Times New Roman" w:hAnsi="Times New Roman"/>
          <w:sz w:val="24"/>
          <w:szCs w:val="24"/>
        </w:rPr>
        <w:t xml:space="preserve"> ato </w:t>
      </w:r>
      <w:r w:rsidR="001C5A8E" w:rsidRPr="0050676D">
        <w:rPr>
          <w:rFonts w:ascii="Times New Roman" w:hAnsi="Times New Roman"/>
          <w:sz w:val="24"/>
          <w:szCs w:val="24"/>
        </w:rPr>
        <w:t xml:space="preserve">të cilat, </w:t>
      </w:r>
      <w:r w:rsidR="00F93538" w:rsidRPr="0050676D">
        <w:rPr>
          <w:rFonts w:ascii="Times New Roman" w:hAnsi="Times New Roman"/>
          <w:sz w:val="24"/>
          <w:szCs w:val="24"/>
        </w:rPr>
        <w:t>n</w:t>
      </w:r>
      <w:r w:rsidR="008A1DE9" w:rsidRPr="0050676D">
        <w:rPr>
          <w:rFonts w:ascii="Times New Roman" w:hAnsi="Times New Roman"/>
          <w:sz w:val="24"/>
          <w:szCs w:val="24"/>
        </w:rPr>
        <w:t>ë</w:t>
      </w:r>
      <w:r w:rsidR="00F93538" w:rsidRPr="0050676D">
        <w:rPr>
          <w:rFonts w:ascii="Times New Roman" w:hAnsi="Times New Roman"/>
          <w:sz w:val="24"/>
          <w:szCs w:val="24"/>
        </w:rPr>
        <w:t xml:space="preserve"> p</w:t>
      </w:r>
      <w:r w:rsidR="008A1DE9" w:rsidRPr="0050676D">
        <w:rPr>
          <w:rFonts w:ascii="Times New Roman" w:hAnsi="Times New Roman"/>
          <w:sz w:val="24"/>
          <w:szCs w:val="24"/>
        </w:rPr>
        <w:t>ë</w:t>
      </w:r>
      <w:r w:rsidR="00F93538" w:rsidRPr="0050676D">
        <w:rPr>
          <w:rFonts w:ascii="Times New Roman" w:hAnsi="Times New Roman"/>
          <w:sz w:val="24"/>
          <w:szCs w:val="24"/>
        </w:rPr>
        <w:t>rqindje m</w:t>
      </w:r>
      <w:r w:rsidR="008A1DE9" w:rsidRPr="0050676D">
        <w:rPr>
          <w:rFonts w:ascii="Times New Roman" w:hAnsi="Times New Roman"/>
          <w:sz w:val="24"/>
          <w:szCs w:val="24"/>
        </w:rPr>
        <w:t>ë</w:t>
      </w:r>
      <w:r w:rsidR="00F93538" w:rsidRPr="0050676D">
        <w:rPr>
          <w:rFonts w:ascii="Times New Roman" w:hAnsi="Times New Roman"/>
          <w:sz w:val="24"/>
          <w:szCs w:val="24"/>
        </w:rPr>
        <w:t xml:space="preserve"> t</w:t>
      </w:r>
      <w:r w:rsidR="008A1DE9" w:rsidRPr="0050676D">
        <w:rPr>
          <w:rFonts w:ascii="Times New Roman" w:hAnsi="Times New Roman"/>
          <w:sz w:val="24"/>
          <w:szCs w:val="24"/>
        </w:rPr>
        <w:t>ë</w:t>
      </w:r>
      <w:r w:rsidR="00F93538" w:rsidRPr="0050676D">
        <w:rPr>
          <w:rFonts w:ascii="Times New Roman" w:hAnsi="Times New Roman"/>
          <w:sz w:val="24"/>
          <w:szCs w:val="24"/>
        </w:rPr>
        <w:t xml:space="preserve"> lart</w:t>
      </w:r>
      <w:r w:rsidR="008A1DE9" w:rsidRPr="0050676D">
        <w:rPr>
          <w:rFonts w:ascii="Times New Roman" w:hAnsi="Times New Roman"/>
          <w:sz w:val="24"/>
          <w:szCs w:val="24"/>
        </w:rPr>
        <w:t>ë</w:t>
      </w:r>
      <w:r w:rsidR="00F93538" w:rsidRPr="0050676D">
        <w:rPr>
          <w:rFonts w:ascii="Times New Roman" w:hAnsi="Times New Roman"/>
          <w:sz w:val="24"/>
          <w:szCs w:val="24"/>
        </w:rPr>
        <w:t xml:space="preserve"> denoncojn</w:t>
      </w:r>
      <w:r w:rsidR="008A1DE9" w:rsidRPr="0050676D">
        <w:rPr>
          <w:rFonts w:ascii="Times New Roman" w:hAnsi="Times New Roman"/>
          <w:sz w:val="24"/>
          <w:szCs w:val="24"/>
        </w:rPr>
        <w:t>ë</w:t>
      </w:r>
      <w:r w:rsidR="00F93538" w:rsidRPr="0050676D">
        <w:rPr>
          <w:rFonts w:ascii="Times New Roman" w:hAnsi="Times New Roman"/>
          <w:sz w:val="24"/>
          <w:szCs w:val="24"/>
        </w:rPr>
        <w:t xml:space="preserve"> nj</w:t>
      </w:r>
      <w:r w:rsidR="008A1DE9" w:rsidRPr="0050676D">
        <w:rPr>
          <w:rFonts w:ascii="Times New Roman" w:hAnsi="Times New Roman"/>
          <w:sz w:val="24"/>
          <w:szCs w:val="24"/>
        </w:rPr>
        <w:t>ë</w:t>
      </w:r>
      <w:r w:rsidR="00F93538" w:rsidRPr="0050676D">
        <w:rPr>
          <w:rFonts w:ascii="Times New Roman" w:hAnsi="Times New Roman"/>
          <w:sz w:val="24"/>
          <w:szCs w:val="24"/>
        </w:rPr>
        <w:t xml:space="preserve"> incident t</w:t>
      </w:r>
      <w:r w:rsidR="008A1DE9" w:rsidRPr="0050676D">
        <w:rPr>
          <w:rFonts w:ascii="Times New Roman" w:hAnsi="Times New Roman"/>
          <w:sz w:val="24"/>
          <w:szCs w:val="24"/>
        </w:rPr>
        <w:t>ë</w:t>
      </w:r>
      <w:r w:rsidR="00F93538" w:rsidRPr="0050676D">
        <w:rPr>
          <w:rFonts w:ascii="Times New Roman" w:hAnsi="Times New Roman"/>
          <w:sz w:val="24"/>
          <w:szCs w:val="24"/>
        </w:rPr>
        <w:t xml:space="preserve"> sulmit apo dhun</w:t>
      </w:r>
      <w:r w:rsidR="008A1DE9" w:rsidRPr="0050676D">
        <w:rPr>
          <w:rFonts w:ascii="Times New Roman" w:hAnsi="Times New Roman"/>
          <w:sz w:val="24"/>
          <w:szCs w:val="24"/>
        </w:rPr>
        <w:t>ë</w:t>
      </w:r>
      <w:r w:rsidR="00F93538" w:rsidRPr="0050676D">
        <w:rPr>
          <w:rFonts w:ascii="Times New Roman" w:hAnsi="Times New Roman"/>
          <w:sz w:val="24"/>
          <w:szCs w:val="24"/>
        </w:rPr>
        <w:t xml:space="preserve">s seksuale, krahasuar </w:t>
      </w:r>
      <w:r w:rsidR="00AE0AAE" w:rsidRPr="0050676D">
        <w:rPr>
          <w:rFonts w:ascii="Times New Roman" w:hAnsi="Times New Roman"/>
          <w:sz w:val="24"/>
          <w:szCs w:val="24"/>
        </w:rPr>
        <w:t>m</w:t>
      </w:r>
      <w:r w:rsidR="00F93538" w:rsidRPr="0050676D">
        <w:rPr>
          <w:rFonts w:ascii="Times New Roman" w:hAnsi="Times New Roman"/>
          <w:sz w:val="24"/>
          <w:szCs w:val="24"/>
        </w:rPr>
        <w:t xml:space="preserve">e burrat. </w:t>
      </w:r>
      <w:r w:rsidR="00587761" w:rsidRPr="0050676D">
        <w:rPr>
          <w:rFonts w:ascii="Times New Roman" w:hAnsi="Times New Roman"/>
          <w:sz w:val="24"/>
          <w:szCs w:val="24"/>
        </w:rPr>
        <w:t>N</w:t>
      </w:r>
      <w:r w:rsidR="005C6A73" w:rsidRPr="0050676D">
        <w:rPr>
          <w:rFonts w:ascii="Times New Roman" w:hAnsi="Times New Roman"/>
          <w:sz w:val="24"/>
          <w:szCs w:val="24"/>
        </w:rPr>
        <w:t>ë</w:t>
      </w:r>
      <w:r w:rsidR="00587761" w:rsidRPr="0050676D">
        <w:rPr>
          <w:rFonts w:ascii="Times New Roman" w:hAnsi="Times New Roman"/>
          <w:sz w:val="24"/>
          <w:szCs w:val="24"/>
        </w:rPr>
        <w:t xml:space="preserve"> fjal</w:t>
      </w:r>
      <w:r w:rsidR="005C6A73" w:rsidRPr="0050676D">
        <w:rPr>
          <w:rFonts w:ascii="Times New Roman" w:hAnsi="Times New Roman"/>
          <w:sz w:val="24"/>
          <w:szCs w:val="24"/>
        </w:rPr>
        <w:t>ë</w:t>
      </w:r>
      <w:r w:rsidR="00587761" w:rsidRPr="0050676D">
        <w:rPr>
          <w:rFonts w:ascii="Times New Roman" w:hAnsi="Times New Roman"/>
          <w:sz w:val="24"/>
          <w:szCs w:val="24"/>
        </w:rPr>
        <w:t>n e saj në datën 08.04.2022 me rastin e themelimit të Grupit Punues për hartimin e k</w:t>
      </w:r>
      <w:r w:rsidR="005C6A73" w:rsidRPr="0050676D">
        <w:rPr>
          <w:rFonts w:ascii="Times New Roman" w:hAnsi="Times New Roman"/>
          <w:sz w:val="24"/>
          <w:szCs w:val="24"/>
        </w:rPr>
        <w:t>ë</w:t>
      </w:r>
      <w:r w:rsidR="00587761" w:rsidRPr="0050676D">
        <w:rPr>
          <w:rFonts w:ascii="Times New Roman" w:hAnsi="Times New Roman"/>
          <w:sz w:val="24"/>
          <w:szCs w:val="24"/>
        </w:rPr>
        <w:t xml:space="preserve">tij protokolli shtetëror, </w:t>
      </w:r>
      <w:r w:rsidR="005C6A73" w:rsidRPr="0050676D">
        <w:rPr>
          <w:rFonts w:ascii="Times New Roman" w:hAnsi="Times New Roman"/>
          <w:sz w:val="24"/>
          <w:szCs w:val="24"/>
        </w:rPr>
        <w:t>Ministrja e Drejtësisë znj. Albulena Haxhiu ndër të tjera theksoi se: “</w:t>
      </w:r>
      <w:r w:rsidR="00D27E4D" w:rsidRPr="0050676D">
        <w:rPr>
          <w:rFonts w:ascii="Times New Roman" w:hAnsi="Times New Roman"/>
          <w:i/>
          <w:iCs/>
          <w:sz w:val="24"/>
          <w:szCs w:val="24"/>
        </w:rPr>
        <w:t>Në shtatë vitet e fundit, në Kosovë kanë ndodhur më shumë se 300 raste të dhunimeve seksuale të cilat janë raportuar në Policinë e Kosovës. Gjatë kohës së pandemisë krahas rritjes së numrit të dhunës në familje, po ashtu është raportuar num</w:t>
      </w:r>
      <w:r w:rsidR="008B29F9" w:rsidRPr="0050676D">
        <w:rPr>
          <w:rFonts w:ascii="Times New Roman" w:hAnsi="Times New Roman"/>
          <w:i/>
          <w:iCs/>
          <w:sz w:val="24"/>
          <w:szCs w:val="24"/>
        </w:rPr>
        <w:t>ë</w:t>
      </w:r>
      <w:r w:rsidR="00D27E4D" w:rsidRPr="0050676D">
        <w:rPr>
          <w:rFonts w:ascii="Times New Roman" w:hAnsi="Times New Roman"/>
          <w:i/>
          <w:iCs/>
          <w:sz w:val="24"/>
          <w:szCs w:val="24"/>
        </w:rPr>
        <w:t>r më i madh i dhunimeve seksuale: 64 raste të dhunimit, 48 raste të ngacmimit seksual dhe 56 raste të tjera të veprës penale "sulm seksual"</w:t>
      </w:r>
      <w:r w:rsidR="00D27E4D" w:rsidRPr="0050676D">
        <w:rPr>
          <w:rFonts w:ascii="Times New Roman" w:hAnsi="Times New Roman"/>
          <w:i/>
          <w:iCs/>
          <w:sz w:val="24"/>
          <w:szCs w:val="24"/>
          <w:vertAlign w:val="superscript"/>
        </w:rPr>
        <w:footnoteReference w:id="2"/>
      </w:r>
      <w:r w:rsidR="00D27E4D" w:rsidRPr="0050676D">
        <w:rPr>
          <w:rFonts w:ascii="Times New Roman" w:hAnsi="Times New Roman"/>
          <w:i/>
          <w:iCs/>
          <w:sz w:val="24"/>
          <w:szCs w:val="24"/>
        </w:rPr>
        <w:t>.</w:t>
      </w:r>
    </w:p>
    <w:p w14:paraId="6DA407E8" w14:textId="77777777" w:rsidR="00D27E4D" w:rsidRPr="0050676D" w:rsidRDefault="00D27E4D" w:rsidP="0050676D">
      <w:pPr>
        <w:pStyle w:val="ListParagraph"/>
        <w:rPr>
          <w:rFonts w:ascii="Times New Roman" w:hAnsi="Times New Roman"/>
          <w:sz w:val="24"/>
          <w:szCs w:val="24"/>
        </w:rPr>
      </w:pPr>
    </w:p>
    <w:p w14:paraId="48D0349E" w14:textId="0101D367" w:rsidR="00462B5E" w:rsidRPr="0050676D" w:rsidRDefault="00AD4F29" w:rsidP="0050676D">
      <w:pPr>
        <w:rPr>
          <w:rFonts w:ascii="Times New Roman" w:hAnsi="Times New Roman"/>
          <w:sz w:val="24"/>
          <w:szCs w:val="24"/>
        </w:rPr>
      </w:pPr>
      <w:r w:rsidRPr="0050676D">
        <w:rPr>
          <w:rFonts w:ascii="Times New Roman" w:hAnsi="Times New Roman"/>
          <w:sz w:val="24"/>
          <w:szCs w:val="24"/>
        </w:rPr>
        <w:t>N</w:t>
      </w:r>
      <w:r w:rsidR="00826BBF" w:rsidRPr="0050676D">
        <w:rPr>
          <w:rFonts w:ascii="Times New Roman" w:hAnsi="Times New Roman"/>
          <w:sz w:val="24"/>
          <w:szCs w:val="24"/>
        </w:rPr>
        <w:t>ë</w:t>
      </w:r>
      <w:r w:rsidRPr="0050676D">
        <w:rPr>
          <w:rFonts w:ascii="Times New Roman" w:hAnsi="Times New Roman"/>
          <w:sz w:val="24"/>
          <w:szCs w:val="24"/>
        </w:rPr>
        <w:t xml:space="preserve"> k</w:t>
      </w:r>
      <w:r w:rsidR="00826BBF" w:rsidRPr="0050676D">
        <w:rPr>
          <w:rFonts w:ascii="Times New Roman" w:hAnsi="Times New Roman"/>
          <w:sz w:val="24"/>
          <w:szCs w:val="24"/>
        </w:rPr>
        <w:t>ë</w:t>
      </w:r>
      <w:r w:rsidRPr="0050676D">
        <w:rPr>
          <w:rFonts w:ascii="Times New Roman" w:hAnsi="Times New Roman"/>
          <w:sz w:val="24"/>
          <w:szCs w:val="24"/>
        </w:rPr>
        <w:t>t</w:t>
      </w:r>
      <w:r w:rsidR="00826BBF" w:rsidRPr="0050676D">
        <w:rPr>
          <w:rFonts w:ascii="Times New Roman" w:hAnsi="Times New Roman"/>
          <w:sz w:val="24"/>
          <w:szCs w:val="24"/>
        </w:rPr>
        <w:t>ë</w:t>
      </w:r>
      <w:r w:rsidRPr="0050676D">
        <w:rPr>
          <w:rFonts w:ascii="Times New Roman" w:hAnsi="Times New Roman"/>
          <w:sz w:val="24"/>
          <w:szCs w:val="24"/>
        </w:rPr>
        <w:t xml:space="preserve"> </w:t>
      </w:r>
      <w:r w:rsidR="00426DE5" w:rsidRPr="0050676D">
        <w:rPr>
          <w:rFonts w:ascii="Times New Roman" w:hAnsi="Times New Roman"/>
          <w:sz w:val="24"/>
          <w:szCs w:val="24"/>
        </w:rPr>
        <w:t>P</w:t>
      </w:r>
      <w:r w:rsidRPr="0050676D">
        <w:rPr>
          <w:rFonts w:ascii="Times New Roman" w:hAnsi="Times New Roman"/>
          <w:sz w:val="24"/>
          <w:szCs w:val="24"/>
        </w:rPr>
        <w:t>rotokoll do t’u kushtohet v</w:t>
      </w:r>
      <w:r w:rsidR="00826BBF" w:rsidRPr="0050676D">
        <w:rPr>
          <w:rFonts w:ascii="Times New Roman" w:hAnsi="Times New Roman"/>
          <w:sz w:val="24"/>
          <w:szCs w:val="24"/>
        </w:rPr>
        <w:t>ë</w:t>
      </w:r>
      <w:r w:rsidRPr="0050676D">
        <w:rPr>
          <w:rFonts w:ascii="Times New Roman" w:hAnsi="Times New Roman"/>
          <w:sz w:val="24"/>
          <w:szCs w:val="24"/>
        </w:rPr>
        <w:t>mendje t</w:t>
      </w:r>
      <w:r w:rsidR="00826BBF" w:rsidRPr="0050676D">
        <w:rPr>
          <w:rFonts w:ascii="Times New Roman" w:hAnsi="Times New Roman"/>
          <w:sz w:val="24"/>
          <w:szCs w:val="24"/>
        </w:rPr>
        <w:t>ë</w:t>
      </w:r>
      <w:r w:rsidRPr="0050676D">
        <w:rPr>
          <w:rFonts w:ascii="Times New Roman" w:hAnsi="Times New Roman"/>
          <w:sz w:val="24"/>
          <w:szCs w:val="24"/>
        </w:rPr>
        <w:t xml:space="preserve"> gjith</w:t>
      </w:r>
      <w:r w:rsidR="00826BBF" w:rsidRPr="0050676D">
        <w:rPr>
          <w:rFonts w:ascii="Times New Roman" w:hAnsi="Times New Roman"/>
          <w:sz w:val="24"/>
          <w:szCs w:val="24"/>
        </w:rPr>
        <w:t>ë</w:t>
      </w:r>
      <w:r w:rsidRPr="0050676D">
        <w:rPr>
          <w:rFonts w:ascii="Times New Roman" w:hAnsi="Times New Roman"/>
          <w:sz w:val="24"/>
          <w:szCs w:val="24"/>
        </w:rPr>
        <w:t xml:space="preserve"> viktimave/t</w:t>
      </w:r>
      <w:r w:rsidR="00826BBF" w:rsidRPr="0050676D">
        <w:rPr>
          <w:rFonts w:ascii="Times New Roman" w:hAnsi="Times New Roman"/>
          <w:sz w:val="24"/>
          <w:szCs w:val="24"/>
        </w:rPr>
        <w:t>ë</w:t>
      </w:r>
      <w:r w:rsidRPr="0050676D">
        <w:rPr>
          <w:rFonts w:ascii="Times New Roman" w:hAnsi="Times New Roman"/>
          <w:sz w:val="24"/>
          <w:szCs w:val="24"/>
        </w:rPr>
        <w:t xml:space="preserve"> mbijetuarave/mbijetuarve t</w:t>
      </w:r>
      <w:r w:rsidR="00826BBF" w:rsidRPr="0050676D">
        <w:rPr>
          <w:rFonts w:ascii="Times New Roman" w:hAnsi="Times New Roman"/>
          <w:sz w:val="24"/>
          <w:szCs w:val="24"/>
        </w:rPr>
        <w:t>ë</w:t>
      </w:r>
      <w:r w:rsidRPr="0050676D">
        <w:rPr>
          <w:rFonts w:ascii="Times New Roman" w:hAnsi="Times New Roman"/>
          <w:sz w:val="24"/>
          <w:szCs w:val="24"/>
        </w:rPr>
        <w:t xml:space="preserve"> dhun</w:t>
      </w:r>
      <w:r w:rsidR="00826BBF" w:rsidRPr="0050676D">
        <w:rPr>
          <w:rFonts w:ascii="Times New Roman" w:hAnsi="Times New Roman"/>
          <w:sz w:val="24"/>
          <w:szCs w:val="24"/>
        </w:rPr>
        <w:t>ë</w:t>
      </w:r>
      <w:r w:rsidRPr="0050676D">
        <w:rPr>
          <w:rFonts w:ascii="Times New Roman" w:hAnsi="Times New Roman"/>
          <w:sz w:val="24"/>
          <w:szCs w:val="24"/>
        </w:rPr>
        <w:t>s seksuale, pavar</w:t>
      </w:r>
      <w:r w:rsidR="00826BBF" w:rsidRPr="0050676D">
        <w:rPr>
          <w:rFonts w:ascii="Times New Roman" w:hAnsi="Times New Roman"/>
          <w:sz w:val="24"/>
          <w:szCs w:val="24"/>
        </w:rPr>
        <w:t>ë</w:t>
      </w:r>
      <w:r w:rsidRPr="0050676D">
        <w:rPr>
          <w:rFonts w:ascii="Times New Roman" w:hAnsi="Times New Roman"/>
          <w:sz w:val="24"/>
          <w:szCs w:val="24"/>
        </w:rPr>
        <w:t>sisht mosh</w:t>
      </w:r>
      <w:r w:rsidR="00826BBF" w:rsidRPr="0050676D">
        <w:rPr>
          <w:rFonts w:ascii="Times New Roman" w:hAnsi="Times New Roman"/>
          <w:sz w:val="24"/>
          <w:szCs w:val="24"/>
        </w:rPr>
        <w:t>ë</w:t>
      </w:r>
      <w:r w:rsidRPr="0050676D">
        <w:rPr>
          <w:rFonts w:ascii="Times New Roman" w:hAnsi="Times New Roman"/>
          <w:sz w:val="24"/>
          <w:szCs w:val="24"/>
        </w:rPr>
        <w:t>s, gjinis</w:t>
      </w:r>
      <w:r w:rsidR="00826BBF" w:rsidRPr="0050676D">
        <w:rPr>
          <w:rFonts w:ascii="Times New Roman" w:hAnsi="Times New Roman"/>
          <w:sz w:val="24"/>
          <w:szCs w:val="24"/>
        </w:rPr>
        <w:t>ë</w:t>
      </w:r>
      <w:r w:rsidR="008D6A8B" w:rsidRPr="0050676D">
        <w:rPr>
          <w:rFonts w:ascii="Times New Roman" w:hAnsi="Times New Roman"/>
          <w:sz w:val="24"/>
          <w:szCs w:val="24"/>
        </w:rPr>
        <w:t>, etnis</w:t>
      </w:r>
      <w:r w:rsidR="00826BBF" w:rsidRPr="0050676D">
        <w:rPr>
          <w:rFonts w:ascii="Times New Roman" w:hAnsi="Times New Roman"/>
          <w:sz w:val="24"/>
          <w:szCs w:val="24"/>
        </w:rPr>
        <w:t>ë</w:t>
      </w:r>
      <w:r w:rsidR="008D6A8B" w:rsidRPr="0050676D">
        <w:rPr>
          <w:rFonts w:ascii="Times New Roman" w:hAnsi="Times New Roman"/>
          <w:sz w:val="24"/>
          <w:szCs w:val="24"/>
        </w:rPr>
        <w:t>, vendbanimit, nevojave t</w:t>
      </w:r>
      <w:r w:rsidR="00826BBF" w:rsidRPr="0050676D">
        <w:rPr>
          <w:rFonts w:ascii="Times New Roman" w:hAnsi="Times New Roman"/>
          <w:sz w:val="24"/>
          <w:szCs w:val="24"/>
        </w:rPr>
        <w:t>ë</w:t>
      </w:r>
      <w:r w:rsidR="008D6A8B" w:rsidRPr="0050676D">
        <w:rPr>
          <w:rFonts w:ascii="Times New Roman" w:hAnsi="Times New Roman"/>
          <w:sz w:val="24"/>
          <w:szCs w:val="24"/>
        </w:rPr>
        <w:t xml:space="preserve"> veçanta, aft</w:t>
      </w:r>
      <w:r w:rsidR="00826BBF" w:rsidRPr="0050676D">
        <w:rPr>
          <w:rFonts w:ascii="Times New Roman" w:hAnsi="Times New Roman"/>
          <w:sz w:val="24"/>
          <w:szCs w:val="24"/>
        </w:rPr>
        <w:t>ë</w:t>
      </w:r>
      <w:r w:rsidR="008D6A8B" w:rsidRPr="0050676D">
        <w:rPr>
          <w:rFonts w:ascii="Times New Roman" w:hAnsi="Times New Roman"/>
          <w:sz w:val="24"/>
          <w:szCs w:val="24"/>
        </w:rPr>
        <w:t>sive t</w:t>
      </w:r>
      <w:r w:rsidR="00826BBF" w:rsidRPr="0050676D">
        <w:rPr>
          <w:rFonts w:ascii="Times New Roman" w:hAnsi="Times New Roman"/>
          <w:sz w:val="24"/>
          <w:szCs w:val="24"/>
        </w:rPr>
        <w:t>ë</w:t>
      </w:r>
      <w:r w:rsidR="008D6A8B" w:rsidRPr="0050676D">
        <w:rPr>
          <w:rFonts w:ascii="Times New Roman" w:hAnsi="Times New Roman"/>
          <w:sz w:val="24"/>
          <w:szCs w:val="24"/>
        </w:rPr>
        <w:t xml:space="preserve"> kufizuara, orientimit seksual, shprehjes s</w:t>
      </w:r>
      <w:r w:rsidR="00826BBF" w:rsidRPr="0050676D">
        <w:rPr>
          <w:rFonts w:ascii="Times New Roman" w:hAnsi="Times New Roman"/>
          <w:sz w:val="24"/>
          <w:szCs w:val="24"/>
        </w:rPr>
        <w:t>ë</w:t>
      </w:r>
      <w:r w:rsidR="008D6A8B" w:rsidRPr="0050676D">
        <w:rPr>
          <w:rFonts w:ascii="Times New Roman" w:hAnsi="Times New Roman"/>
          <w:sz w:val="24"/>
          <w:szCs w:val="24"/>
        </w:rPr>
        <w:t xml:space="preserve"> identitetit gjinor</w:t>
      </w:r>
      <w:r w:rsidRPr="0050676D">
        <w:rPr>
          <w:rFonts w:ascii="Times New Roman" w:hAnsi="Times New Roman"/>
          <w:sz w:val="24"/>
          <w:szCs w:val="24"/>
        </w:rPr>
        <w:t xml:space="preserve"> dhe karakteristikave t</w:t>
      </w:r>
      <w:r w:rsidR="00826BBF" w:rsidRPr="0050676D">
        <w:rPr>
          <w:rFonts w:ascii="Times New Roman" w:hAnsi="Times New Roman"/>
          <w:sz w:val="24"/>
          <w:szCs w:val="24"/>
        </w:rPr>
        <w:t>ë</w:t>
      </w:r>
      <w:r w:rsidRPr="0050676D">
        <w:rPr>
          <w:rFonts w:ascii="Times New Roman" w:hAnsi="Times New Roman"/>
          <w:sz w:val="24"/>
          <w:szCs w:val="24"/>
        </w:rPr>
        <w:t xml:space="preserve"> tjera individuale t</w:t>
      </w:r>
      <w:r w:rsidR="00826BBF" w:rsidRPr="0050676D">
        <w:rPr>
          <w:rFonts w:ascii="Times New Roman" w:hAnsi="Times New Roman"/>
          <w:sz w:val="24"/>
          <w:szCs w:val="24"/>
        </w:rPr>
        <w:t>ë</w:t>
      </w:r>
      <w:r w:rsidRPr="0050676D">
        <w:rPr>
          <w:rFonts w:ascii="Times New Roman" w:hAnsi="Times New Roman"/>
          <w:sz w:val="24"/>
          <w:szCs w:val="24"/>
        </w:rPr>
        <w:t xml:space="preserve"> tyre. N</w:t>
      </w:r>
      <w:r w:rsidR="00826BBF" w:rsidRPr="0050676D">
        <w:rPr>
          <w:rFonts w:ascii="Times New Roman" w:hAnsi="Times New Roman"/>
          <w:sz w:val="24"/>
          <w:szCs w:val="24"/>
        </w:rPr>
        <w:t>ë</w:t>
      </w:r>
      <w:r w:rsidRPr="0050676D">
        <w:rPr>
          <w:rFonts w:ascii="Times New Roman" w:hAnsi="Times New Roman"/>
          <w:sz w:val="24"/>
          <w:szCs w:val="24"/>
        </w:rPr>
        <w:t xml:space="preserve"> nj</w:t>
      </w:r>
      <w:r w:rsidR="00826BBF" w:rsidRPr="0050676D">
        <w:rPr>
          <w:rFonts w:ascii="Times New Roman" w:hAnsi="Times New Roman"/>
          <w:sz w:val="24"/>
          <w:szCs w:val="24"/>
        </w:rPr>
        <w:t>ë</w:t>
      </w:r>
      <w:r w:rsidRPr="0050676D">
        <w:rPr>
          <w:rFonts w:ascii="Times New Roman" w:hAnsi="Times New Roman"/>
          <w:sz w:val="24"/>
          <w:szCs w:val="24"/>
        </w:rPr>
        <w:t xml:space="preserve"> kapitull t</w:t>
      </w:r>
      <w:r w:rsidR="00826BBF" w:rsidRPr="0050676D">
        <w:rPr>
          <w:rFonts w:ascii="Times New Roman" w:hAnsi="Times New Roman"/>
          <w:sz w:val="24"/>
          <w:szCs w:val="24"/>
        </w:rPr>
        <w:t>ë</w:t>
      </w:r>
      <w:r w:rsidRPr="0050676D">
        <w:rPr>
          <w:rFonts w:ascii="Times New Roman" w:hAnsi="Times New Roman"/>
          <w:sz w:val="24"/>
          <w:szCs w:val="24"/>
        </w:rPr>
        <w:t xml:space="preserve"> veçant</w:t>
      </w:r>
      <w:r w:rsidR="00826BBF" w:rsidRPr="0050676D">
        <w:rPr>
          <w:rFonts w:ascii="Times New Roman" w:hAnsi="Times New Roman"/>
          <w:sz w:val="24"/>
          <w:szCs w:val="24"/>
        </w:rPr>
        <w:t>ë</w:t>
      </w:r>
      <w:r w:rsidRPr="0050676D">
        <w:rPr>
          <w:rFonts w:ascii="Times New Roman" w:hAnsi="Times New Roman"/>
          <w:sz w:val="24"/>
          <w:szCs w:val="24"/>
        </w:rPr>
        <w:t xml:space="preserve"> do t</w:t>
      </w:r>
      <w:r w:rsidR="00826BBF" w:rsidRPr="0050676D">
        <w:rPr>
          <w:rFonts w:ascii="Times New Roman" w:hAnsi="Times New Roman"/>
          <w:sz w:val="24"/>
          <w:szCs w:val="24"/>
        </w:rPr>
        <w:t>ë</w:t>
      </w:r>
      <w:r w:rsidRPr="0050676D">
        <w:rPr>
          <w:rFonts w:ascii="Times New Roman" w:hAnsi="Times New Roman"/>
          <w:sz w:val="24"/>
          <w:szCs w:val="24"/>
        </w:rPr>
        <w:t xml:space="preserve"> p</w:t>
      </w:r>
      <w:r w:rsidR="00826BBF" w:rsidRPr="0050676D">
        <w:rPr>
          <w:rFonts w:ascii="Times New Roman" w:hAnsi="Times New Roman"/>
          <w:sz w:val="24"/>
          <w:szCs w:val="24"/>
        </w:rPr>
        <w:t>ë</w:t>
      </w:r>
      <w:r w:rsidRPr="0050676D">
        <w:rPr>
          <w:rFonts w:ascii="Times New Roman" w:hAnsi="Times New Roman"/>
          <w:sz w:val="24"/>
          <w:szCs w:val="24"/>
        </w:rPr>
        <w:t>rmenden edhe viktimat/t</w:t>
      </w:r>
      <w:r w:rsidR="00826BBF" w:rsidRPr="0050676D">
        <w:rPr>
          <w:rFonts w:ascii="Times New Roman" w:hAnsi="Times New Roman"/>
          <w:sz w:val="24"/>
          <w:szCs w:val="24"/>
        </w:rPr>
        <w:t>ë</w:t>
      </w:r>
      <w:r w:rsidRPr="0050676D">
        <w:rPr>
          <w:rFonts w:ascii="Times New Roman" w:hAnsi="Times New Roman"/>
          <w:sz w:val="24"/>
          <w:szCs w:val="24"/>
        </w:rPr>
        <w:t xml:space="preserve"> mbijetuarat/mbijetuarit e dhun</w:t>
      </w:r>
      <w:r w:rsidR="00826BBF" w:rsidRPr="0050676D">
        <w:rPr>
          <w:rFonts w:ascii="Times New Roman" w:hAnsi="Times New Roman"/>
          <w:sz w:val="24"/>
          <w:szCs w:val="24"/>
        </w:rPr>
        <w:t>ë</w:t>
      </w:r>
      <w:r w:rsidRPr="0050676D">
        <w:rPr>
          <w:rFonts w:ascii="Times New Roman" w:hAnsi="Times New Roman"/>
          <w:sz w:val="24"/>
          <w:szCs w:val="24"/>
        </w:rPr>
        <w:t>s seksuale gjat</w:t>
      </w:r>
      <w:r w:rsidR="00826BBF" w:rsidRPr="0050676D">
        <w:rPr>
          <w:rFonts w:ascii="Times New Roman" w:hAnsi="Times New Roman"/>
          <w:sz w:val="24"/>
          <w:szCs w:val="24"/>
        </w:rPr>
        <w:t>ë</w:t>
      </w:r>
      <w:r w:rsidRPr="0050676D">
        <w:rPr>
          <w:rFonts w:ascii="Times New Roman" w:hAnsi="Times New Roman"/>
          <w:sz w:val="24"/>
          <w:szCs w:val="24"/>
        </w:rPr>
        <w:t xml:space="preserve"> luft</w:t>
      </w:r>
      <w:r w:rsidR="00826BBF" w:rsidRPr="0050676D">
        <w:rPr>
          <w:rFonts w:ascii="Times New Roman" w:hAnsi="Times New Roman"/>
          <w:sz w:val="24"/>
          <w:szCs w:val="24"/>
        </w:rPr>
        <w:t>ë</w:t>
      </w:r>
      <w:r w:rsidRPr="0050676D">
        <w:rPr>
          <w:rFonts w:ascii="Times New Roman" w:hAnsi="Times New Roman"/>
          <w:sz w:val="24"/>
          <w:szCs w:val="24"/>
        </w:rPr>
        <w:t>s, duke b</w:t>
      </w:r>
      <w:r w:rsidR="00826BBF" w:rsidRPr="0050676D">
        <w:rPr>
          <w:rFonts w:ascii="Times New Roman" w:hAnsi="Times New Roman"/>
          <w:sz w:val="24"/>
          <w:szCs w:val="24"/>
        </w:rPr>
        <w:t>ë</w:t>
      </w:r>
      <w:r w:rsidRPr="0050676D">
        <w:rPr>
          <w:rFonts w:ascii="Times New Roman" w:hAnsi="Times New Roman"/>
          <w:sz w:val="24"/>
          <w:szCs w:val="24"/>
        </w:rPr>
        <w:t>r</w:t>
      </w:r>
      <w:r w:rsidR="00826BBF" w:rsidRPr="0050676D">
        <w:rPr>
          <w:rFonts w:ascii="Times New Roman" w:hAnsi="Times New Roman"/>
          <w:sz w:val="24"/>
          <w:szCs w:val="24"/>
        </w:rPr>
        <w:t>ë</w:t>
      </w:r>
      <w:r w:rsidRPr="0050676D">
        <w:rPr>
          <w:rFonts w:ascii="Times New Roman" w:hAnsi="Times New Roman"/>
          <w:sz w:val="24"/>
          <w:szCs w:val="24"/>
        </w:rPr>
        <w:t xml:space="preserve"> referenc</w:t>
      </w:r>
      <w:r w:rsidR="00826BBF" w:rsidRPr="0050676D">
        <w:rPr>
          <w:rFonts w:ascii="Times New Roman" w:hAnsi="Times New Roman"/>
          <w:sz w:val="24"/>
          <w:szCs w:val="24"/>
        </w:rPr>
        <w:t>ë</w:t>
      </w:r>
      <w:r w:rsidRPr="0050676D">
        <w:rPr>
          <w:rFonts w:ascii="Times New Roman" w:hAnsi="Times New Roman"/>
          <w:sz w:val="24"/>
          <w:szCs w:val="24"/>
        </w:rPr>
        <w:t xml:space="preserve"> dhe n</w:t>
      </w:r>
      <w:r w:rsidR="00826BBF" w:rsidRPr="0050676D">
        <w:rPr>
          <w:rFonts w:ascii="Times New Roman" w:hAnsi="Times New Roman"/>
          <w:sz w:val="24"/>
          <w:szCs w:val="24"/>
        </w:rPr>
        <w:t>ë</w:t>
      </w:r>
      <w:r w:rsidRPr="0050676D">
        <w:rPr>
          <w:rFonts w:ascii="Times New Roman" w:hAnsi="Times New Roman"/>
          <w:sz w:val="24"/>
          <w:szCs w:val="24"/>
        </w:rPr>
        <w:t xml:space="preserve"> legjislacionin e mekanizmat p</w:t>
      </w:r>
      <w:r w:rsidR="00826BBF" w:rsidRPr="0050676D">
        <w:rPr>
          <w:rFonts w:ascii="Times New Roman" w:hAnsi="Times New Roman"/>
          <w:sz w:val="24"/>
          <w:szCs w:val="24"/>
        </w:rPr>
        <w:t>ë</w:t>
      </w:r>
      <w:r w:rsidRPr="0050676D">
        <w:rPr>
          <w:rFonts w:ascii="Times New Roman" w:hAnsi="Times New Roman"/>
          <w:sz w:val="24"/>
          <w:szCs w:val="24"/>
        </w:rPr>
        <w:t>rkat</w:t>
      </w:r>
      <w:r w:rsidR="00826BBF" w:rsidRPr="0050676D">
        <w:rPr>
          <w:rFonts w:ascii="Times New Roman" w:hAnsi="Times New Roman"/>
          <w:sz w:val="24"/>
          <w:szCs w:val="24"/>
        </w:rPr>
        <w:t>ë</w:t>
      </w:r>
      <w:r w:rsidRPr="0050676D">
        <w:rPr>
          <w:rFonts w:ascii="Times New Roman" w:hAnsi="Times New Roman"/>
          <w:sz w:val="24"/>
          <w:szCs w:val="24"/>
        </w:rPr>
        <w:t>s t</w:t>
      </w:r>
      <w:r w:rsidR="00826BBF" w:rsidRPr="0050676D">
        <w:rPr>
          <w:rFonts w:ascii="Times New Roman" w:hAnsi="Times New Roman"/>
          <w:sz w:val="24"/>
          <w:szCs w:val="24"/>
        </w:rPr>
        <w:t>ë</w:t>
      </w:r>
      <w:r w:rsidRPr="0050676D">
        <w:rPr>
          <w:rFonts w:ascii="Times New Roman" w:hAnsi="Times New Roman"/>
          <w:sz w:val="24"/>
          <w:szCs w:val="24"/>
        </w:rPr>
        <w:t xml:space="preserve"> trajtimit t</w:t>
      </w:r>
      <w:r w:rsidR="00826BBF" w:rsidRPr="0050676D">
        <w:rPr>
          <w:rFonts w:ascii="Times New Roman" w:hAnsi="Times New Roman"/>
          <w:sz w:val="24"/>
          <w:szCs w:val="24"/>
        </w:rPr>
        <w:t>ë</w:t>
      </w:r>
      <w:r w:rsidRPr="0050676D">
        <w:rPr>
          <w:rFonts w:ascii="Times New Roman" w:hAnsi="Times New Roman"/>
          <w:sz w:val="24"/>
          <w:szCs w:val="24"/>
        </w:rPr>
        <w:t xml:space="preserve"> tyre.  </w:t>
      </w:r>
    </w:p>
    <w:p w14:paraId="767F6A2F" w14:textId="77777777" w:rsidR="00826BBF" w:rsidRPr="0050676D" w:rsidRDefault="00826BBF" w:rsidP="0050676D">
      <w:pPr>
        <w:pStyle w:val="ListParagraph"/>
        <w:rPr>
          <w:rFonts w:ascii="Times New Roman" w:hAnsi="Times New Roman"/>
          <w:sz w:val="24"/>
          <w:szCs w:val="24"/>
        </w:rPr>
      </w:pPr>
    </w:p>
    <w:p w14:paraId="111996A5" w14:textId="77777777" w:rsidR="00826BBF" w:rsidRPr="0050676D" w:rsidRDefault="00826BBF" w:rsidP="0050676D">
      <w:pPr>
        <w:rPr>
          <w:rFonts w:ascii="Times New Roman" w:hAnsi="Times New Roman"/>
          <w:sz w:val="24"/>
          <w:szCs w:val="24"/>
        </w:rPr>
      </w:pPr>
      <w:r w:rsidRPr="0050676D">
        <w:rPr>
          <w:rFonts w:ascii="Times New Roman" w:hAnsi="Times New Roman"/>
          <w:sz w:val="24"/>
          <w:szCs w:val="24"/>
        </w:rPr>
        <w:lastRenderedPageBreak/>
        <w:t>P</w:t>
      </w:r>
      <w:r w:rsidR="00E45841" w:rsidRPr="0050676D">
        <w:rPr>
          <w:rFonts w:ascii="Times New Roman" w:hAnsi="Times New Roman"/>
          <w:sz w:val="24"/>
          <w:szCs w:val="24"/>
        </w:rPr>
        <w:t>ë</w:t>
      </w:r>
      <w:r w:rsidRPr="0050676D">
        <w:rPr>
          <w:rFonts w:ascii="Times New Roman" w:hAnsi="Times New Roman"/>
          <w:sz w:val="24"/>
          <w:szCs w:val="24"/>
        </w:rPr>
        <w:t>r nj</w:t>
      </w:r>
      <w:r w:rsidR="00E45841" w:rsidRPr="0050676D">
        <w:rPr>
          <w:rFonts w:ascii="Times New Roman" w:hAnsi="Times New Roman"/>
          <w:sz w:val="24"/>
          <w:szCs w:val="24"/>
        </w:rPr>
        <w:t>ë</w:t>
      </w:r>
      <w:r w:rsidRPr="0050676D">
        <w:rPr>
          <w:rFonts w:ascii="Times New Roman" w:hAnsi="Times New Roman"/>
          <w:sz w:val="24"/>
          <w:szCs w:val="24"/>
        </w:rPr>
        <w:t xml:space="preserve"> p</w:t>
      </w:r>
      <w:r w:rsidR="00E45841" w:rsidRPr="0050676D">
        <w:rPr>
          <w:rFonts w:ascii="Times New Roman" w:hAnsi="Times New Roman"/>
          <w:sz w:val="24"/>
          <w:szCs w:val="24"/>
        </w:rPr>
        <w:t>ë</w:t>
      </w:r>
      <w:r w:rsidRPr="0050676D">
        <w:rPr>
          <w:rFonts w:ascii="Times New Roman" w:hAnsi="Times New Roman"/>
          <w:sz w:val="24"/>
          <w:szCs w:val="24"/>
        </w:rPr>
        <w:t>rdorim sa m</w:t>
      </w:r>
      <w:r w:rsidR="00E45841" w:rsidRPr="0050676D">
        <w:rPr>
          <w:rFonts w:ascii="Times New Roman" w:hAnsi="Times New Roman"/>
          <w:sz w:val="24"/>
          <w:szCs w:val="24"/>
        </w:rPr>
        <w:t>ë</w:t>
      </w:r>
      <w:r w:rsidRPr="0050676D">
        <w:rPr>
          <w:rFonts w:ascii="Times New Roman" w:hAnsi="Times New Roman"/>
          <w:sz w:val="24"/>
          <w:szCs w:val="24"/>
        </w:rPr>
        <w:t xml:space="preserve"> t</w:t>
      </w:r>
      <w:r w:rsidR="00E45841" w:rsidRPr="0050676D">
        <w:rPr>
          <w:rFonts w:ascii="Times New Roman" w:hAnsi="Times New Roman"/>
          <w:sz w:val="24"/>
          <w:szCs w:val="24"/>
        </w:rPr>
        <w:t>ë</w:t>
      </w:r>
      <w:r w:rsidRPr="0050676D">
        <w:rPr>
          <w:rFonts w:ascii="Times New Roman" w:hAnsi="Times New Roman"/>
          <w:sz w:val="24"/>
          <w:szCs w:val="24"/>
        </w:rPr>
        <w:t xml:space="preserve"> leht</w:t>
      </w:r>
      <w:r w:rsidR="00E45841" w:rsidRPr="0050676D">
        <w:rPr>
          <w:rFonts w:ascii="Times New Roman" w:hAnsi="Times New Roman"/>
          <w:sz w:val="24"/>
          <w:szCs w:val="24"/>
        </w:rPr>
        <w:t>ë</w:t>
      </w:r>
      <w:r w:rsidRPr="0050676D">
        <w:rPr>
          <w:rFonts w:ascii="Times New Roman" w:hAnsi="Times New Roman"/>
          <w:sz w:val="24"/>
          <w:szCs w:val="24"/>
        </w:rPr>
        <w:t xml:space="preserve"> nga t</w:t>
      </w:r>
      <w:r w:rsidR="00E45841" w:rsidRPr="0050676D">
        <w:rPr>
          <w:rFonts w:ascii="Times New Roman" w:hAnsi="Times New Roman"/>
          <w:sz w:val="24"/>
          <w:szCs w:val="24"/>
        </w:rPr>
        <w:t>ë</w:t>
      </w:r>
      <w:r w:rsidRPr="0050676D">
        <w:rPr>
          <w:rFonts w:ascii="Times New Roman" w:hAnsi="Times New Roman"/>
          <w:sz w:val="24"/>
          <w:szCs w:val="24"/>
        </w:rPr>
        <w:t xml:space="preserve"> gjith</w:t>
      </w:r>
      <w:r w:rsidR="00E45841" w:rsidRPr="0050676D">
        <w:rPr>
          <w:rFonts w:ascii="Times New Roman" w:hAnsi="Times New Roman"/>
          <w:sz w:val="24"/>
          <w:szCs w:val="24"/>
        </w:rPr>
        <w:t>ë</w:t>
      </w:r>
      <w:r w:rsidRPr="0050676D">
        <w:rPr>
          <w:rFonts w:ascii="Times New Roman" w:hAnsi="Times New Roman"/>
          <w:sz w:val="24"/>
          <w:szCs w:val="24"/>
        </w:rPr>
        <w:t xml:space="preserve"> profesionistet e profesionist</w:t>
      </w:r>
      <w:r w:rsidR="00E45841" w:rsidRPr="0050676D">
        <w:rPr>
          <w:rFonts w:ascii="Times New Roman" w:hAnsi="Times New Roman"/>
          <w:sz w:val="24"/>
          <w:szCs w:val="24"/>
        </w:rPr>
        <w:t>ë</w:t>
      </w:r>
      <w:r w:rsidRPr="0050676D">
        <w:rPr>
          <w:rFonts w:ascii="Times New Roman" w:hAnsi="Times New Roman"/>
          <w:sz w:val="24"/>
          <w:szCs w:val="24"/>
        </w:rPr>
        <w:t xml:space="preserve">t, protokolli </w:t>
      </w:r>
      <w:r w:rsidR="00E45841" w:rsidRPr="0050676D">
        <w:rPr>
          <w:rFonts w:ascii="Times New Roman" w:hAnsi="Times New Roman"/>
          <w:sz w:val="24"/>
          <w:szCs w:val="24"/>
        </w:rPr>
        <w:t>ë</w:t>
      </w:r>
      <w:r w:rsidRPr="0050676D">
        <w:rPr>
          <w:rFonts w:ascii="Times New Roman" w:hAnsi="Times New Roman"/>
          <w:sz w:val="24"/>
          <w:szCs w:val="24"/>
        </w:rPr>
        <w:t>sht</w:t>
      </w:r>
      <w:r w:rsidR="00E45841" w:rsidRPr="0050676D">
        <w:rPr>
          <w:rFonts w:ascii="Times New Roman" w:hAnsi="Times New Roman"/>
          <w:sz w:val="24"/>
          <w:szCs w:val="24"/>
        </w:rPr>
        <w:t>ë</w:t>
      </w:r>
      <w:r w:rsidRPr="0050676D">
        <w:rPr>
          <w:rFonts w:ascii="Times New Roman" w:hAnsi="Times New Roman"/>
          <w:sz w:val="24"/>
          <w:szCs w:val="24"/>
        </w:rPr>
        <w:t xml:space="preserve"> konceptuar i ndar</w:t>
      </w:r>
      <w:r w:rsidR="00E45841" w:rsidRPr="0050676D">
        <w:rPr>
          <w:rFonts w:ascii="Times New Roman" w:hAnsi="Times New Roman"/>
          <w:sz w:val="24"/>
          <w:szCs w:val="24"/>
        </w:rPr>
        <w:t>ë</w:t>
      </w:r>
      <w:r w:rsidRPr="0050676D">
        <w:rPr>
          <w:rFonts w:ascii="Times New Roman" w:hAnsi="Times New Roman"/>
          <w:sz w:val="24"/>
          <w:szCs w:val="24"/>
        </w:rPr>
        <w:t xml:space="preserve"> n</w:t>
      </w:r>
      <w:r w:rsidR="00E45841" w:rsidRPr="0050676D">
        <w:rPr>
          <w:rFonts w:ascii="Times New Roman" w:hAnsi="Times New Roman"/>
          <w:sz w:val="24"/>
          <w:szCs w:val="24"/>
        </w:rPr>
        <w:t>ë</w:t>
      </w:r>
      <w:r w:rsidRPr="0050676D">
        <w:rPr>
          <w:rFonts w:ascii="Times New Roman" w:hAnsi="Times New Roman"/>
          <w:sz w:val="24"/>
          <w:szCs w:val="24"/>
        </w:rPr>
        <w:t xml:space="preserve"> tre pjes</w:t>
      </w:r>
      <w:r w:rsidR="00E45841" w:rsidRPr="0050676D">
        <w:rPr>
          <w:rFonts w:ascii="Times New Roman" w:hAnsi="Times New Roman"/>
          <w:sz w:val="24"/>
          <w:szCs w:val="24"/>
        </w:rPr>
        <w:t>ë</w:t>
      </w:r>
      <w:r w:rsidRPr="0050676D">
        <w:rPr>
          <w:rFonts w:ascii="Times New Roman" w:hAnsi="Times New Roman"/>
          <w:sz w:val="24"/>
          <w:szCs w:val="24"/>
        </w:rPr>
        <w:t>:</w:t>
      </w:r>
    </w:p>
    <w:p w14:paraId="1DB4FE4D" w14:textId="7EEE2F5C" w:rsidR="00826BBF" w:rsidRPr="0050676D" w:rsidRDefault="00826BBF">
      <w:pPr>
        <w:pStyle w:val="ListParagraph"/>
        <w:numPr>
          <w:ilvl w:val="0"/>
          <w:numId w:val="46"/>
        </w:numPr>
        <w:rPr>
          <w:rFonts w:ascii="Times New Roman" w:hAnsi="Times New Roman"/>
          <w:sz w:val="24"/>
          <w:szCs w:val="24"/>
        </w:rPr>
      </w:pPr>
      <w:r w:rsidRPr="0050676D">
        <w:rPr>
          <w:rFonts w:ascii="Times New Roman" w:hAnsi="Times New Roman"/>
          <w:b/>
          <w:bCs/>
          <w:i/>
          <w:iCs/>
          <w:sz w:val="24"/>
          <w:szCs w:val="24"/>
        </w:rPr>
        <w:t>Pjesa e par</w:t>
      </w:r>
      <w:r w:rsidR="00E45841" w:rsidRPr="0050676D">
        <w:rPr>
          <w:rFonts w:ascii="Times New Roman" w:hAnsi="Times New Roman"/>
          <w:b/>
          <w:bCs/>
          <w:i/>
          <w:iCs/>
          <w:sz w:val="24"/>
          <w:szCs w:val="24"/>
        </w:rPr>
        <w:t>ë</w:t>
      </w:r>
      <w:r w:rsidRPr="0050676D">
        <w:rPr>
          <w:rFonts w:ascii="Times New Roman" w:hAnsi="Times New Roman"/>
          <w:sz w:val="24"/>
          <w:szCs w:val="24"/>
        </w:rPr>
        <w:t>, p</w:t>
      </w:r>
      <w:r w:rsidR="00E45841" w:rsidRPr="0050676D">
        <w:rPr>
          <w:rFonts w:ascii="Times New Roman" w:hAnsi="Times New Roman"/>
          <w:sz w:val="24"/>
          <w:szCs w:val="24"/>
        </w:rPr>
        <w:t>ë</w:t>
      </w:r>
      <w:r w:rsidRPr="0050676D">
        <w:rPr>
          <w:rFonts w:ascii="Times New Roman" w:hAnsi="Times New Roman"/>
          <w:sz w:val="24"/>
          <w:szCs w:val="24"/>
        </w:rPr>
        <w:t>rmban informacion t</w:t>
      </w:r>
      <w:r w:rsidR="00E45841" w:rsidRPr="0050676D">
        <w:rPr>
          <w:rFonts w:ascii="Times New Roman" w:hAnsi="Times New Roman"/>
          <w:sz w:val="24"/>
          <w:szCs w:val="24"/>
        </w:rPr>
        <w:t>ë</w:t>
      </w:r>
      <w:r w:rsidRPr="0050676D">
        <w:rPr>
          <w:rFonts w:ascii="Times New Roman" w:hAnsi="Times New Roman"/>
          <w:sz w:val="24"/>
          <w:szCs w:val="24"/>
        </w:rPr>
        <w:t xml:space="preserve"> p</w:t>
      </w:r>
      <w:r w:rsidR="00E45841" w:rsidRPr="0050676D">
        <w:rPr>
          <w:rFonts w:ascii="Times New Roman" w:hAnsi="Times New Roman"/>
          <w:sz w:val="24"/>
          <w:szCs w:val="24"/>
        </w:rPr>
        <w:t>ë</w:t>
      </w:r>
      <w:r w:rsidRPr="0050676D">
        <w:rPr>
          <w:rFonts w:ascii="Times New Roman" w:hAnsi="Times New Roman"/>
          <w:sz w:val="24"/>
          <w:szCs w:val="24"/>
        </w:rPr>
        <w:t>rgjithsh</w:t>
      </w:r>
      <w:r w:rsidR="00E45841" w:rsidRPr="0050676D">
        <w:rPr>
          <w:rFonts w:ascii="Times New Roman" w:hAnsi="Times New Roman"/>
          <w:sz w:val="24"/>
          <w:szCs w:val="24"/>
        </w:rPr>
        <w:t>ë</w:t>
      </w:r>
      <w:r w:rsidRPr="0050676D">
        <w:rPr>
          <w:rFonts w:ascii="Times New Roman" w:hAnsi="Times New Roman"/>
          <w:sz w:val="24"/>
          <w:szCs w:val="24"/>
        </w:rPr>
        <w:t>m mbi dokumentin: q</w:t>
      </w:r>
      <w:r w:rsidR="00E45841" w:rsidRPr="0050676D">
        <w:rPr>
          <w:rFonts w:ascii="Times New Roman" w:hAnsi="Times New Roman"/>
          <w:sz w:val="24"/>
          <w:szCs w:val="24"/>
        </w:rPr>
        <w:t>ë</w:t>
      </w:r>
      <w:r w:rsidRPr="0050676D">
        <w:rPr>
          <w:rFonts w:ascii="Times New Roman" w:hAnsi="Times New Roman"/>
          <w:sz w:val="24"/>
          <w:szCs w:val="24"/>
        </w:rPr>
        <w:t>llimin e tij, kuadrin ligjor dhe t</w:t>
      </w:r>
      <w:r w:rsidR="00E45841" w:rsidRPr="0050676D">
        <w:rPr>
          <w:rFonts w:ascii="Times New Roman" w:hAnsi="Times New Roman"/>
          <w:sz w:val="24"/>
          <w:szCs w:val="24"/>
        </w:rPr>
        <w:t>ë</w:t>
      </w:r>
      <w:r w:rsidRPr="0050676D">
        <w:rPr>
          <w:rFonts w:ascii="Times New Roman" w:hAnsi="Times New Roman"/>
          <w:sz w:val="24"/>
          <w:szCs w:val="24"/>
        </w:rPr>
        <w:t xml:space="preserve"> politikave mbi t</w:t>
      </w:r>
      <w:r w:rsidR="00E45841" w:rsidRPr="0050676D">
        <w:rPr>
          <w:rFonts w:ascii="Times New Roman" w:hAnsi="Times New Roman"/>
          <w:sz w:val="24"/>
          <w:szCs w:val="24"/>
        </w:rPr>
        <w:t>ë</w:t>
      </w:r>
      <w:r w:rsidRPr="0050676D">
        <w:rPr>
          <w:rFonts w:ascii="Times New Roman" w:hAnsi="Times New Roman"/>
          <w:sz w:val="24"/>
          <w:szCs w:val="24"/>
        </w:rPr>
        <w:t xml:space="preserve"> cilat bazohet trajtimi i rasteve t</w:t>
      </w:r>
      <w:r w:rsidR="00E45841" w:rsidRPr="0050676D">
        <w:rPr>
          <w:rFonts w:ascii="Times New Roman" w:hAnsi="Times New Roman"/>
          <w:sz w:val="24"/>
          <w:szCs w:val="24"/>
        </w:rPr>
        <w:t>ë</w:t>
      </w:r>
      <w:r w:rsidRPr="0050676D">
        <w:rPr>
          <w:rFonts w:ascii="Times New Roman" w:hAnsi="Times New Roman"/>
          <w:sz w:val="24"/>
          <w:szCs w:val="24"/>
        </w:rPr>
        <w:t xml:space="preserve"> dhun</w:t>
      </w:r>
      <w:r w:rsidR="00E45841" w:rsidRPr="0050676D">
        <w:rPr>
          <w:rFonts w:ascii="Times New Roman" w:hAnsi="Times New Roman"/>
          <w:sz w:val="24"/>
          <w:szCs w:val="24"/>
        </w:rPr>
        <w:t>ë</w:t>
      </w:r>
      <w:r w:rsidRPr="0050676D">
        <w:rPr>
          <w:rFonts w:ascii="Times New Roman" w:hAnsi="Times New Roman"/>
          <w:sz w:val="24"/>
          <w:szCs w:val="24"/>
        </w:rPr>
        <w:t xml:space="preserve">s seksuale, </w:t>
      </w:r>
      <w:r w:rsidR="00966178" w:rsidRPr="0050676D">
        <w:rPr>
          <w:rFonts w:ascii="Times New Roman" w:hAnsi="Times New Roman"/>
          <w:sz w:val="24"/>
          <w:szCs w:val="24"/>
        </w:rPr>
        <w:t>qasjen shum</w:t>
      </w:r>
      <w:r w:rsidR="00E45841" w:rsidRPr="0050676D">
        <w:rPr>
          <w:rFonts w:ascii="Times New Roman" w:hAnsi="Times New Roman"/>
          <w:sz w:val="24"/>
          <w:szCs w:val="24"/>
        </w:rPr>
        <w:t>ë</w:t>
      </w:r>
      <w:r w:rsidR="00966178" w:rsidRPr="0050676D">
        <w:rPr>
          <w:rFonts w:ascii="Times New Roman" w:hAnsi="Times New Roman"/>
          <w:sz w:val="24"/>
          <w:szCs w:val="24"/>
        </w:rPr>
        <w:t>-sektoriale t</w:t>
      </w:r>
      <w:r w:rsidR="00E45841" w:rsidRPr="0050676D">
        <w:rPr>
          <w:rFonts w:ascii="Times New Roman" w:hAnsi="Times New Roman"/>
          <w:sz w:val="24"/>
          <w:szCs w:val="24"/>
        </w:rPr>
        <w:t>ë</w:t>
      </w:r>
      <w:r w:rsidR="00966178" w:rsidRPr="0050676D">
        <w:rPr>
          <w:rFonts w:ascii="Times New Roman" w:hAnsi="Times New Roman"/>
          <w:sz w:val="24"/>
          <w:szCs w:val="24"/>
        </w:rPr>
        <w:t xml:space="preserve"> koordin</w:t>
      </w:r>
      <w:r w:rsidR="003E4008" w:rsidRPr="0050676D">
        <w:rPr>
          <w:rFonts w:ascii="Times New Roman" w:hAnsi="Times New Roman"/>
          <w:sz w:val="24"/>
          <w:szCs w:val="24"/>
        </w:rPr>
        <w:t>u</w:t>
      </w:r>
      <w:r w:rsidR="00966178" w:rsidRPr="0050676D">
        <w:rPr>
          <w:rFonts w:ascii="Times New Roman" w:hAnsi="Times New Roman"/>
          <w:sz w:val="24"/>
          <w:szCs w:val="24"/>
        </w:rPr>
        <w:t xml:space="preserve">ar, </w:t>
      </w:r>
      <w:r w:rsidRPr="0050676D">
        <w:rPr>
          <w:rFonts w:ascii="Times New Roman" w:hAnsi="Times New Roman"/>
          <w:sz w:val="24"/>
          <w:szCs w:val="24"/>
        </w:rPr>
        <w:t>fazat e menaxhimit t</w:t>
      </w:r>
      <w:r w:rsidR="00E45841" w:rsidRPr="0050676D">
        <w:rPr>
          <w:rFonts w:ascii="Times New Roman" w:hAnsi="Times New Roman"/>
          <w:sz w:val="24"/>
          <w:szCs w:val="24"/>
        </w:rPr>
        <w:t>ë</w:t>
      </w:r>
      <w:r w:rsidRPr="0050676D">
        <w:rPr>
          <w:rFonts w:ascii="Times New Roman" w:hAnsi="Times New Roman"/>
          <w:sz w:val="24"/>
          <w:szCs w:val="24"/>
        </w:rPr>
        <w:t xml:space="preserve"> nj</w:t>
      </w:r>
      <w:r w:rsidR="00E45841" w:rsidRPr="0050676D">
        <w:rPr>
          <w:rFonts w:ascii="Times New Roman" w:hAnsi="Times New Roman"/>
          <w:sz w:val="24"/>
          <w:szCs w:val="24"/>
        </w:rPr>
        <w:t>ë</w:t>
      </w:r>
      <w:r w:rsidRPr="0050676D">
        <w:rPr>
          <w:rFonts w:ascii="Times New Roman" w:hAnsi="Times New Roman"/>
          <w:sz w:val="24"/>
          <w:szCs w:val="24"/>
        </w:rPr>
        <w:t xml:space="preserve"> ra</w:t>
      </w:r>
      <w:r w:rsidR="00966178" w:rsidRPr="0050676D">
        <w:rPr>
          <w:rFonts w:ascii="Times New Roman" w:hAnsi="Times New Roman"/>
          <w:sz w:val="24"/>
          <w:szCs w:val="24"/>
        </w:rPr>
        <w:t>s</w:t>
      </w:r>
      <w:r w:rsidRPr="0050676D">
        <w:rPr>
          <w:rFonts w:ascii="Times New Roman" w:hAnsi="Times New Roman"/>
          <w:sz w:val="24"/>
          <w:szCs w:val="24"/>
        </w:rPr>
        <w:t>ti</w:t>
      </w:r>
      <w:r w:rsidR="00966178" w:rsidRPr="0050676D">
        <w:rPr>
          <w:rFonts w:ascii="Times New Roman" w:hAnsi="Times New Roman"/>
          <w:sz w:val="24"/>
          <w:szCs w:val="24"/>
        </w:rPr>
        <w:t xml:space="preserve">, </w:t>
      </w:r>
      <w:r w:rsidRPr="0050676D">
        <w:rPr>
          <w:rFonts w:ascii="Times New Roman" w:hAnsi="Times New Roman"/>
          <w:sz w:val="24"/>
          <w:szCs w:val="24"/>
        </w:rPr>
        <w:t>rolin e menaxheres/menaxherit t</w:t>
      </w:r>
      <w:r w:rsidR="00E45841" w:rsidRPr="0050676D">
        <w:rPr>
          <w:rFonts w:ascii="Times New Roman" w:hAnsi="Times New Roman"/>
          <w:sz w:val="24"/>
          <w:szCs w:val="24"/>
        </w:rPr>
        <w:t>ë</w:t>
      </w:r>
      <w:r w:rsidRPr="0050676D">
        <w:rPr>
          <w:rFonts w:ascii="Times New Roman" w:hAnsi="Times New Roman"/>
          <w:sz w:val="24"/>
          <w:szCs w:val="24"/>
        </w:rPr>
        <w:t xml:space="preserve"> rastit</w:t>
      </w:r>
      <w:r w:rsidR="00966178" w:rsidRPr="0050676D">
        <w:rPr>
          <w:rFonts w:ascii="Times New Roman" w:hAnsi="Times New Roman"/>
          <w:sz w:val="24"/>
          <w:szCs w:val="24"/>
        </w:rPr>
        <w:t xml:space="preserve">, si dhe </w:t>
      </w:r>
      <w:r w:rsidR="00AA7F3D" w:rsidRPr="0050676D">
        <w:rPr>
          <w:rFonts w:ascii="Times New Roman" w:hAnsi="Times New Roman"/>
          <w:sz w:val="24"/>
          <w:szCs w:val="24"/>
        </w:rPr>
        <w:t>nevoj</w:t>
      </w:r>
      <w:r w:rsidR="00E45841" w:rsidRPr="0050676D">
        <w:rPr>
          <w:rFonts w:ascii="Times New Roman" w:hAnsi="Times New Roman"/>
          <w:sz w:val="24"/>
          <w:szCs w:val="24"/>
        </w:rPr>
        <w:t>ë</w:t>
      </w:r>
      <w:r w:rsidR="00AA7F3D" w:rsidRPr="0050676D">
        <w:rPr>
          <w:rFonts w:ascii="Times New Roman" w:hAnsi="Times New Roman"/>
          <w:sz w:val="24"/>
          <w:szCs w:val="24"/>
        </w:rPr>
        <w:t>n p</w:t>
      </w:r>
      <w:r w:rsidR="00E45841" w:rsidRPr="0050676D">
        <w:rPr>
          <w:rFonts w:ascii="Times New Roman" w:hAnsi="Times New Roman"/>
          <w:sz w:val="24"/>
          <w:szCs w:val="24"/>
        </w:rPr>
        <w:t>ë</w:t>
      </w:r>
      <w:r w:rsidR="00AA7F3D" w:rsidRPr="0050676D">
        <w:rPr>
          <w:rFonts w:ascii="Times New Roman" w:hAnsi="Times New Roman"/>
          <w:sz w:val="24"/>
          <w:szCs w:val="24"/>
        </w:rPr>
        <w:t>r supervizim t</w:t>
      </w:r>
      <w:r w:rsidR="00E45841" w:rsidRPr="0050676D">
        <w:rPr>
          <w:rFonts w:ascii="Times New Roman" w:hAnsi="Times New Roman"/>
          <w:sz w:val="24"/>
          <w:szCs w:val="24"/>
        </w:rPr>
        <w:t>ë</w:t>
      </w:r>
      <w:r w:rsidR="00AA7F3D" w:rsidRPr="0050676D">
        <w:rPr>
          <w:rFonts w:ascii="Times New Roman" w:hAnsi="Times New Roman"/>
          <w:sz w:val="24"/>
          <w:szCs w:val="24"/>
        </w:rPr>
        <w:t xml:space="preserve"> profesionisteve/profesionist</w:t>
      </w:r>
      <w:r w:rsidR="00E45841" w:rsidRPr="0050676D">
        <w:rPr>
          <w:rFonts w:ascii="Times New Roman" w:hAnsi="Times New Roman"/>
          <w:sz w:val="24"/>
          <w:szCs w:val="24"/>
        </w:rPr>
        <w:t>ë</w:t>
      </w:r>
      <w:r w:rsidR="00AA7F3D" w:rsidRPr="0050676D">
        <w:rPr>
          <w:rFonts w:ascii="Times New Roman" w:hAnsi="Times New Roman"/>
          <w:sz w:val="24"/>
          <w:szCs w:val="24"/>
        </w:rPr>
        <w:t>ve t</w:t>
      </w:r>
      <w:r w:rsidR="00E45841" w:rsidRPr="0050676D">
        <w:rPr>
          <w:rFonts w:ascii="Times New Roman" w:hAnsi="Times New Roman"/>
          <w:sz w:val="24"/>
          <w:szCs w:val="24"/>
        </w:rPr>
        <w:t>ë</w:t>
      </w:r>
      <w:r w:rsidR="00AA7F3D" w:rsidRPr="0050676D">
        <w:rPr>
          <w:rFonts w:ascii="Times New Roman" w:hAnsi="Times New Roman"/>
          <w:sz w:val="24"/>
          <w:szCs w:val="24"/>
        </w:rPr>
        <w:t xml:space="preserve"> cilat/cil</w:t>
      </w:r>
      <w:r w:rsidR="00E45841" w:rsidRPr="0050676D">
        <w:rPr>
          <w:rFonts w:ascii="Times New Roman" w:hAnsi="Times New Roman"/>
          <w:sz w:val="24"/>
          <w:szCs w:val="24"/>
        </w:rPr>
        <w:t>ë</w:t>
      </w:r>
      <w:r w:rsidR="00AA7F3D" w:rsidRPr="0050676D">
        <w:rPr>
          <w:rFonts w:ascii="Times New Roman" w:hAnsi="Times New Roman"/>
          <w:sz w:val="24"/>
          <w:szCs w:val="24"/>
        </w:rPr>
        <w:t>t trajtojn</w:t>
      </w:r>
      <w:r w:rsidR="00E45841" w:rsidRPr="0050676D">
        <w:rPr>
          <w:rFonts w:ascii="Times New Roman" w:hAnsi="Times New Roman"/>
          <w:sz w:val="24"/>
          <w:szCs w:val="24"/>
        </w:rPr>
        <w:t>ë</w:t>
      </w:r>
      <w:r w:rsidR="00AA7F3D" w:rsidRPr="0050676D">
        <w:rPr>
          <w:rFonts w:ascii="Times New Roman" w:hAnsi="Times New Roman"/>
          <w:sz w:val="24"/>
          <w:szCs w:val="24"/>
        </w:rPr>
        <w:t xml:space="preserve"> drejtp</w:t>
      </w:r>
      <w:r w:rsidR="00E45841" w:rsidRPr="0050676D">
        <w:rPr>
          <w:rFonts w:ascii="Times New Roman" w:hAnsi="Times New Roman"/>
          <w:sz w:val="24"/>
          <w:szCs w:val="24"/>
        </w:rPr>
        <w:t>ë</w:t>
      </w:r>
      <w:r w:rsidR="00AA7F3D" w:rsidRPr="0050676D">
        <w:rPr>
          <w:rFonts w:ascii="Times New Roman" w:hAnsi="Times New Roman"/>
          <w:sz w:val="24"/>
          <w:szCs w:val="24"/>
        </w:rPr>
        <w:t>rs</w:t>
      </w:r>
      <w:r w:rsidR="00E45841" w:rsidRPr="0050676D">
        <w:rPr>
          <w:rFonts w:ascii="Times New Roman" w:hAnsi="Times New Roman"/>
          <w:sz w:val="24"/>
          <w:szCs w:val="24"/>
        </w:rPr>
        <w:t>ë</w:t>
      </w:r>
      <w:r w:rsidR="00AA7F3D" w:rsidRPr="0050676D">
        <w:rPr>
          <w:rFonts w:ascii="Times New Roman" w:hAnsi="Times New Roman"/>
          <w:sz w:val="24"/>
          <w:szCs w:val="24"/>
        </w:rPr>
        <w:t>drejti</w:t>
      </w:r>
      <w:r w:rsidR="00E45841" w:rsidRPr="0050676D">
        <w:rPr>
          <w:rFonts w:ascii="Times New Roman" w:hAnsi="Times New Roman"/>
          <w:sz w:val="24"/>
          <w:szCs w:val="24"/>
        </w:rPr>
        <w:t xml:space="preserve"> rastet e dhunës seksuale.</w:t>
      </w:r>
      <w:r w:rsidR="00AA7F3D" w:rsidRPr="0050676D">
        <w:rPr>
          <w:rFonts w:ascii="Times New Roman" w:hAnsi="Times New Roman"/>
          <w:sz w:val="24"/>
          <w:szCs w:val="24"/>
        </w:rPr>
        <w:t xml:space="preserve"> </w:t>
      </w:r>
    </w:p>
    <w:p w14:paraId="438C98F4" w14:textId="77777777" w:rsidR="002A3832" w:rsidRPr="0050676D" w:rsidRDefault="002A3832" w:rsidP="0050676D">
      <w:pPr>
        <w:pStyle w:val="ListParagraph"/>
        <w:rPr>
          <w:rFonts w:ascii="Times New Roman" w:hAnsi="Times New Roman"/>
          <w:sz w:val="24"/>
          <w:szCs w:val="24"/>
        </w:rPr>
      </w:pPr>
    </w:p>
    <w:p w14:paraId="03D49F56" w14:textId="3D70E554" w:rsidR="00966178" w:rsidRPr="0050676D" w:rsidRDefault="00966178">
      <w:pPr>
        <w:pStyle w:val="ListParagraph"/>
        <w:numPr>
          <w:ilvl w:val="0"/>
          <w:numId w:val="46"/>
        </w:numPr>
        <w:rPr>
          <w:rFonts w:ascii="Times New Roman" w:hAnsi="Times New Roman"/>
          <w:sz w:val="24"/>
          <w:szCs w:val="24"/>
        </w:rPr>
      </w:pPr>
      <w:r w:rsidRPr="0050676D">
        <w:rPr>
          <w:rFonts w:ascii="Times New Roman" w:hAnsi="Times New Roman"/>
          <w:b/>
          <w:bCs/>
          <w:i/>
          <w:iCs/>
          <w:sz w:val="24"/>
          <w:szCs w:val="24"/>
        </w:rPr>
        <w:t>Pjesa e dyt</w:t>
      </w:r>
      <w:r w:rsidR="00E45841" w:rsidRPr="0050676D">
        <w:rPr>
          <w:rFonts w:ascii="Times New Roman" w:hAnsi="Times New Roman"/>
          <w:b/>
          <w:bCs/>
          <w:i/>
          <w:iCs/>
          <w:sz w:val="24"/>
          <w:szCs w:val="24"/>
        </w:rPr>
        <w:t>ë</w:t>
      </w:r>
      <w:r w:rsidRPr="0050676D">
        <w:rPr>
          <w:rFonts w:ascii="Times New Roman" w:hAnsi="Times New Roman"/>
          <w:sz w:val="24"/>
          <w:szCs w:val="24"/>
        </w:rPr>
        <w:t>, p</w:t>
      </w:r>
      <w:r w:rsidR="00E45841" w:rsidRPr="0050676D">
        <w:rPr>
          <w:rFonts w:ascii="Times New Roman" w:hAnsi="Times New Roman"/>
          <w:sz w:val="24"/>
          <w:szCs w:val="24"/>
        </w:rPr>
        <w:t>ë</w:t>
      </w:r>
      <w:r w:rsidRPr="0050676D">
        <w:rPr>
          <w:rFonts w:ascii="Times New Roman" w:hAnsi="Times New Roman"/>
          <w:sz w:val="24"/>
          <w:szCs w:val="24"/>
        </w:rPr>
        <w:t>rmban informacion t</w:t>
      </w:r>
      <w:r w:rsidR="00E45841" w:rsidRPr="0050676D">
        <w:rPr>
          <w:rFonts w:ascii="Times New Roman" w:hAnsi="Times New Roman"/>
          <w:sz w:val="24"/>
          <w:szCs w:val="24"/>
        </w:rPr>
        <w:t>ë</w:t>
      </w:r>
      <w:r w:rsidRPr="0050676D">
        <w:rPr>
          <w:rFonts w:ascii="Times New Roman" w:hAnsi="Times New Roman"/>
          <w:sz w:val="24"/>
          <w:szCs w:val="24"/>
        </w:rPr>
        <w:t xml:space="preserve"> dedikuar </w:t>
      </w:r>
      <w:r w:rsidR="00AA7F3D" w:rsidRPr="0050676D">
        <w:rPr>
          <w:rFonts w:ascii="Times New Roman" w:hAnsi="Times New Roman"/>
          <w:sz w:val="24"/>
          <w:szCs w:val="24"/>
        </w:rPr>
        <w:t>p</w:t>
      </w:r>
      <w:r w:rsidR="00E45841" w:rsidRPr="0050676D">
        <w:rPr>
          <w:rFonts w:ascii="Times New Roman" w:hAnsi="Times New Roman"/>
          <w:sz w:val="24"/>
          <w:szCs w:val="24"/>
        </w:rPr>
        <w:t>ë</w:t>
      </w:r>
      <w:r w:rsidR="00AA7F3D" w:rsidRPr="0050676D">
        <w:rPr>
          <w:rFonts w:ascii="Times New Roman" w:hAnsi="Times New Roman"/>
          <w:sz w:val="24"/>
          <w:szCs w:val="24"/>
        </w:rPr>
        <w:t>r secilin nga institucionet kryesore p</w:t>
      </w:r>
      <w:r w:rsidR="00E45841" w:rsidRPr="0050676D">
        <w:rPr>
          <w:rFonts w:ascii="Times New Roman" w:hAnsi="Times New Roman"/>
          <w:sz w:val="24"/>
          <w:szCs w:val="24"/>
        </w:rPr>
        <w:t>ë</w:t>
      </w:r>
      <w:r w:rsidR="00AA7F3D" w:rsidRPr="0050676D">
        <w:rPr>
          <w:rFonts w:ascii="Times New Roman" w:hAnsi="Times New Roman"/>
          <w:sz w:val="24"/>
          <w:szCs w:val="24"/>
        </w:rPr>
        <w:t>rgjegj</w:t>
      </w:r>
      <w:r w:rsidR="00E45841" w:rsidRPr="0050676D">
        <w:rPr>
          <w:rFonts w:ascii="Times New Roman" w:hAnsi="Times New Roman"/>
          <w:sz w:val="24"/>
          <w:szCs w:val="24"/>
        </w:rPr>
        <w:t>ë</w:t>
      </w:r>
      <w:r w:rsidR="00AA7F3D" w:rsidRPr="0050676D">
        <w:rPr>
          <w:rFonts w:ascii="Times New Roman" w:hAnsi="Times New Roman"/>
          <w:sz w:val="24"/>
          <w:szCs w:val="24"/>
        </w:rPr>
        <w:t>se p</w:t>
      </w:r>
      <w:r w:rsidR="00E45841" w:rsidRPr="0050676D">
        <w:rPr>
          <w:rFonts w:ascii="Times New Roman" w:hAnsi="Times New Roman"/>
          <w:sz w:val="24"/>
          <w:szCs w:val="24"/>
        </w:rPr>
        <w:t>ë</w:t>
      </w:r>
      <w:r w:rsidR="00AA7F3D" w:rsidRPr="0050676D">
        <w:rPr>
          <w:rFonts w:ascii="Times New Roman" w:hAnsi="Times New Roman"/>
          <w:sz w:val="24"/>
          <w:szCs w:val="24"/>
        </w:rPr>
        <w:t>r trajtimin e rasteve t</w:t>
      </w:r>
      <w:r w:rsidR="00E45841" w:rsidRPr="0050676D">
        <w:rPr>
          <w:rFonts w:ascii="Times New Roman" w:hAnsi="Times New Roman"/>
          <w:sz w:val="24"/>
          <w:szCs w:val="24"/>
        </w:rPr>
        <w:t>ë</w:t>
      </w:r>
      <w:r w:rsidR="00AA7F3D" w:rsidRPr="0050676D">
        <w:rPr>
          <w:rFonts w:ascii="Times New Roman" w:hAnsi="Times New Roman"/>
          <w:sz w:val="24"/>
          <w:szCs w:val="24"/>
        </w:rPr>
        <w:t xml:space="preserve"> dhun</w:t>
      </w:r>
      <w:r w:rsidR="00E45841" w:rsidRPr="0050676D">
        <w:rPr>
          <w:rFonts w:ascii="Times New Roman" w:hAnsi="Times New Roman"/>
          <w:sz w:val="24"/>
          <w:szCs w:val="24"/>
        </w:rPr>
        <w:t>ë</w:t>
      </w:r>
      <w:r w:rsidR="00AA7F3D" w:rsidRPr="0050676D">
        <w:rPr>
          <w:rFonts w:ascii="Times New Roman" w:hAnsi="Times New Roman"/>
          <w:sz w:val="24"/>
          <w:szCs w:val="24"/>
        </w:rPr>
        <w:t>s seksuale, bazuar mbi hapat e menaxhimit t</w:t>
      </w:r>
      <w:r w:rsidR="00E45841" w:rsidRPr="0050676D">
        <w:rPr>
          <w:rFonts w:ascii="Times New Roman" w:hAnsi="Times New Roman"/>
          <w:sz w:val="24"/>
          <w:szCs w:val="24"/>
        </w:rPr>
        <w:t>ë</w:t>
      </w:r>
      <w:r w:rsidR="00AA7F3D" w:rsidRPr="0050676D">
        <w:rPr>
          <w:rFonts w:ascii="Times New Roman" w:hAnsi="Times New Roman"/>
          <w:sz w:val="24"/>
          <w:szCs w:val="24"/>
        </w:rPr>
        <w:t xml:space="preserve"> rastit t</w:t>
      </w:r>
      <w:r w:rsidR="00E45841" w:rsidRPr="0050676D">
        <w:rPr>
          <w:rFonts w:ascii="Times New Roman" w:hAnsi="Times New Roman"/>
          <w:sz w:val="24"/>
          <w:szCs w:val="24"/>
        </w:rPr>
        <w:t>ë</w:t>
      </w:r>
      <w:r w:rsidR="00AA7F3D" w:rsidRPr="0050676D">
        <w:rPr>
          <w:rFonts w:ascii="Times New Roman" w:hAnsi="Times New Roman"/>
          <w:sz w:val="24"/>
          <w:szCs w:val="24"/>
        </w:rPr>
        <w:t xml:space="preserve"> p</w:t>
      </w:r>
      <w:r w:rsidR="00E45841" w:rsidRPr="0050676D">
        <w:rPr>
          <w:rFonts w:ascii="Times New Roman" w:hAnsi="Times New Roman"/>
          <w:sz w:val="24"/>
          <w:szCs w:val="24"/>
        </w:rPr>
        <w:t>ë</w:t>
      </w:r>
      <w:r w:rsidR="00AA7F3D" w:rsidRPr="0050676D">
        <w:rPr>
          <w:rFonts w:ascii="Times New Roman" w:hAnsi="Times New Roman"/>
          <w:sz w:val="24"/>
          <w:szCs w:val="24"/>
        </w:rPr>
        <w:t>rshkruar n</w:t>
      </w:r>
      <w:r w:rsidR="00E45841" w:rsidRPr="0050676D">
        <w:rPr>
          <w:rFonts w:ascii="Times New Roman" w:hAnsi="Times New Roman"/>
          <w:sz w:val="24"/>
          <w:szCs w:val="24"/>
        </w:rPr>
        <w:t>ë</w:t>
      </w:r>
      <w:r w:rsidR="00AA7F3D" w:rsidRPr="0050676D">
        <w:rPr>
          <w:rFonts w:ascii="Times New Roman" w:hAnsi="Times New Roman"/>
          <w:sz w:val="24"/>
          <w:szCs w:val="24"/>
        </w:rPr>
        <w:t xml:space="preserve"> pjes</w:t>
      </w:r>
      <w:r w:rsidR="00E45841" w:rsidRPr="0050676D">
        <w:rPr>
          <w:rFonts w:ascii="Times New Roman" w:hAnsi="Times New Roman"/>
          <w:sz w:val="24"/>
          <w:szCs w:val="24"/>
        </w:rPr>
        <w:t>ë</w:t>
      </w:r>
      <w:r w:rsidR="00AA7F3D" w:rsidRPr="0050676D">
        <w:rPr>
          <w:rFonts w:ascii="Times New Roman" w:hAnsi="Times New Roman"/>
          <w:sz w:val="24"/>
          <w:szCs w:val="24"/>
        </w:rPr>
        <w:t>n e par</w:t>
      </w:r>
      <w:r w:rsidR="00E45841" w:rsidRPr="0050676D">
        <w:rPr>
          <w:rFonts w:ascii="Times New Roman" w:hAnsi="Times New Roman"/>
          <w:sz w:val="24"/>
          <w:szCs w:val="24"/>
        </w:rPr>
        <w:t>ë</w:t>
      </w:r>
      <w:r w:rsidR="00AA7F3D" w:rsidRPr="0050676D">
        <w:rPr>
          <w:rFonts w:ascii="Times New Roman" w:hAnsi="Times New Roman"/>
          <w:sz w:val="24"/>
          <w:szCs w:val="24"/>
        </w:rPr>
        <w:t>, si dhe t</w:t>
      </w:r>
      <w:r w:rsidR="00E45841" w:rsidRPr="0050676D">
        <w:rPr>
          <w:rFonts w:ascii="Times New Roman" w:hAnsi="Times New Roman"/>
          <w:sz w:val="24"/>
          <w:szCs w:val="24"/>
        </w:rPr>
        <w:t>ë</w:t>
      </w:r>
      <w:r w:rsidR="00AA7F3D" w:rsidRPr="0050676D">
        <w:rPr>
          <w:rFonts w:ascii="Times New Roman" w:hAnsi="Times New Roman"/>
          <w:sz w:val="24"/>
          <w:szCs w:val="24"/>
        </w:rPr>
        <w:t xml:space="preserve"> ndar</w:t>
      </w:r>
      <w:r w:rsidR="00E45841" w:rsidRPr="0050676D">
        <w:rPr>
          <w:rFonts w:ascii="Times New Roman" w:hAnsi="Times New Roman"/>
          <w:sz w:val="24"/>
          <w:szCs w:val="24"/>
        </w:rPr>
        <w:t>ë</w:t>
      </w:r>
      <w:r w:rsidR="00AA7F3D" w:rsidRPr="0050676D">
        <w:rPr>
          <w:rFonts w:ascii="Times New Roman" w:hAnsi="Times New Roman"/>
          <w:sz w:val="24"/>
          <w:szCs w:val="24"/>
        </w:rPr>
        <w:t xml:space="preserve"> n</w:t>
      </w:r>
      <w:r w:rsidR="00E45841" w:rsidRPr="0050676D">
        <w:rPr>
          <w:rFonts w:ascii="Times New Roman" w:hAnsi="Times New Roman"/>
          <w:sz w:val="24"/>
          <w:szCs w:val="24"/>
        </w:rPr>
        <w:t>ë</w:t>
      </w:r>
      <w:r w:rsidR="00AA7F3D" w:rsidRPr="0050676D">
        <w:rPr>
          <w:rFonts w:ascii="Times New Roman" w:hAnsi="Times New Roman"/>
          <w:sz w:val="24"/>
          <w:szCs w:val="24"/>
        </w:rPr>
        <w:t xml:space="preserve"> kapituj t</w:t>
      </w:r>
      <w:r w:rsidR="00E45841" w:rsidRPr="0050676D">
        <w:rPr>
          <w:rFonts w:ascii="Times New Roman" w:hAnsi="Times New Roman"/>
          <w:sz w:val="24"/>
          <w:szCs w:val="24"/>
        </w:rPr>
        <w:t>ë</w:t>
      </w:r>
      <w:r w:rsidR="00AA7F3D" w:rsidRPr="0050676D">
        <w:rPr>
          <w:rFonts w:ascii="Times New Roman" w:hAnsi="Times New Roman"/>
          <w:sz w:val="24"/>
          <w:szCs w:val="24"/>
        </w:rPr>
        <w:t xml:space="preserve"> veçant</w:t>
      </w:r>
      <w:r w:rsidR="00E45841" w:rsidRPr="0050676D">
        <w:rPr>
          <w:rFonts w:ascii="Times New Roman" w:hAnsi="Times New Roman"/>
          <w:sz w:val="24"/>
          <w:szCs w:val="24"/>
        </w:rPr>
        <w:t>ë</w:t>
      </w:r>
      <w:r w:rsidR="00AA7F3D" w:rsidRPr="0050676D">
        <w:rPr>
          <w:rFonts w:ascii="Times New Roman" w:hAnsi="Times New Roman"/>
          <w:sz w:val="24"/>
          <w:szCs w:val="24"/>
        </w:rPr>
        <w:t xml:space="preserve"> p</w:t>
      </w:r>
      <w:r w:rsidR="00E45841" w:rsidRPr="0050676D">
        <w:rPr>
          <w:rFonts w:ascii="Times New Roman" w:hAnsi="Times New Roman"/>
          <w:sz w:val="24"/>
          <w:szCs w:val="24"/>
        </w:rPr>
        <w:t>ë</w:t>
      </w:r>
      <w:r w:rsidR="00AA7F3D" w:rsidRPr="0050676D">
        <w:rPr>
          <w:rFonts w:ascii="Times New Roman" w:hAnsi="Times New Roman"/>
          <w:sz w:val="24"/>
          <w:szCs w:val="24"/>
        </w:rPr>
        <w:t>r secilin institucion.</w:t>
      </w:r>
    </w:p>
    <w:p w14:paraId="0EF15FCA" w14:textId="77777777" w:rsidR="002A3832" w:rsidRPr="0050676D" w:rsidRDefault="002A3832" w:rsidP="0050676D">
      <w:pPr>
        <w:pStyle w:val="ListParagraph"/>
        <w:rPr>
          <w:rFonts w:ascii="Times New Roman" w:hAnsi="Times New Roman"/>
          <w:sz w:val="24"/>
          <w:szCs w:val="24"/>
        </w:rPr>
      </w:pPr>
    </w:p>
    <w:p w14:paraId="2D20577D" w14:textId="2ACEA444" w:rsidR="002A3832" w:rsidRPr="0050676D" w:rsidRDefault="00AA7F3D">
      <w:pPr>
        <w:pStyle w:val="ListParagraph"/>
        <w:numPr>
          <w:ilvl w:val="0"/>
          <w:numId w:val="46"/>
        </w:numPr>
        <w:rPr>
          <w:rFonts w:ascii="Times New Roman" w:hAnsi="Times New Roman"/>
          <w:sz w:val="24"/>
          <w:szCs w:val="24"/>
        </w:rPr>
      </w:pPr>
      <w:r w:rsidRPr="0050676D">
        <w:rPr>
          <w:rFonts w:ascii="Times New Roman" w:hAnsi="Times New Roman"/>
          <w:b/>
          <w:bCs/>
          <w:i/>
          <w:iCs/>
          <w:sz w:val="24"/>
          <w:szCs w:val="24"/>
        </w:rPr>
        <w:t>Pjesa e tret</w:t>
      </w:r>
      <w:r w:rsidR="00E45841" w:rsidRPr="0050676D">
        <w:rPr>
          <w:rFonts w:ascii="Times New Roman" w:hAnsi="Times New Roman"/>
          <w:b/>
          <w:bCs/>
          <w:i/>
          <w:iCs/>
          <w:sz w:val="24"/>
          <w:szCs w:val="24"/>
        </w:rPr>
        <w:t>ë</w:t>
      </w:r>
      <w:r w:rsidRPr="0050676D">
        <w:rPr>
          <w:rFonts w:ascii="Times New Roman" w:hAnsi="Times New Roman"/>
          <w:sz w:val="24"/>
          <w:szCs w:val="24"/>
        </w:rPr>
        <w:t>, p</w:t>
      </w:r>
      <w:r w:rsidR="00E45841" w:rsidRPr="0050676D">
        <w:rPr>
          <w:rFonts w:ascii="Times New Roman" w:hAnsi="Times New Roman"/>
          <w:sz w:val="24"/>
          <w:szCs w:val="24"/>
        </w:rPr>
        <w:t>ë</w:t>
      </w:r>
      <w:r w:rsidRPr="0050676D">
        <w:rPr>
          <w:rFonts w:ascii="Times New Roman" w:hAnsi="Times New Roman"/>
          <w:sz w:val="24"/>
          <w:szCs w:val="24"/>
        </w:rPr>
        <w:t>rmban informacion t</w:t>
      </w:r>
      <w:r w:rsidR="00E45841" w:rsidRPr="0050676D">
        <w:rPr>
          <w:rFonts w:ascii="Times New Roman" w:hAnsi="Times New Roman"/>
          <w:sz w:val="24"/>
          <w:szCs w:val="24"/>
        </w:rPr>
        <w:t>ë</w:t>
      </w:r>
      <w:r w:rsidRPr="0050676D">
        <w:rPr>
          <w:rFonts w:ascii="Times New Roman" w:hAnsi="Times New Roman"/>
          <w:sz w:val="24"/>
          <w:szCs w:val="24"/>
        </w:rPr>
        <w:t xml:space="preserve"> p</w:t>
      </w:r>
      <w:r w:rsidR="00E45841" w:rsidRPr="0050676D">
        <w:rPr>
          <w:rFonts w:ascii="Times New Roman" w:hAnsi="Times New Roman"/>
          <w:sz w:val="24"/>
          <w:szCs w:val="24"/>
        </w:rPr>
        <w:t>ë</w:t>
      </w:r>
      <w:r w:rsidRPr="0050676D">
        <w:rPr>
          <w:rFonts w:ascii="Times New Roman" w:hAnsi="Times New Roman"/>
          <w:sz w:val="24"/>
          <w:szCs w:val="24"/>
        </w:rPr>
        <w:t>rgjithsh</w:t>
      </w:r>
      <w:r w:rsidR="00E45841" w:rsidRPr="0050676D">
        <w:rPr>
          <w:rFonts w:ascii="Times New Roman" w:hAnsi="Times New Roman"/>
          <w:sz w:val="24"/>
          <w:szCs w:val="24"/>
        </w:rPr>
        <w:t>ë</w:t>
      </w:r>
      <w:r w:rsidRPr="0050676D">
        <w:rPr>
          <w:rFonts w:ascii="Times New Roman" w:hAnsi="Times New Roman"/>
          <w:sz w:val="24"/>
          <w:szCs w:val="24"/>
        </w:rPr>
        <w:t>m mbi trajtimin e rasteve t</w:t>
      </w:r>
      <w:r w:rsidR="00E45841" w:rsidRPr="0050676D">
        <w:rPr>
          <w:rFonts w:ascii="Times New Roman" w:hAnsi="Times New Roman"/>
          <w:sz w:val="24"/>
          <w:szCs w:val="24"/>
        </w:rPr>
        <w:t>ë</w:t>
      </w:r>
      <w:r w:rsidRPr="0050676D">
        <w:rPr>
          <w:rFonts w:ascii="Times New Roman" w:hAnsi="Times New Roman"/>
          <w:sz w:val="24"/>
          <w:szCs w:val="24"/>
        </w:rPr>
        <w:t xml:space="preserve"> viktimave/t</w:t>
      </w:r>
      <w:r w:rsidR="00E45841" w:rsidRPr="0050676D">
        <w:rPr>
          <w:rFonts w:ascii="Times New Roman" w:hAnsi="Times New Roman"/>
          <w:sz w:val="24"/>
          <w:szCs w:val="24"/>
        </w:rPr>
        <w:t>ë</w:t>
      </w:r>
      <w:r w:rsidRPr="0050676D">
        <w:rPr>
          <w:rFonts w:ascii="Times New Roman" w:hAnsi="Times New Roman"/>
          <w:sz w:val="24"/>
          <w:szCs w:val="24"/>
        </w:rPr>
        <w:t xml:space="preserve"> mbijetuarave/mbijetuarve t</w:t>
      </w:r>
      <w:r w:rsidR="00E45841" w:rsidRPr="0050676D">
        <w:rPr>
          <w:rFonts w:ascii="Times New Roman" w:hAnsi="Times New Roman"/>
          <w:sz w:val="24"/>
          <w:szCs w:val="24"/>
        </w:rPr>
        <w:t>ë</w:t>
      </w:r>
      <w:r w:rsidRPr="0050676D">
        <w:rPr>
          <w:rFonts w:ascii="Times New Roman" w:hAnsi="Times New Roman"/>
          <w:sz w:val="24"/>
          <w:szCs w:val="24"/>
        </w:rPr>
        <w:t xml:space="preserve"> dhun</w:t>
      </w:r>
      <w:r w:rsidR="00E45841" w:rsidRPr="0050676D">
        <w:rPr>
          <w:rFonts w:ascii="Times New Roman" w:hAnsi="Times New Roman"/>
          <w:sz w:val="24"/>
          <w:szCs w:val="24"/>
        </w:rPr>
        <w:t>ë</w:t>
      </w:r>
      <w:r w:rsidRPr="0050676D">
        <w:rPr>
          <w:rFonts w:ascii="Times New Roman" w:hAnsi="Times New Roman"/>
          <w:sz w:val="24"/>
          <w:szCs w:val="24"/>
        </w:rPr>
        <w:t>s seksuale gjat</w:t>
      </w:r>
      <w:r w:rsidR="00E45841" w:rsidRPr="0050676D">
        <w:rPr>
          <w:rFonts w:ascii="Times New Roman" w:hAnsi="Times New Roman"/>
          <w:sz w:val="24"/>
          <w:szCs w:val="24"/>
        </w:rPr>
        <w:t>ë</w:t>
      </w:r>
      <w:r w:rsidRPr="0050676D">
        <w:rPr>
          <w:rFonts w:ascii="Times New Roman" w:hAnsi="Times New Roman"/>
          <w:sz w:val="24"/>
          <w:szCs w:val="24"/>
        </w:rPr>
        <w:t xml:space="preserve"> luft</w:t>
      </w:r>
      <w:r w:rsidR="00E45841" w:rsidRPr="0050676D">
        <w:rPr>
          <w:rFonts w:ascii="Times New Roman" w:hAnsi="Times New Roman"/>
          <w:sz w:val="24"/>
          <w:szCs w:val="24"/>
        </w:rPr>
        <w:t>ë</w:t>
      </w:r>
      <w:r w:rsidRPr="0050676D">
        <w:rPr>
          <w:rFonts w:ascii="Times New Roman" w:hAnsi="Times New Roman"/>
          <w:sz w:val="24"/>
          <w:szCs w:val="24"/>
        </w:rPr>
        <w:t xml:space="preserve">s, </w:t>
      </w:r>
      <w:r w:rsidR="00142EFE" w:rsidRPr="0050676D">
        <w:rPr>
          <w:rFonts w:ascii="Times New Roman" w:hAnsi="Times New Roman"/>
          <w:sz w:val="24"/>
          <w:szCs w:val="24"/>
        </w:rPr>
        <w:t xml:space="preserve">zbatimin e këtij </w:t>
      </w:r>
      <w:r w:rsidR="00EF397A" w:rsidRPr="0050676D">
        <w:rPr>
          <w:rFonts w:ascii="Times New Roman" w:hAnsi="Times New Roman"/>
          <w:sz w:val="24"/>
          <w:szCs w:val="24"/>
        </w:rPr>
        <w:t>P</w:t>
      </w:r>
      <w:r w:rsidR="00142EFE" w:rsidRPr="0050676D">
        <w:rPr>
          <w:rFonts w:ascii="Times New Roman" w:hAnsi="Times New Roman"/>
          <w:sz w:val="24"/>
          <w:szCs w:val="24"/>
        </w:rPr>
        <w:t xml:space="preserve">rotokolli edhe në kushte të </w:t>
      </w:r>
      <w:r w:rsidR="00F0487A" w:rsidRPr="0050676D">
        <w:rPr>
          <w:rFonts w:ascii="Times New Roman" w:hAnsi="Times New Roman"/>
          <w:sz w:val="24"/>
          <w:szCs w:val="24"/>
        </w:rPr>
        <w:t>fatkeqësive natyrore e fatkeqësive të tjera</w:t>
      </w:r>
      <w:r w:rsidR="00142EFE" w:rsidRPr="0050676D">
        <w:rPr>
          <w:rFonts w:ascii="Times New Roman" w:hAnsi="Times New Roman"/>
          <w:sz w:val="24"/>
          <w:szCs w:val="24"/>
        </w:rPr>
        <w:t xml:space="preserve">, </w:t>
      </w:r>
      <w:r w:rsidR="00F62888" w:rsidRPr="0050676D">
        <w:rPr>
          <w:rFonts w:ascii="Times New Roman" w:hAnsi="Times New Roman"/>
          <w:sz w:val="24"/>
          <w:szCs w:val="24"/>
        </w:rPr>
        <w:t xml:space="preserve">si dhe </w:t>
      </w:r>
      <w:r w:rsidRPr="0050676D">
        <w:rPr>
          <w:rFonts w:ascii="Times New Roman" w:hAnsi="Times New Roman"/>
          <w:sz w:val="24"/>
          <w:szCs w:val="24"/>
        </w:rPr>
        <w:t>k</w:t>
      </w:r>
      <w:r w:rsidR="00E45841" w:rsidRPr="0050676D">
        <w:rPr>
          <w:rFonts w:ascii="Times New Roman" w:hAnsi="Times New Roman"/>
          <w:sz w:val="24"/>
          <w:szCs w:val="24"/>
        </w:rPr>
        <w:t>ë</w:t>
      </w:r>
      <w:r w:rsidRPr="0050676D">
        <w:rPr>
          <w:rFonts w:ascii="Times New Roman" w:hAnsi="Times New Roman"/>
          <w:sz w:val="24"/>
          <w:szCs w:val="24"/>
        </w:rPr>
        <w:t>shilla t</w:t>
      </w:r>
      <w:r w:rsidR="00E45841" w:rsidRPr="0050676D">
        <w:rPr>
          <w:rFonts w:ascii="Times New Roman" w:hAnsi="Times New Roman"/>
          <w:sz w:val="24"/>
          <w:szCs w:val="24"/>
        </w:rPr>
        <w:t>ë</w:t>
      </w:r>
      <w:r w:rsidRPr="0050676D">
        <w:rPr>
          <w:rFonts w:ascii="Times New Roman" w:hAnsi="Times New Roman"/>
          <w:sz w:val="24"/>
          <w:szCs w:val="24"/>
        </w:rPr>
        <w:t xml:space="preserve"> r</w:t>
      </w:r>
      <w:r w:rsidR="00E45841" w:rsidRPr="0050676D">
        <w:rPr>
          <w:rFonts w:ascii="Times New Roman" w:hAnsi="Times New Roman"/>
          <w:sz w:val="24"/>
          <w:szCs w:val="24"/>
        </w:rPr>
        <w:t>ë</w:t>
      </w:r>
      <w:r w:rsidRPr="0050676D">
        <w:rPr>
          <w:rFonts w:ascii="Times New Roman" w:hAnsi="Times New Roman"/>
          <w:sz w:val="24"/>
          <w:szCs w:val="24"/>
        </w:rPr>
        <w:t>nd</w:t>
      </w:r>
      <w:r w:rsidR="00E45841" w:rsidRPr="0050676D">
        <w:rPr>
          <w:rFonts w:ascii="Times New Roman" w:hAnsi="Times New Roman"/>
          <w:sz w:val="24"/>
          <w:szCs w:val="24"/>
        </w:rPr>
        <w:t>ë</w:t>
      </w:r>
      <w:r w:rsidRPr="0050676D">
        <w:rPr>
          <w:rFonts w:ascii="Times New Roman" w:hAnsi="Times New Roman"/>
          <w:sz w:val="24"/>
          <w:szCs w:val="24"/>
        </w:rPr>
        <w:t xml:space="preserve">sishme </w:t>
      </w:r>
      <w:r w:rsidR="00EF397A" w:rsidRPr="0050676D">
        <w:rPr>
          <w:rFonts w:ascii="Times New Roman" w:hAnsi="Times New Roman"/>
          <w:sz w:val="24"/>
          <w:szCs w:val="24"/>
        </w:rPr>
        <w:t xml:space="preserve">mbi rolin e institucioneve </w:t>
      </w:r>
      <w:r w:rsidRPr="0050676D">
        <w:rPr>
          <w:rFonts w:ascii="Times New Roman" w:hAnsi="Times New Roman"/>
          <w:sz w:val="24"/>
          <w:szCs w:val="24"/>
        </w:rPr>
        <w:t>n</w:t>
      </w:r>
      <w:r w:rsidR="00E45841" w:rsidRPr="0050676D">
        <w:rPr>
          <w:rFonts w:ascii="Times New Roman" w:hAnsi="Times New Roman"/>
          <w:sz w:val="24"/>
          <w:szCs w:val="24"/>
        </w:rPr>
        <w:t>ë</w:t>
      </w:r>
      <w:r w:rsidRPr="0050676D">
        <w:rPr>
          <w:rFonts w:ascii="Times New Roman" w:hAnsi="Times New Roman"/>
          <w:sz w:val="24"/>
          <w:szCs w:val="24"/>
        </w:rPr>
        <w:t xml:space="preserve"> lidhje me parandalimin</w:t>
      </w:r>
      <w:r w:rsidR="00F62888" w:rsidRPr="0050676D">
        <w:rPr>
          <w:rFonts w:ascii="Times New Roman" w:hAnsi="Times New Roman"/>
          <w:sz w:val="24"/>
          <w:szCs w:val="24"/>
        </w:rPr>
        <w:t xml:space="preserve">. </w:t>
      </w:r>
    </w:p>
    <w:p w14:paraId="03EB64C6" w14:textId="77777777" w:rsidR="00F62888" w:rsidRPr="0050676D" w:rsidRDefault="00F62888" w:rsidP="0050676D">
      <w:pPr>
        <w:rPr>
          <w:rFonts w:ascii="Times New Roman" w:hAnsi="Times New Roman"/>
          <w:sz w:val="24"/>
          <w:szCs w:val="24"/>
        </w:rPr>
      </w:pPr>
    </w:p>
    <w:p w14:paraId="4CC91C9E" w14:textId="07B72738" w:rsidR="00E45841" w:rsidRPr="0050676D" w:rsidRDefault="00E45841" w:rsidP="0050676D">
      <w:pPr>
        <w:rPr>
          <w:rFonts w:ascii="Times New Roman" w:hAnsi="Times New Roman"/>
          <w:sz w:val="24"/>
          <w:szCs w:val="24"/>
        </w:rPr>
      </w:pPr>
      <w:r w:rsidRPr="0050676D">
        <w:rPr>
          <w:rFonts w:ascii="Times New Roman" w:hAnsi="Times New Roman"/>
          <w:sz w:val="24"/>
          <w:szCs w:val="24"/>
        </w:rPr>
        <w:t>Pjesë e rëndësishme e protokollit janë edhe shtojcat dhe referencat, të cilat krijojnë mundësi për më shumë informacion e njohuri, në varësi të nevojës gjatë trajtimit të rasteve.</w:t>
      </w:r>
      <w:r w:rsidR="00986E5D" w:rsidRPr="0050676D">
        <w:rPr>
          <w:rFonts w:ascii="Times New Roman" w:hAnsi="Times New Roman"/>
          <w:sz w:val="24"/>
          <w:szCs w:val="24"/>
        </w:rPr>
        <w:t xml:space="preserve"> K</w:t>
      </w:r>
      <w:r w:rsidR="00846218" w:rsidRPr="0050676D">
        <w:rPr>
          <w:rFonts w:ascii="Times New Roman" w:hAnsi="Times New Roman"/>
          <w:sz w:val="24"/>
          <w:szCs w:val="24"/>
        </w:rPr>
        <w:t>ë</w:t>
      </w:r>
      <w:r w:rsidR="00986E5D" w:rsidRPr="0050676D">
        <w:rPr>
          <w:rFonts w:ascii="Times New Roman" w:hAnsi="Times New Roman"/>
          <w:sz w:val="24"/>
          <w:szCs w:val="24"/>
        </w:rPr>
        <w:t>tu paraqitet edhe nj</w:t>
      </w:r>
      <w:r w:rsidR="00846218" w:rsidRPr="0050676D">
        <w:rPr>
          <w:rFonts w:ascii="Times New Roman" w:hAnsi="Times New Roman"/>
          <w:sz w:val="24"/>
          <w:szCs w:val="24"/>
        </w:rPr>
        <w:t>ë</w:t>
      </w:r>
      <w:r w:rsidR="00986E5D" w:rsidRPr="0050676D">
        <w:rPr>
          <w:rFonts w:ascii="Times New Roman" w:hAnsi="Times New Roman"/>
          <w:sz w:val="24"/>
          <w:szCs w:val="24"/>
        </w:rPr>
        <w:t xml:space="preserve"> p</w:t>
      </w:r>
      <w:r w:rsidR="00846218" w:rsidRPr="0050676D">
        <w:rPr>
          <w:rFonts w:ascii="Times New Roman" w:hAnsi="Times New Roman"/>
          <w:sz w:val="24"/>
          <w:szCs w:val="24"/>
        </w:rPr>
        <w:t>ë</w:t>
      </w:r>
      <w:r w:rsidR="00986E5D" w:rsidRPr="0050676D">
        <w:rPr>
          <w:rFonts w:ascii="Times New Roman" w:hAnsi="Times New Roman"/>
          <w:sz w:val="24"/>
          <w:szCs w:val="24"/>
        </w:rPr>
        <w:t>rmbledhje mbi sh</w:t>
      </w:r>
      <w:r w:rsidR="00846218" w:rsidRPr="0050676D">
        <w:rPr>
          <w:rFonts w:ascii="Times New Roman" w:hAnsi="Times New Roman"/>
          <w:sz w:val="24"/>
          <w:szCs w:val="24"/>
        </w:rPr>
        <w:t>ë</w:t>
      </w:r>
      <w:r w:rsidR="00986E5D" w:rsidRPr="0050676D">
        <w:rPr>
          <w:rFonts w:ascii="Times New Roman" w:hAnsi="Times New Roman"/>
          <w:sz w:val="24"/>
          <w:szCs w:val="24"/>
        </w:rPr>
        <w:t>rbimet mb</w:t>
      </w:r>
      <w:r w:rsidR="00846218" w:rsidRPr="0050676D">
        <w:rPr>
          <w:rFonts w:ascii="Times New Roman" w:hAnsi="Times New Roman"/>
          <w:sz w:val="24"/>
          <w:szCs w:val="24"/>
        </w:rPr>
        <w:t>ë</w:t>
      </w:r>
      <w:r w:rsidR="00986E5D" w:rsidRPr="0050676D">
        <w:rPr>
          <w:rFonts w:ascii="Times New Roman" w:hAnsi="Times New Roman"/>
          <w:sz w:val="24"/>
          <w:szCs w:val="24"/>
        </w:rPr>
        <w:t>shtet</w:t>
      </w:r>
      <w:r w:rsidR="00846218" w:rsidRPr="0050676D">
        <w:rPr>
          <w:rFonts w:ascii="Times New Roman" w:hAnsi="Times New Roman"/>
          <w:sz w:val="24"/>
          <w:szCs w:val="24"/>
        </w:rPr>
        <w:t>ë</w:t>
      </w:r>
      <w:r w:rsidR="00986E5D" w:rsidRPr="0050676D">
        <w:rPr>
          <w:rFonts w:ascii="Times New Roman" w:hAnsi="Times New Roman"/>
          <w:sz w:val="24"/>
          <w:szCs w:val="24"/>
        </w:rPr>
        <w:t>se t</w:t>
      </w:r>
      <w:r w:rsidR="00846218" w:rsidRPr="0050676D">
        <w:rPr>
          <w:rFonts w:ascii="Times New Roman" w:hAnsi="Times New Roman"/>
          <w:sz w:val="24"/>
          <w:szCs w:val="24"/>
        </w:rPr>
        <w:t>ë</w:t>
      </w:r>
      <w:r w:rsidR="00986E5D" w:rsidRPr="0050676D">
        <w:rPr>
          <w:rFonts w:ascii="Times New Roman" w:hAnsi="Times New Roman"/>
          <w:sz w:val="24"/>
          <w:szCs w:val="24"/>
        </w:rPr>
        <w:t xml:space="preserve"> specializ</w:t>
      </w:r>
      <w:r w:rsidR="00846218" w:rsidRPr="0050676D">
        <w:rPr>
          <w:rFonts w:ascii="Times New Roman" w:hAnsi="Times New Roman"/>
          <w:sz w:val="24"/>
          <w:szCs w:val="24"/>
        </w:rPr>
        <w:t>u</w:t>
      </w:r>
      <w:r w:rsidR="00986E5D" w:rsidRPr="0050676D">
        <w:rPr>
          <w:rFonts w:ascii="Times New Roman" w:hAnsi="Times New Roman"/>
          <w:sz w:val="24"/>
          <w:szCs w:val="24"/>
        </w:rPr>
        <w:t>ara t</w:t>
      </w:r>
      <w:r w:rsidR="00846218" w:rsidRPr="0050676D">
        <w:rPr>
          <w:rFonts w:ascii="Times New Roman" w:hAnsi="Times New Roman"/>
          <w:sz w:val="24"/>
          <w:szCs w:val="24"/>
        </w:rPr>
        <w:t>ë</w:t>
      </w:r>
      <w:r w:rsidR="00986E5D" w:rsidRPr="0050676D">
        <w:rPr>
          <w:rFonts w:ascii="Times New Roman" w:hAnsi="Times New Roman"/>
          <w:sz w:val="24"/>
          <w:szCs w:val="24"/>
        </w:rPr>
        <w:t xml:space="preserve"> dedikuara p</w:t>
      </w:r>
      <w:r w:rsidR="00846218" w:rsidRPr="0050676D">
        <w:rPr>
          <w:rFonts w:ascii="Times New Roman" w:hAnsi="Times New Roman"/>
          <w:sz w:val="24"/>
          <w:szCs w:val="24"/>
        </w:rPr>
        <w:t>ë</w:t>
      </w:r>
      <w:r w:rsidR="00986E5D" w:rsidRPr="0050676D">
        <w:rPr>
          <w:rFonts w:ascii="Times New Roman" w:hAnsi="Times New Roman"/>
          <w:sz w:val="24"/>
          <w:szCs w:val="24"/>
        </w:rPr>
        <w:t>r trajtimin</w:t>
      </w:r>
      <w:r w:rsidR="00846218" w:rsidRPr="0050676D">
        <w:rPr>
          <w:rFonts w:ascii="Times New Roman" w:hAnsi="Times New Roman"/>
          <w:sz w:val="24"/>
          <w:szCs w:val="24"/>
        </w:rPr>
        <w:t xml:space="preserve"> </w:t>
      </w:r>
      <w:r w:rsidR="00986E5D" w:rsidRPr="0050676D">
        <w:rPr>
          <w:rFonts w:ascii="Times New Roman" w:hAnsi="Times New Roman"/>
          <w:sz w:val="24"/>
          <w:szCs w:val="24"/>
        </w:rPr>
        <w:t>e rasteve t</w:t>
      </w:r>
      <w:r w:rsidR="00846218" w:rsidRPr="0050676D">
        <w:rPr>
          <w:rFonts w:ascii="Times New Roman" w:hAnsi="Times New Roman"/>
          <w:sz w:val="24"/>
          <w:szCs w:val="24"/>
        </w:rPr>
        <w:t>ë</w:t>
      </w:r>
      <w:r w:rsidR="00986E5D" w:rsidRPr="0050676D">
        <w:rPr>
          <w:rFonts w:ascii="Times New Roman" w:hAnsi="Times New Roman"/>
          <w:sz w:val="24"/>
          <w:szCs w:val="24"/>
        </w:rPr>
        <w:t xml:space="preserve"> dhun</w:t>
      </w:r>
      <w:r w:rsidR="00846218" w:rsidRPr="0050676D">
        <w:rPr>
          <w:rFonts w:ascii="Times New Roman" w:hAnsi="Times New Roman"/>
          <w:sz w:val="24"/>
          <w:szCs w:val="24"/>
        </w:rPr>
        <w:t>ë</w:t>
      </w:r>
      <w:r w:rsidR="00986E5D" w:rsidRPr="0050676D">
        <w:rPr>
          <w:rFonts w:ascii="Times New Roman" w:hAnsi="Times New Roman"/>
          <w:sz w:val="24"/>
          <w:szCs w:val="24"/>
        </w:rPr>
        <w:t>s seksuale, siç rekomandohen nga Konventa e Stambollit, si nj</w:t>
      </w:r>
      <w:r w:rsidR="00846218" w:rsidRPr="0050676D">
        <w:rPr>
          <w:rFonts w:ascii="Times New Roman" w:hAnsi="Times New Roman"/>
          <w:sz w:val="24"/>
          <w:szCs w:val="24"/>
        </w:rPr>
        <w:t>ë</w:t>
      </w:r>
      <w:r w:rsidR="00986E5D" w:rsidRPr="0050676D">
        <w:rPr>
          <w:rFonts w:ascii="Times New Roman" w:hAnsi="Times New Roman"/>
          <w:sz w:val="24"/>
          <w:szCs w:val="24"/>
        </w:rPr>
        <w:t xml:space="preserve"> pik</w:t>
      </w:r>
      <w:r w:rsidR="00846218" w:rsidRPr="0050676D">
        <w:rPr>
          <w:rFonts w:ascii="Times New Roman" w:hAnsi="Times New Roman"/>
          <w:sz w:val="24"/>
          <w:szCs w:val="24"/>
        </w:rPr>
        <w:t>ë</w:t>
      </w:r>
      <w:r w:rsidR="00986E5D" w:rsidRPr="0050676D">
        <w:rPr>
          <w:rFonts w:ascii="Times New Roman" w:hAnsi="Times New Roman"/>
          <w:sz w:val="24"/>
          <w:szCs w:val="24"/>
        </w:rPr>
        <w:t>nisje p</w:t>
      </w:r>
      <w:r w:rsidR="00846218" w:rsidRPr="0050676D">
        <w:rPr>
          <w:rFonts w:ascii="Times New Roman" w:hAnsi="Times New Roman"/>
          <w:sz w:val="24"/>
          <w:szCs w:val="24"/>
        </w:rPr>
        <w:t>ë</w:t>
      </w:r>
      <w:r w:rsidR="00986E5D" w:rsidRPr="0050676D">
        <w:rPr>
          <w:rFonts w:ascii="Times New Roman" w:hAnsi="Times New Roman"/>
          <w:sz w:val="24"/>
          <w:szCs w:val="24"/>
        </w:rPr>
        <w:t xml:space="preserve">r </w:t>
      </w:r>
      <w:r w:rsidR="00846218" w:rsidRPr="0050676D">
        <w:rPr>
          <w:rFonts w:ascii="Times New Roman" w:hAnsi="Times New Roman"/>
          <w:sz w:val="24"/>
          <w:szCs w:val="24"/>
        </w:rPr>
        <w:t>të nxitur hedhjen e hapave të duhur për ngritjen e këtyre shërbimeve në Kosovë.</w:t>
      </w:r>
    </w:p>
    <w:p w14:paraId="5A5BBACE" w14:textId="77777777" w:rsidR="00F47C27" w:rsidRPr="0050676D" w:rsidRDefault="00F47C27" w:rsidP="0050676D">
      <w:pPr>
        <w:pStyle w:val="ListParagraph"/>
        <w:rPr>
          <w:rFonts w:ascii="Times New Roman" w:hAnsi="Times New Roman"/>
          <w:sz w:val="24"/>
          <w:szCs w:val="24"/>
        </w:rPr>
      </w:pPr>
    </w:p>
    <w:p w14:paraId="0C1A4FC6" w14:textId="6C6C6743" w:rsidR="00A02194" w:rsidRPr="0050676D" w:rsidRDefault="00F47C27" w:rsidP="0050676D">
      <w:pPr>
        <w:rPr>
          <w:rFonts w:ascii="Times New Roman" w:hAnsi="Times New Roman"/>
          <w:sz w:val="24"/>
          <w:szCs w:val="24"/>
        </w:rPr>
      </w:pPr>
      <w:r w:rsidRPr="0050676D">
        <w:rPr>
          <w:rFonts w:ascii="Times New Roman" w:hAnsi="Times New Roman"/>
          <w:sz w:val="24"/>
          <w:szCs w:val="24"/>
        </w:rPr>
        <w:t>P</w:t>
      </w:r>
      <w:r w:rsidR="00462B5E" w:rsidRPr="0050676D">
        <w:rPr>
          <w:rFonts w:ascii="Times New Roman" w:hAnsi="Times New Roman"/>
          <w:sz w:val="24"/>
          <w:szCs w:val="24"/>
        </w:rPr>
        <w:t>r</w:t>
      </w:r>
      <w:r w:rsidRPr="0050676D">
        <w:rPr>
          <w:rFonts w:ascii="Times New Roman" w:hAnsi="Times New Roman"/>
          <w:sz w:val="24"/>
          <w:szCs w:val="24"/>
        </w:rPr>
        <w:t xml:space="preserve">otokolli </w:t>
      </w:r>
      <w:r w:rsidR="00F0487A" w:rsidRPr="0050676D">
        <w:rPr>
          <w:rFonts w:ascii="Times New Roman" w:hAnsi="Times New Roman"/>
          <w:sz w:val="24"/>
          <w:szCs w:val="24"/>
        </w:rPr>
        <w:t>S</w:t>
      </w:r>
      <w:r w:rsidR="001325D3" w:rsidRPr="0050676D">
        <w:rPr>
          <w:rFonts w:ascii="Times New Roman" w:hAnsi="Times New Roman"/>
          <w:sz w:val="24"/>
          <w:szCs w:val="24"/>
        </w:rPr>
        <w:t>htet</w:t>
      </w:r>
      <w:r w:rsidR="00976E85" w:rsidRPr="0050676D">
        <w:rPr>
          <w:rFonts w:ascii="Times New Roman" w:hAnsi="Times New Roman"/>
          <w:sz w:val="24"/>
          <w:szCs w:val="24"/>
        </w:rPr>
        <w:t>ë</w:t>
      </w:r>
      <w:r w:rsidR="001325D3" w:rsidRPr="0050676D">
        <w:rPr>
          <w:rFonts w:ascii="Times New Roman" w:hAnsi="Times New Roman"/>
          <w:sz w:val="24"/>
          <w:szCs w:val="24"/>
        </w:rPr>
        <w:t>ror p</w:t>
      </w:r>
      <w:r w:rsidR="00976E85" w:rsidRPr="0050676D">
        <w:rPr>
          <w:rFonts w:ascii="Times New Roman" w:hAnsi="Times New Roman"/>
          <w:sz w:val="24"/>
          <w:szCs w:val="24"/>
        </w:rPr>
        <w:t>ë</w:t>
      </w:r>
      <w:r w:rsidR="001325D3" w:rsidRPr="0050676D">
        <w:rPr>
          <w:rFonts w:ascii="Times New Roman" w:hAnsi="Times New Roman"/>
          <w:sz w:val="24"/>
          <w:szCs w:val="24"/>
        </w:rPr>
        <w:t xml:space="preserve">r </w:t>
      </w:r>
      <w:r w:rsidR="00F0487A" w:rsidRPr="0050676D">
        <w:rPr>
          <w:rFonts w:ascii="Times New Roman" w:hAnsi="Times New Roman"/>
          <w:sz w:val="24"/>
          <w:szCs w:val="24"/>
        </w:rPr>
        <w:t>T</w:t>
      </w:r>
      <w:r w:rsidR="001325D3" w:rsidRPr="0050676D">
        <w:rPr>
          <w:rFonts w:ascii="Times New Roman" w:hAnsi="Times New Roman"/>
          <w:sz w:val="24"/>
          <w:szCs w:val="24"/>
        </w:rPr>
        <w:t xml:space="preserve">rajtimin e </w:t>
      </w:r>
      <w:r w:rsidR="00F0487A" w:rsidRPr="0050676D">
        <w:rPr>
          <w:rFonts w:ascii="Times New Roman" w:hAnsi="Times New Roman"/>
          <w:sz w:val="24"/>
          <w:szCs w:val="24"/>
        </w:rPr>
        <w:t>R</w:t>
      </w:r>
      <w:r w:rsidR="001325D3" w:rsidRPr="0050676D">
        <w:rPr>
          <w:rFonts w:ascii="Times New Roman" w:hAnsi="Times New Roman"/>
          <w:sz w:val="24"/>
          <w:szCs w:val="24"/>
        </w:rPr>
        <w:t>asteve t</w:t>
      </w:r>
      <w:r w:rsidR="00976E85" w:rsidRPr="0050676D">
        <w:rPr>
          <w:rFonts w:ascii="Times New Roman" w:hAnsi="Times New Roman"/>
          <w:sz w:val="24"/>
          <w:szCs w:val="24"/>
        </w:rPr>
        <w:t>ë</w:t>
      </w:r>
      <w:r w:rsidR="001325D3" w:rsidRPr="0050676D">
        <w:rPr>
          <w:rFonts w:ascii="Times New Roman" w:hAnsi="Times New Roman"/>
          <w:sz w:val="24"/>
          <w:szCs w:val="24"/>
        </w:rPr>
        <w:t xml:space="preserve"> </w:t>
      </w:r>
      <w:r w:rsidR="00F0487A" w:rsidRPr="0050676D">
        <w:rPr>
          <w:rFonts w:ascii="Times New Roman" w:hAnsi="Times New Roman"/>
          <w:sz w:val="24"/>
          <w:szCs w:val="24"/>
        </w:rPr>
        <w:t>D</w:t>
      </w:r>
      <w:r w:rsidR="001325D3" w:rsidRPr="0050676D">
        <w:rPr>
          <w:rFonts w:ascii="Times New Roman" w:hAnsi="Times New Roman"/>
          <w:sz w:val="24"/>
          <w:szCs w:val="24"/>
        </w:rPr>
        <w:t>hun</w:t>
      </w:r>
      <w:r w:rsidR="00976E85" w:rsidRPr="0050676D">
        <w:rPr>
          <w:rFonts w:ascii="Times New Roman" w:hAnsi="Times New Roman"/>
          <w:sz w:val="24"/>
          <w:szCs w:val="24"/>
        </w:rPr>
        <w:t>ë</w:t>
      </w:r>
      <w:r w:rsidR="001325D3" w:rsidRPr="0050676D">
        <w:rPr>
          <w:rFonts w:ascii="Times New Roman" w:hAnsi="Times New Roman"/>
          <w:sz w:val="24"/>
          <w:szCs w:val="24"/>
        </w:rPr>
        <w:t xml:space="preserve">s </w:t>
      </w:r>
      <w:r w:rsidR="00F0487A" w:rsidRPr="0050676D">
        <w:rPr>
          <w:rFonts w:ascii="Times New Roman" w:hAnsi="Times New Roman"/>
          <w:sz w:val="24"/>
          <w:szCs w:val="24"/>
        </w:rPr>
        <w:t>S</w:t>
      </w:r>
      <w:r w:rsidR="001325D3" w:rsidRPr="0050676D">
        <w:rPr>
          <w:rFonts w:ascii="Times New Roman" w:hAnsi="Times New Roman"/>
          <w:sz w:val="24"/>
          <w:szCs w:val="24"/>
        </w:rPr>
        <w:t>eksuale n</w:t>
      </w:r>
      <w:r w:rsidR="00976E85" w:rsidRPr="0050676D">
        <w:rPr>
          <w:rFonts w:ascii="Times New Roman" w:hAnsi="Times New Roman"/>
          <w:sz w:val="24"/>
          <w:szCs w:val="24"/>
        </w:rPr>
        <w:t>ë</w:t>
      </w:r>
      <w:r w:rsidR="001325D3" w:rsidRPr="0050676D">
        <w:rPr>
          <w:rFonts w:ascii="Times New Roman" w:hAnsi="Times New Roman"/>
          <w:sz w:val="24"/>
          <w:szCs w:val="24"/>
        </w:rPr>
        <w:t xml:space="preserve"> Republik</w:t>
      </w:r>
      <w:r w:rsidR="00976E85" w:rsidRPr="0050676D">
        <w:rPr>
          <w:rFonts w:ascii="Times New Roman" w:hAnsi="Times New Roman"/>
          <w:sz w:val="24"/>
          <w:szCs w:val="24"/>
        </w:rPr>
        <w:t>ë</w:t>
      </w:r>
      <w:r w:rsidR="001325D3" w:rsidRPr="0050676D">
        <w:rPr>
          <w:rFonts w:ascii="Times New Roman" w:hAnsi="Times New Roman"/>
          <w:sz w:val="24"/>
          <w:szCs w:val="24"/>
        </w:rPr>
        <w:t>n e Kosov</w:t>
      </w:r>
      <w:r w:rsidR="00976E85" w:rsidRPr="0050676D">
        <w:rPr>
          <w:rFonts w:ascii="Times New Roman" w:hAnsi="Times New Roman"/>
          <w:sz w:val="24"/>
          <w:szCs w:val="24"/>
        </w:rPr>
        <w:t>ë</w:t>
      </w:r>
      <w:r w:rsidR="001325D3" w:rsidRPr="0050676D">
        <w:rPr>
          <w:rFonts w:ascii="Times New Roman" w:hAnsi="Times New Roman"/>
          <w:sz w:val="24"/>
          <w:szCs w:val="24"/>
        </w:rPr>
        <w:t>s, u p</w:t>
      </w:r>
      <w:r w:rsidR="00976E85" w:rsidRPr="0050676D">
        <w:rPr>
          <w:rFonts w:ascii="Times New Roman" w:hAnsi="Times New Roman"/>
          <w:sz w:val="24"/>
          <w:szCs w:val="24"/>
        </w:rPr>
        <w:t>ë</w:t>
      </w:r>
      <w:r w:rsidR="001325D3" w:rsidRPr="0050676D">
        <w:rPr>
          <w:rFonts w:ascii="Times New Roman" w:hAnsi="Times New Roman"/>
          <w:sz w:val="24"/>
          <w:szCs w:val="24"/>
        </w:rPr>
        <w:t>rgatit si p</w:t>
      </w:r>
      <w:r w:rsidR="00976E85" w:rsidRPr="0050676D">
        <w:rPr>
          <w:rFonts w:ascii="Times New Roman" w:hAnsi="Times New Roman"/>
          <w:sz w:val="24"/>
          <w:szCs w:val="24"/>
        </w:rPr>
        <w:t>ë</w:t>
      </w:r>
      <w:r w:rsidR="001325D3" w:rsidRPr="0050676D">
        <w:rPr>
          <w:rFonts w:ascii="Times New Roman" w:hAnsi="Times New Roman"/>
          <w:sz w:val="24"/>
          <w:szCs w:val="24"/>
        </w:rPr>
        <w:t>rgjigje ndaj nevoj</w:t>
      </w:r>
      <w:r w:rsidR="00976E85" w:rsidRPr="0050676D">
        <w:rPr>
          <w:rFonts w:ascii="Times New Roman" w:hAnsi="Times New Roman"/>
          <w:sz w:val="24"/>
          <w:szCs w:val="24"/>
        </w:rPr>
        <w:t>ë</w:t>
      </w:r>
      <w:r w:rsidR="001325D3" w:rsidRPr="0050676D">
        <w:rPr>
          <w:rFonts w:ascii="Times New Roman" w:hAnsi="Times New Roman"/>
          <w:sz w:val="24"/>
          <w:szCs w:val="24"/>
        </w:rPr>
        <w:t>s p</w:t>
      </w:r>
      <w:r w:rsidR="00976E85" w:rsidRPr="0050676D">
        <w:rPr>
          <w:rFonts w:ascii="Times New Roman" w:hAnsi="Times New Roman"/>
          <w:sz w:val="24"/>
          <w:szCs w:val="24"/>
        </w:rPr>
        <w:t>ë</w:t>
      </w:r>
      <w:r w:rsidR="001325D3" w:rsidRPr="0050676D">
        <w:rPr>
          <w:rFonts w:ascii="Times New Roman" w:hAnsi="Times New Roman"/>
          <w:sz w:val="24"/>
          <w:szCs w:val="24"/>
        </w:rPr>
        <w:t>r t</w:t>
      </w:r>
      <w:r w:rsidR="00976E85" w:rsidRPr="0050676D">
        <w:rPr>
          <w:rFonts w:ascii="Times New Roman" w:hAnsi="Times New Roman"/>
          <w:sz w:val="24"/>
          <w:szCs w:val="24"/>
        </w:rPr>
        <w:t>ë</w:t>
      </w:r>
      <w:r w:rsidR="001325D3" w:rsidRPr="0050676D">
        <w:rPr>
          <w:rFonts w:ascii="Times New Roman" w:hAnsi="Times New Roman"/>
          <w:sz w:val="24"/>
          <w:szCs w:val="24"/>
        </w:rPr>
        <w:t xml:space="preserve"> unifikuar dhe p</w:t>
      </w:r>
      <w:r w:rsidR="00976E85" w:rsidRPr="0050676D">
        <w:rPr>
          <w:rFonts w:ascii="Times New Roman" w:hAnsi="Times New Roman"/>
          <w:sz w:val="24"/>
          <w:szCs w:val="24"/>
        </w:rPr>
        <w:t>ë</w:t>
      </w:r>
      <w:r w:rsidR="001325D3" w:rsidRPr="0050676D">
        <w:rPr>
          <w:rFonts w:ascii="Times New Roman" w:hAnsi="Times New Roman"/>
          <w:sz w:val="24"/>
          <w:szCs w:val="24"/>
        </w:rPr>
        <w:t>rmir</w:t>
      </w:r>
      <w:r w:rsidR="00976E85" w:rsidRPr="0050676D">
        <w:rPr>
          <w:rFonts w:ascii="Times New Roman" w:hAnsi="Times New Roman"/>
          <w:sz w:val="24"/>
          <w:szCs w:val="24"/>
        </w:rPr>
        <w:t>ë</w:t>
      </w:r>
      <w:r w:rsidR="001325D3" w:rsidRPr="0050676D">
        <w:rPr>
          <w:rFonts w:ascii="Times New Roman" w:hAnsi="Times New Roman"/>
          <w:sz w:val="24"/>
          <w:szCs w:val="24"/>
        </w:rPr>
        <w:t>suar hapat q</w:t>
      </w:r>
      <w:r w:rsidR="00976E85" w:rsidRPr="0050676D">
        <w:rPr>
          <w:rFonts w:ascii="Times New Roman" w:hAnsi="Times New Roman"/>
          <w:sz w:val="24"/>
          <w:szCs w:val="24"/>
        </w:rPr>
        <w:t>ë</w:t>
      </w:r>
      <w:r w:rsidR="001325D3" w:rsidRPr="0050676D">
        <w:rPr>
          <w:rFonts w:ascii="Times New Roman" w:hAnsi="Times New Roman"/>
          <w:sz w:val="24"/>
          <w:szCs w:val="24"/>
        </w:rPr>
        <w:t xml:space="preserve"> nd</w:t>
      </w:r>
      <w:r w:rsidR="00976E85" w:rsidRPr="0050676D">
        <w:rPr>
          <w:rFonts w:ascii="Times New Roman" w:hAnsi="Times New Roman"/>
          <w:sz w:val="24"/>
          <w:szCs w:val="24"/>
        </w:rPr>
        <w:t>ë</w:t>
      </w:r>
      <w:r w:rsidR="001325D3" w:rsidRPr="0050676D">
        <w:rPr>
          <w:rFonts w:ascii="Times New Roman" w:hAnsi="Times New Roman"/>
          <w:sz w:val="24"/>
          <w:szCs w:val="24"/>
        </w:rPr>
        <w:t>rmerren nga secili institucion gjat</w:t>
      </w:r>
      <w:r w:rsidR="00976E85" w:rsidRPr="0050676D">
        <w:rPr>
          <w:rFonts w:ascii="Times New Roman" w:hAnsi="Times New Roman"/>
          <w:sz w:val="24"/>
          <w:szCs w:val="24"/>
        </w:rPr>
        <w:t>ë</w:t>
      </w:r>
      <w:r w:rsidR="001325D3" w:rsidRPr="0050676D">
        <w:rPr>
          <w:rFonts w:ascii="Times New Roman" w:hAnsi="Times New Roman"/>
          <w:sz w:val="24"/>
          <w:szCs w:val="24"/>
        </w:rPr>
        <w:t xml:space="preserve"> trajtimit t</w:t>
      </w:r>
      <w:r w:rsidR="00976E85" w:rsidRPr="0050676D">
        <w:rPr>
          <w:rFonts w:ascii="Times New Roman" w:hAnsi="Times New Roman"/>
          <w:sz w:val="24"/>
          <w:szCs w:val="24"/>
        </w:rPr>
        <w:t>ë</w:t>
      </w:r>
      <w:r w:rsidR="001325D3" w:rsidRPr="0050676D">
        <w:rPr>
          <w:rFonts w:ascii="Times New Roman" w:hAnsi="Times New Roman"/>
          <w:sz w:val="24"/>
          <w:szCs w:val="24"/>
        </w:rPr>
        <w:t xml:space="preserve"> rasteve t</w:t>
      </w:r>
      <w:r w:rsidR="00976E85" w:rsidRPr="0050676D">
        <w:rPr>
          <w:rFonts w:ascii="Times New Roman" w:hAnsi="Times New Roman"/>
          <w:sz w:val="24"/>
          <w:szCs w:val="24"/>
        </w:rPr>
        <w:t>ë</w:t>
      </w:r>
      <w:r w:rsidR="001325D3" w:rsidRPr="0050676D">
        <w:rPr>
          <w:rFonts w:ascii="Times New Roman" w:hAnsi="Times New Roman"/>
          <w:sz w:val="24"/>
          <w:szCs w:val="24"/>
        </w:rPr>
        <w:t xml:space="preserve"> dhun</w:t>
      </w:r>
      <w:r w:rsidR="00976E85" w:rsidRPr="0050676D">
        <w:rPr>
          <w:rFonts w:ascii="Times New Roman" w:hAnsi="Times New Roman"/>
          <w:sz w:val="24"/>
          <w:szCs w:val="24"/>
        </w:rPr>
        <w:t>ë</w:t>
      </w:r>
      <w:r w:rsidR="001325D3" w:rsidRPr="0050676D">
        <w:rPr>
          <w:rFonts w:ascii="Times New Roman" w:hAnsi="Times New Roman"/>
          <w:sz w:val="24"/>
          <w:szCs w:val="24"/>
        </w:rPr>
        <w:t>s seksuale, duke marr</w:t>
      </w:r>
      <w:r w:rsidR="00976E85" w:rsidRPr="0050676D">
        <w:rPr>
          <w:rFonts w:ascii="Times New Roman" w:hAnsi="Times New Roman"/>
          <w:sz w:val="24"/>
          <w:szCs w:val="24"/>
        </w:rPr>
        <w:t>ë</w:t>
      </w:r>
      <w:r w:rsidR="001325D3" w:rsidRPr="0050676D">
        <w:rPr>
          <w:rFonts w:ascii="Times New Roman" w:hAnsi="Times New Roman"/>
          <w:sz w:val="24"/>
          <w:szCs w:val="24"/>
        </w:rPr>
        <w:t xml:space="preserve"> n</w:t>
      </w:r>
      <w:r w:rsidR="00976E85" w:rsidRPr="0050676D">
        <w:rPr>
          <w:rFonts w:ascii="Times New Roman" w:hAnsi="Times New Roman"/>
          <w:sz w:val="24"/>
          <w:szCs w:val="24"/>
        </w:rPr>
        <w:t>ë</w:t>
      </w:r>
      <w:r w:rsidR="001325D3" w:rsidRPr="0050676D">
        <w:rPr>
          <w:rFonts w:ascii="Times New Roman" w:hAnsi="Times New Roman"/>
          <w:sz w:val="24"/>
          <w:szCs w:val="24"/>
        </w:rPr>
        <w:t xml:space="preserve"> konsiderat</w:t>
      </w:r>
      <w:r w:rsidR="00976E85" w:rsidRPr="0050676D">
        <w:rPr>
          <w:rFonts w:ascii="Times New Roman" w:hAnsi="Times New Roman"/>
          <w:sz w:val="24"/>
          <w:szCs w:val="24"/>
        </w:rPr>
        <w:t>ë</w:t>
      </w:r>
      <w:r w:rsidR="001325D3" w:rsidRPr="0050676D">
        <w:rPr>
          <w:rFonts w:ascii="Times New Roman" w:hAnsi="Times New Roman"/>
          <w:sz w:val="24"/>
          <w:szCs w:val="24"/>
        </w:rPr>
        <w:t xml:space="preserve"> dhe duke reflektuar edhe standardet nd</w:t>
      </w:r>
      <w:r w:rsidR="00976E85" w:rsidRPr="0050676D">
        <w:rPr>
          <w:rFonts w:ascii="Times New Roman" w:hAnsi="Times New Roman"/>
          <w:sz w:val="24"/>
          <w:szCs w:val="24"/>
        </w:rPr>
        <w:t>ë</w:t>
      </w:r>
      <w:r w:rsidR="001325D3" w:rsidRPr="0050676D">
        <w:rPr>
          <w:rFonts w:ascii="Times New Roman" w:hAnsi="Times New Roman"/>
          <w:sz w:val="24"/>
          <w:szCs w:val="24"/>
        </w:rPr>
        <w:t>rkomb</w:t>
      </w:r>
      <w:r w:rsidR="00976E85" w:rsidRPr="0050676D">
        <w:rPr>
          <w:rFonts w:ascii="Times New Roman" w:hAnsi="Times New Roman"/>
          <w:sz w:val="24"/>
          <w:szCs w:val="24"/>
        </w:rPr>
        <w:t>ë</w:t>
      </w:r>
      <w:r w:rsidR="001325D3" w:rsidRPr="0050676D">
        <w:rPr>
          <w:rFonts w:ascii="Times New Roman" w:hAnsi="Times New Roman"/>
          <w:sz w:val="24"/>
          <w:szCs w:val="24"/>
        </w:rPr>
        <w:t>tare n</w:t>
      </w:r>
      <w:r w:rsidR="00976E85" w:rsidRPr="0050676D">
        <w:rPr>
          <w:rFonts w:ascii="Times New Roman" w:hAnsi="Times New Roman"/>
          <w:sz w:val="24"/>
          <w:szCs w:val="24"/>
        </w:rPr>
        <w:t>ë</w:t>
      </w:r>
      <w:r w:rsidR="001325D3" w:rsidRPr="0050676D">
        <w:rPr>
          <w:rFonts w:ascii="Times New Roman" w:hAnsi="Times New Roman"/>
          <w:sz w:val="24"/>
          <w:szCs w:val="24"/>
        </w:rPr>
        <w:t xml:space="preserve"> k</w:t>
      </w:r>
      <w:r w:rsidR="00976E85" w:rsidRPr="0050676D">
        <w:rPr>
          <w:rFonts w:ascii="Times New Roman" w:hAnsi="Times New Roman"/>
          <w:sz w:val="24"/>
          <w:szCs w:val="24"/>
        </w:rPr>
        <w:t>ë</w:t>
      </w:r>
      <w:r w:rsidR="001325D3" w:rsidRPr="0050676D">
        <w:rPr>
          <w:rFonts w:ascii="Times New Roman" w:hAnsi="Times New Roman"/>
          <w:sz w:val="24"/>
          <w:szCs w:val="24"/>
        </w:rPr>
        <w:t>t</w:t>
      </w:r>
      <w:r w:rsidR="00976E85" w:rsidRPr="0050676D">
        <w:rPr>
          <w:rFonts w:ascii="Times New Roman" w:hAnsi="Times New Roman"/>
          <w:sz w:val="24"/>
          <w:szCs w:val="24"/>
        </w:rPr>
        <w:t>ë</w:t>
      </w:r>
      <w:r w:rsidR="001325D3" w:rsidRPr="0050676D">
        <w:rPr>
          <w:rFonts w:ascii="Times New Roman" w:hAnsi="Times New Roman"/>
          <w:sz w:val="24"/>
          <w:szCs w:val="24"/>
        </w:rPr>
        <w:t xml:space="preserve"> drejtim. P</w:t>
      </w:r>
      <w:r w:rsidR="00976E85" w:rsidRPr="0050676D">
        <w:rPr>
          <w:rFonts w:ascii="Times New Roman" w:hAnsi="Times New Roman"/>
          <w:sz w:val="24"/>
          <w:szCs w:val="24"/>
        </w:rPr>
        <w:t>ë</w:t>
      </w:r>
      <w:r w:rsidR="001325D3" w:rsidRPr="0050676D">
        <w:rPr>
          <w:rFonts w:ascii="Times New Roman" w:hAnsi="Times New Roman"/>
          <w:sz w:val="24"/>
          <w:szCs w:val="24"/>
        </w:rPr>
        <w:t>rgatitja e k</w:t>
      </w:r>
      <w:r w:rsidR="00976E85" w:rsidRPr="0050676D">
        <w:rPr>
          <w:rFonts w:ascii="Times New Roman" w:hAnsi="Times New Roman"/>
          <w:sz w:val="24"/>
          <w:szCs w:val="24"/>
        </w:rPr>
        <w:t>ë</w:t>
      </w:r>
      <w:r w:rsidR="001325D3" w:rsidRPr="0050676D">
        <w:rPr>
          <w:rFonts w:ascii="Times New Roman" w:hAnsi="Times New Roman"/>
          <w:sz w:val="24"/>
          <w:szCs w:val="24"/>
        </w:rPr>
        <w:t xml:space="preserve">tij </w:t>
      </w:r>
      <w:r w:rsidR="009E3D83" w:rsidRPr="0050676D">
        <w:rPr>
          <w:rFonts w:ascii="Times New Roman" w:hAnsi="Times New Roman"/>
          <w:sz w:val="24"/>
          <w:szCs w:val="24"/>
        </w:rPr>
        <w:t>P</w:t>
      </w:r>
      <w:r w:rsidR="001325D3" w:rsidRPr="0050676D">
        <w:rPr>
          <w:rFonts w:ascii="Times New Roman" w:hAnsi="Times New Roman"/>
          <w:sz w:val="24"/>
          <w:szCs w:val="24"/>
        </w:rPr>
        <w:t xml:space="preserve">rotokolli </w:t>
      </w:r>
      <w:r w:rsidR="00A02194" w:rsidRPr="0050676D">
        <w:rPr>
          <w:rFonts w:ascii="Times New Roman" w:hAnsi="Times New Roman"/>
          <w:sz w:val="24"/>
          <w:szCs w:val="24"/>
        </w:rPr>
        <w:t>gjithashtu plot</w:t>
      </w:r>
      <w:r w:rsidR="00976E85" w:rsidRPr="0050676D">
        <w:rPr>
          <w:rFonts w:ascii="Times New Roman" w:hAnsi="Times New Roman"/>
          <w:sz w:val="24"/>
          <w:szCs w:val="24"/>
        </w:rPr>
        <w:t>ë</w:t>
      </w:r>
      <w:r w:rsidR="00A02194" w:rsidRPr="0050676D">
        <w:rPr>
          <w:rFonts w:ascii="Times New Roman" w:hAnsi="Times New Roman"/>
          <w:sz w:val="24"/>
          <w:szCs w:val="24"/>
        </w:rPr>
        <w:t xml:space="preserve">son detyrimin </w:t>
      </w:r>
      <w:r w:rsidR="001325D3" w:rsidRPr="0050676D">
        <w:rPr>
          <w:rFonts w:ascii="Times New Roman" w:hAnsi="Times New Roman"/>
          <w:sz w:val="24"/>
          <w:szCs w:val="24"/>
        </w:rPr>
        <w:t>p</w:t>
      </w:r>
      <w:r w:rsidR="00976E85" w:rsidRPr="0050676D">
        <w:rPr>
          <w:rFonts w:ascii="Times New Roman" w:hAnsi="Times New Roman"/>
          <w:sz w:val="24"/>
          <w:szCs w:val="24"/>
        </w:rPr>
        <w:t>ë</w:t>
      </w:r>
      <w:r w:rsidR="001325D3" w:rsidRPr="0050676D">
        <w:rPr>
          <w:rFonts w:ascii="Times New Roman" w:hAnsi="Times New Roman"/>
          <w:sz w:val="24"/>
          <w:szCs w:val="24"/>
        </w:rPr>
        <w:t>r zbatimin e Konvent</w:t>
      </w:r>
      <w:r w:rsidR="00976E85" w:rsidRPr="0050676D">
        <w:rPr>
          <w:rFonts w:ascii="Times New Roman" w:hAnsi="Times New Roman"/>
          <w:sz w:val="24"/>
          <w:szCs w:val="24"/>
        </w:rPr>
        <w:t>ë</w:t>
      </w:r>
      <w:r w:rsidR="001325D3" w:rsidRPr="0050676D">
        <w:rPr>
          <w:rFonts w:ascii="Times New Roman" w:hAnsi="Times New Roman"/>
          <w:sz w:val="24"/>
          <w:szCs w:val="24"/>
        </w:rPr>
        <w:t>s s</w:t>
      </w:r>
      <w:r w:rsidR="00976E85" w:rsidRPr="0050676D">
        <w:rPr>
          <w:rFonts w:ascii="Times New Roman" w:hAnsi="Times New Roman"/>
          <w:sz w:val="24"/>
          <w:szCs w:val="24"/>
        </w:rPr>
        <w:t>ë</w:t>
      </w:r>
      <w:r w:rsidR="001325D3" w:rsidRPr="0050676D">
        <w:rPr>
          <w:rFonts w:ascii="Times New Roman" w:hAnsi="Times New Roman"/>
          <w:sz w:val="24"/>
          <w:szCs w:val="24"/>
        </w:rPr>
        <w:t xml:space="preserve"> Stambollit, legjislacionit n</w:t>
      </w:r>
      <w:r w:rsidR="00976E85" w:rsidRPr="0050676D">
        <w:rPr>
          <w:rFonts w:ascii="Times New Roman" w:hAnsi="Times New Roman"/>
          <w:sz w:val="24"/>
          <w:szCs w:val="24"/>
        </w:rPr>
        <w:t>ë</w:t>
      </w:r>
      <w:r w:rsidR="001325D3" w:rsidRPr="0050676D">
        <w:rPr>
          <w:rFonts w:ascii="Times New Roman" w:hAnsi="Times New Roman"/>
          <w:sz w:val="24"/>
          <w:szCs w:val="24"/>
        </w:rPr>
        <w:t xml:space="preserve"> fuqi, si </w:t>
      </w:r>
      <w:r w:rsidR="0009350F" w:rsidRPr="0050676D">
        <w:rPr>
          <w:rFonts w:ascii="Times New Roman" w:hAnsi="Times New Roman"/>
          <w:sz w:val="24"/>
          <w:szCs w:val="24"/>
        </w:rPr>
        <w:t xml:space="preserve">dhe </w:t>
      </w:r>
      <w:r w:rsidR="001325D3" w:rsidRPr="0050676D">
        <w:rPr>
          <w:rFonts w:ascii="Times New Roman" w:hAnsi="Times New Roman"/>
          <w:sz w:val="24"/>
          <w:szCs w:val="24"/>
        </w:rPr>
        <w:t>Strategjis</w:t>
      </w:r>
      <w:r w:rsidR="00976E85" w:rsidRPr="0050676D">
        <w:rPr>
          <w:rFonts w:ascii="Times New Roman" w:hAnsi="Times New Roman"/>
          <w:sz w:val="24"/>
          <w:szCs w:val="24"/>
        </w:rPr>
        <w:t>ë</w:t>
      </w:r>
      <w:r w:rsidR="001325D3" w:rsidRPr="0050676D">
        <w:rPr>
          <w:rFonts w:ascii="Times New Roman" w:hAnsi="Times New Roman"/>
          <w:sz w:val="24"/>
          <w:szCs w:val="24"/>
        </w:rPr>
        <w:t xml:space="preserve"> Komb</w:t>
      </w:r>
      <w:r w:rsidR="00976E85" w:rsidRPr="0050676D">
        <w:rPr>
          <w:rFonts w:ascii="Times New Roman" w:hAnsi="Times New Roman"/>
          <w:sz w:val="24"/>
          <w:szCs w:val="24"/>
        </w:rPr>
        <w:t>ë</w:t>
      </w:r>
      <w:r w:rsidR="001325D3" w:rsidRPr="0050676D">
        <w:rPr>
          <w:rFonts w:ascii="Times New Roman" w:hAnsi="Times New Roman"/>
          <w:sz w:val="24"/>
          <w:szCs w:val="24"/>
        </w:rPr>
        <w:t xml:space="preserve">tare </w:t>
      </w:r>
      <w:bookmarkStart w:id="6" w:name="_Hlk114260678"/>
      <w:r w:rsidR="001325D3" w:rsidRPr="0050676D">
        <w:rPr>
          <w:rFonts w:ascii="Times New Roman" w:hAnsi="Times New Roman"/>
          <w:sz w:val="24"/>
          <w:szCs w:val="24"/>
        </w:rPr>
        <w:t>t</w:t>
      </w:r>
      <w:r w:rsidR="00976E85" w:rsidRPr="0050676D">
        <w:rPr>
          <w:rFonts w:ascii="Times New Roman" w:hAnsi="Times New Roman"/>
          <w:sz w:val="24"/>
          <w:szCs w:val="24"/>
        </w:rPr>
        <w:t>ë</w:t>
      </w:r>
      <w:r w:rsidR="001325D3" w:rsidRPr="0050676D">
        <w:rPr>
          <w:rFonts w:ascii="Times New Roman" w:hAnsi="Times New Roman"/>
          <w:sz w:val="24"/>
          <w:szCs w:val="24"/>
        </w:rPr>
        <w:t xml:space="preserve"> </w:t>
      </w:r>
      <w:r w:rsidR="00A02194" w:rsidRPr="0050676D">
        <w:rPr>
          <w:rFonts w:ascii="Times New Roman" w:hAnsi="Times New Roman"/>
          <w:sz w:val="24"/>
          <w:szCs w:val="24"/>
        </w:rPr>
        <w:t>R</w:t>
      </w:r>
      <w:r w:rsidR="001325D3" w:rsidRPr="0050676D">
        <w:rPr>
          <w:rFonts w:ascii="Times New Roman" w:hAnsi="Times New Roman"/>
          <w:sz w:val="24"/>
          <w:szCs w:val="24"/>
        </w:rPr>
        <w:t>epublik</w:t>
      </w:r>
      <w:r w:rsidR="00976E85" w:rsidRPr="0050676D">
        <w:rPr>
          <w:rFonts w:ascii="Times New Roman" w:hAnsi="Times New Roman"/>
          <w:sz w:val="24"/>
          <w:szCs w:val="24"/>
        </w:rPr>
        <w:t>ë</w:t>
      </w:r>
      <w:r w:rsidR="001325D3" w:rsidRPr="0050676D">
        <w:rPr>
          <w:rFonts w:ascii="Times New Roman" w:hAnsi="Times New Roman"/>
          <w:sz w:val="24"/>
          <w:szCs w:val="24"/>
        </w:rPr>
        <w:t>s s</w:t>
      </w:r>
      <w:r w:rsidR="00976E85" w:rsidRPr="0050676D">
        <w:rPr>
          <w:rFonts w:ascii="Times New Roman" w:hAnsi="Times New Roman"/>
          <w:sz w:val="24"/>
          <w:szCs w:val="24"/>
        </w:rPr>
        <w:t>ë</w:t>
      </w:r>
      <w:r w:rsidR="001325D3" w:rsidRPr="0050676D">
        <w:rPr>
          <w:rFonts w:ascii="Times New Roman" w:hAnsi="Times New Roman"/>
          <w:sz w:val="24"/>
          <w:szCs w:val="24"/>
        </w:rPr>
        <w:t xml:space="preserve"> Kosov</w:t>
      </w:r>
      <w:r w:rsidR="00976E85" w:rsidRPr="0050676D">
        <w:rPr>
          <w:rFonts w:ascii="Times New Roman" w:hAnsi="Times New Roman"/>
          <w:sz w:val="24"/>
          <w:szCs w:val="24"/>
        </w:rPr>
        <w:t>ë</w:t>
      </w:r>
      <w:r w:rsidR="001325D3" w:rsidRPr="0050676D">
        <w:rPr>
          <w:rFonts w:ascii="Times New Roman" w:hAnsi="Times New Roman"/>
          <w:sz w:val="24"/>
          <w:szCs w:val="24"/>
        </w:rPr>
        <w:t>s p</w:t>
      </w:r>
      <w:r w:rsidR="00976E85" w:rsidRPr="0050676D">
        <w:rPr>
          <w:rFonts w:ascii="Times New Roman" w:hAnsi="Times New Roman"/>
          <w:sz w:val="24"/>
          <w:szCs w:val="24"/>
        </w:rPr>
        <w:t>ë</w:t>
      </w:r>
      <w:r w:rsidR="001325D3" w:rsidRPr="0050676D">
        <w:rPr>
          <w:rFonts w:ascii="Times New Roman" w:hAnsi="Times New Roman"/>
          <w:sz w:val="24"/>
          <w:szCs w:val="24"/>
        </w:rPr>
        <w:t>r Mbrojtje nga Dhuna n</w:t>
      </w:r>
      <w:r w:rsidR="00976E85" w:rsidRPr="0050676D">
        <w:rPr>
          <w:rFonts w:ascii="Times New Roman" w:hAnsi="Times New Roman"/>
          <w:sz w:val="24"/>
          <w:szCs w:val="24"/>
        </w:rPr>
        <w:t>ë</w:t>
      </w:r>
      <w:r w:rsidR="001325D3" w:rsidRPr="0050676D">
        <w:rPr>
          <w:rFonts w:ascii="Times New Roman" w:hAnsi="Times New Roman"/>
          <w:sz w:val="24"/>
          <w:szCs w:val="24"/>
        </w:rPr>
        <w:t xml:space="preserve"> Familje dhe Dhuna ndaj Grave 2022 </w:t>
      </w:r>
      <w:r w:rsidR="0009350F" w:rsidRPr="0050676D">
        <w:rPr>
          <w:rFonts w:ascii="Times New Roman" w:hAnsi="Times New Roman"/>
          <w:sz w:val="24"/>
          <w:szCs w:val="24"/>
        </w:rPr>
        <w:t>–</w:t>
      </w:r>
      <w:r w:rsidR="001325D3" w:rsidRPr="0050676D">
        <w:rPr>
          <w:rFonts w:ascii="Times New Roman" w:hAnsi="Times New Roman"/>
          <w:sz w:val="24"/>
          <w:szCs w:val="24"/>
        </w:rPr>
        <w:t xml:space="preserve"> 2026</w:t>
      </w:r>
      <w:bookmarkEnd w:id="6"/>
      <w:r w:rsidR="00A02194" w:rsidRPr="0050676D">
        <w:rPr>
          <w:rFonts w:ascii="Times New Roman" w:hAnsi="Times New Roman"/>
          <w:sz w:val="24"/>
          <w:szCs w:val="24"/>
        </w:rPr>
        <w:t>, miratuar nga Qeveria e Kosov</w:t>
      </w:r>
      <w:r w:rsidR="00976E85" w:rsidRPr="0050676D">
        <w:rPr>
          <w:rFonts w:ascii="Times New Roman" w:hAnsi="Times New Roman"/>
          <w:sz w:val="24"/>
          <w:szCs w:val="24"/>
        </w:rPr>
        <w:t>ë</w:t>
      </w:r>
      <w:r w:rsidR="00A02194" w:rsidRPr="0050676D">
        <w:rPr>
          <w:rFonts w:ascii="Times New Roman" w:hAnsi="Times New Roman"/>
          <w:sz w:val="24"/>
          <w:szCs w:val="24"/>
        </w:rPr>
        <w:t>s n</w:t>
      </w:r>
      <w:r w:rsidR="00976E85" w:rsidRPr="0050676D">
        <w:rPr>
          <w:rFonts w:ascii="Times New Roman" w:hAnsi="Times New Roman"/>
          <w:sz w:val="24"/>
          <w:szCs w:val="24"/>
        </w:rPr>
        <w:t>ë</w:t>
      </w:r>
      <w:r w:rsidR="00A02194" w:rsidRPr="0050676D">
        <w:rPr>
          <w:rFonts w:ascii="Times New Roman" w:hAnsi="Times New Roman"/>
          <w:sz w:val="24"/>
          <w:szCs w:val="24"/>
        </w:rPr>
        <w:t xml:space="preserve"> 26.01.2022</w:t>
      </w:r>
      <w:r w:rsidR="0009350F" w:rsidRPr="0050676D">
        <w:rPr>
          <w:rFonts w:ascii="Times New Roman" w:hAnsi="Times New Roman"/>
          <w:sz w:val="24"/>
          <w:szCs w:val="24"/>
          <w:vertAlign w:val="superscript"/>
        </w:rPr>
        <w:footnoteReference w:id="3"/>
      </w:r>
      <w:r w:rsidR="0009350F" w:rsidRPr="0050676D">
        <w:rPr>
          <w:rFonts w:ascii="Times New Roman" w:hAnsi="Times New Roman"/>
          <w:sz w:val="24"/>
          <w:szCs w:val="24"/>
        </w:rPr>
        <w:t xml:space="preserve">. </w:t>
      </w:r>
    </w:p>
    <w:p w14:paraId="687317B9" w14:textId="77777777" w:rsidR="00A02194" w:rsidRPr="0050676D" w:rsidRDefault="00A02194" w:rsidP="0050676D">
      <w:pPr>
        <w:pStyle w:val="ListParagraph"/>
        <w:rPr>
          <w:rFonts w:ascii="Times New Roman" w:hAnsi="Times New Roman"/>
          <w:sz w:val="24"/>
          <w:szCs w:val="24"/>
        </w:rPr>
      </w:pPr>
    </w:p>
    <w:p w14:paraId="22620846" w14:textId="04AD58E7" w:rsidR="00243B84" w:rsidRPr="0050676D" w:rsidRDefault="00243B84" w:rsidP="0050676D">
      <w:pPr>
        <w:rPr>
          <w:rFonts w:ascii="Times New Roman" w:hAnsi="Times New Roman"/>
          <w:sz w:val="24"/>
          <w:szCs w:val="24"/>
        </w:rPr>
      </w:pPr>
      <w:r w:rsidRPr="0050676D">
        <w:rPr>
          <w:rFonts w:ascii="Times New Roman" w:hAnsi="Times New Roman"/>
          <w:sz w:val="24"/>
          <w:szCs w:val="24"/>
        </w:rPr>
        <w:t>Bazuar n</w:t>
      </w:r>
      <w:r w:rsidR="00976E85" w:rsidRPr="0050676D">
        <w:rPr>
          <w:rFonts w:ascii="Times New Roman" w:hAnsi="Times New Roman"/>
          <w:sz w:val="24"/>
          <w:szCs w:val="24"/>
        </w:rPr>
        <w:t>ë</w:t>
      </w:r>
      <w:r w:rsidR="00BB4B7C" w:rsidRPr="0050676D">
        <w:rPr>
          <w:rFonts w:ascii="Times New Roman" w:hAnsi="Times New Roman"/>
          <w:sz w:val="24"/>
          <w:szCs w:val="24"/>
        </w:rPr>
        <w:t xml:space="preserve"> sa m</w:t>
      </w:r>
      <w:r w:rsidR="00976E85" w:rsidRPr="0050676D">
        <w:rPr>
          <w:rFonts w:ascii="Times New Roman" w:hAnsi="Times New Roman"/>
          <w:sz w:val="24"/>
          <w:szCs w:val="24"/>
        </w:rPr>
        <w:t>ë</w:t>
      </w:r>
      <w:r w:rsidR="00BB4B7C" w:rsidRPr="0050676D">
        <w:rPr>
          <w:rFonts w:ascii="Times New Roman" w:hAnsi="Times New Roman"/>
          <w:sz w:val="24"/>
          <w:szCs w:val="24"/>
        </w:rPr>
        <w:t xml:space="preserve"> sip</w:t>
      </w:r>
      <w:r w:rsidR="00976E85" w:rsidRPr="0050676D">
        <w:rPr>
          <w:rFonts w:ascii="Times New Roman" w:hAnsi="Times New Roman"/>
          <w:sz w:val="24"/>
          <w:szCs w:val="24"/>
        </w:rPr>
        <w:t>ë</w:t>
      </w:r>
      <w:r w:rsidR="00BB4B7C" w:rsidRPr="0050676D">
        <w:rPr>
          <w:rFonts w:ascii="Times New Roman" w:hAnsi="Times New Roman"/>
          <w:sz w:val="24"/>
          <w:szCs w:val="24"/>
        </w:rPr>
        <w:t xml:space="preserve">r, </w:t>
      </w:r>
      <w:r w:rsidRPr="0050676D">
        <w:rPr>
          <w:rFonts w:ascii="Times New Roman" w:hAnsi="Times New Roman"/>
          <w:sz w:val="24"/>
          <w:szCs w:val="24"/>
        </w:rPr>
        <w:t xml:space="preserve">me Vendimin </w:t>
      </w:r>
      <w:r w:rsidR="00B83E91" w:rsidRPr="0050676D">
        <w:rPr>
          <w:rFonts w:ascii="Times New Roman" w:hAnsi="Times New Roman"/>
          <w:sz w:val="24"/>
          <w:szCs w:val="24"/>
        </w:rPr>
        <w:t>e</w:t>
      </w:r>
      <w:r w:rsidRPr="0050676D">
        <w:rPr>
          <w:rFonts w:ascii="Times New Roman" w:hAnsi="Times New Roman"/>
          <w:sz w:val="24"/>
          <w:szCs w:val="24"/>
        </w:rPr>
        <w:t xml:space="preserve"> dat</w:t>
      </w:r>
      <w:r w:rsidR="00976E85" w:rsidRPr="0050676D">
        <w:rPr>
          <w:rFonts w:ascii="Times New Roman" w:hAnsi="Times New Roman"/>
          <w:sz w:val="24"/>
          <w:szCs w:val="24"/>
        </w:rPr>
        <w:t>ë</w:t>
      </w:r>
      <w:r w:rsidR="00B83E91" w:rsidRPr="0050676D">
        <w:rPr>
          <w:rFonts w:ascii="Times New Roman" w:hAnsi="Times New Roman"/>
          <w:sz w:val="24"/>
          <w:szCs w:val="24"/>
        </w:rPr>
        <w:t>s</w:t>
      </w:r>
      <w:r w:rsidRPr="0050676D">
        <w:rPr>
          <w:rFonts w:ascii="Times New Roman" w:hAnsi="Times New Roman"/>
          <w:sz w:val="24"/>
          <w:szCs w:val="24"/>
        </w:rPr>
        <w:t xml:space="preserve"> 08.04.2022 u themelua Grupi Punues p</w:t>
      </w:r>
      <w:r w:rsidR="00976E85" w:rsidRPr="0050676D">
        <w:rPr>
          <w:rFonts w:ascii="Times New Roman" w:hAnsi="Times New Roman"/>
          <w:sz w:val="24"/>
          <w:szCs w:val="24"/>
        </w:rPr>
        <w:t>ë</w:t>
      </w:r>
      <w:r w:rsidRPr="0050676D">
        <w:rPr>
          <w:rFonts w:ascii="Times New Roman" w:hAnsi="Times New Roman"/>
          <w:sz w:val="24"/>
          <w:szCs w:val="24"/>
        </w:rPr>
        <w:t>rgjegj</w:t>
      </w:r>
      <w:r w:rsidR="00976E85" w:rsidRPr="0050676D">
        <w:rPr>
          <w:rFonts w:ascii="Times New Roman" w:hAnsi="Times New Roman"/>
          <w:sz w:val="24"/>
          <w:szCs w:val="24"/>
        </w:rPr>
        <w:t>ë</w:t>
      </w:r>
      <w:r w:rsidRPr="0050676D">
        <w:rPr>
          <w:rFonts w:ascii="Times New Roman" w:hAnsi="Times New Roman"/>
          <w:sz w:val="24"/>
          <w:szCs w:val="24"/>
        </w:rPr>
        <w:t>s p</w:t>
      </w:r>
      <w:r w:rsidR="00976E85" w:rsidRPr="0050676D">
        <w:rPr>
          <w:rFonts w:ascii="Times New Roman" w:hAnsi="Times New Roman"/>
          <w:sz w:val="24"/>
          <w:szCs w:val="24"/>
        </w:rPr>
        <w:t>ë</w:t>
      </w:r>
      <w:r w:rsidRPr="0050676D">
        <w:rPr>
          <w:rFonts w:ascii="Times New Roman" w:hAnsi="Times New Roman"/>
          <w:sz w:val="24"/>
          <w:szCs w:val="24"/>
        </w:rPr>
        <w:t>r hartimin e k</w:t>
      </w:r>
      <w:r w:rsidR="00976E85" w:rsidRPr="0050676D">
        <w:rPr>
          <w:rFonts w:ascii="Times New Roman" w:hAnsi="Times New Roman"/>
          <w:sz w:val="24"/>
          <w:szCs w:val="24"/>
        </w:rPr>
        <w:t>ë</w:t>
      </w:r>
      <w:r w:rsidRPr="0050676D">
        <w:rPr>
          <w:rFonts w:ascii="Times New Roman" w:hAnsi="Times New Roman"/>
          <w:sz w:val="24"/>
          <w:szCs w:val="24"/>
        </w:rPr>
        <w:t xml:space="preserve">tij </w:t>
      </w:r>
      <w:r w:rsidR="00B83E91" w:rsidRPr="0050676D">
        <w:rPr>
          <w:rFonts w:ascii="Times New Roman" w:hAnsi="Times New Roman"/>
          <w:sz w:val="24"/>
          <w:szCs w:val="24"/>
        </w:rPr>
        <w:t>P</w:t>
      </w:r>
      <w:r w:rsidRPr="0050676D">
        <w:rPr>
          <w:rFonts w:ascii="Times New Roman" w:hAnsi="Times New Roman"/>
          <w:sz w:val="24"/>
          <w:szCs w:val="24"/>
        </w:rPr>
        <w:t>rotokolli</w:t>
      </w:r>
      <w:r w:rsidR="00B83E91" w:rsidRPr="0050676D">
        <w:rPr>
          <w:rFonts w:ascii="Times New Roman" w:hAnsi="Times New Roman"/>
          <w:sz w:val="24"/>
          <w:szCs w:val="24"/>
        </w:rPr>
        <w:t>, me p</w:t>
      </w:r>
      <w:r w:rsidR="00B74311" w:rsidRPr="0050676D">
        <w:rPr>
          <w:rFonts w:ascii="Times New Roman" w:hAnsi="Times New Roman"/>
          <w:sz w:val="24"/>
          <w:szCs w:val="24"/>
        </w:rPr>
        <w:t>ë</w:t>
      </w:r>
      <w:r w:rsidR="00B83E91" w:rsidRPr="0050676D">
        <w:rPr>
          <w:rFonts w:ascii="Times New Roman" w:hAnsi="Times New Roman"/>
          <w:sz w:val="24"/>
          <w:szCs w:val="24"/>
        </w:rPr>
        <w:t>rb</w:t>
      </w:r>
      <w:r w:rsidR="00B74311" w:rsidRPr="0050676D">
        <w:rPr>
          <w:rFonts w:ascii="Times New Roman" w:hAnsi="Times New Roman"/>
          <w:sz w:val="24"/>
          <w:szCs w:val="24"/>
        </w:rPr>
        <w:t>ë</w:t>
      </w:r>
      <w:r w:rsidR="00B83E91" w:rsidRPr="0050676D">
        <w:rPr>
          <w:rFonts w:ascii="Times New Roman" w:hAnsi="Times New Roman"/>
          <w:sz w:val="24"/>
          <w:szCs w:val="24"/>
        </w:rPr>
        <w:t>rje</w:t>
      </w:r>
      <w:r w:rsidRPr="0050676D">
        <w:rPr>
          <w:rFonts w:ascii="Times New Roman" w:hAnsi="Times New Roman"/>
          <w:sz w:val="24"/>
          <w:szCs w:val="24"/>
        </w:rPr>
        <w:t xml:space="preserve"> si në vijim: </w:t>
      </w:r>
    </w:p>
    <w:p w14:paraId="25E426C5" w14:textId="2DCF25C6" w:rsidR="00243B84" w:rsidRPr="0050676D" w:rsidRDefault="00D66B89">
      <w:pPr>
        <w:pStyle w:val="ListParagraph"/>
        <w:numPr>
          <w:ilvl w:val="0"/>
          <w:numId w:val="46"/>
        </w:numPr>
        <w:rPr>
          <w:rFonts w:ascii="Times New Roman" w:hAnsi="Times New Roman"/>
          <w:sz w:val="24"/>
          <w:szCs w:val="24"/>
        </w:rPr>
      </w:pPr>
      <w:r w:rsidRPr="0050676D">
        <w:rPr>
          <w:rFonts w:ascii="Times New Roman" w:hAnsi="Times New Roman"/>
          <w:sz w:val="24"/>
          <w:szCs w:val="24"/>
        </w:rPr>
        <w:t>Dr</w:t>
      </w:r>
      <w:r w:rsidR="00243B84" w:rsidRPr="0050676D">
        <w:rPr>
          <w:rFonts w:ascii="Times New Roman" w:hAnsi="Times New Roman"/>
          <w:sz w:val="24"/>
          <w:szCs w:val="24"/>
        </w:rPr>
        <w:t>. Bergita Cu</w:t>
      </w:r>
      <w:r w:rsidRPr="0050676D">
        <w:rPr>
          <w:rFonts w:ascii="Times New Roman" w:hAnsi="Times New Roman"/>
          <w:sz w:val="24"/>
          <w:szCs w:val="24"/>
        </w:rPr>
        <w:t>r</w:t>
      </w:r>
      <w:r w:rsidR="00243B84" w:rsidRPr="0050676D">
        <w:rPr>
          <w:rFonts w:ascii="Times New Roman" w:hAnsi="Times New Roman"/>
          <w:sz w:val="24"/>
          <w:szCs w:val="24"/>
        </w:rPr>
        <w:t>ri</w:t>
      </w:r>
      <w:r w:rsidRPr="0050676D">
        <w:rPr>
          <w:rFonts w:ascii="Times New Roman" w:hAnsi="Times New Roman"/>
          <w:sz w:val="24"/>
          <w:szCs w:val="24"/>
        </w:rPr>
        <w:t xml:space="preserve">, </w:t>
      </w:r>
      <w:r w:rsidR="00E3592B" w:rsidRPr="0050676D">
        <w:rPr>
          <w:rFonts w:ascii="Times New Roman" w:hAnsi="Times New Roman"/>
          <w:sz w:val="24"/>
          <w:szCs w:val="24"/>
        </w:rPr>
        <w:t>k</w:t>
      </w:r>
      <w:r w:rsidR="00B83E91" w:rsidRPr="0050676D">
        <w:rPr>
          <w:rFonts w:ascii="Times New Roman" w:hAnsi="Times New Roman"/>
          <w:sz w:val="24"/>
          <w:szCs w:val="24"/>
        </w:rPr>
        <w:t>ryesuese</w:t>
      </w:r>
    </w:p>
    <w:p w14:paraId="3CB01607" w14:textId="562D981A" w:rsidR="00047EBC" w:rsidRPr="0050676D" w:rsidRDefault="00047EBC">
      <w:pPr>
        <w:pStyle w:val="ListParagraph"/>
        <w:numPr>
          <w:ilvl w:val="0"/>
          <w:numId w:val="46"/>
        </w:numPr>
        <w:rPr>
          <w:rFonts w:ascii="Times New Roman" w:hAnsi="Times New Roman"/>
          <w:sz w:val="24"/>
          <w:szCs w:val="24"/>
        </w:rPr>
      </w:pPr>
      <w:r w:rsidRPr="0050676D">
        <w:rPr>
          <w:rFonts w:ascii="Times New Roman" w:hAnsi="Times New Roman"/>
          <w:sz w:val="24"/>
          <w:szCs w:val="24"/>
        </w:rPr>
        <w:t>Znj. Nazlie Bala, antare</w:t>
      </w:r>
    </w:p>
    <w:p w14:paraId="4A49E8CD" w14:textId="3BD0C8A1" w:rsidR="00243B84" w:rsidRPr="0050676D" w:rsidRDefault="00E3592B">
      <w:pPr>
        <w:pStyle w:val="ListParagraph"/>
        <w:numPr>
          <w:ilvl w:val="0"/>
          <w:numId w:val="46"/>
        </w:numPr>
        <w:rPr>
          <w:rFonts w:ascii="Times New Roman" w:hAnsi="Times New Roman"/>
          <w:sz w:val="24"/>
          <w:szCs w:val="24"/>
        </w:rPr>
      </w:pPr>
      <w:r w:rsidRPr="0050676D">
        <w:rPr>
          <w:rFonts w:ascii="Times New Roman" w:hAnsi="Times New Roman"/>
          <w:sz w:val="24"/>
          <w:szCs w:val="24"/>
        </w:rPr>
        <w:t>Z</w:t>
      </w:r>
      <w:r w:rsidR="00243B84" w:rsidRPr="0050676D">
        <w:rPr>
          <w:rFonts w:ascii="Times New Roman" w:hAnsi="Times New Roman"/>
          <w:sz w:val="24"/>
          <w:szCs w:val="24"/>
        </w:rPr>
        <w:t xml:space="preserve">. Arbnesh Ajvazi, </w:t>
      </w:r>
      <w:r w:rsidR="00D66B89" w:rsidRPr="0050676D">
        <w:rPr>
          <w:rFonts w:ascii="Times New Roman" w:hAnsi="Times New Roman"/>
          <w:sz w:val="24"/>
          <w:szCs w:val="24"/>
        </w:rPr>
        <w:t>antar</w:t>
      </w:r>
      <w:r w:rsidR="00243B84" w:rsidRPr="0050676D">
        <w:rPr>
          <w:rFonts w:ascii="Times New Roman" w:hAnsi="Times New Roman"/>
          <w:sz w:val="24"/>
          <w:szCs w:val="24"/>
        </w:rPr>
        <w:t xml:space="preserve"> </w:t>
      </w:r>
    </w:p>
    <w:p w14:paraId="70CD9F5E" w14:textId="6AFF61AB" w:rsidR="00243B84" w:rsidRPr="0050676D" w:rsidRDefault="00E3592B">
      <w:pPr>
        <w:pStyle w:val="ListParagraph"/>
        <w:numPr>
          <w:ilvl w:val="0"/>
          <w:numId w:val="46"/>
        </w:numPr>
        <w:rPr>
          <w:rFonts w:ascii="Times New Roman" w:hAnsi="Times New Roman"/>
          <w:sz w:val="24"/>
          <w:szCs w:val="24"/>
        </w:rPr>
      </w:pPr>
      <w:r w:rsidRPr="0050676D">
        <w:rPr>
          <w:rFonts w:ascii="Times New Roman" w:hAnsi="Times New Roman"/>
          <w:sz w:val="24"/>
          <w:szCs w:val="24"/>
        </w:rPr>
        <w:t>Z</w:t>
      </w:r>
      <w:r w:rsidR="00243B84" w:rsidRPr="0050676D">
        <w:rPr>
          <w:rFonts w:ascii="Times New Roman" w:hAnsi="Times New Roman"/>
          <w:sz w:val="24"/>
          <w:szCs w:val="24"/>
        </w:rPr>
        <w:t xml:space="preserve">. Vebi Mujku, </w:t>
      </w:r>
      <w:r w:rsidR="00D66B89" w:rsidRPr="0050676D">
        <w:rPr>
          <w:rFonts w:ascii="Times New Roman" w:hAnsi="Times New Roman"/>
          <w:sz w:val="24"/>
          <w:szCs w:val="24"/>
        </w:rPr>
        <w:t>antar</w:t>
      </w:r>
      <w:r w:rsidR="00243B84" w:rsidRPr="0050676D">
        <w:rPr>
          <w:rFonts w:ascii="Times New Roman" w:hAnsi="Times New Roman"/>
          <w:sz w:val="24"/>
          <w:szCs w:val="24"/>
        </w:rPr>
        <w:t xml:space="preserve"> </w:t>
      </w:r>
    </w:p>
    <w:p w14:paraId="1B67BD7B" w14:textId="64FA785C" w:rsidR="00243B84" w:rsidRPr="0050676D" w:rsidRDefault="00E3592B">
      <w:pPr>
        <w:pStyle w:val="ListParagraph"/>
        <w:numPr>
          <w:ilvl w:val="0"/>
          <w:numId w:val="46"/>
        </w:numPr>
        <w:rPr>
          <w:rFonts w:ascii="Times New Roman" w:hAnsi="Times New Roman"/>
          <w:sz w:val="24"/>
          <w:szCs w:val="24"/>
        </w:rPr>
      </w:pPr>
      <w:r w:rsidRPr="0050676D">
        <w:rPr>
          <w:rFonts w:ascii="Times New Roman" w:hAnsi="Times New Roman"/>
          <w:sz w:val="24"/>
          <w:szCs w:val="24"/>
        </w:rPr>
        <w:t>Z</w:t>
      </w:r>
      <w:r w:rsidR="00243B84" w:rsidRPr="0050676D">
        <w:rPr>
          <w:rFonts w:ascii="Times New Roman" w:hAnsi="Times New Roman"/>
          <w:sz w:val="24"/>
          <w:szCs w:val="24"/>
        </w:rPr>
        <w:t xml:space="preserve">. Flamur Blakaj, </w:t>
      </w:r>
      <w:r w:rsidR="00D66B89" w:rsidRPr="0050676D">
        <w:rPr>
          <w:rFonts w:ascii="Times New Roman" w:hAnsi="Times New Roman"/>
          <w:sz w:val="24"/>
          <w:szCs w:val="24"/>
        </w:rPr>
        <w:t>antar</w:t>
      </w:r>
      <w:r w:rsidR="00243B84" w:rsidRPr="0050676D">
        <w:rPr>
          <w:rFonts w:ascii="Times New Roman" w:hAnsi="Times New Roman"/>
          <w:sz w:val="24"/>
          <w:szCs w:val="24"/>
        </w:rPr>
        <w:t xml:space="preserve"> </w:t>
      </w:r>
    </w:p>
    <w:p w14:paraId="75DCD38C" w14:textId="242D7FE4" w:rsidR="00243B84" w:rsidRPr="0050676D" w:rsidRDefault="00E3592B">
      <w:pPr>
        <w:pStyle w:val="ListParagraph"/>
        <w:numPr>
          <w:ilvl w:val="0"/>
          <w:numId w:val="46"/>
        </w:numPr>
        <w:rPr>
          <w:rFonts w:ascii="Times New Roman" w:hAnsi="Times New Roman"/>
          <w:sz w:val="24"/>
          <w:szCs w:val="24"/>
        </w:rPr>
      </w:pPr>
      <w:r w:rsidRPr="0050676D">
        <w:rPr>
          <w:rFonts w:ascii="Times New Roman" w:hAnsi="Times New Roman"/>
          <w:sz w:val="24"/>
          <w:szCs w:val="24"/>
        </w:rPr>
        <w:t>Z</w:t>
      </w:r>
      <w:r w:rsidR="00243B84" w:rsidRPr="0050676D">
        <w:rPr>
          <w:rFonts w:ascii="Times New Roman" w:hAnsi="Times New Roman"/>
          <w:sz w:val="24"/>
          <w:szCs w:val="24"/>
        </w:rPr>
        <w:t xml:space="preserve">. Dardan Kadolli, </w:t>
      </w:r>
      <w:r w:rsidR="00D66B89" w:rsidRPr="0050676D">
        <w:rPr>
          <w:rFonts w:ascii="Times New Roman" w:hAnsi="Times New Roman"/>
          <w:sz w:val="24"/>
          <w:szCs w:val="24"/>
        </w:rPr>
        <w:t>antar</w:t>
      </w:r>
    </w:p>
    <w:p w14:paraId="33ACA715" w14:textId="33DEAD59" w:rsidR="00243B84" w:rsidRPr="0050676D" w:rsidRDefault="00E3592B">
      <w:pPr>
        <w:pStyle w:val="ListParagraph"/>
        <w:numPr>
          <w:ilvl w:val="0"/>
          <w:numId w:val="46"/>
        </w:numPr>
        <w:rPr>
          <w:rFonts w:ascii="Times New Roman" w:hAnsi="Times New Roman"/>
          <w:sz w:val="24"/>
          <w:szCs w:val="24"/>
        </w:rPr>
      </w:pPr>
      <w:r w:rsidRPr="0050676D">
        <w:rPr>
          <w:rFonts w:ascii="Times New Roman" w:hAnsi="Times New Roman"/>
          <w:sz w:val="24"/>
          <w:szCs w:val="24"/>
        </w:rPr>
        <w:t>Z</w:t>
      </w:r>
      <w:r w:rsidR="00243B84" w:rsidRPr="0050676D">
        <w:rPr>
          <w:rFonts w:ascii="Times New Roman" w:hAnsi="Times New Roman"/>
          <w:sz w:val="24"/>
          <w:szCs w:val="24"/>
        </w:rPr>
        <w:t>nj. N</w:t>
      </w:r>
      <w:r w:rsidR="00FE336B" w:rsidRPr="0050676D">
        <w:rPr>
          <w:rFonts w:ascii="Times New Roman" w:hAnsi="Times New Roman"/>
          <w:sz w:val="24"/>
          <w:szCs w:val="24"/>
        </w:rPr>
        <w:t>a</w:t>
      </w:r>
      <w:r w:rsidR="00243B84" w:rsidRPr="0050676D">
        <w:rPr>
          <w:rFonts w:ascii="Times New Roman" w:hAnsi="Times New Roman"/>
          <w:sz w:val="24"/>
          <w:szCs w:val="24"/>
        </w:rPr>
        <w:t xml:space="preserve">bahate Troni, </w:t>
      </w:r>
      <w:r w:rsidR="00D66B89" w:rsidRPr="0050676D">
        <w:rPr>
          <w:rFonts w:ascii="Times New Roman" w:hAnsi="Times New Roman"/>
          <w:sz w:val="24"/>
          <w:szCs w:val="24"/>
        </w:rPr>
        <w:t>antare</w:t>
      </w:r>
    </w:p>
    <w:p w14:paraId="0192A8F9" w14:textId="07C48B7E" w:rsidR="00243B84" w:rsidRPr="0050676D" w:rsidRDefault="00E3592B">
      <w:pPr>
        <w:pStyle w:val="ListParagraph"/>
        <w:numPr>
          <w:ilvl w:val="0"/>
          <w:numId w:val="46"/>
        </w:numPr>
        <w:rPr>
          <w:rFonts w:ascii="Times New Roman" w:hAnsi="Times New Roman"/>
          <w:sz w:val="24"/>
          <w:szCs w:val="24"/>
        </w:rPr>
      </w:pPr>
      <w:r w:rsidRPr="0050676D">
        <w:rPr>
          <w:rFonts w:ascii="Times New Roman" w:hAnsi="Times New Roman"/>
          <w:sz w:val="24"/>
          <w:szCs w:val="24"/>
        </w:rPr>
        <w:t>Z</w:t>
      </w:r>
      <w:r w:rsidR="00243B84" w:rsidRPr="0050676D">
        <w:rPr>
          <w:rFonts w:ascii="Times New Roman" w:hAnsi="Times New Roman"/>
          <w:sz w:val="24"/>
          <w:szCs w:val="24"/>
        </w:rPr>
        <w:t xml:space="preserve">. Ilir Kurti, </w:t>
      </w:r>
      <w:r w:rsidR="00D66B89" w:rsidRPr="0050676D">
        <w:rPr>
          <w:rFonts w:ascii="Times New Roman" w:hAnsi="Times New Roman"/>
          <w:sz w:val="24"/>
          <w:szCs w:val="24"/>
        </w:rPr>
        <w:t>antar</w:t>
      </w:r>
    </w:p>
    <w:p w14:paraId="726911D9" w14:textId="6B941772" w:rsidR="00243B84" w:rsidRPr="0050676D" w:rsidRDefault="00E3592B">
      <w:pPr>
        <w:pStyle w:val="ListParagraph"/>
        <w:numPr>
          <w:ilvl w:val="0"/>
          <w:numId w:val="46"/>
        </w:numPr>
        <w:rPr>
          <w:rFonts w:ascii="Times New Roman" w:hAnsi="Times New Roman"/>
          <w:sz w:val="24"/>
          <w:szCs w:val="24"/>
        </w:rPr>
      </w:pPr>
      <w:r w:rsidRPr="0050676D">
        <w:rPr>
          <w:rFonts w:ascii="Times New Roman" w:hAnsi="Times New Roman"/>
          <w:sz w:val="24"/>
          <w:szCs w:val="24"/>
        </w:rPr>
        <w:t>Z</w:t>
      </w:r>
      <w:r w:rsidR="00243B84" w:rsidRPr="0050676D">
        <w:rPr>
          <w:rFonts w:ascii="Times New Roman" w:hAnsi="Times New Roman"/>
          <w:sz w:val="24"/>
          <w:szCs w:val="24"/>
        </w:rPr>
        <w:t xml:space="preserve">nj. Nazmije Kajtazi, </w:t>
      </w:r>
      <w:r w:rsidR="00D66B89" w:rsidRPr="0050676D">
        <w:rPr>
          <w:rFonts w:ascii="Times New Roman" w:hAnsi="Times New Roman"/>
          <w:sz w:val="24"/>
          <w:szCs w:val="24"/>
        </w:rPr>
        <w:t>antare</w:t>
      </w:r>
      <w:r w:rsidR="00243B84" w:rsidRPr="0050676D">
        <w:rPr>
          <w:rFonts w:ascii="Times New Roman" w:hAnsi="Times New Roman"/>
          <w:sz w:val="24"/>
          <w:szCs w:val="24"/>
        </w:rPr>
        <w:t xml:space="preserve"> </w:t>
      </w:r>
    </w:p>
    <w:p w14:paraId="43DEB748" w14:textId="5EBF4E2F" w:rsidR="00243B84" w:rsidRPr="0050676D" w:rsidRDefault="00E3592B">
      <w:pPr>
        <w:pStyle w:val="ListParagraph"/>
        <w:numPr>
          <w:ilvl w:val="0"/>
          <w:numId w:val="46"/>
        </w:numPr>
        <w:rPr>
          <w:rFonts w:ascii="Times New Roman" w:hAnsi="Times New Roman"/>
          <w:sz w:val="24"/>
          <w:szCs w:val="24"/>
        </w:rPr>
      </w:pPr>
      <w:r w:rsidRPr="0050676D">
        <w:rPr>
          <w:rFonts w:ascii="Times New Roman" w:hAnsi="Times New Roman"/>
          <w:sz w:val="24"/>
          <w:szCs w:val="24"/>
        </w:rPr>
        <w:t>Z</w:t>
      </w:r>
      <w:r w:rsidR="00243B84" w:rsidRPr="0050676D">
        <w:rPr>
          <w:rFonts w:ascii="Times New Roman" w:hAnsi="Times New Roman"/>
          <w:sz w:val="24"/>
          <w:szCs w:val="24"/>
        </w:rPr>
        <w:t xml:space="preserve">nj. Lumturie Aliu, </w:t>
      </w:r>
      <w:r w:rsidR="00D66B89" w:rsidRPr="0050676D">
        <w:rPr>
          <w:rFonts w:ascii="Times New Roman" w:hAnsi="Times New Roman"/>
          <w:sz w:val="24"/>
          <w:szCs w:val="24"/>
        </w:rPr>
        <w:t>antare</w:t>
      </w:r>
    </w:p>
    <w:p w14:paraId="522A1780" w14:textId="37C417EA" w:rsidR="00D66B89" w:rsidRPr="0050676D" w:rsidRDefault="00E3592B">
      <w:pPr>
        <w:pStyle w:val="ListParagraph"/>
        <w:numPr>
          <w:ilvl w:val="0"/>
          <w:numId w:val="46"/>
        </w:numPr>
        <w:rPr>
          <w:rFonts w:ascii="Times New Roman" w:hAnsi="Times New Roman"/>
          <w:sz w:val="24"/>
          <w:szCs w:val="24"/>
        </w:rPr>
      </w:pPr>
      <w:r w:rsidRPr="0050676D">
        <w:rPr>
          <w:rFonts w:ascii="Times New Roman" w:hAnsi="Times New Roman"/>
          <w:sz w:val="24"/>
          <w:szCs w:val="24"/>
        </w:rPr>
        <w:t>Z</w:t>
      </w:r>
      <w:r w:rsidR="00243B84" w:rsidRPr="0050676D">
        <w:rPr>
          <w:rFonts w:ascii="Times New Roman" w:hAnsi="Times New Roman"/>
          <w:sz w:val="24"/>
          <w:szCs w:val="24"/>
        </w:rPr>
        <w:t xml:space="preserve">. Jetish Maloku </w:t>
      </w:r>
      <w:r w:rsidR="00D66B89" w:rsidRPr="0050676D">
        <w:rPr>
          <w:rFonts w:ascii="Times New Roman" w:hAnsi="Times New Roman"/>
          <w:sz w:val="24"/>
          <w:szCs w:val="24"/>
        </w:rPr>
        <w:t>, antar</w:t>
      </w:r>
    </w:p>
    <w:p w14:paraId="33D47B3E" w14:textId="4D653CF9" w:rsidR="00FE336B" w:rsidRPr="0050676D" w:rsidRDefault="00E3592B">
      <w:pPr>
        <w:pStyle w:val="ListParagraph"/>
        <w:numPr>
          <w:ilvl w:val="0"/>
          <w:numId w:val="46"/>
        </w:numPr>
        <w:rPr>
          <w:rFonts w:ascii="Times New Roman" w:hAnsi="Times New Roman"/>
          <w:sz w:val="24"/>
          <w:szCs w:val="24"/>
        </w:rPr>
      </w:pPr>
      <w:r w:rsidRPr="0050676D">
        <w:rPr>
          <w:rFonts w:ascii="Times New Roman" w:hAnsi="Times New Roman"/>
          <w:sz w:val="24"/>
          <w:szCs w:val="24"/>
        </w:rPr>
        <w:t>Z</w:t>
      </w:r>
      <w:r w:rsidR="00FE336B" w:rsidRPr="0050676D">
        <w:rPr>
          <w:rFonts w:ascii="Times New Roman" w:hAnsi="Times New Roman"/>
          <w:sz w:val="24"/>
          <w:szCs w:val="24"/>
        </w:rPr>
        <w:t>nj. Laura Pula, antare</w:t>
      </w:r>
    </w:p>
    <w:p w14:paraId="7988C905" w14:textId="334D1F2E" w:rsidR="00FE336B" w:rsidRPr="0050676D" w:rsidRDefault="00E3592B">
      <w:pPr>
        <w:pStyle w:val="ListParagraph"/>
        <w:numPr>
          <w:ilvl w:val="0"/>
          <w:numId w:val="46"/>
        </w:numPr>
        <w:rPr>
          <w:rFonts w:ascii="Times New Roman" w:hAnsi="Times New Roman"/>
          <w:sz w:val="24"/>
          <w:szCs w:val="24"/>
        </w:rPr>
      </w:pPr>
      <w:r w:rsidRPr="0050676D">
        <w:rPr>
          <w:rFonts w:ascii="Times New Roman" w:hAnsi="Times New Roman"/>
          <w:sz w:val="24"/>
          <w:szCs w:val="24"/>
        </w:rPr>
        <w:t>Z</w:t>
      </w:r>
      <w:r w:rsidR="00FE336B" w:rsidRPr="0050676D">
        <w:rPr>
          <w:rFonts w:ascii="Times New Roman" w:hAnsi="Times New Roman"/>
          <w:sz w:val="24"/>
          <w:szCs w:val="24"/>
        </w:rPr>
        <w:t>nj. Venera Dibra, antare</w:t>
      </w:r>
    </w:p>
    <w:p w14:paraId="0F94BA4F" w14:textId="3734986E" w:rsidR="00FE336B" w:rsidRPr="0050676D" w:rsidRDefault="00E3592B">
      <w:pPr>
        <w:pStyle w:val="ListParagraph"/>
        <w:numPr>
          <w:ilvl w:val="0"/>
          <w:numId w:val="46"/>
        </w:numPr>
        <w:rPr>
          <w:rFonts w:ascii="Times New Roman" w:hAnsi="Times New Roman"/>
          <w:sz w:val="24"/>
          <w:szCs w:val="24"/>
        </w:rPr>
      </w:pPr>
      <w:r w:rsidRPr="0050676D">
        <w:rPr>
          <w:rFonts w:ascii="Times New Roman" w:hAnsi="Times New Roman"/>
          <w:sz w:val="24"/>
          <w:szCs w:val="24"/>
        </w:rPr>
        <w:lastRenderedPageBreak/>
        <w:t>Z</w:t>
      </w:r>
      <w:r w:rsidR="00FE336B" w:rsidRPr="0050676D">
        <w:rPr>
          <w:rFonts w:ascii="Times New Roman" w:hAnsi="Times New Roman"/>
          <w:sz w:val="24"/>
          <w:szCs w:val="24"/>
        </w:rPr>
        <w:t>. Rruzhdi Osmani,</w:t>
      </w:r>
      <w:r w:rsidR="00852C0E" w:rsidRPr="0050676D">
        <w:rPr>
          <w:rFonts w:ascii="Times New Roman" w:hAnsi="Times New Roman"/>
          <w:sz w:val="24"/>
          <w:szCs w:val="24"/>
        </w:rPr>
        <w:t xml:space="preserve"> </w:t>
      </w:r>
      <w:r w:rsidR="00FE336B" w:rsidRPr="0050676D">
        <w:rPr>
          <w:rFonts w:ascii="Times New Roman" w:hAnsi="Times New Roman"/>
          <w:sz w:val="24"/>
          <w:szCs w:val="24"/>
        </w:rPr>
        <w:t>antar</w:t>
      </w:r>
    </w:p>
    <w:p w14:paraId="57BC14FB" w14:textId="7E2CF9F6" w:rsidR="00FE336B" w:rsidRPr="0050676D" w:rsidRDefault="00E3592B">
      <w:pPr>
        <w:pStyle w:val="ListParagraph"/>
        <w:numPr>
          <w:ilvl w:val="0"/>
          <w:numId w:val="46"/>
        </w:numPr>
        <w:rPr>
          <w:rFonts w:ascii="Times New Roman" w:hAnsi="Times New Roman"/>
          <w:sz w:val="24"/>
          <w:szCs w:val="24"/>
        </w:rPr>
      </w:pPr>
      <w:r w:rsidRPr="0050676D">
        <w:rPr>
          <w:rFonts w:ascii="Times New Roman" w:hAnsi="Times New Roman"/>
          <w:sz w:val="24"/>
          <w:szCs w:val="24"/>
        </w:rPr>
        <w:t>Z</w:t>
      </w:r>
      <w:r w:rsidR="00FE336B" w:rsidRPr="0050676D">
        <w:rPr>
          <w:rFonts w:ascii="Times New Roman" w:hAnsi="Times New Roman"/>
          <w:sz w:val="24"/>
          <w:szCs w:val="24"/>
        </w:rPr>
        <w:t>nj. Edi Gusia, antare</w:t>
      </w:r>
    </w:p>
    <w:p w14:paraId="657DC86F" w14:textId="6C05014F" w:rsidR="00FE336B" w:rsidRPr="0050676D" w:rsidRDefault="00E3592B">
      <w:pPr>
        <w:pStyle w:val="ListParagraph"/>
        <w:numPr>
          <w:ilvl w:val="0"/>
          <w:numId w:val="46"/>
        </w:numPr>
        <w:rPr>
          <w:rFonts w:ascii="Times New Roman" w:hAnsi="Times New Roman"/>
          <w:sz w:val="24"/>
          <w:szCs w:val="24"/>
        </w:rPr>
      </w:pPr>
      <w:r w:rsidRPr="0050676D">
        <w:rPr>
          <w:rFonts w:ascii="Times New Roman" w:hAnsi="Times New Roman"/>
          <w:sz w:val="24"/>
          <w:szCs w:val="24"/>
        </w:rPr>
        <w:t>Z</w:t>
      </w:r>
      <w:r w:rsidR="00FE336B" w:rsidRPr="0050676D">
        <w:rPr>
          <w:rFonts w:ascii="Times New Roman" w:hAnsi="Times New Roman"/>
          <w:sz w:val="24"/>
          <w:szCs w:val="24"/>
        </w:rPr>
        <w:t>. Isuf Jahmurataj, antar</w:t>
      </w:r>
    </w:p>
    <w:p w14:paraId="257F2FB4" w14:textId="60203F38" w:rsidR="00FE336B" w:rsidRPr="0050676D" w:rsidRDefault="00E3592B">
      <w:pPr>
        <w:pStyle w:val="ListParagraph"/>
        <w:numPr>
          <w:ilvl w:val="0"/>
          <w:numId w:val="46"/>
        </w:numPr>
        <w:rPr>
          <w:rFonts w:ascii="Times New Roman" w:hAnsi="Times New Roman"/>
          <w:sz w:val="24"/>
          <w:szCs w:val="24"/>
        </w:rPr>
      </w:pPr>
      <w:r w:rsidRPr="0050676D">
        <w:rPr>
          <w:rFonts w:ascii="Times New Roman" w:hAnsi="Times New Roman"/>
          <w:sz w:val="24"/>
          <w:szCs w:val="24"/>
        </w:rPr>
        <w:t>Z</w:t>
      </w:r>
      <w:r w:rsidR="00FE336B" w:rsidRPr="0050676D">
        <w:rPr>
          <w:rFonts w:ascii="Times New Roman" w:hAnsi="Times New Roman"/>
          <w:sz w:val="24"/>
          <w:szCs w:val="24"/>
        </w:rPr>
        <w:t>nj. Feride Podvorica, antare</w:t>
      </w:r>
    </w:p>
    <w:p w14:paraId="1B55DD04" w14:textId="61AE7B6D" w:rsidR="00976E85" w:rsidRPr="0050676D" w:rsidRDefault="00E3592B">
      <w:pPr>
        <w:pStyle w:val="ListParagraph"/>
        <w:numPr>
          <w:ilvl w:val="0"/>
          <w:numId w:val="46"/>
        </w:numPr>
        <w:rPr>
          <w:rFonts w:ascii="Times New Roman" w:hAnsi="Times New Roman"/>
          <w:sz w:val="24"/>
          <w:szCs w:val="24"/>
        </w:rPr>
      </w:pPr>
      <w:r w:rsidRPr="0050676D">
        <w:rPr>
          <w:rFonts w:ascii="Times New Roman" w:hAnsi="Times New Roman"/>
          <w:sz w:val="24"/>
          <w:szCs w:val="24"/>
        </w:rPr>
        <w:t>Z</w:t>
      </w:r>
      <w:r w:rsidR="00FE336B" w:rsidRPr="0050676D">
        <w:rPr>
          <w:rFonts w:ascii="Times New Roman" w:hAnsi="Times New Roman"/>
          <w:sz w:val="24"/>
          <w:szCs w:val="24"/>
        </w:rPr>
        <w:t>nj. Fatmire Shala, antare</w:t>
      </w:r>
    </w:p>
    <w:p w14:paraId="659BE9C2" w14:textId="13EE770E" w:rsidR="00852C0E" w:rsidRPr="0050676D" w:rsidRDefault="00852C0E">
      <w:pPr>
        <w:pStyle w:val="ListParagraph"/>
        <w:numPr>
          <w:ilvl w:val="0"/>
          <w:numId w:val="46"/>
        </w:numPr>
        <w:rPr>
          <w:rFonts w:ascii="Times New Roman" w:hAnsi="Times New Roman"/>
          <w:sz w:val="24"/>
          <w:szCs w:val="24"/>
        </w:rPr>
      </w:pPr>
      <w:r w:rsidRPr="0050676D">
        <w:rPr>
          <w:rFonts w:ascii="Times New Roman" w:hAnsi="Times New Roman"/>
          <w:sz w:val="24"/>
          <w:szCs w:val="24"/>
        </w:rPr>
        <w:t>Z. Curr Gjocaj, antar</w:t>
      </w:r>
    </w:p>
    <w:p w14:paraId="11A3A1ED" w14:textId="77777777" w:rsidR="00165CFE" w:rsidRPr="0050676D" w:rsidRDefault="00852C0E">
      <w:pPr>
        <w:pStyle w:val="ListParagraph"/>
        <w:numPr>
          <w:ilvl w:val="0"/>
          <w:numId w:val="46"/>
        </w:numPr>
        <w:rPr>
          <w:rFonts w:ascii="Times New Roman" w:hAnsi="Times New Roman"/>
          <w:sz w:val="24"/>
          <w:szCs w:val="24"/>
        </w:rPr>
      </w:pPr>
      <w:r w:rsidRPr="0050676D">
        <w:rPr>
          <w:rFonts w:ascii="Times New Roman" w:hAnsi="Times New Roman"/>
          <w:sz w:val="24"/>
          <w:szCs w:val="24"/>
        </w:rPr>
        <w:t>Znj. Nehabate Troni, antare</w:t>
      </w:r>
    </w:p>
    <w:p w14:paraId="1DC1949F" w14:textId="3FAD189E" w:rsidR="00165CFE" w:rsidRPr="0050676D" w:rsidRDefault="00165CFE">
      <w:pPr>
        <w:pStyle w:val="ListParagraph"/>
        <w:numPr>
          <w:ilvl w:val="0"/>
          <w:numId w:val="46"/>
        </w:numPr>
        <w:rPr>
          <w:rFonts w:ascii="Times New Roman" w:hAnsi="Times New Roman"/>
          <w:sz w:val="24"/>
          <w:szCs w:val="24"/>
        </w:rPr>
      </w:pPr>
      <w:r w:rsidRPr="0050676D">
        <w:rPr>
          <w:rFonts w:ascii="Times New Roman" w:hAnsi="Times New Roman"/>
          <w:sz w:val="24"/>
          <w:szCs w:val="24"/>
        </w:rPr>
        <w:t>Znj. Pranvera Ademi, antare</w:t>
      </w:r>
    </w:p>
    <w:p w14:paraId="74ABCC8A" w14:textId="0A608BAA" w:rsidR="00852C0E" w:rsidRPr="0050676D" w:rsidRDefault="00165CFE">
      <w:pPr>
        <w:pStyle w:val="ListParagraph"/>
        <w:numPr>
          <w:ilvl w:val="0"/>
          <w:numId w:val="46"/>
        </w:numPr>
        <w:rPr>
          <w:rFonts w:ascii="Times New Roman" w:hAnsi="Times New Roman"/>
          <w:sz w:val="24"/>
          <w:szCs w:val="24"/>
        </w:rPr>
      </w:pPr>
      <w:r w:rsidRPr="0050676D">
        <w:rPr>
          <w:rFonts w:ascii="Times New Roman" w:hAnsi="Times New Roman"/>
          <w:sz w:val="24"/>
          <w:szCs w:val="24"/>
        </w:rPr>
        <w:t>Z. Gani Leci, antar</w:t>
      </w:r>
      <w:r w:rsidR="00852C0E" w:rsidRPr="0050676D">
        <w:rPr>
          <w:rFonts w:ascii="Times New Roman" w:hAnsi="Times New Roman"/>
          <w:sz w:val="24"/>
          <w:szCs w:val="24"/>
        </w:rPr>
        <w:t xml:space="preserve"> </w:t>
      </w:r>
    </w:p>
    <w:p w14:paraId="650F374E" w14:textId="79547E9A" w:rsidR="003D0A57" w:rsidRPr="0050676D" w:rsidRDefault="003D0A57">
      <w:pPr>
        <w:pStyle w:val="ListParagraph"/>
        <w:numPr>
          <w:ilvl w:val="0"/>
          <w:numId w:val="46"/>
        </w:numPr>
        <w:rPr>
          <w:rFonts w:ascii="Times New Roman" w:hAnsi="Times New Roman"/>
          <w:sz w:val="24"/>
          <w:szCs w:val="24"/>
        </w:rPr>
      </w:pPr>
      <w:r w:rsidRPr="0050676D">
        <w:rPr>
          <w:rFonts w:ascii="Times New Roman" w:hAnsi="Times New Roman"/>
          <w:sz w:val="24"/>
          <w:szCs w:val="24"/>
        </w:rPr>
        <w:t>Znj. Visare Mujko-Nimani, antare</w:t>
      </w:r>
    </w:p>
    <w:p w14:paraId="5D2A3EAA" w14:textId="6CCB86A0" w:rsidR="003D0A57" w:rsidRPr="0050676D" w:rsidRDefault="003D0A57">
      <w:pPr>
        <w:pStyle w:val="ListParagraph"/>
        <w:numPr>
          <w:ilvl w:val="0"/>
          <w:numId w:val="46"/>
        </w:numPr>
        <w:rPr>
          <w:rFonts w:ascii="Times New Roman" w:hAnsi="Times New Roman"/>
          <w:sz w:val="24"/>
          <w:szCs w:val="24"/>
        </w:rPr>
      </w:pPr>
      <w:r w:rsidRPr="0050676D">
        <w:rPr>
          <w:rFonts w:ascii="Times New Roman" w:hAnsi="Times New Roman"/>
          <w:sz w:val="24"/>
          <w:szCs w:val="24"/>
        </w:rPr>
        <w:t>Znj. Zarife Miftari, antare</w:t>
      </w:r>
    </w:p>
    <w:p w14:paraId="0791E4A3" w14:textId="54520A27" w:rsidR="00C14997" w:rsidRPr="0050676D" w:rsidRDefault="00C14997">
      <w:pPr>
        <w:pStyle w:val="ListParagraph"/>
        <w:numPr>
          <w:ilvl w:val="0"/>
          <w:numId w:val="46"/>
        </w:numPr>
        <w:rPr>
          <w:rFonts w:ascii="Times New Roman" w:hAnsi="Times New Roman"/>
          <w:sz w:val="24"/>
          <w:szCs w:val="24"/>
        </w:rPr>
      </w:pPr>
      <w:r w:rsidRPr="0050676D">
        <w:rPr>
          <w:rFonts w:ascii="Times New Roman" w:hAnsi="Times New Roman"/>
          <w:sz w:val="24"/>
          <w:szCs w:val="24"/>
        </w:rPr>
        <w:t>Znj. Fatmire Haliti</w:t>
      </w:r>
    </w:p>
    <w:p w14:paraId="4B87A6E1" w14:textId="5877B9B6" w:rsidR="00C14997" w:rsidRPr="0050676D" w:rsidRDefault="00C14997">
      <w:pPr>
        <w:pStyle w:val="ListParagraph"/>
        <w:numPr>
          <w:ilvl w:val="0"/>
          <w:numId w:val="46"/>
        </w:numPr>
        <w:rPr>
          <w:rFonts w:ascii="Times New Roman" w:hAnsi="Times New Roman"/>
          <w:sz w:val="24"/>
          <w:szCs w:val="24"/>
        </w:rPr>
      </w:pPr>
      <w:r w:rsidRPr="0050676D">
        <w:rPr>
          <w:rFonts w:ascii="Times New Roman" w:hAnsi="Times New Roman"/>
          <w:sz w:val="24"/>
          <w:szCs w:val="24"/>
        </w:rPr>
        <w:t>Znj. Adelina Berisha</w:t>
      </w:r>
    </w:p>
    <w:p w14:paraId="480CA703" w14:textId="77777777" w:rsidR="001B026B" w:rsidRPr="0050676D" w:rsidRDefault="001B026B" w:rsidP="0050676D">
      <w:pPr>
        <w:pStyle w:val="ListParagraph"/>
        <w:rPr>
          <w:rFonts w:ascii="Times New Roman" w:hAnsi="Times New Roman"/>
          <w:sz w:val="24"/>
          <w:szCs w:val="24"/>
        </w:rPr>
      </w:pPr>
    </w:p>
    <w:p w14:paraId="21CF2245" w14:textId="19A4BF48" w:rsidR="005D0F10" w:rsidRPr="0050676D" w:rsidRDefault="00976E85" w:rsidP="0050676D">
      <w:pPr>
        <w:pStyle w:val="ListParagraph"/>
        <w:ind w:left="0"/>
        <w:rPr>
          <w:rFonts w:ascii="Times New Roman" w:hAnsi="Times New Roman"/>
          <w:sz w:val="24"/>
          <w:szCs w:val="24"/>
        </w:rPr>
      </w:pPr>
      <w:r w:rsidRPr="0050676D">
        <w:rPr>
          <w:rFonts w:ascii="Times New Roman" w:hAnsi="Times New Roman"/>
          <w:sz w:val="24"/>
          <w:szCs w:val="24"/>
        </w:rPr>
        <w:t xml:space="preserve">Puna e Grupit Punues u lehtësua nga konsulentja Monika Kocaqi angazhuar nga </w:t>
      </w:r>
      <w:r w:rsidR="00462B5E" w:rsidRPr="0050676D">
        <w:rPr>
          <w:rFonts w:ascii="Times New Roman" w:hAnsi="Times New Roman"/>
          <w:sz w:val="24"/>
          <w:szCs w:val="24"/>
        </w:rPr>
        <w:t xml:space="preserve">Rrjeti </w:t>
      </w:r>
      <w:r w:rsidRPr="0050676D">
        <w:rPr>
          <w:rFonts w:ascii="Times New Roman" w:hAnsi="Times New Roman"/>
          <w:sz w:val="24"/>
          <w:szCs w:val="24"/>
        </w:rPr>
        <w:t>i</w:t>
      </w:r>
      <w:r w:rsidR="00462B5E" w:rsidRPr="0050676D">
        <w:rPr>
          <w:rFonts w:ascii="Times New Roman" w:hAnsi="Times New Roman"/>
          <w:sz w:val="24"/>
          <w:szCs w:val="24"/>
        </w:rPr>
        <w:t xml:space="preserve"> Grave të Kosovës</w:t>
      </w:r>
      <w:r w:rsidRPr="0050676D">
        <w:rPr>
          <w:rFonts w:ascii="Times New Roman" w:hAnsi="Times New Roman"/>
          <w:sz w:val="24"/>
          <w:szCs w:val="24"/>
        </w:rPr>
        <w:t xml:space="preserve">. Mbështetje ofruan gjithashtu edhe EULEX </w:t>
      </w:r>
      <w:r w:rsidR="00462B5E" w:rsidRPr="0050676D">
        <w:rPr>
          <w:rFonts w:ascii="Times New Roman" w:hAnsi="Times New Roman"/>
          <w:sz w:val="24"/>
          <w:szCs w:val="24"/>
        </w:rPr>
        <w:t>dhe Zyr</w:t>
      </w:r>
      <w:r w:rsidRPr="0050676D">
        <w:rPr>
          <w:rFonts w:ascii="Times New Roman" w:hAnsi="Times New Roman"/>
          <w:sz w:val="24"/>
          <w:szCs w:val="24"/>
        </w:rPr>
        <w:t>a</w:t>
      </w:r>
      <w:r w:rsidR="00462B5E" w:rsidRPr="0050676D">
        <w:rPr>
          <w:rFonts w:ascii="Times New Roman" w:hAnsi="Times New Roman"/>
          <w:sz w:val="24"/>
          <w:szCs w:val="24"/>
        </w:rPr>
        <w:t xml:space="preserve"> </w:t>
      </w:r>
      <w:r w:rsidRPr="0050676D">
        <w:rPr>
          <w:rFonts w:ascii="Times New Roman" w:hAnsi="Times New Roman"/>
          <w:sz w:val="24"/>
          <w:szCs w:val="24"/>
        </w:rPr>
        <w:t>e</w:t>
      </w:r>
      <w:r w:rsidR="00462B5E" w:rsidRPr="0050676D">
        <w:rPr>
          <w:rFonts w:ascii="Times New Roman" w:hAnsi="Times New Roman"/>
          <w:sz w:val="24"/>
          <w:szCs w:val="24"/>
        </w:rPr>
        <w:t xml:space="preserve"> UN </w:t>
      </w:r>
      <w:r w:rsidR="00800368">
        <w:rPr>
          <w:rFonts w:ascii="Times New Roman" w:hAnsi="Times New Roman"/>
          <w:sz w:val="24"/>
          <w:szCs w:val="24"/>
        </w:rPr>
        <w:t>W</w:t>
      </w:r>
      <w:r w:rsidR="00462B5E" w:rsidRPr="0050676D">
        <w:rPr>
          <w:rFonts w:ascii="Times New Roman" w:hAnsi="Times New Roman"/>
          <w:sz w:val="24"/>
          <w:szCs w:val="24"/>
        </w:rPr>
        <w:t>omen në Kosovë.</w:t>
      </w:r>
      <w:r w:rsidR="00E9103A" w:rsidRPr="0050676D">
        <w:rPr>
          <w:rFonts w:ascii="Times New Roman" w:hAnsi="Times New Roman"/>
          <w:sz w:val="24"/>
          <w:szCs w:val="24"/>
        </w:rPr>
        <w:t xml:space="preserve"> </w:t>
      </w:r>
    </w:p>
    <w:p w14:paraId="1EB4689A" w14:textId="77777777" w:rsidR="005D0F10" w:rsidRPr="0050676D" w:rsidRDefault="005D0F10" w:rsidP="0050676D">
      <w:pPr>
        <w:pStyle w:val="ListParagraph"/>
        <w:ind w:left="0"/>
        <w:rPr>
          <w:rFonts w:ascii="Times New Roman" w:hAnsi="Times New Roman"/>
          <w:sz w:val="24"/>
          <w:szCs w:val="24"/>
        </w:rPr>
      </w:pPr>
    </w:p>
    <w:p w14:paraId="4129295B" w14:textId="0D54C5EE" w:rsidR="004865D1" w:rsidRPr="0050676D" w:rsidRDefault="00E9103A" w:rsidP="0050676D">
      <w:pPr>
        <w:pStyle w:val="ListParagraph"/>
        <w:ind w:left="0"/>
        <w:rPr>
          <w:rFonts w:ascii="Times New Roman" w:hAnsi="Times New Roman"/>
          <w:sz w:val="24"/>
          <w:szCs w:val="24"/>
        </w:rPr>
      </w:pPr>
      <w:r w:rsidRPr="0050676D">
        <w:rPr>
          <w:rFonts w:ascii="Times New Roman" w:hAnsi="Times New Roman"/>
          <w:sz w:val="24"/>
          <w:szCs w:val="24"/>
        </w:rPr>
        <w:t>Protokolli kaloi në një sërë konsultimesh me akt</w:t>
      </w:r>
      <w:r w:rsidR="00F86CAC" w:rsidRPr="0050676D">
        <w:rPr>
          <w:rFonts w:ascii="Times New Roman" w:hAnsi="Times New Roman"/>
          <w:sz w:val="24"/>
          <w:szCs w:val="24"/>
        </w:rPr>
        <w:t>o</w:t>
      </w:r>
      <w:r w:rsidRPr="0050676D">
        <w:rPr>
          <w:rFonts w:ascii="Times New Roman" w:hAnsi="Times New Roman"/>
          <w:sz w:val="24"/>
          <w:szCs w:val="24"/>
        </w:rPr>
        <w:t>rët dhe institucionet përgjegjëse</w:t>
      </w:r>
      <w:r w:rsidR="00390727" w:rsidRPr="0050676D">
        <w:rPr>
          <w:rFonts w:ascii="Times New Roman" w:hAnsi="Times New Roman"/>
          <w:sz w:val="24"/>
          <w:szCs w:val="24"/>
        </w:rPr>
        <w:t xml:space="preserve"> dhe</w:t>
      </w:r>
      <w:r w:rsidRPr="0050676D">
        <w:rPr>
          <w:rFonts w:ascii="Times New Roman" w:hAnsi="Times New Roman"/>
          <w:sz w:val="24"/>
          <w:szCs w:val="24"/>
        </w:rPr>
        <w:t xml:space="preserve"> bazuar në legjislacionin në fuqi</w:t>
      </w:r>
      <w:r w:rsidR="004865D1" w:rsidRPr="0050676D">
        <w:rPr>
          <w:rFonts w:ascii="Times New Roman" w:hAnsi="Times New Roman"/>
          <w:sz w:val="24"/>
          <w:szCs w:val="24"/>
        </w:rPr>
        <w:t>, u postua për konsultim publik në shtator 2022</w:t>
      </w:r>
      <w:r w:rsidR="00390727" w:rsidRPr="0050676D">
        <w:rPr>
          <w:rFonts w:ascii="Times New Roman" w:hAnsi="Times New Roman"/>
          <w:sz w:val="24"/>
          <w:szCs w:val="24"/>
        </w:rPr>
        <w:t>. V</w:t>
      </w:r>
      <w:r w:rsidR="004865D1" w:rsidRPr="0050676D">
        <w:rPr>
          <w:rFonts w:ascii="Times New Roman" w:hAnsi="Times New Roman"/>
          <w:sz w:val="24"/>
          <w:szCs w:val="24"/>
        </w:rPr>
        <w:t>ersioni përfundimtar i pëmirësuar me të gjithë komentet dhe sugjerimet e marra nga konsultimet</w:t>
      </w:r>
      <w:r w:rsidRPr="0050676D">
        <w:rPr>
          <w:rFonts w:ascii="Times New Roman" w:hAnsi="Times New Roman"/>
          <w:sz w:val="24"/>
          <w:szCs w:val="24"/>
        </w:rPr>
        <w:t xml:space="preserve"> u dorëz</w:t>
      </w:r>
      <w:r w:rsidR="00390727" w:rsidRPr="0050676D">
        <w:rPr>
          <w:rFonts w:ascii="Times New Roman" w:hAnsi="Times New Roman"/>
          <w:sz w:val="24"/>
          <w:szCs w:val="24"/>
        </w:rPr>
        <w:t>u</w:t>
      </w:r>
      <w:r w:rsidRPr="0050676D">
        <w:rPr>
          <w:rFonts w:ascii="Times New Roman" w:hAnsi="Times New Roman"/>
          <w:sz w:val="24"/>
          <w:szCs w:val="24"/>
        </w:rPr>
        <w:t xml:space="preserve">a për miratim në </w:t>
      </w:r>
      <w:r w:rsidR="00390727" w:rsidRPr="0050676D">
        <w:rPr>
          <w:rFonts w:ascii="Times New Roman" w:hAnsi="Times New Roman"/>
          <w:sz w:val="24"/>
          <w:szCs w:val="24"/>
        </w:rPr>
        <w:t xml:space="preserve">nëntor </w:t>
      </w:r>
      <w:r w:rsidRPr="0050676D">
        <w:rPr>
          <w:rFonts w:ascii="Times New Roman" w:hAnsi="Times New Roman"/>
          <w:sz w:val="24"/>
          <w:szCs w:val="24"/>
        </w:rPr>
        <w:t>2022.</w:t>
      </w:r>
      <w:r w:rsidR="004865D1" w:rsidRPr="0050676D">
        <w:rPr>
          <w:rFonts w:ascii="Times New Roman" w:hAnsi="Times New Roman"/>
          <w:sz w:val="24"/>
          <w:szCs w:val="24"/>
        </w:rPr>
        <w:t xml:space="preserve"> </w:t>
      </w:r>
    </w:p>
    <w:p w14:paraId="5A30B207" w14:textId="77777777" w:rsidR="005D0F10" w:rsidRPr="0050676D" w:rsidRDefault="005D0F10" w:rsidP="0050676D">
      <w:pPr>
        <w:pStyle w:val="ListParagraph"/>
        <w:ind w:left="0"/>
        <w:rPr>
          <w:rFonts w:ascii="Times New Roman" w:hAnsi="Times New Roman"/>
          <w:sz w:val="24"/>
          <w:szCs w:val="24"/>
        </w:rPr>
      </w:pPr>
    </w:p>
    <w:p w14:paraId="286FFFA6" w14:textId="30FAC596" w:rsidR="00F47C27" w:rsidRPr="0050676D" w:rsidRDefault="004865D1" w:rsidP="0050676D">
      <w:pPr>
        <w:pStyle w:val="ListParagraph"/>
        <w:ind w:left="0"/>
        <w:rPr>
          <w:rFonts w:ascii="Times New Roman" w:hAnsi="Times New Roman"/>
          <w:sz w:val="24"/>
          <w:szCs w:val="24"/>
        </w:rPr>
      </w:pPr>
      <w:r w:rsidRPr="0050676D">
        <w:rPr>
          <w:rFonts w:ascii="Times New Roman" w:hAnsi="Times New Roman"/>
          <w:sz w:val="24"/>
          <w:szCs w:val="24"/>
        </w:rPr>
        <w:t xml:space="preserve">Protokolli </w:t>
      </w:r>
      <w:r w:rsidR="005D0F10" w:rsidRPr="0050676D">
        <w:rPr>
          <w:rFonts w:ascii="Times New Roman" w:hAnsi="Times New Roman"/>
          <w:sz w:val="24"/>
          <w:szCs w:val="24"/>
        </w:rPr>
        <w:t>u</w:t>
      </w:r>
      <w:r w:rsidRPr="0050676D">
        <w:rPr>
          <w:rFonts w:ascii="Times New Roman" w:hAnsi="Times New Roman"/>
          <w:sz w:val="24"/>
          <w:szCs w:val="24"/>
        </w:rPr>
        <w:t xml:space="preserve"> miratua me Vendim nr. </w:t>
      </w:r>
      <w:r w:rsidRPr="0050676D">
        <w:rPr>
          <w:rFonts w:ascii="Times New Roman" w:hAnsi="Times New Roman"/>
          <w:sz w:val="24"/>
          <w:szCs w:val="24"/>
          <w:highlight w:val="yellow"/>
        </w:rPr>
        <w:t>xx</w:t>
      </w:r>
      <w:r w:rsidRPr="0050676D">
        <w:rPr>
          <w:rFonts w:ascii="Times New Roman" w:hAnsi="Times New Roman"/>
          <w:sz w:val="24"/>
          <w:szCs w:val="24"/>
        </w:rPr>
        <w:t xml:space="preserve"> dat</w:t>
      </w:r>
      <w:r w:rsidR="0030352F" w:rsidRPr="0050676D">
        <w:rPr>
          <w:rFonts w:ascii="Times New Roman" w:hAnsi="Times New Roman"/>
          <w:sz w:val="24"/>
          <w:szCs w:val="24"/>
        </w:rPr>
        <w:t>ë</w:t>
      </w:r>
      <w:r w:rsidRPr="0050676D">
        <w:rPr>
          <w:rFonts w:ascii="Times New Roman" w:hAnsi="Times New Roman"/>
          <w:sz w:val="24"/>
          <w:szCs w:val="24"/>
        </w:rPr>
        <w:t xml:space="preserve"> </w:t>
      </w:r>
      <w:r w:rsidRPr="0050676D">
        <w:rPr>
          <w:rFonts w:ascii="Times New Roman" w:hAnsi="Times New Roman"/>
          <w:sz w:val="24"/>
          <w:szCs w:val="24"/>
          <w:highlight w:val="yellow"/>
        </w:rPr>
        <w:t>xxx</w:t>
      </w:r>
      <w:r w:rsidRPr="0050676D">
        <w:rPr>
          <w:rFonts w:ascii="Times New Roman" w:hAnsi="Times New Roman"/>
          <w:sz w:val="24"/>
          <w:szCs w:val="24"/>
        </w:rPr>
        <w:t xml:space="preserve">. </w:t>
      </w:r>
    </w:p>
    <w:p w14:paraId="6BAF49CF" w14:textId="77777777" w:rsidR="006110EA" w:rsidRPr="0050676D" w:rsidRDefault="006110EA" w:rsidP="0050676D">
      <w:pPr>
        <w:pStyle w:val="ListParagraph"/>
        <w:ind w:left="0"/>
        <w:rPr>
          <w:rFonts w:ascii="Times New Roman" w:hAnsi="Times New Roman"/>
          <w:sz w:val="24"/>
          <w:szCs w:val="24"/>
        </w:rPr>
      </w:pPr>
    </w:p>
    <w:p w14:paraId="3EAF877B" w14:textId="77777777" w:rsidR="001B026B" w:rsidRPr="0050676D" w:rsidRDefault="001B026B" w:rsidP="0050676D">
      <w:pPr>
        <w:pStyle w:val="ListParagraph"/>
        <w:rPr>
          <w:rFonts w:ascii="Times New Roman" w:hAnsi="Times New Roman"/>
          <w:sz w:val="24"/>
          <w:szCs w:val="24"/>
        </w:rPr>
      </w:pPr>
    </w:p>
    <w:p w14:paraId="6EED4822" w14:textId="77777777" w:rsidR="002A3832" w:rsidRPr="0050676D" w:rsidRDefault="002A3832" w:rsidP="0050676D">
      <w:pPr>
        <w:pStyle w:val="ListParagraph"/>
        <w:rPr>
          <w:rFonts w:ascii="Times New Roman" w:hAnsi="Times New Roman"/>
          <w:sz w:val="24"/>
          <w:szCs w:val="24"/>
        </w:rPr>
      </w:pPr>
    </w:p>
    <w:p w14:paraId="1FF52103" w14:textId="77777777" w:rsidR="002A3832" w:rsidRPr="0050676D" w:rsidRDefault="002A3832" w:rsidP="0050676D">
      <w:pPr>
        <w:pStyle w:val="ListParagraph"/>
        <w:rPr>
          <w:rFonts w:ascii="Times New Roman" w:hAnsi="Times New Roman"/>
          <w:sz w:val="24"/>
          <w:szCs w:val="24"/>
        </w:rPr>
      </w:pPr>
    </w:p>
    <w:p w14:paraId="1A002FDB" w14:textId="77777777" w:rsidR="002A3832" w:rsidRPr="0050676D" w:rsidRDefault="002A3832" w:rsidP="0050676D">
      <w:pPr>
        <w:pStyle w:val="ListParagraph"/>
        <w:rPr>
          <w:rFonts w:ascii="Times New Roman" w:hAnsi="Times New Roman"/>
          <w:sz w:val="24"/>
          <w:szCs w:val="24"/>
        </w:rPr>
      </w:pPr>
    </w:p>
    <w:p w14:paraId="1438AE24" w14:textId="77777777" w:rsidR="002A3832" w:rsidRPr="0050676D" w:rsidRDefault="002A3832" w:rsidP="0050676D">
      <w:pPr>
        <w:pStyle w:val="ListParagraph"/>
        <w:rPr>
          <w:rFonts w:ascii="Times New Roman" w:hAnsi="Times New Roman"/>
          <w:sz w:val="24"/>
          <w:szCs w:val="24"/>
        </w:rPr>
      </w:pPr>
    </w:p>
    <w:p w14:paraId="5D7D5CCA" w14:textId="77777777" w:rsidR="002A3832" w:rsidRPr="0050676D" w:rsidRDefault="002A3832" w:rsidP="0050676D">
      <w:pPr>
        <w:pStyle w:val="ListParagraph"/>
        <w:rPr>
          <w:rFonts w:ascii="Times New Roman" w:hAnsi="Times New Roman"/>
          <w:sz w:val="24"/>
          <w:szCs w:val="24"/>
        </w:rPr>
      </w:pPr>
    </w:p>
    <w:p w14:paraId="2D5D96B0" w14:textId="77777777" w:rsidR="002A3832" w:rsidRPr="0050676D" w:rsidRDefault="002A3832" w:rsidP="0050676D">
      <w:pPr>
        <w:pStyle w:val="ListParagraph"/>
        <w:rPr>
          <w:rFonts w:ascii="Times New Roman" w:hAnsi="Times New Roman"/>
          <w:sz w:val="24"/>
          <w:szCs w:val="24"/>
        </w:rPr>
      </w:pPr>
    </w:p>
    <w:p w14:paraId="7A6AA797" w14:textId="77777777" w:rsidR="002A3832" w:rsidRPr="0050676D" w:rsidRDefault="002A3832" w:rsidP="0050676D">
      <w:pPr>
        <w:pStyle w:val="ListParagraph"/>
        <w:rPr>
          <w:rFonts w:ascii="Times New Roman" w:hAnsi="Times New Roman"/>
          <w:sz w:val="24"/>
          <w:szCs w:val="24"/>
        </w:rPr>
      </w:pPr>
    </w:p>
    <w:p w14:paraId="68AC3AE6" w14:textId="77777777" w:rsidR="002A3832" w:rsidRPr="0050676D" w:rsidRDefault="002A3832" w:rsidP="0050676D">
      <w:pPr>
        <w:pStyle w:val="ListParagraph"/>
        <w:rPr>
          <w:rFonts w:ascii="Times New Roman" w:hAnsi="Times New Roman"/>
          <w:sz w:val="24"/>
          <w:szCs w:val="24"/>
        </w:rPr>
      </w:pPr>
    </w:p>
    <w:p w14:paraId="325C6AE3" w14:textId="77777777" w:rsidR="002A3832" w:rsidRPr="0050676D" w:rsidRDefault="002A3832" w:rsidP="0050676D">
      <w:pPr>
        <w:pStyle w:val="ListParagraph"/>
        <w:rPr>
          <w:rFonts w:ascii="Times New Roman" w:hAnsi="Times New Roman"/>
          <w:sz w:val="24"/>
          <w:szCs w:val="24"/>
        </w:rPr>
      </w:pPr>
    </w:p>
    <w:p w14:paraId="1E7D5E6F" w14:textId="77777777" w:rsidR="002A3832" w:rsidRPr="0050676D" w:rsidRDefault="002A3832" w:rsidP="0050676D">
      <w:pPr>
        <w:pStyle w:val="ListParagraph"/>
        <w:rPr>
          <w:rFonts w:ascii="Times New Roman" w:hAnsi="Times New Roman"/>
          <w:sz w:val="24"/>
          <w:szCs w:val="24"/>
        </w:rPr>
      </w:pPr>
    </w:p>
    <w:p w14:paraId="4A9C853E" w14:textId="77777777" w:rsidR="002A3832" w:rsidRPr="0050676D" w:rsidRDefault="002A3832" w:rsidP="0050676D">
      <w:pPr>
        <w:pStyle w:val="ListParagraph"/>
        <w:rPr>
          <w:rFonts w:ascii="Times New Roman" w:hAnsi="Times New Roman"/>
          <w:sz w:val="24"/>
          <w:szCs w:val="24"/>
        </w:rPr>
      </w:pPr>
    </w:p>
    <w:p w14:paraId="71B068D9" w14:textId="77777777" w:rsidR="002A3832" w:rsidRPr="0050676D" w:rsidRDefault="002A3832" w:rsidP="0050676D">
      <w:pPr>
        <w:pStyle w:val="ListParagraph"/>
        <w:rPr>
          <w:rFonts w:ascii="Times New Roman" w:hAnsi="Times New Roman"/>
          <w:sz w:val="24"/>
          <w:szCs w:val="24"/>
        </w:rPr>
      </w:pPr>
    </w:p>
    <w:p w14:paraId="17B3380F" w14:textId="77777777" w:rsidR="002A3832" w:rsidRPr="0050676D" w:rsidRDefault="002A3832" w:rsidP="0050676D">
      <w:pPr>
        <w:pStyle w:val="ListParagraph"/>
        <w:rPr>
          <w:rFonts w:ascii="Times New Roman" w:hAnsi="Times New Roman"/>
          <w:sz w:val="24"/>
          <w:szCs w:val="24"/>
        </w:rPr>
      </w:pPr>
    </w:p>
    <w:p w14:paraId="517A483A" w14:textId="77777777" w:rsidR="002A3832" w:rsidRPr="0050676D" w:rsidRDefault="002A3832" w:rsidP="0050676D">
      <w:pPr>
        <w:pStyle w:val="ListParagraph"/>
        <w:rPr>
          <w:rFonts w:ascii="Times New Roman" w:hAnsi="Times New Roman"/>
          <w:sz w:val="24"/>
          <w:szCs w:val="24"/>
        </w:rPr>
      </w:pPr>
    </w:p>
    <w:p w14:paraId="5B31BC6D" w14:textId="77777777" w:rsidR="002A3832" w:rsidRPr="0050676D" w:rsidRDefault="002A3832" w:rsidP="0050676D">
      <w:pPr>
        <w:pStyle w:val="ListParagraph"/>
        <w:rPr>
          <w:rFonts w:ascii="Times New Roman" w:hAnsi="Times New Roman"/>
          <w:sz w:val="24"/>
          <w:szCs w:val="24"/>
        </w:rPr>
      </w:pPr>
    </w:p>
    <w:p w14:paraId="1E1675E5" w14:textId="77777777" w:rsidR="002A3832" w:rsidRPr="0050676D" w:rsidRDefault="002A3832" w:rsidP="0050676D">
      <w:pPr>
        <w:pStyle w:val="ListParagraph"/>
        <w:rPr>
          <w:rFonts w:ascii="Times New Roman" w:hAnsi="Times New Roman"/>
          <w:sz w:val="24"/>
          <w:szCs w:val="24"/>
        </w:rPr>
      </w:pPr>
    </w:p>
    <w:p w14:paraId="5EB592EE" w14:textId="77777777" w:rsidR="002A3832" w:rsidRPr="0050676D" w:rsidRDefault="002A3832" w:rsidP="0050676D">
      <w:pPr>
        <w:pStyle w:val="ListParagraph"/>
        <w:rPr>
          <w:rFonts w:ascii="Times New Roman" w:hAnsi="Times New Roman"/>
          <w:sz w:val="24"/>
          <w:szCs w:val="24"/>
        </w:rPr>
      </w:pPr>
    </w:p>
    <w:p w14:paraId="76D28BE6" w14:textId="77777777" w:rsidR="002A3832" w:rsidRPr="0050676D" w:rsidRDefault="002A3832" w:rsidP="0050676D">
      <w:pPr>
        <w:pStyle w:val="ListParagraph"/>
        <w:rPr>
          <w:rFonts w:ascii="Times New Roman" w:hAnsi="Times New Roman"/>
          <w:sz w:val="24"/>
          <w:szCs w:val="24"/>
        </w:rPr>
      </w:pPr>
    </w:p>
    <w:p w14:paraId="064DF5C9" w14:textId="77777777" w:rsidR="002A3832" w:rsidRPr="0050676D" w:rsidRDefault="002A3832" w:rsidP="0050676D">
      <w:pPr>
        <w:pStyle w:val="ListParagraph"/>
        <w:rPr>
          <w:rFonts w:ascii="Times New Roman" w:hAnsi="Times New Roman"/>
          <w:sz w:val="24"/>
          <w:szCs w:val="24"/>
        </w:rPr>
      </w:pPr>
    </w:p>
    <w:p w14:paraId="77DAE3FA" w14:textId="77777777" w:rsidR="002A3832" w:rsidRPr="0050676D" w:rsidRDefault="002A3832" w:rsidP="0050676D">
      <w:pPr>
        <w:pStyle w:val="ListParagraph"/>
        <w:rPr>
          <w:rFonts w:ascii="Times New Roman" w:hAnsi="Times New Roman"/>
          <w:sz w:val="24"/>
          <w:szCs w:val="24"/>
        </w:rPr>
      </w:pPr>
    </w:p>
    <w:p w14:paraId="2368E45C" w14:textId="77777777" w:rsidR="002A3832" w:rsidRPr="0050676D" w:rsidRDefault="002A3832" w:rsidP="0050676D">
      <w:pPr>
        <w:pStyle w:val="ListParagraph"/>
        <w:rPr>
          <w:rFonts w:ascii="Times New Roman" w:hAnsi="Times New Roman"/>
          <w:sz w:val="24"/>
          <w:szCs w:val="24"/>
        </w:rPr>
      </w:pPr>
    </w:p>
    <w:p w14:paraId="0A0D5EB0" w14:textId="77777777" w:rsidR="002A3832" w:rsidRPr="0050676D" w:rsidRDefault="002A3832" w:rsidP="0050676D">
      <w:pPr>
        <w:pStyle w:val="ListParagraph"/>
        <w:rPr>
          <w:rFonts w:ascii="Times New Roman" w:hAnsi="Times New Roman"/>
          <w:sz w:val="24"/>
          <w:szCs w:val="24"/>
        </w:rPr>
      </w:pPr>
    </w:p>
    <w:p w14:paraId="3DF6416E" w14:textId="188EC183" w:rsidR="002A3832" w:rsidRDefault="002A3832" w:rsidP="0050676D">
      <w:pPr>
        <w:pStyle w:val="ListParagraph"/>
        <w:rPr>
          <w:rFonts w:ascii="Times New Roman" w:hAnsi="Times New Roman"/>
          <w:sz w:val="24"/>
          <w:szCs w:val="24"/>
        </w:rPr>
      </w:pPr>
    </w:p>
    <w:p w14:paraId="37A272F7" w14:textId="4D0D8071" w:rsidR="00237506" w:rsidRDefault="00237506" w:rsidP="0050676D">
      <w:pPr>
        <w:pStyle w:val="ListParagraph"/>
        <w:rPr>
          <w:rFonts w:ascii="Times New Roman" w:hAnsi="Times New Roman"/>
          <w:sz w:val="24"/>
          <w:szCs w:val="24"/>
        </w:rPr>
      </w:pPr>
    </w:p>
    <w:p w14:paraId="1A053DE1" w14:textId="77777777" w:rsidR="00237506" w:rsidRPr="0050676D" w:rsidRDefault="00237506" w:rsidP="0050676D">
      <w:pPr>
        <w:pStyle w:val="ListParagraph"/>
        <w:rPr>
          <w:rFonts w:ascii="Times New Roman" w:hAnsi="Times New Roman"/>
          <w:sz w:val="24"/>
          <w:szCs w:val="24"/>
        </w:rPr>
      </w:pPr>
    </w:p>
    <w:p w14:paraId="088E63A6" w14:textId="463A9118" w:rsidR="00237506" w:rsidRPr="00082276" w:rsidRDefault="00082276">
      <w:pPr>
        <w:pStyle w:val="ListParagraph"/>
        <w:numPr>
          <w:ilvl w:val="0"/>
          <w:numId w:val="85"/>
        </w:numPr>
        <w:pBdr>
          <w:top w:val="threeDEngrave" w:sz="24" w:space="1" w:color="4472C4" w:themeColor="accent1"/>
          <w:left w:val="threeDEngrave" w:sz="24" w:space="4" w:color="4472C4" w:themeColor="accent1"/>
          <w:bottom w:val="threeDEmboss" w:sz="24" w:space="1" w:color="4472C4" w:themeColor="accent1"/>
          <w:right w:val="threeDEmboss" w:sz="24" w:space="4" w:color="4472C4" w:themeColor="accent1"/>
        </w:pBdr>
        <w:shd w:val="clear" w:color="auto" w:fill="D9E2F3" w:themeFill="accent1" w:themeFillTint="33"/>
        <w:tabs>
          <w:tab w:val="left" w:pos="90"/>
        </w:tabs>
        <w:jc w:val="left"/>
        <w:outlineLvl w:val="0"/>
        <w:rPr>
          <w:rFonts w:ascii="Times New Roman" w:hAnsi="Times New Roman"/>
          <w:b/>
          <w:bCs/>
          <w:sz w:val="36"/>
          <w:szCs w:val="36"/>
        </w:rPr>
      </w:pPr>
      <w:bookmarkStart w:id="7" w:name="_Toc114459670"/>
      <w:r w:rsidRPr="00082276">
        <w:rPr>
          <w:rFonts w:ascii="Times New Roman" w:hAnsi="Times New Roman"/>
          <w:b/>
          <w:bCs/>
          <w:sz w:val="36"/>
          <w:szCs w:val="36"/>
        </w:rPr>
        <w:lastRenderedPageBreak/>
        <w:t xml:space="preserve">PJESA </w:t>
      </w:r>
      <w:bookmarkStart w:id="8" w:name="_Hlk114449924"/>
      <w:r w:rsidRPr="00082276">
        <w:rPr>
          <w:rFonts w:ascii="Times New Roman" w:hAnsi="Times New Roman"/>
          <w:b/>
          <w:bCs/>
          <w:sz w:val="36"/>
          <w:szCs w:val="36"/>
        </w:rPr>
        <w:t>E PARË</w:t>
      </w:r>
      <w:bookmarkEnd w:id="7"/>
    </w:p>
    <w:bookmarkEnd w:id="8"/>
    <w:p w14:paraId="41DBD16E" w14:textId="77777777" w:rsidR="00237506" w:rsidRDefault="00237506" w:rsidP="00237506">
      <w:pPr>
        <w:pStyle w:val="ListParagraph"/>
        <w:tabs>
          <w:tab w:val="left" w:pos="90"/>
        </w:tabs>
        <w:ind w:left="90"/>
        <w:jc w:val="left"/>
        <w:outlineLvl w:val="0"/>
        <w:rPr>
          <w:rFonts w:ascii="Times New Roman" w:hAnsi="Times New Roman"/>
          <w:sz w:val="24"/>
          <w:szCs w:val="24"/>
        </w:rPr>
      </w:pPr>
    </w:p>
    <w:p w14:paraId="45303660" w14:textId="77777777" w:rsidR="00237506" w:rsidRDefault="00237506" w:rsidP="0050676D">
      <w:pPr>
        <w:pStyle w:val="Heading2"/>
        <w:spacing w:before="0"/>
        <w:rPr>
          <w:rFonts w:ascii="Times New Roman" w:hAnsi="Times New Roman"/>
          <w:color w:val="000099"/>
          <w:sz w:val="24"/>
          <w:szCs w:val="24"/>
        </w:rPr>
      </w:pPr>
      <w:bookmarkStart w:id="9" w:name="_Toc106874078"/>
    </w:p>
    <w:p w14:paraId="33F16FFE" w14:textId="7B38981B" w:rsidR="00E621EC" w:rsidRPr="002340FF" w:rsidRDefault="002C3DE4" w:rsidP="0050676D">
      <w:pPr>
        <w:pStyle w:val="Heading2"/>
        <w:spacing w:before="0"/>
        <w:rPr>
          <w:rFonts w:ascii="Times New Roman" w:hAnsi="Times New Roman"/>
          <w:color w:val="auto"/>
          <w:sz w:val="28"/>
          <w:szCs w:val="28"/>
        </w:rPr>
      </w:pPr>
      <w:bookmarkStart w:id="10" w:name="_Toc114459671"/>
      <w:r w:rsidRPr="002340FF">
        <w:rPr>
          <w:rFonts w:ascii="Times New Roman" w:hAnsi="Times New Roman"/>
          <w:color w:val="auto"/>
          <w:sz w:val="28"/>
          <w:szCs w:val="28"/>
        </w:rPr>
        <w:t xml:space="preserve">I.1. </w:t>
      </w:r>
      <w:r w:rsidR="008A1DE9" w:rsidRPr="002340FF">
        <w:rPr>
          <w:rFonts w:ascii="Times New Roman" w:hAnsi="Times New Roman"/>
          <w:color w:val="auto"/>
          <w:sz w:val="28"/>
          <w:szCs w:val="28"/>
        </w:rPr>
        <w:t>Q</w:t>
      </w:r>
      <w:r w:rsidR="006B33E9" w:rsidRPr="002340FF">
        <w:rPr>
          <w:rFonts w:ascii="Times New Roman" w:hAnsi="Times New Roman"/>
          <w:color w:val="auto"/>
          <w:sz w:val="28"/>
          <w:szCs w:val="28"/>
        </w:rPr>
        <w:t>Ë</w:t>
      </w:r>
      <w:r w:rsidR="008A1DE9" w:rsidRPr="002340FF">
        <w:rPr>
          <w:rFonts w:ascii="Times New Roman" w:hAnsi="Times New Roman"/>
          <w:color w:val="auto"/>
          <w:sz w:val="28"/>
          <w:szCs w:val="28"/>
        </w:rPr>
        <w:t>LLIMI I PROTOKOLLIT</w:t>
      </w:r>
      <w:bookmarkEnd w:id="9"/>
      <w:bookmarkEnd w:id="10"/>
    </w:p>
    <w:p w14:paraId="50622A14" w14:textId="4283F1B6" w:rsidR="00266AD0" w:rsidRPr="0050676D" w:rsidRDefault="00266AD0" w:rsidP="0050676D">
      <w:pPr>
        <w:rPr>
          <w:rFonts w:ascii="Times New Roman" w:hAnsi="Times New Roman"/>
          <w:sz w:val="24"/>
          <w:szCs w:val="24"/>
        </w:rPr>
      </w:pPr>
      <w:r w:rsidRPr="0050676D">
        <w:rPr>
          <w:rFonts w:ascii="Times New Roman" w:hAnsi="Times New Roman"/>
          <w:sz w:val="24"/>
          <w:szCs w:val="24"/>
        </w:rPr>
        <w:t>Qëllimi kryesor</w:t>
      </w:r>
      <w:r w:rsidR="00D16CE4" w:rsidRPr="0050676D">
        <w:rPr>
          <w:rFonts w:ascii="Times New Roman" w:hAnsi="Times New Roman"/>
          <w:sz w:val="24"/>
          <w:szCs w:val="24"/>
        </w:rPr>
        <w:t xml:space="preserve"> i</w:t>
      </w:r>
      <w:r w:rsidRPr="0050676D">
        <w:rPr>
          <w:rFonts w:ascii="Times New Roman" w:hAnsi="Times New Roman"/>
          <w:sz w:val="24"/>
          <w:szCs w:val="24"/>
        </w:rPr>
        <w:t xml:space="preserve"> Protokollit Shtet</w:t>
      </w:r>
      <w:r w:rsidR="00FB0F98" w:rsidRPr="0050676D">
        <w:rPr>
          <w:rFonts w:ascii="Times New Roman" w:hAnsi="Times New Roman"/>
          <w:sz w:val="24"/>
          <w:szCs w:val="24"/>
        </w:rPr>
        <w:t>ë</w:t>
      </w:r>
      <w:r w:rsidRPr="0050676D">
        <w:rPr>
          <w:rFonts w:ascii="Times New Roman" w:hAnsi="Times New Roman"/>
          <w:sz w:val="24"/>
          <w:szCs w:val="24"/>
        </w:rPr>
        <w:t>ror t</w:t>
      </w:r>
      <w:r w:rsidR="00FB0F98" w:rsidRPr="0050676D">
        <w:rPr>
          <w:rFonts w:ascii="Times New Roman" w:hAnsi="Times New Roman"/>
          <w:sz w:val="24"/>
          <w:szCs w:val="24"/>
        </w:rPr>
        <w:t>ë</w:t>
      </w:r>
      <w:r w:rsidRPr="0050676D">
        <w:rPr>
          <w:rFonts w:ascii="Times New Roman" w:hAnsi="Times New Roman"/>
          <w:sz w:val="24"/>
          <w:szCs w:val="24"/>
        </w:rPr>
        <w:t xml:space="preserve"> </w:t>
      </w:r>
      <w:r w:rsidR="0030352F" w:rsidRPr="0050676D">
        <w:rPr>
          <w:rFonts w:ascii="Times New Roman" w:hAnsi="Times New Roman"/>
          <w:sz w:val="24"/>
          <w:szCs w:val="24"/>
        </w:rPr>
        <w:t>T</w:t>
      </w:r>
      <w:r w:rsidRPr="0050676D">
        <w:rPr>
          <w:rFonts w:ascii="Times New Roman" w:hAnsi="Times New Roman"/>
          <w:sz w:val="24"/>
          <w:szCs w:val="24"/>
        </w:rPr>
        <w:t>rajtimit t</w:t>
      </w:r>
      <w:r w:rsidR="00FB0F98" w:rsidRPr="0050676D">
        <w:rPr>
          <w:rFonts w:ascii="Times New Roman" w:hAnsi="Times New Roman"/>
          <w:sz w:val="24"/>
          <w:szCs w:val="24"/>
        </w:rPr>
        <w:t>ë</w:t>
      </w:r>
      <w:r w:rsidRPr="0050676D">
        <w:rPr>
          <w:rFonts w:ascii="Times New Roman" w:hAnsi="Times New Roman"/>
          <w:sz w:val="24"/>
          <w:szCs w:val="24"/>
        </w:rPr>
        <w:t xml:space="preserve"> </w:t>
      </w:r>
      <w:r w:rsidR="0030352F" w:rsidRPr="0050676D">
        <w:rPr>
          <w:rFonts w:ascii="Times New Roman" w:hAnsi="Times New Roman"/>
          <w:sz w:val="24"/>
          <w:szCs w:val="24"/>
        </w:rPr>
        <w:t>R</w:t>
      </w:r>
      <w:r w:rsidRPr="0050676D">
        <w:rPr>
          <w:rFonts w:ascii="Times New Roman" w:hAnsi="Times New Roman"/>
          <w:sz w:val="24"/>
          <w:szCs w:val="24"/>
        </w:rPr>
        <w:t>asteve t</w:t>
      </w:r>
      <w:r w:rsidR="00FB0F98" w:rsidRPr="0050676D">
        <w:rPr>
          <w:rFonts w:ascii="Times New Roman" w:hAnsi="Times New Roman"/>
          <w:sz w:val="24"/>
          <w:szCs w:val="24"/>
        </w:rPr>
        <w:t>ë</w:t>
      </w:r>
      <w:r w:rsidRPr="0050676D">
        <w:rPr>
          <w:rFonts w:ascii="Times New Roman" w:hAnsi="Times New Roman"/>
          <w:sz w:val="24"/>
          <w:szCs w:val="24"/>
        </w:rPr>
        <w:t xml:space="preserve"> </w:t>
      </w:r>
      <w:r w:rsidR="0030352F" w:rsidRPr="0050676D">
        <w:rPr>
          <w:rFonts w:ascii="Times New Roman" w:hAnsi="Times New Roman"/>
          <w:sz w:val="24"/>
          <w:szCs w:val="24"/>
        </w:rPr>
        <w:t>D</w:t>
      </w:r>
      <w:r w:rsidRPr="0050676D">
        <w:rPr>
          <w:rFonts w:ascii="Times New Roman" w:hAnsi="Times New Roman"/>
          <w:sz w:val="24"/>
          <w:szCs w:val="24"/>
        </w:rPr>
        <w:t>hun</w:t>
      </w:r>
      <w:r w:rsidR="00FB0F98" w:rsidRPr="0050676D">
        <w:rPr>
          <w:rFonts w:ascii="Times New Roman" w:hAnsi="Times New Roman"/>
          <w:sz w:val="24"/>
          <w:szCs w:val="24"/>
        </w:rPr>
        <w:t>ë</w:t>
      </w:r>
      <w:r w:rsidRPr="0050676D">
        <w:rPr>
          <w:rFonts w:ascii="Times New Roman" w:hAnsi="Times New Roman"/>
          <w:sz w:val="24"/>
          <w:szCs w:val="24"/>
        </w:rPr>
        <w:t xml:space="preserve">s </w:t>
      </w:r>
      <w:r w:rsidR="0030352F" w:rsidRPr="0050676D">
        <w:rPr>
          <w:rFonts w:ascii="Times New Roman" w:hAnsi="Times New Roman"/>
          <w:sz w:val="24"/>
          <w:szCs w:val="24"/>
        </w:rPr>
        <w:t>S</w:t>
      </w:r>
      <w:r w:rsidRPr="0050676D">
        <w:rPr>
          <w:rFonts w:ascii="Times New Roman" w:hAnsi="Times New Roman"/>
          <w:sz w:val="24"/>
          <w:szCs w:val="24"/>
        </w:rPr>
        <w:t>eksuale, është standartizimi i veprimeve të nevojshme për një reagim të vazhdueshëm, gjithëpërfshirës e me përgjegjshmëri, për identifikimin, mbrojtjen, trajtimin, dokumentimin, referimin, rehabilitimin dhe ri-integrimin e viktimave/të mbijetuarave/mbijetuarve të sulmeve dhe dhunës seksuale, përmes ndërhyrjeve të menjëhershme dhe profesionale të institucioneve përgjegjëse.</w:t>
      </w:r>
    </w:p>
    <w:p w14:paraId="60F5340E" w14:textId="77777777" w:rsidR="00266AD0" w:rsidRPr="0050676D" w:rsidRDefault="00266AD0" w:rsidP="0050676D">
      <w:pPr>
        <w:pStyle w:val="ListParagraph"/>
        <w:rPr>
          <w:rFonts w:ascii="Times New Roman" w:hAnsi="Times New Roman"/>
          <w:sz w:val="24"/>
          <w:szCs w:val="24"/>
        </w:rPr>
      </w:pPr>
    </w:p>
    <w:p w14:paraId="39DAE16A" w14:textId="77777777" w:rsidR="00746D87" w:rsidRPr="0050676D" w:rsidRDefault="007D2974" w:rsidP="0050676D">
      <w:pPr>
        <w:rPr>
          <w:rFonts w:ascii="Times New Roman" w:hAnsi="Times New Roman"/>
          <w:sz w:val="24"/>
          <w:szCs w:val="24"/>
        </w:rPr>
      </w:pPr>
      <w:r w:rsidRPr="0050676D">
        <w:rPr>
          <w:rFonts w:ascii="Times New Roman" w:hAnsi="Times New Roman"/>
          <w:sz w:val="24"/>
          <w:szCs w:val="24"/>
        </w:rPr>
        <w:t>N</w:t>
      </w:r>
      <w:r w:rsidR="006B33E9" w:rsidRPr="0050676D">
        <w:rPr>
          <w:rFonts w:ascii="Times New Roman" w:hAnsi="Times New Roman"/>
          <w:sz w:val="24"/>
          <w:szCs w:val="24"/>
        </w:rPr>
        <w:t>ë</w:t>
      </w:r>
      <w:r w:rsidRPr="0050676D">
        <w:rPr>
          <w:rFonts w:ascii="Times New Roman" w:hAnsi="Times New Roman"/>
          <w:sz w:val="24"/>
          <w:szCs w:val="24"/>
        </w:rPr>
        <w:t xml:space="preserve"> m</w:t>
      </w:r>
      <w:r w:rsidR="006B33E9" w:rsidRPr="0050676D">
        <w:rPr>
          <w:rFonts w:ascii="Times New Roman" w:hAnsi="Times New Roman"/>
          <w:sz w:val="24"/>
          <w:szCs w:val="24"/>
        </w:rPr>
        <w:t>ë</w:t>
      </w:r>
      <w:r w:rsidRPr="0050676D">
        <w:rPr>
          <w:rFonts w:ascii="Times New Roman" w:hAnsi="Times New Roman"/>
          <w:sz w:val="24"/>
          <w:szCs w:val="24"/>
        </w:rPr>
        <w:t>nyr</w:t>
      </w:r>
      <w:r w:rsidR="006B33E9" w:rsidRPr="0050676D">
        <w:rPr>
          <w:rFonts w:ascii="Times New Roman" w:hAnsi="Times New Roman"/>
          <w:sz w:val="24"/>
          <w:szCs w:val="24"/>
        </w:rPr>
        <w:t>ë</w:t>
      </w:r>
      <w:r w:rsidRPr="0050676D">
        <w:rPr>
          <w:rFonts w:ascii="Times New Roman" w:hAnsi="Times New Roman"/>
          <w:sz w:val="24"/>
          <w:szCs w:val="24"/>
        </w:rPr>
        <w:t xml:space="preserve"> specifike, </w:t>
      </w:r>
      <w:r w:rsidR="008A1DE9" w:rsidRPr="0050676D">
        <w:rPr>
          <w:rFonts w:ascii="Times New Roman" w:hAnsi="Times New Roman"/>
          <w:sz w:val="24"/>
          <w:szCs w:val="24"/>
        </w:rPr>
        <w:t>Protokolli Shtet</w:t>
      </w:r>
      <w:r w:rsidR="006B33E9" w:rsidRPr="0050676D">
        <w:rPr>
          <w:rFonts w:ascii="Times New Roman" w:hAnsi="Times New Roman"/>
          <w:sz w:val="24"/>
          <w:szCs w:val="24"/>
        </w:rPr>
        <w:t>ë</w:t>
      </w:r>
      <w:r w:rsidR="00DE6AAD" w:rsidRPr="0050676D">
        <w:rPr>
          <w:rFonts w:ascii="Times New Roman" w:hAnsi="Times New Roman"/>
          <w:sz w:val="24"/>
          <w:szCs w:val="24"/>
        </w:rPr>
        <w:t>r</w:t>
      </w:r>
      <w:r w:rsidR="008A1DE9" w:rsidRPr="0050676D">
        <w:rPr>
          <w:rFonts w:ascii="Times New Roman" w:hAnsi="Times New Roman"/>
          <w:sz w:val="24"/>
          <w:szCs w:val="24"/>
        </w:rPr>
        <w:t>or p</w:t>
      </w:r>
      <w:r w:rsidR="006B33E9" w:rsidRPr="0050676D">
        <w:rPr>
          <w:rFonts w:ascii="Times New Roman" w:hAnsi="Times New Roman"/>
          <w:sz w:val="24"/>
          <w:szCs w:val="24"/>
        </w:rPr>
        <w:t>ë</w:t>
      </w:r>
      <w:r w:rsidR="008A1DE9" w:rsidRPr="0050676D">
        <w:rPr>
          <w:rFonts w:ascii="Times New Roman" w:hAnsi="Times New Roman"/>
          <w:sz w:val="24"/>
          <w:szCs w:val="24"/>
        </w:rPr>
        <w:t xml:space="preserve">r Trajtimin e </w:t>
      </w:r>
      <w:r w:rsidR="00DE6AAD" w:rsidRPr="0050676D">
        <w:rPr>
          <w:rFonts w:ascii="Times New Roman" w:hAnsi="Times New Roman"/>
          <w:sz w:val="24"/>
          <w:szCs w:val="24"/>
        </w:rPr>
        <w:t>R</w:t>
      </w:r>
      <w:r w:rsidR="008A1DE9" w:rsidRPr="0050676D">
        <w:rPr>
          <w:rFonts w:ascii="Times New Roman" w:hAnsi="Times New Roman"/>
          <w:sz w:val="24"/>
          <w:szCs w:val="24"/>
        </w:rPr>
        <w:t>asteve t</w:t>
      </w:r>
      <w:r w:rsidR="006B33E9" w:rsidRPr="0050676D">
        <w:rPr>
          <w:rFonts w:ascii="Times New Roman" w:hAnsi="Times New Roman"/>
          <w:sz w:val="24"/>
          <w:szCs w:val="24"/>
        </w:rPr>
        <w:t>ë</w:t>
      </w:r>
      <w:r w:rsidR="008A1DE9" w:rsidRPr="0050676D">
        <w:rPr>
          <w:rFonts w:ascii="Times New Roman" w:hAnsi="Times New Roman"/>
          <w:sz w:val="24"/>
          <w:szCs w:val="24"/>
        </w:rPr>
        <w:t xml:space="preserve"> Dhun</w:t>
      </w:r>
      <w:r w:rsidR="006B33E9" w:rsidRPr="0050676D">
        <w:rPr>
          <w:rFonts w:ascii="Times New Roman" w:hAnsi="Times New Roman"/>
          <w:sz w:val="24"/>
          <w:szCs w:val="24"/>
        </w:rPr>
        <w:t>ë</w:t>
      </w:r>
      <w:r w:rsidR="008A1DE9" w:rsidRPr="0050676D">
        <w:rPr>
          <w:rFonts w:ascii="Times New Roman" w:hAnsi="Times New Roman"/>
          <w:sz w:val="24"/>
          <w:szCs w:val="24"/>
        </w:rPr>
        <w:t>s Seksuale</w:t>
      </w:r>
      <w:r w:rsidRPr="0050676D">
        <w:rPr>
          <w:rFonts w:ascii="Times New Roman" w:hAnsi="Times New Roman"/>
          <w:sz w:val="24"/>
          <w:szCs w:val="24"/>
        </w:rPr>
        <w:t xml:space="preserve"> synon:</w:t>
      </w:r>
    </w:p>
    <w:p w14:paraId="1D0681AB" w14:textId="6E1755A6" w:rsidR="007D2974" w:rsidRPr="0050676D" w:rsidRDefault="007D2974">
      <w:pPr>
        <w:pStyle w:val="ListParagraph"/>
        <w:numPr>
          <w:ilvl w:val="0"/>
          <w:numId w:val="12"/>
        </w:numPr>
        <w:rPr>
          <w:rFonts w:ascii="Times New Roman" w:hAnsi="Times New Roman"/>
          <w:sz w:val="24"/>
          <w:szCs w:val="24"/>
        </w:rPr>
      </w:pPr>
      <w:r w:rsidRPr="0050676D">
        <w:rPr>
          <w:rFonts w:ascii="Times New Roman" w:hAnsi="Times New Roman"/>
          <w:sz w:val="24"/>
          <w:szCs w:val="24"/>
        </w:rPr>
        <w:t xml:space="preserve">Të </w:t>
      </w:r>
      <w:r w:rsidR="00266AD0" w:rsidRPr="0050676D">
        <w:rPr>
          <w:rFonts w:ascii="Times New Roman" w:hAnsi="Times New Roman"/>
          <w:sz w:val="24"/>
          <w:szCs w:val="24"/>
        </w:rPr>
        <w:t>trajtoj</w:t>
      </w:r>
      <w:r w:rsidR="00142EFE" w:rsidRPr="0050676D">
        <w:rPr>
          <w:rFonts w:ascii="Times New Roman" w:hAnsi="Times New Roman"/>
          <w:sz w:val="24"/>
          <w:szCs w:val="24"/>
        </w:rPr>
        <w:t>ë</w:t>
      </w:r>
      <w:r w:rsidRPr="0050676D">
        <w:rPr>
          <w:rFonts w:ascii="Times New Roman" w:hAnsi="Times New Roman"/>
          <w:sz w:val="24"/>
          <w:szCs w:val="24"/>
        </w:rPr>
        <w:t xml:space="preserve"> viktima</w:t>
      </w:r>
      <w:r w:rsidR="00266AD0" w:rsidRPr="0050676D">
        <w:rPr>
          <w:rFonts w:ascii="Times New Roman" w:hAnsi="Times New Roman"/>
          <w:sz w:val="24"/>
          <w:szCs w:val="24"/>
        </w:rPr>
        <w:t>t</w:t>
      </w:r>
      <w:r w:rsidRPr="0050676D">
        <w:rPr>
          <w:rFonts w:ascii="Times New Roman" w:hAnsi="Times New Roman"/>
          <w:sz w:val="24"/>
          <w:szCs w:val="24"/>
        </w:rPr>
        <w:t>/t</w:t>
      </w:r>
      <w:r w:rsidR="006B33E9" w:rsidRPr="0050676D">
        <w:rPr>
          <w:rFonts w:ascii="Times New Roman" w:hAnsi="Times New Roman"/>
          <w:sz w:val="24"/>
          <w:szCs w:val="24"/>
        </w:rPr>
        <w:t>ë</w:t>
      </w:r>
      <w:r w:rsidRPr="0050676D">
        <w:rPr>
          <w:rFonts w:ascii="Times New Roman" w:hAnsi="Times New Roman"/>
          <w:sz w:val="24"/>
          <w:szCs w:val="24"/>
        </w:rPr>
        <w:t xml:space="preserve"> mbijetuar</w:t>
      </w:r>
      <w:r w:rsidR="00266AD0" w:rsidRPr="0050676D">
        <w:rPr>
          <w:rFonts w:ascii="Times New Roman" w:hAnsi="Times New Roman"/>
          <w:sz w:val="24"/>
          <w:szCs w:val="24"/>
        </w:rPr>
        <w:t>at/mbijetuarit e</w:t>
      </w:r>
      <w:r w:rsidRPr="0050676D">
        <w:rPr>
          <w:rFonts w:ascii="Times New Roman" w:hAnsi="Times New Roman"/>
          <w:sz w:val="24"/>
          <w:szCs w:val="24"/>
        </w:rPr>
        <w:t xml:space="preserve"> dhunës seksuale, duke garantuar </w:t>
      </w:r>
      <w:r w:rsidR="00266AD0" w:rsidRPr="0050676D">
        <w:rPr>
          <w:rFonts w:ascii="Times New Roman" w:hAnsi="Times New Roman"/>
          <w:sz w:val="24"/>
          <w:szCs w:val="24"/>
        </w:rPr>
        <w:t>mbrojtjen e t</w:t>
      </w:r>
      <w:r w:rsidR="00142EFE" w:rsidRPr="0050676D">
        <w:rPr>
          <w:rFonts w:ascii="Times New Roman" w:hAnsi="Times New Roman"/>
          <w:sz w:val="24"/>
          <w:szCs w:val="24"/>
        </w:rPr>
        <w:t>ë</w:t>
      </w:r>
      <w:r w:rsidR="00266AD0" w:rsidRPr="0050676D">
        <w:rPr>
          <w:rFonts w:ascii="Times New Roman" w:hAnsi="Times New Roman"/>
          <w:sz w:val="24"/>
          <w:szCs w:val="24"/>
        </w:rPr>
        <w:t xml:space="preserve"> drejtave t</w:t>
      </w:r>
      <w:r w:rsidR="00142EFE" w:rsidRPr="0050676D">
        <w:rPr>
          <w:rFonts w:ascii="Times New Roman" w:hAnsi="Times New Roman"/>
          <w:sz w:val="24"/>
          <w:szCs w:val="24"/>
        </w:rPr>
        <w:t>ë</w:t>
      </w:r>
      <w:r w:rsidR="00266AD0" w:rsidRPr="0050676D">
        <w:rPr>
          <w:rFonts w:ascii="Times New Roman" w:hAnsi="Times New Roman"/>
          <w:sz w:val="24"/>
          <w:szCs w:val="24"/>
        </w:rPr>
        <w:t xml:space="preserve"> tyre dhe </w:t>
      </w:r>
      <w:r w:rsidRPr="0050676D">
        <w:rPr>
          <w:rFonts w:ascii="Times New Roman" w:hAnsi="Times New Roman"/>
          <w:sz w:val="24"/>
          <w:szCs w:val="24"/>
        </w:rPr>
        <w:t>ofrimin e një pakete të plotë të shërbimeve me në qendër viktimën/t</w:t>
      </w:r>
      <w:r w:rsidR="006B33E9" w:rsidRPr="0050676D">
        <w:rPr>
          <w:rFonts w:ascii="Times New Roman" w:hAnsi="Times New Roman"/>
          <w:sz w:val="24"/>
          <w:szCs w:val="24"/>
        </w:rPr>
        <w:t>ë</w:t>
      </w:r>
      <w:r w:rsidRPr="0050676D">
        <w:rPr>
          <w:rFonts w:ascii="Times New Roman" w:hAnsi="Times New Roman"/>
          <w:sz w:val="24"/>
          <w:szCs w:val="24"/>
        </w:rPr>
        <w:t xml:space="preserve"> mbijetuar</w:t>
      </w:r>
      <w:r w:rsidR="006B33E9" w:rsidRPr="0050676D">
        <w:rPr>
          <w:rFonts w:ascii="Times New Roman" w:hAnsi="Times New Roman"/>
          <w:sz w:val="24"/>
          <w:szCs w:val="24"/>
        </w:rPr>
        <w:t>ë</w:t>
      </w:r>
      <w:r w:rsidRPr="0050676D">
        <w:rPr>
          <w:rFonts w:ascii="Times New Roman" w:hAnsi="Times New Roman"/>
          <w:sz w:val="24"/>
          <w:szCs w:val="24"/>
        </w:rPr>
        <w:t>n</w:t>
      </w:r>
      <w:r w:rsidR="00266AD0" w:rsidRPr="0050676D">
        <w:rPr>
          <w:rFonts w:ascii="Times New Roman" w:hAnsi="Times New Roman"/>
          <w:sz w:val="24"/>
          <w:szCs w:val="24"/>
        </w:rPr>
        <w:t>/mbijetuarin</w:t>
      </w:r>
      <w:r w:rsidRPr="0050676D">
        <w:rPr>
          <w:rFonts w:ascii="Times New Roman" w:hAnsi="Times New Roman"/>
          <w:sz w:val="24"/>
          <w:szCs w:val="24"/>
        </w:rPr>
        <w:t>, si dhe të ndjeshme ndaj moshës dhe gjinisë</w:t>
      </w:r>
      <w:r w:rsidR="0030352F" w:rsidRPr="0050676D">
        <w:rPr>
          <w:rFonts w:ascii="Times New Roman" w:hAnsi="Times New Roman"/>
          <w:sz w:val="24"/>
          <w:szCs w:val="24"/>
        </w:rPr>
        <w:t>.</w:t>
      </w:r>
    </w:p>
    <w:p w14:paraId="1DA92EA7" w14:textId="103DB718" w:rsidR="007D2974" w:rsidRPr="0050676D" w:rsidRDefault="007D2974">
      <w:pPr>
        <w:pStyle w:val="ListParagraph"/>
        <w:numPr>
          <w:ilvl w:val="0"/>
          <w:numId w:val="12"/>
        </w:numPr>
        <w:rPr>
          <w:rFonts w:ascii="Times New Roman" w:hAnsi="Times New Roman"/>
          <w:sz w:val="24"/>
          <w:szCs w:val="24"/>
        </w:rPr>
      </w:pPr>
      <w:r w:rsidRPr="0050676D">
        <w:rPr>
          <w:rFonts w:ascii="Times New Roman" w:hAnsi="Times New Roman"/>
          <w:sz w:val="24"/>
          <w:szCs w:val="24"/>
        </w:rPr>
        <w:t>Të sigurojë një procedur</w:t>
      </w:r>
      <w:r w:rsidR="00142EFE" w:rsidRPr="0050676D">
        <w:rPr>
          <w:rFonts w:ascii="Times New Roman" w:hAnsi="Times New Roman"/>
          <w:sz w:val="24"/>
          <w:szCs w:val="24"/>
        </w:rPr>
        <w:t>ë</w:t>
      </w:r>
      <w:r w:rsidRPr="0050676D">
        <w:rPr>
          <w:rFonts w:ascii="Times New Roman" w:hAnsi="Times New Roman"/>
          <w:sz w:val="24"/>
          <w:szCs w:val="24"/>
        </w:rPr>
        <w:t xml:space="preserve"> standarde të veprimeve </w:t>
      </w:r>
      <w:r w:rsidR="009B5EFA" w:rsidRPr="0050676D">
        <w:rPr>
          <w:rFonts w:ascii="Times New Roman" w:hAnsi="Times New Roman"/>
          <w:sz w:val="24"/>
          <w:szCs w:val="24"/>
        </w:rPr>
        <w:t>p</w:t>
      </w:r>
      <w:r w:rsidR="00142EFE" w:rsidRPr="0050676D">
        <w:rPr>
          <w:rFonts w:ascii="Times New Roman" w:hAnsi="Times New Roman"/>
          <w:sz w:val="24"/>
          <w:szCs w:val="24"/>
        </w:rPr>
        <w:t>ë</w:t>
      </w:r>
      <w:r w:rsidR="009B5EFA" w:rsidRPr="0050676D">
        <w:rPr>
          <w:rFonts w:ascii="Times New Roman" w:hAnsi="Times New Roman"/>
          <w:sz w:val="24"/>
          <w:szCs w:val="24"/>
        </w:rPr>
        <w:t>r t</w:t>
      </w:r>
      <w:r w:rsidR="00142EFE" w:rsidRPr="0050676D">
        <w:rPr>
          <w:rFonts w:ascii="Times New Roman" w:hAnsi="Times New Roman"/>
          <w:sz w:val="24"/>
          <w:szCs w:val="24"/>
        </w:rPr>
        <w:t>ë</w:t>
      </w:r>
      <w:r w:rsidR="009B5EFA" w:rsidRPr="0050676D">
        <w:rPr>
          <w:rFonts w:ascii="Times New Roman" w:hAnsi="Times New Roman"/>
          <w:sz w:val="24"/>
          <w:szCs w:val="24"/>
        </w:rPr>
        <w:t xml:space="preserve"> trajtuar dhunimin seksual si form</w:t>
      </w:r>
      <w:r w:rsidR="00142EFE" w:rsidRPr="0050676D">
        <w:rPr>
          <w:rFonts w:ascii="Times New Roman" w:hAnsi="Times New Roman"/>
          <w:sz w:val="24"/>
          <w:szCs w:val="24"/>
        </w:rPr>
        <w:t>ë</w:t>
      </w:r>
      <w:r w:rsidR="009B5EFA" w:rsidRPr="0050676D">
        <w:rPr>
          <w:rFonts w:ascii="Times New Roman" w:hAnsi="Times New Roman"/>
          <w:sz w:val="24"/>
          <w:szCs w:val="24"/>
        </w:rPr>
        <w:t xml:space="preserve"> e r</w:t>
      </w:r>
      <w:r w:rsidR="00142EFE" w:rsidRPr="0050676D">
        <w:rPr>
          <w:rFonts w:ascii="Times New Roman" w:hAnsi="Times New Roman"/>
          <w:sz w:val="24"/>
          <w:szCs w:val="24"/>
        </w:rPr>
        <w:t>ë</w:t>
      </w:r>
      <w:r w:rsidR="009B5EFA" w:rsidRPr="0050676D">
        <w:rPr>
          <w:rFonts w:ascii="Times New Roman" w:hAnsi="Times New Roman"/>
          <w:sz w:val="24"/>
          <w:szCs w:val="24"/>
        </w:rPr>
        <w:t>nd</w:t>
      </w:r>
      <w:r w:rsidR="00142EFE" w:rsidRPr="0050676D">
        <w:rPr>
          <w:rFonts w:ascii="Times New Roman" w:hAnsi="Times New Roman"/>
          <w:sz w:val="24"/>
          <w:szCs w:val="24"/>
        </w:rPr>
        <w:t>ë</w:t>
      </w:r>
      <w:r w:rsidR="009B5EFA" w:rsidRPr="0050676D">
        <w:rPr>
          <w:rFonts w:ascii="Times New Roman" w:hAnsi="Times New Roman"/>
          <w:sz w:val="24"/>
          <w:szCs w:val="24"/>
        </w:rPr>
        <w:t xml:space="preserve"> e dhun</w:t>
      </w:r>
      <w:r w:rsidR="00142EFE" w:rsidRPr="0050676D">
        <w:rPr>
          <w:rFonts w:ascii="Times New Roman" w:hAnsi="Times New Roman"/>
          <w:sz w:val="24"/>
          <w:szCs w:val="24"/>
        </w:rPr>
        <w:t>ë</w:t>
      </w:r>
      <w:r w:rsidR="009B5EFA" w:rsidRPr="0050676D">
        <w:rPr>
          <w:rFonts w:ascii="Times New Roman" w:hAnsi="Times New Roman"/>
          <w:sz w:val="24"/>
          <w:szCs w:val="24"/>
        </w:rPr>
        <w:t>s, duke siguruar nj</w:t>
      </w:r>
      <w:r w:rsidR="00142EFE" w:rsidRPr="0050676D">
        <w:rPr>
          <w:rFonts w:ascii="Times New Roman" w:hAnsi="Times New Roman"/>
          <w:sz w:val="24"/>
          <w:szCs w:val="24"/>
        </w:rPr>
        <w:t>ë</w:t>
      </w:r>
      <w:r w:rsidR="009B5EFA" w:rsidRPr="0050676D">
        <w:rPr>
          <w:rFonts w:ascii="Times New Roman" w:hAnsi="Times New Roman"/>
          <w:sz w:val="24"/>
          <w:szCs w:val="24"/>
        </w:rPr>
        <w:t xml:space="preserve"> p</w:t>
      </w:r>
      <w:r w:rsidR="00142EFE" w:rsidRPr="0050676D">
        <w:rPr>
          <w:rFonts w:ascii="Times New Roman" w:hAnsi="Times New Roman"/>
          <w:sz w:val="24"/>
          <w:szCs w:val="24"/>
        </w:rPr>
        <w:t>ë</w:t>
      </w:r>
      <w:r w:rsidR="009B5EFA" w:rsidRPr="0050676D">
        <w:rPr>
          <w:rFonts w:ascii="Times New Roman" w:hAnsi="Times New Roman"/>
          <w:sz w:val="24"/>
          <w:szCs w:val="24"/>
        </w:rPr>
        <w:t>rgjigje t</w:t>
      </w:r>
      <w:r w:rsidR="00142EFE" w:rsidRPr="0050676D">
        <w:rPr>
          <w:rFonts w:ascii="Times New Roman" w:hAnsi="Times New Roman"/>
          <w:sz w:val="24"/>
          <w:szCs w:val="24"/>
        </w:rPr>
        <w:t>ë</w:t>
      </w:r>
      <w:r w:rsidR="009B5EFA" w:rsidRPr="0050676D">
        <w:rPr>
          <w:rFonts w:ascii="Times New Roman" w:hAnsi="Times New Roman"/>
          <w:sz w:val="24"/>
          <w:szCs w:val="24"/>
        </w:rPr>
        <w:t xml:space="preserve"> menj</w:t>
      </w:r>
      <w:r w:rsidR="00142EFE" w:rsidRPr="0050676D">
        <w:rPr>
          <w:rFonts w:ascii="Times New Roman" w:hAnsi="Times New Roman"/>
          <w:sz w:val="24"/>
          <w:szCs w:val="24"/>
        </w:rPr>
        <w:t>ë</w:t>
      </w:r>
      <w:r w:rsidR="009B5EFA" w:rsidRPr="0050676D">
        <w:rPr>
          <w:rFonts w:ascii="Times New Roman" w:hAnsi="Times New Roman"/>
          <w:sz w:val="24"/>
          <w:szCs w:val="24"/>
        </w:rPr>
        <w:t>hershme, profesionale e t</w:t>
      </w:r>
      <w:r w:rsidR="00142EFE" w:rsidRPr="0050676D">
        <w:rPr>
          <w:rFonts w:ascii="Times New Roman" w:hAnsi="Times New Roman"/>
          <w:sz w:val="24"/>
          <w:szCs w:val="24"/>
        </w:rPr>
        <w:t>ë</w:t>
      </w:r>
      <w:r w:rsidR="009B5EFA" w:rsidRPr="0050676D">
        <w:rPr>
          <w:rFonts w:ascii="Times New Roman" w:hAnsi="Times New Roman"/>
          <w:sz w:val="24"/>
          <w:szCs w:val="24"/>
        </w:rPr>
        <w:t xml:space="preserve"> koordinuar </w:t>
      </w:r>
      <w:r w:rsidRPr="0050676D">
        <w:rPr>
          <w:rFonts w:ascii="Times New Roman" w:hAnsi="Times New Roman"/>
          <w:sz w:val="24"/>
          <w:szCs w:val="24"/>
        </w:rPr>
        <w:t>ndaj të rriturave/rriturve apo të f</w:t>
      </w:r>
      <w:r w:rsidR="006B33E9" w:rsidRPr="0050676D">
        <w:rPr>
          <w:rFonts w:ascii="Times New Roman" w:hAnsi="Times New Roman"/>
          <w:sz w:val="24"/>
          <w:szCs w:val="24"/>
        </w:rPr>
        <w:t>ë</w:t>
      </w:r>
      <w:r w:rsidRPr="0050676D">
        <w:rPr>
          <w:rFonts w:ascii="Times New Roman" w:hAnsi="Times New Roman"/>
          <w:sz w:val="24"/>
          <w:szCs w:val="24"/>
        </w:rPr>
        <w:t>mij</w:t>
      </w:r>
      <w:r w:rsidR="006B33E9" w:rsidRPr="0050676D">
        <w:rPr>
          <w:rFonts w:ascii="Times New Roman" w:hAnsi="Times New Roman"/>
          <w:sz w:val="24"/>
          <w:szCs w:val="24"/>
        </w:rPr>
        <w:t>ë</w:t>
      </w:r>
      <w:r w:rsidRPr="0050676D">
        <w:rPr>
          <w:rFonts w:ascii="Times New Roman" w:hAnsi="Times New Roman"/>
          <w:sz w:val="24"/>
          <w:szCs w:val="24"/>
        </w:rPr>
        <w:t>ve vajza</w:t>
      </w:r>
      <w:r w:rsidR="009B5EFA" w:rsidRPr="0050676D">
        <w:rPr>
          <w:rFonts w:ascii="Times New Roman" w:hAnsi="Times New Roman"/>
          <w:sz w:val="24"/>
          <w:szCs w:val="24"/>
        </w:rPr>
        <w:t>/</w:t>
      </w:r>
      <w:r w:rsidRPr="0050676D">
        <w:rPr>
          <w:rFonts w:ascii="Times New Roman" w:hAnsi="Times New Roman"/>
          <w:sz w:val="24"/>
          <w:szCs w:val="24"/>
        </w:rPr>
        <w:t>djem të dhunuar seksualisht</w:t>
      </w:r>
      <w:r w:rsidR="0030352F" w:rsidRPr="0050676D">
        <w:rPr>
          <w:rFonts w:ascii="Times New Roman" w:hAnsi="Times New Roman"/>
          <w:sz w:val="24"/>
          <w:szCs w:val="24"/>
        </w:rPr>
        <w:t>.</w:t>
      </w:r>
    </w:p>
    <w:p w14:paraId="7E6F729D" w14:textId="77777777" w:rsidR="007D2974" w:rsidRPr="0050676D" w:rsidRDefault="007D2974">
      <w:pPr>
        <w:pStyle w:val="ListParagraph"/>
        <w:numPr>
          <w:ilvl w:val="0"/>
          <w:numId w:val="12"/>
        </w:numPr>
        <w:rPr>
          <w:rFonts w:ascii="Times New Roman" w:hAnsi="Times New Roman"/>
          <w:sz w:val="24"/>
          <w:szCs w:val="24"/>
        </w:rPr>
      </w:pPr>
      <w:r w:rsidRPr="0050676D">
        <w:rPr>
          <w:rFonts w:ascii="Times New Roman" w:hAnsi="Times New Roman"/>
          <w:sz w:val="24"/>
          <w:szCs w:val="24"/>
        </w:rPr>
        <w:t>Të forcojë dhe qartësojë rolet dhe përgjegjësitë ndërmjet ofruesve të shërbimeve</w:t>
      </w:r>
      <w:r w:rsidR="006B33E9" w:rsidRPr="0050676D">
        <w:rPr>
          <w:rFonts w:ascii="Times New Roman" w:hAnsi="Times New Roman"/>
          <w:sz w:val="24"/>
          <w:szCs w:val="24"/>
        </w:rPr>
        <w:t xml:space="preserve"> dhe</w:t>
      </w:r>
      <w:r w:rsidRPr="0050676D">
        <w:rPr>
          <w:rFonts w:ascii="Times New Roman" w:hAnsi="Times New Roman"/>
          <w:sz w:val="24"/>
          <w:szCs w:val="24"/>
        </w:rPr>
        <w:t xml:space="preserve"> tërësisë së institucioneve p</w:t>
      </w:r>
      <w:r w:rsidR="006B33E9" w:rsidRPr="0050676D">
        <w:rPr>
          <w:rFonts w:ascii="Times New Roman" w:hAnsi="Times New Roman"/>
          <w:sz w:val="24"/>
          <w:szCs w:val="24"/>
        </w:rPr>
        <w:t>ë</w:t>
      </w:r>
      <w:r w:rsidRPr="0050676D">
        <w:rPr>
          <w:rFonts w:ascii="Times New Roman" w:hAnsi="Times New Roman"/>
          <w:sz w:val="24"/>
          <w:szCs w:val="24"/>
        </w:rPr>
        <w:t>rgjegj</w:t>
      </w:r>
      <w:r w:rsidR="006B33E9" w:rsidRPr="0050676D">
        <w:rPr>
          <w:rFonts w:ascii="Times New Roman" w:hAnsi="Times New Roman"/>
          <w:sz w:val="24"/>
          <w:szCs w:val="24"/>
        </w:rPr>
        <w:t>ë</w:t>
      </w:r>
      <w:r w:rsidRPr="0050676D">
        <w:rPr>
          <w:rFonts w:ascii="Times New Roman" w:hAnsi="Times New Roman"/>
          <w:sz w:val="24"/>
          <w:szCs w:val="24"/>
        </w:rPr>
        <w:t>se</w:t>
      </w:r>
      <w:r w:rsidR="009B5EFA" w:rsidRPr="0050676D">
        <w:rPr>
          <w:rFonts w:ascii="Times New Roman" w:hAnsi="Times New Roman"/>
          <w:sz w:val="24"/>
          <w:szCs w:val="24"/>
        </w:rPr>
        <w:t xml:space="preserve"> p</w:t>
      </w:r>
      <w:r w:rsidR="00142EFE" w:rsidRPr="0050676D">
        <w:rPr>
          <w:rFonts w:ascii="Times New Roman" w:hAnsi="Times New Roman"/>
          <w:sz w:val="24"/>
          <w:szCs w:val="24"/>
        </w:rPr>
        <w:t>ë</w:t>
      </w:r>
      <w:r w:rsidR="009B5EFA" w:rsidRPr="0050676D">
        <w:rPr>
          <w:rFonts w:ascii="Times New Roman" w:hAnsi="Times New Roman"/>
          <w:sz w:val="24"/>
          <w:szCs w:val="24"/>
        </w:rPr>
        <w:t xml:space="preserve">r trajtimin e </w:t>
      </w:r>
      <w:r w:rsidR="00E12EF1" w:rsidRPr="0050676D">
        <w:rPr>
          <w:rFonts w:ascii="Times New Roman" w:hAnsi="Times New Roman"/>
          <w:sz w:val="24"/>
          <w:szCs w:val="24"/>
        </w:rPr>
        <w:t>rasteve t</w:t>
      </w:r>
      <w:r w:rsidR="00142EFE" w:rsidRPr="0050676D">
        <w:rPr>
          <w:rFonts w:ascii="Times New Roman" w:hAnsi="Times New Roman"/>
          <w:sz w:val="24"/>
          <w:szCs w:val="24"/>
        </w:rPr>
        <w:t>ë</w:t>
      </w:r>
      <w:r w:rsidR="00E12EF1" w:rsidRPr="0050676D">
        <w:rPr>
          <w:rFonts w:ascii="Times New Roman" w:hAnsi="Times New Roman"/>
          <w:sz w:val="24"/>
          <w:szCs w:val="24"/>
        </w:rPr>
        <w:t xml:space="preserve"> </w:t>
      </w:r>
      <w:r w:rsidR="009B5EFA" w:rsidRPr="0050676D">
        <w:rPr>
          <w:rFonts w:ascii="Times New Roman" w:hAnsi="Times New Roman"/>
          <w:sz w:val="24"/>
          <w:szCs w:val="24"/>
        </w:rPr>
        <w:t>dhun</w:t>
      </w:r>
      <w:r w:rsidR="00142EFE" w:rsidRPr="0050676D">
        <w:rPr>
          <w:rFonts w:ascii="Times New Roman" w:hAnsi="Times New Roman"/>
          <w:sz w:val="24"/>
          <w:szCs w:val="24"/>
        </w:rPr>
        <w:t>ë</w:t>
      </w:r>
      <w:r w:rsidR="00E12EF1" w:rsidRPr="0050676D">
        <w:rPr>
          <w:rFonts w:ascii="Times New Roman" w:hAnsi="Times New Roman"/>
          <w:sz w:val="24"/>
          <w:szCs w:val="24"/>
        </w:rPr>
        <w:t>s</w:t>
      </w:r>
      <w:r w:rsidR="009B5EFA" w:rsidRPr="0050676D">
        <w:rPr>
          <w:rFonts w:ascii="Times New Roman" w:hAnsi="Times New Roman"/>
          <w:sz w:val="24"/>
          <w:szCs w:val="24"/>
        </w:rPr>
        <w:t xml:space="preserve"> seksuale</w:t>
      </w:r>
      <w:r w:rsidRPr="0050676D">
        <w:rPr>
          <w:rFonts w:ascii="Times New Roman" w:hAnsi="Times New Roman"/>
          <w:sz w:val="24"/>
          <w:szCs w:val="24"/>
        </w:rPr>
        <w:t>, duke rritur kështu llogaridhënien dhe besueshmërinë ndaj tyre</w:t>
      </w:r>
      <w:r w:rsidR="006B33E9" w:rsidRPr="0050676D">
        <w:rPr>
          <w:rFonts w:ascii="Times New Roman" w:hAnsi="Times New Roman"/>
          <w:sz w:val="24"/>
          <w:szCs w:val="24"/>
        </w:rPr>
        <w:t>, si dhe duk</w:t>
      </w:r>
      <w:r w:rsidR="009B5EFA" w:rsidRPr="0050676D">
        <w:rPr>
          <w:rFonts w:ascii="Times New Roman" w:hAnsi="Times New Roman"/>
          <w:sz w:val="24"/>
          <w:szCs w:val="24"/>
        </w:rPr>
        <w:t>e</w:t>
      </w:r>
      <w:r w:rsidR="006B33E9" w:rsidRPr="0050676D">
        <w:rPr>
          <w:rFonts w:ascii="Times New Roman" w:hAnsi="Times New Roman"/>
          <w:sz w:val="24"/>
          <w:szCs w:val="24"/>
        </w:rPr>
        <w:t xml:space="preserve"> mundësuar një qasje shumë-sektoriale të koordinuar</w:t>
      </w:r>
      <w:r w:rsidRPr="0050676D">
        <w:rPr>
          <w:rFonts w:ascii="Times New Roman" w:hAnsi="Times New Roman"/>
          <w:sz w:val="24"/>
          <w:szCs w:val="24"/>
        </w:rPr>
        <w:t>.</w:t>
      </w:r>
    </w:p>
    <w:p w14:paraId="148CE8D9" w14:textId="0B1EAE7F" w:rsidR="007D2974" w:rsidRPr="0050676D" w:rsidRDefault="00E12EF1">
      <w:pPr>
        <w:pStyle w:val="ListParagraph"/>
        <w:numPr>
          <w:ilvl w:val="0"/>
          <w:numId w:val="12"/>
        </w:numPr>
        <w:rPr>
          <w:rFonts w:ascii="Times New Roman" w:hAnsi="Times New Roman"/>
          <w:sz w:val="24"/>
          <w:szCs w:val="24"/>
        </w:rPr>
      </w:pPr>
      <w:r w:rsidRPr="0050676D">
        <w:rPr>
          <w:rFonts w:ascii="Times New Roman" w:hAnsi="Times New Roman"/>
          <w:sz w:val="24"/>
          <w:szCs w:val="24"/>
        </w:rPr>
        <w:t>T</w:t>
      </w:r>
      <w:r w:rsidR="00142EFE" w:rsidRPr="0050676D">
        <w:rPr>
          <w:rFonts w:ascii="Times New Roman" w:hAnsi="Times New Roman"/>
          <w:sz w:val="24"/>
          <w:szCs w:val="24"/>
        </w:rPr>
        <w:t>ë</w:t>
      </w:r>
      <w:r w:rsidRPr="0050676D">
        <w:rPr>
          <w:rFonts w:ascii="Times New Roman" w:hAnsi="Times New Roman"/>
          <w:sz w:val="24"/>
          <w:szCs w:val="24"/>
        </w:rPr>
        <w:t xml:space="preserve"> plot</w:t>
      </w:r>
      <w:r w:rsidR="00142EFE" w:rsidRPr="0050676D">
        <w:rPr>
          <w:rFonts w:ascii="Times New Roman" w:hAnsi="Times New Roman"/>
          <w:sz w:val="24"/>
          <w:szCs w:val="24"/>
        </w:rPr>
        <w:t>ë</w:t>
      </w:r>
      <w:r w:rsidRPr="0050676D">
        <w:rPr>
          <w:rFonts w:ascii="Times New Roman" w:hAnsi="Times New Roman"/>
          <w:sz w:val="24"/>
          <w:szCs w:val="24"/>
        </w:rPr>
        <w:t>soj</w:t>
      </w:r>
      <w:r w:rsidR="00142EFE" w:rsidRPr="0050676D">
        <w:rPr>
          <w:rFonts w:ascii="Times New Roman" w:hAnsi="Times New Roman"/>
          <w:sz w:val="24"/>
          <w:szCs w:val="24"/>
        </w:rPr>
        <w:t>ë</w:t>
      </w:r>
      <w:r w:rsidRPr="0050676D">
        <w:rPr>
          <w:rFonts w:ascii="Times New Roman" w:hAnsi="Times New Roman"/>
          <w:sz w:val="24"/>
          <w:szCs w:val="24"/>
        </w:rPr>
        <w:t xml:space="preserve"> dhe </w:t>
      </w:r>
      <w:r w:rsidR="007D2974" w:rsidRPr="0050676D">
        <w:rPr>
          <w:rFonts w:ascii="Times New Roman" w:hAnsi="Times New Roman"/>
          <w:sz w:val="24"/>
          <w:szCs w:val="24"/>
        </w:rPr>
        <w:t>p</w:t>
      </w:r>
      <w:r w:rsidR="006B33E9" w:rsidRPr="0050676D">
        <w:rPr>
          <w:rFonts w:ascii="Times New Roman" w:hAnsi="Times New Roman"/>
          <w:sz w:val="24"/>
          <w:szCs w:val="24"/>
        </w:rPr>
        <w:t>ë</w:t>
      </w:r>
      <w:r w:rsidR="007D2974" w:rsidRPr="0050676D">
        <w:rPr>
          <w:rFonts w:ascii="Times New Roman" w:hAnsi="Times New Roman"/>
          <w:sz w:val="24"/>
          <w:szCs w:val="24"/>
        </w:rPr>
        <w:t>rmir</w:t>
      </w:r>
      <w:r w:rsidR="006B33E9" w:rsidRPr="0050676D">
        <w:rPr>
          <w:rFonts w:ascii="Times New Roman" w:hAnsi="Times New Roman"/>
          <w:sz w:val="24"/>
          <w:szCs w:val="24"/>
        </w:rPr>
        <w:t>ë</w:t>
      </w:r>
      <w:r w:rsidR="007D2974" w:rsidRPr="0050676D">
        <w:rPr>
          <w:rFonts w:ascii="Times New Roman" w:hAnsi="Times New Roman"/>
          <w:sz w:val="24"/>
          <w:szCs w:val="24"/>
        </w:rPr>
        <w:t>s</w:t>
      </w:r>
      <w:r w:rsidRPr="0050676D">
        <w:rPr>
          <w:rFonts w:ascii="Times New Roman" w:hAnsi="Times New Roman"/>
          <w:sz w:val="24"/>
          <w:szCs w:val="24"/>
        </w:rPr>
        <w:t>oj</w:t>
      </w:r>
      <w:r w:rsidR="00142EFE" w:rsidRPr="0050676D">
        <w:rPr>
          <w:rFonts w:ascii="Times New Roman" w:hAnsi="Times New Roman"/>
          <w:sz w:val="24"/>
          <w:szCs w:val="24"/>
        </w:rPr>
        <w:t>ë</w:t>
      </w:r>
      <w:r w:rsidR="007D2974" w:rsidRPr="0050676D">
        <w:rPr>
          <w:rFonts w:ascii="Times New Roman" w:hAnsi="Times New Roman"/>
          <w:sz w:val="24"/>
          <w:szCs w:val="24"/>
        </w:rPr>
        <w:t xml:space="preserve"> praktikat, politikat dhe procedurat e </w:t>
      </w:r>
      <w:r w:rsidRPr="0050676D">
        <w:rPr>
          <w:rFonts w:ascii="Times New Roman" w:hAnsi="Times New Roman"/>
          <w:sz w:val="24"/>
          <w:szCs w:val="24"/>
        </w:rPr>
        <w:t>instit</w:t>
      </w:r>
      <w:r w:rsidR="00DB20F4" w:rsidRPr="0050676D">
        <w:rPr>
          <w:rFonts w:ascii="Times New Roman" w:hAnsi="Times New Roman"/>
          <w:sz w:val="24"/>
          <w:szCs w:val="24"/>
        </w:rPr>
        <w:t>u</w:t>
      </w:r>
      <w:r w:rsidRPr="0050676D">
        <w:rPr>
          <w:rFonts w:ascii="Times New Roman" w:hAnsi="Times New Roman"/>
          <w:sz w:val="24"/>
          <w:szCs w:val="24"/>
        </w:rPr>
        <w:t>cioneve p</w:t>
      </w:r>
      <w:r w:rsidR="00142EFE" w:rsidRPr="0050676D">
        <w:rPr>
          <w:rFonts w:ascii="Times New Roman" w:hAnsi="Times New Roman"/>
          <w:sz w:val="24"/>
          <w:szCs w:val="24"/>
        </w:rPr>
        <w:t>ë</w:t>
      </w:r>
      <w:r w:rsidRPr="0050676D">
        <w:rPr>
          <w:rFonts w:ascii="Times New Roman" w:hAnsi="Times New Roman"/>
          <w:sz w:val="24"/>
          <w:szCs w:val="24"/>
        </w:rPr>
        <w:t>rgjegj</w:t>
      </w:r>
      <w:r w:rsidR="00142EFE" w:rsidRPr="0050676D">
        <w:rPr>
          <w:rFonts w:ascii="Times New Roman" w:hAnsi="Times New Roman"/>
          <w:sz w:val="24"/>
          <w:szCs w:val="24"/>
        </w:rPr>
        <w:t>ë</w:t>
      </w:r>
      <w:r w:rsidRPr="0050676D">
        <w:rPr>
          <w:rFonts w:ascii="Times New Roman" w:hAnsi="Times New Roman"/>
          <w:sz w:val="24"/>
          <w:szCs w:val="24"/>
        </w:rPr>
        <w:t>se p</w:t>
      </w:r>
      <w:r w:rsidR="00142EFE" w:rsidRPr="0050676D">
        <w:rPr>
          <w:rFonts w:ascii="Times New Roman" w:hAnsi="Times New Roman"/>
          <w:sz w:val="24"/>
          <w:szCs w:val="24"/>
        </w:rPr>
        <w:t>ë</w:t>
      </w:r>
      <w:r w:rsidRPr="0050676D">
        <w:rPr>
          <w:rFonts w:ascii="Times New Roman" w:hAnsi="Times New Roman"/>
          <w:sz w:val="24"/>
          <w:szCs w:val="24"/>
        </w:rPr>
        <w:t>r trajtimin e rasteve t</w:t>
      </w:r>
      <w:r w:rsidR="00142EFE" w:rsidRPr="0050676D">
        <w:rPr>
          <w:rFonts w:ascii="Times New Roman" w:hAnsi="Times New Roman"/>
          <w:sz w:val="24"/>
          <w:szCs w:val="24"/>
        </w:rPr>
        <w:t>ë</w:t>
      </w:r>
      <w:r w:rsidRPr="0050676D">
        <w:rPr>
          <w:rFonts w:ascii="Times New Roman" w:hAnsi="Times New Roman"/>
          <w:sz w:val="24"/>
          <w:szCs w:val="24"/>
        </w:rPr>
        <w:t xml:space="preserve"> dhun</w:t>
      </w:r>
      <w:r w:rsidR="00142EFE" w:rsidRPr="0050676D">
        <w:rPr>
          <w:rFonts w:ascii="Times New Roman" w:hAnsi="Times New Roman"/>
          <w:sz w:val="24"/>
          <w:szCs w:val="24"/>
        </w:rPr>
        <w:t>ë</w:t>
      </w:r>
      <w:r w:rsidRPr="0050676D">
        <w:rPr>
          <w:rFonts w:ascii="Times New Roman" w:hAnsi="Times New Roman"/>
          <w:sz w:val="24"/>
          <w:szCs w:val="24"/>
        </w:rPr>
        <w:t>s seksuale, duke sjell</w:t>
      </w:r>
      <w:r w:rsidR="00142EFE" w:rsidRPr="0050676D">
        <w:rPr>
          <w:rFonts w:ascii="Times New Roman" w:hAnsi="Times New Roman"/>
          <w:sz w:val="24"/>
          <w:szCs w:val="24"/>
        </w:rPr>
        <w:t>ë</w:t>
      </w:r>
      <w:r w:rsidRPr="0050676D">
        <w:rPr>
          <w:rFonts w:ascii="Times New Roman" w:hAnsi="Times New Roman"/>
          <w:sz w:val="24"/>
          <w:szCs w:val="24"/>
        </w:rPr>
        <w:t xml:space="preserve"> n</w:t>
      </w:r>
      <w:r w:rsidR="00142EFE" w:rsidRPr="0050676D">
        <w:rPr>
          <w:rFonts w:ascii="Times New Roman" w:hAnsi="Times New Roman"/>
          <w:sz w:val="24"/>
          <w:szCs w:val="24"/>
        </w:rPr>
        <w:t>ë</w:t>
      </w:r>
      <w:r w:rsidRPr="0050676D">
        <w:rPr>
          <w:rFonts w:ascii="Times New Roman" w:hAnsi="Times New Roman"/>
          <w:sz w:val="24"/>
          <w:szCs w:val="24"/>
        </w:rPr>
        <w:t xml:space="preserve"> v</w:t>
      </w:r>
      <w:r w:rsidR="00142EFE" w:rsidRPr="0050676D">
        <w:rPr>
          <w:rFonts w:ascii="Times New Roman" w:hAnsi="Times New Roman"/>
          <w:sz w:val="24"/>
          <w:szCs w:val="24"/>
        </w:rPr>
        <w:t>ë</w:t>
      </w:r>
      <w:r w:rsidRPr="0050676D">
        <w:rPr>
          <w:rFonts w:ascii="Times New Roman" w:hAnsi="Times New Roman"/>
          <w:sz w:val="24"/>
          <w:szCs w:val="24"/>
        </w:rPr>
        <w:t>mendje detyrimet dhe p</w:t>
      </w:r>
      <w:r w:rsidR="00142EFE" w:rsidRPr="0050676D">
        <w:rPr>
          <w:rFonts w:ascii="Times New Roman" w:hAnsi="Times New Roman"/>
          <w:sz w:val="24"/>
          <w:szCs w:val="24"/>
        </w:rPr>
        <w:t>ë</w:t>
      </w:r>
      <w:r w:rsidRPr="0050676D">
        <w:rPr>
          <w:rFonts w:ascii="Times New Roman" w:hAnsi="Times New Roman"/>
          <w:sz w:val="24"/>
          <w:szCs w:val="24"/>
        </w:rPr>
        <w:t>rgjegj</w:t>
      </w:r>
      <w:r w:rsidR="00142EFE" w:rsidRPr="0050676D">
        <w:rPr>
          <w:rFonts w:ascii="Times New Roman" w:hAnsi="Times New Roman"/>
          <w:sz w:val="24"/>
          <w:szCs w:val="24"/>
        </w:rPr>
        <w:t>ë</w:t>
      </w:r>
      <w:r w:rsidRPr="0050676D">
        <w:rPr>
          <w:rFonts w:ascii="Times New Roman" w:hAnsi="Times New Roman"/>
          <w:sz w:val="24"/>
          <w:szCs w:val="24"/>
        </w:rPr>
        <w:t>sit</w:t>
      </w:r>
      <w:r w:rsidR="00142EFE" w:rsidRPr="0050676D">
        <w:rPr>
          <w:rFonts w:ascii="Times New Roman" w:hAnsi="Times New Roman"/>
          <w:sz w:val="24"/>
          <w:szCs w:val="24"/>
        </w:rPr>
        <w:t>ë</w:t>
      </w:r>
      <w:r w:rsidRPr="0050676D">
        <w:rPr>
          <w:rFonts w:ascii="Times New Roman" w:hAnsi="Times New Roman"/>
          <w:sz w:val="24"/>
          <w:szCs w:val="24"/>
        </w:rPr>
        <w:t xml:space="preserve"> ligjore komb</w:t>
      </w:r>
      <w:r w:rsidR="00142EFE" w:rsidRPr="0050676D">
        <w:rPr>
          <w:rFonts w:ascii="Times New Roman" w:hAnsi="Times New Roman"/>
          <w:sz w:val="24"/>
          <w:szCs w:val="24"/>
        </w:rPr>
        <w:t>ë</w:t>
      </w:r>
      <w:r w:rsidRPr="0050676D">
        <w:rPr>
          <w:rFonts w:ascii="Times New Roman" w:hAnsi="Times New Roman"/>
          <w:sz w:val="24"/>
          <w:szCs w:val="24"/>
        </w:rPr>
        <w:t>tare e ato nd</w:t>
      </w:r>
      <w:r w:rsidR="00142EFE" w:rsidRPr="0050676D">
        <w:rPr>
          <w:rFonts w:ascii="Times New Roman" w:hAnsi="Times New Roman"/>
          <w:sz w:val="24"/>
          <w:szCs w:val="24"/>
        </w:rPr>
        <w:t>ë</w:t>
      </w:r>
      <w:r w:rsidRPr="0050676D">
        <w:rPr>
          <w:rFonts w:ascii="Times New Roman" w:hAnsi="Times New Roman"/>
          <w:sz w:val="24"/>
          <w:szCs w:val="24"/>
        </w:rPr>
        <w:t>rkomb</w:t>
      </w:r>
      <w:r w:rsidR="00142EFE" w:rsidRPr="0050676D">
        <w:rPr>
          <w:rFonts w:ascii="Times New Roman" w:hAnsi="Times New Roman"/>
          <w:sz w:val="24"/>
          <w:szCs w:val="24"/>
        </w:rPr>
        <w:t>ë</w:t>
      </w:r>
      <w:r w:rsidRPr="0050676D">
        <w:rPr>
          <w:rFonts w:ascii="Times New Roman" w:hAnsi="Times New Roman"/>
          <w:sz w:val="24"/>
          <w:szCs w:val="24"/>
        </w:rPr>
        <w:t>tare</w:t>
      </w:r>
      <w:r w:rsidR="007D2974" w:rsidRPr="0050676D">
        <w:rPr>
          <w:rFonts w:ascii="Times New Roman" w:hAnsi="Times New Roman"/>
          <w:sz w:val="24"/>
          <w:szCs w:val="24"/>
        </w:rPr>
        <w:t>.</w:t>
      </w:r>
    </w:p>
    <w:p w14:paraId="7CCD9163" w14:textId="77777777" w:rsidR="007D2974" w:rsidRPr="0050676D" w:rsidRDefault="00E12EF1">
      <w:pPr>
        <w:pStyle w:val="ListParagraph"/>
        <w:numPr>
          <w:ilvl w:val="0"/>
          <w:numId w:val="12"/>
        </w:numPr>
        <w:rPr>
          <w:rFonts w:ascii="Times New Roman" w:hAnsi="Times New Roman"/>
          <w:sz w:val="24"/>
          <w:szCs w:val="24"/>
        </w:rPr>
      </w:pPr>
      <w:r w:rsidRPr="0050676D">
        <w:rPr>
          <w:rFonts w:ascii="Times New Roman" w:hAnsi="Times New Roman"/>
          <w:sz w:val="24"/>
          <w:szCs w:val="24"/>
        </w:rPr>
        <w:t>T</w:t>
      </w:r>
      <w:r w:rsidR="00142EFE" w:rsidRPr="0050676D">
        <w:rPr>
          <w:rFonts w:ascii="Times New Roman" w:hAnsi="Times New Roman"/>
          <w:sz w:val="24"/>
          <w:szCs w:val="24"/>
        </w:rPr>
        <w:t>ë</w:t>
      </w:r>
      <w:r w:rsidRPr="0050676D">
        <w:rPr>
          <w:rFonts w:ascii="Times New Roman" w:hAnsi="Times New Roman"/>
          <w:sz w:val="24"/>
          <w:szCs w:val="24"/>
        </w:rPr>
        <w:t xml:space="preserve"> sjell</w:t>
      </w:r>
      <w:r w:rsidR="00142EFE" w:rsidRPr="0050676D">
        <w:rPr>
          <w:rFonts w:ascii="Times New Roman" w:hAnsi="Times New Roman"/>
          <w:sz w:val="24"/>
          <w:szCs w:val="24"/>
        </w:rPr>
        <w:t>ë</w:t>
      </w:r>
      <w:r w:rsidRPr="0050676D">
        <w:rPr>
          <w:rFonts w:ascii="Times New Roman" w:hAnsi="Times New Roman"/>
          <w:sz w:val="24"/>
          <w:szCs w:val="24"/>
        </w:rPr>
        <w:t xml:space="preserve"> n</w:t>
      </w:r>
      <w:r w:rsidR="00142EFE" w:rsidRPr="0050676D">
        <w:rPr>
          <w:rFonts w:ascii="Times New Roman" w:hAnsi="Times New Roman"/>
          <w:sz w:val="24"/>
          <w:szCs w:val="24"/>
        </w:rPr>
        <w:t>ë</w:t>
      </w:r>
      <w:r w:rsidRPr="0050676D">
        <w:rPr>
          <w:rFonts w:ascii="Times New Roman" w:hAnsi="Times New Roman"/>
          <w:sz w:val="24"/>
          <w:szCs w:val="24"/>
        </w:rPr>
        <w:t xml:space="preserve"> v</w:t>
      </w:r>
      <w:r w:rsidR="00142EFE" w:rsidRPr="0050676D">
        <w:rPr>
          <w:rFonts w:ascii="Times New Roman" w:hAnsi="Times New Roman"/>
          <w:sz w:val="24"/>
          <w:szCs w:val="24"/>
        </w:rPr>
        <w:t>ë</w:t>
      </w:r>
      <w:r w:rsidRPr="0050676D">
        <w:rPr>
          <w:rFonts w:ascii="Times New Roman" w:hAnsi="Times New Roman"/>
          <w:sz w:val="24"/>
          <w:szCs w:val="24"/>
        </w:rPr>
        <w:t>mendje t</w:t>
      </w:r>
      <w:r w:rsidR="00142EFE" w:rsidRPr="0050676D">
        <w:rPr>
          <w:rFonts w:ascii="Times New Roman" w:hAnsi="Times New Roman"/>
          <w:sz w:val="24"/>
          <w:szCs w:val="24"/>
        </w:rPr>
        <w:t>ë</w:t>
      </w:r>
      <w:r w:rsidRPr="0050676D">
        <w:rPr>
          <w:rFonts w:ascii="Times New Roman" w:hAnsi="Times New Roman"/>
          <w:sz w:val="24"/>
          <w:szCs w:val="24"/>
        </w:rPr>
        <w:t xml:space="preserve"> institucioneve p</w:t>
      </w:r>
      <w:r w:rsidR="00142EFE" w:rsidRPr="0050676D">
        <w:rPr>
          <w:rFonts w:ascii="Times New Roman" w:hAnsi="Times New Roman"/>
          <w:sz w:val="24"/>
          <w:szCs w:val="24"/>
        </w:rPr>
        <w:t>ë</w:t>
      </w:r>
      <w:r w:rsidRPr="0050676D">
        <w:rPr>
          <w:rFonts w:ascii="Times New Roman" w:hAnsi="Times New Roman"/>
          <w:sz w:val="24"/>
          <w:szCs w:val="24"/>
        </w:rPr>
        <w:t>rgjegj</w:t>
      </w:r>
      <w:r w:rsidR="00142EFE" w:rsidRPr="0050676D">
        <w:rPr>
          <w:rFonts w:ascii="Times New Roman" w:hAnsi="Times New Roman"/>
          <w:sz w:val="24"/>
          <w:szCs w:val="24"/>
        </w:rPr>
        <w:t>ë</w:t>
      </w:r>
      <w:r w:rsidRPr="0050676D">
        <w:rPr>
          <w:rFonts w:ascii="Times New Roman" w:hAnsi="Times New Roman"/>
          <w:sz w:val="24"/>
          <w:szCs w:val="24"/>
        </w:rPr>
        <w:t>se p</w:t>
      </w:r>
      <w:r w:rsidR="00142EFE" w:rsidRPr="0050676D">
        <w:rPr>
          <w:rFonts w:ascii="Times New Roman" w:hAnsi="Times New Roman"/>
          <w:sz w:val="24"/>
          <w:szCs w:val="24"/>
        </w:rPr>
        <w:t>ë</w:t>
      </w:r>
      <w:r w:rsidRPr="0050676D">
        <w:rPr>
          <w:rFonts w:ascii="Times New Roman" w:hAnsi="Times New Roman"/>
          <w:sz w:val="24"/>
          <w:szCs w:val="24"/>
        </w:rPr>
        <w:t>r trajtimin e rasteve t</w:t>
      </w:r>
      <w:r w:rsidR="00142EFE" w:rsidRPr="0050676D">
        <w:rPr>
          <w:rFonts w:ascii="Times New Roman" w:hAnsi="Times New Roman"/>
          <w:sz w:val="24"/>
          <w:szCs w:val="24"/>
        </w:rPr>
        <w:t>ë</w:t>
      </w:r>
      <w:r w:rsidRPr="0050676D">
        <w:rPr>
          <w:rFonts w:ascii="Times New Roman" w:hAnsi="Times New Roman"/>
          <w:sz w:val="24"/>
          <w:szCs w:val="24"/>
        </w:rPr>
        <w:t xml:space="preserve"> dhun</w:t>
      </w:r>
      <w:r w:rsidR="00142EFE" w:rsidRPr="0050676D">
        <w:rPr>
          <w:rFonts w:ascii="Times New Roman" w:hAnsi="Times New Roman"/>
          <w:sz w:val="24"/>
          <w:szCs w:val="24"/>
        </w:rPr>
        <w:t>ë</w:t>
      </w:r>
      <w:r w:rsidRPr="0050676D">
        <w:rPr>
          <w:rFonts w:ascii="Times New Roman" w:hAnsi="Times New Roman"/>
          <w:sz w:val="24"/>
          <w:szCs w:val="24"/>
        </w:rPr>
        <w:t>s seksuale, nevoj</w:t>
      </w:r>
      <w:r w:rsidR="00142EFE" w:rsidRPr="0050676D">
        <w:rPr>
          <w:rFonts w:ascii="Times New Roman" w:hAnsi="Times New Roman"/>
          <w:sz w:val="24"/>
          <w:szCs w:val="24"/>
        </w:rPr>
        <w:t>ë</w:t>
      </w:r>
      <w:r w:rsidRPr="0050676D">
        <w:rPr>
          <w:rFonts w:ascii="Times New Roman" w:hAnsi="Times New Roman"/>
          <w:sz w:val="24"/>
          <w:szCs w:val="24"/>
        </w:rPr>
        <w:t>n p</w:t>
      </w:r>
      <w:r w:rsidR="00142EFE" w:rsidRPr="0050676D">
        <w:rPr>
          <w:rFonts w:ascii="Times New Roman" w:hAnsi="Times New Roman"/>
          <w:sz w:val="24"/>
          <w:szCs w:val="24"/>
        </w:rPr>
        <w:t>ë</w:t>
      </w:r>
      <w:r w:rsidRPr="0050676D">
        <w:rPr>
          <w:rFonts w:ascii="Times New Roman" w:hAnsi="Times New Roman"/>
          <w:sz w:val="24"/>
          <w:szCs w:val="24"/>
        </w:rPr>
        <w:t xml:space="preserve">r </w:t>
      </w:r>
      <w:r w:rsidR="007D2974" w:rsidRPr="0050676D">
        <w:rPr>
          <w:rFonts w:ascii="Times New Roman" w:hAnsi="Times New Roman"/>
          <w:sz w:val="24"/>
          <w:szCs w:val="24"/>
        </w:rPr>
        <w:t>ndryshime</w:t>
      </w:r>
      <w:r w:rsidR="006B33E9" w:rsidRPr="0050676D">
        <w:rPr>
          <w:rFonts w:ascii="Times New Roman" w:hAnsi="Times New Roman"/>
          <w:sz w:val="24"/>
          <w:szCs w:val="24"/>
        </w:rPr>
        <w:t xml:space="preserve"> (në burimet njerëzore, financiare e infrastrukturore)</w:t>
      </w:r>
      <w:r w:rsidR="007D2974" w:rsidRPr="0050676D">
        <w:rPr>
          <w:rFonts w:ascii="Times New Roman" w:hAnsi="Times New Roman"/>
          <w:sz w:val="24"/>
          <w:szCs w:val="24"/>
        </w:rPr>
        <w:t xml:space="preserve"> </w:t>
      </w:r>
      <w:r w:rsidRPr="0050676D">
        <w:rPr>
          <w:rFonts w:ascii="Times New Roman" w:hAnsi="Times New Roman"/>
          <w:sz w:val="24"/>
          <w:szCs w:val="24"/>
        </w:rPr>
        <w:t>n</w:t>
      </w:r>
      <w:r w:rsidR="00142EFE" w:rsidRPr="0050676D">
        <w:rPr>
          <w:rFonts w:ascii="Times New Roman" w:hAnsi="Times New Roman"/>
          <w:sz w:val="24"/>
          <w:szCs w:val="24"/>
        </w:rPr>
        <w:t>ë</w:t>
      </w:r>
      <w:r w:rsidRPr="0050676D">
        <w:rPr>
          <w:rFonts w:ascii="Times New Roman" w:hAnsi="Times New Roman"/>
          <w:sz w:val="24"/>
          <w:szCs w:val="24"/>
        </w:rPr>
        <w:t xml:space="preserve"> pajtueshm</w:t>
      </w:r>
      <w:r w:rsidR="00142EFE" w:rsidRPr="0050676D">
        <w:rPr>
          <w:rFonts w:ascii="Times New Roman" w:hAnsi="Times New Roman"/>
          <w:sz w:val="24"/>
          <w:szCs w:val="24"/>
        </w:rPr>
        <w:t>ë</w:t>
      </w:r>
      <w:r w:rsidRPr="0050676D">
        <w:rPr>
          <w:rFonts w:ascii="Times New Roman" w:hAnsi="Times New Roman"/>
          <w:sz w:val="24"/>
          <w:szCs w:val="24"/>
        </w:rPr>
        <w:t>ri me zbatimin e veprimeve t</w:t>
      </w:r>
      <w:r w:rsidR="00142EFE" w:rsidRPr="0050676D">
        <w:rPr>
          <w:rFonts w:ascii="Times New Roman" w:hAnsi="Times New Roman"/>
          <w:sz w:val="24"/>
          <w:szCs w:val="24"/>
        </w:rPr>
        <w:t>ë</w:t>
      </w:r>
      <w:r w:rsidRPr="0050676D">
        <w:rPr>
          <w:rFonts w:ascii="Times New Roman" w:hAnsi="Times New Roman"/>
          <w:sz w:val="24"/>
          <w:szCs w:val="24"/>
        </w:rPr>
        <w:t xml:space="preserve"> koordinuara</w:t>
      </w:r>
      <w:r w:rsidR="00FB0F98" w:rsidRPr="0050676D">
        <w:rPr>
          <w:rFonts w:ascii="Times New Roman" w:hAnsi="Times New Roman"/>
          <w:sz w:val="24"/>
          <w:szCs w:val="24"/>
        </w:rPr>
        <w:t>.</w:t>
      </w:r>
    </w:p>
    <w:p w14:paraId="5E07B327" w14:textId="55332D8A" w:rsidR="00D16CE4" w:rsidRPr="0050676D" w:rsidRDefault="00D16CE4">
      <w:pPr>
        <w:pStyle w:val="ListParagraph"/>
        <w:numPr>
          <w:ilvl w:val="0"/>
          <w:numId w:val="12"/>
        </w:numPr>
        <w:rPr>
          <w:rFonts w:ascii="Times New Roman" w:hAnsi="Times New Roman"/>
          <w:sz w:val="24"/>
          <w:szCs w:val="24"/>
        </w:rPr>
      </w:pPr>
      <w:r w:rsidRPr="0050676D">
        <w:rPr>
          <w:rFonts w:ascii="Times New Roman" w:hAnsi="Times New Roman"/>
          <w:sz w:val="24"/>
          <w:szCs w:val="24"/>
        </w:rPr>
        <w:t>T</w:t>
      </w:r>
      <w:r w:rsidR="00197F33" w:rsidRPr="0050676D">
        <w:rPr>
          <w:rFonts w:ascii="Times New Roman" w:hAnsi="Times New Roman"/>
          <w:sz w:val="24"/>
          <w:szCs w:val="24"/>
        </w:rPr>
        <w:t>ë</w:t>
      </w:r>
      <w:r w:rsidRPr="0050676D">
        <w:rPr>
          <w:rFonts w:ascii="Times New Roman" w:hAnsi="Times New Roman"/>
          <w:sz w:val="24"/>
          <w:szCs w:val="24"/>
        </w:rPr>
        <w:t xml:space="preserve"> nxit</w:t>
      </w:r>
      <w:r w:rsidR="00197F33" w:rsidRPr="0050676D">
        <w:rPr>
          <w:rFonts w:ascii="Times New Roman" w:hAnsi="Times New Roman"/>
          <w:sz w:val="24"/>
          <w:szCs w:val="24"/>
        </w:rPr>
        <w:t>ë</w:t>
      </w:r>
      <w:r w:rsidRPr="0050676D">
        <w:rPr>
          <w:rFonts w:ascii="Times New Roman" w:hAnsi="Times New Roman"/>
          <w:sz w:val="24"/>
          <w:szCs w:val="24"/>
        </w:rPr>
        <w:t xml:space="preserve"> institucionet p</w:t>
      </w:r>
      <w:r w:rsidR="00197F33" w:rsidRPr="0050676D">
        <w:rPr>
          <w:rFonts w:ascii="Times New Roman" w:hAnsi="Times New Roman"/>
          <w:sz w:val="24"/>
          <w:szCs w:val="24"/>
        </w:rPr>
        <w:t>ë</w:t>
      </w:r>
      <w:r w:rsidRPr="0050676D">
        <w:rPr>
          <w:rFonts w:ascii="Times New Roman" w:hAnsi="Times New Roman"/>
          <w:sz w:val="24"/>
          <w:szCs w:val="24"/>
        </w:rPr>
        <w:t>rgjegj</w:t>
      </w:r>
      <w:r w:rsidR="00197F33" w:rsidRPr="0050676D">
        <w:rPr>
          <w:rFonts w:ascii="Times New Roman" w:hAnsi="Times New Roman"/>
          <w:sz w:val="24"/>
          <w:szCs w:val="24"/>
        </w:rPr>
        <w:t>ë</w:t>
      </w:r>
      <w:r w:rsidRPr="0050676D">
        <w:rPr>
          <w:rFonts w:ascii="Times New Roman" w:hAnsi="Times New Roman"/>
          <w:sz w:val="24"/>
          <w:szCs w:val="24"/>
        </w:rPr>
        <w:t>se</w:t>
      </w:r>
      <w:r w:rsidR="00126832" w:rsidRPr="0050676D">
        <w:rPr>
          <w:rFonts w:ascii="Times New Roman" w:hAnsi="Times New Roman"/>
          <w:sz w:val="24"/>
          <w:szCs w:val="24"/>
        </w:rPr>
        <w:t xml:space="preserve"> q</w:t>
      </w:r>
      <w:r w:rsidR="00197F33" w:rsidRPr="0050676D">
        <w:rPr>
          <w:rFonts w:ascii="Times New Roman" w:hAnsi="Times New Roman"/>
          <w:sz w:val="24"/>
          <w:szCs w:val="24"/>
        </w:rPr>
        <w:t>ë</w:t>
      </w:r>
      <w:r w:rsidR="00126832" w:rsidRPr="0050676D">
        <w:rPr>
          <w:rFonts w:ascii="Times New Roman" w:hAnsi="Times New Roman"/>
          <w:sz w:val="24"/>
          <w:szCs w:val="24"/>
        </w:rPr>
        <w:t xml:space="preserve"> t</w:t>
      </w:r>
      <w:r w:rsidR="00197F33" w:rsidRPr="0050676D">
        <w:rPr>
          <w:rFonts w:ascii="Times New Roman" w:hAnsi="Times New Roman"/>
          <w:sz w:val="24"/>
          <w:szCs w:val="24"/>
        </w:rPr>
        <w:t>ë</w:t>
      </w:r>
      <w:r w:rsidR="00126832" w:rsidRPr="0050676D">
        <w:rPr>
          <w:rFonts w:ascii="Times New Roman" w:hAnsi="Times New Roman"/>
          <w:sz w:val="24"/>
          <w:szCs w:val="24"/>
        </w:rPr>
        <w:t xml:space="preserve"> planifikojn</w:t>
      </w:r>
      <w:r w:rsidR="00197F33" w:rsidRPr="0050676D">
        <w:rPr>
          <w:rFonts w:ascii="Times New Roman" w:hAnsi="Times New Roman"/>
          <w:sz w:val="24"/>
          <w:szCs w:val="24"/>
        </w:rPr>
        <w:t>ë</w:t>
      </w:r>
      <w:r w:rsidR="00126832" w:rsidRPr="0050676D">
        <w:rPr>
          <w:rFonts w:ascii="Times New Roman" w:hAnsi="Times New Roman"/>
          <w:sz w:val="24"/>
          <w:szCs w:val="24"/>
        </w:rPr>
        <w:t>, buxhetojn</w:t>
      </w:r>
      <w:r w:rsidR="00197F33" w:rsidRPr="0050676D">
        <w:rPr>
          <w:rFonts w:ascii="Times New Roman" w:hAnsi="Times New Roman"/>
          <w:sz w:val="24"/>
          <w:szCs w:val="24"/>
        </w:rPr>
        <w:t>ë</w:t>
      </w:r>
      <w:r w:rsidR="00126832" w:rsidRPr="0050676D">
        <w:rPr>
          <w:rFonts w:ascii="Times New Roman" w:hAnsi="Times New Roman"/>
          <w:sz w:val="24"/>
          <w:szCs w:val="24"/>
        </w:rPr>
        <w:t>, alokojn</w:t>
      </w:r>
      <w:r w:rsidR="00197F33" w:rsidRPr="0050676D">
        <w:rPr>
          <w:rFonts w:ascii="Times New Roman" w:hAnsi="Times New Roman"/>
          <w:sz w:val="24"/>
          <w:szCs w:val="24"/>
        </w:rPr>
        <w:t>ë</w:t>
      </w:r>
      <w:r w:rsidR="00126832" w:rsidRPr="0050676D">
        <w:rPr>
          <w:rFonts w:ascii="Times New Roman" w:hAnsi="Times New Roman"/>
          <w:sz w:val="24"/>
          <w:szCs w:val="24"/>
        </w:rPr>
        <w:t xml:space="preserve"> dhe shpenzojn</w:t>
      </w:r>
      <w:r w:rsidR="00197F33" w:rsidRPr="0050676D">
        <w:rPr>
          <w:rFonts w:ascii="Times New Roman" w:hAnsi="Times New Roman"/>
          <w:sz w:val="24"/>
          <w:szCs w:val="24"/>
        </w:rPr>
        <w:t>ë</w:t>
      </w:r>
      <w:r w:rsidR="00126832" w:rsidRPr="0050676D">
        <w:rPr>
          <w:rFonts w:ascii="Times New Roman" w:hAnsi="Times New Roman"/>
          <w:sz w:val="24"/>
          <w:szCs w:val="24"/>
        </w:rPr>
        <w:t xml:space="preserve"> burimet e nevojshme financiare,</w:t>
      </w:r>
      <w:r w:rsidR="00197F33" w:rsidRPr="0050676D">
        <w:rPr>
          <w:rFonts w:ascii="Times New Roman" w:hAnsi="Times New Roman"/>
          <w:sz w:val="24"/>
          <w:szCs w:val="24"/>
        </w:rPr>
        <w:t xml:space="preserve"> me qëllim përmbushjen e detyrimeve të përcaktuara në këtë Protokoll,</w:t>
      </w:r>
      <w:r w:rsidR="00126832" w:rsidRPr="0050676D">
        <w:rPr>
          <w:rFonts w:ascii="Times New Roman" w:hAnsi="Times New Roman"/>
          <w:sz w:val="24"/>
          <w:szCs w:val="24"/>
        </w:rPr>
        <w:t xml:space="preserve"> bazuar n</w:t>
      </w:r>
      <w:r w:rsidR="00197F33" w:rsidRPr="0050676D">
        <w:rPr>
          <w:rFonts w:ascii="Times New Roman" w:hAnsi="Times New Roman"/>
          <w:sz w:val="24"/>
          <w:szCs w:val="24"/>
        </w:rPr>
        <w:t>ë</w:t>
      </w:r>
      <w:r w:rsidR="00126832" w:rsidRPr="0050676D">
        <w:rPr>
          <w:rFonts w:ascii="Times New Roman" w:hAnsi="Times New Roman"/>
          <w:sz w:val="24"/>
          <w:szCs w:val="24"/>
        </w:rPr>
        <w:t xml:space="preserve"> kostot e p</w:t>
      </w:r>
      <w:r w:rsidR="00197F33" w:rsidRPr="0050676D">
        <w:rPr>
          <w:rFonts w:ascii="Times New Roman" w:hAnsi="Times New Roman"/>
          <w:sz w:val="24"/>
          <w:szCs w:val="24"/>
        </w:rPr>
        <w:t>ë</w:t>
      </w:r>
      <w:r w:rsidR="00126832" w:rsidRPr="0050676D">
        <w:rPr>
          <w:rFonts w:ascii="Times New Roman" w:hAnsi="Times New Roman"/>
          <w:sz w:val="24"/>
          <w:szCs w:val="24"/>
        </w:rPr>
        <w:t>rllogaritura si t</w:t>
      </w:r>
      <w:r w:rsidR="00197F33" w:rsidRPr="0050676D">
        <w:rPr>
          <w:rFonts w:ascii="Times New Roman" w:hAnsi="Times New Roman"/>
          <w:sz w:val="24"/>
          <w:szCs w:val="24"/>
        </w:rPr>
        <w:t>ë</w:t>
      </w:r>
      <w:r w:rsidR="00126832" w:rsidRPr="0050676D">
        <w:rPr>
          <w:rFonts w:ascii="Times New Roman" w:hAnsi="Times New Roman"/>
          <w:sz w:val="24"/>
          <w:szCs w:val="24"/>
        </w:rPr>
        <w:t xml:space="preserve"> domosdoshme p</w:t>
      </w:r>
      <w:r w:rsidR="00197F33" w:rsidRPr="0050676D">
        <w:rPr>
          <w:rFonts w:ascii="Times New Roman" w:hAnsi="Times New Roman"/>
          <w:sz w:val="24"/>
          <w:szCs w:val="24"/>
        </w:rPr>
        <w:t>ë</w:t>
      </w:r>
      <w:r w:rsidR="00126832" w:rsidRPr="0050676D">
        <w:rPr>
          <w:rFonts w:ascii="Times New Roman" w:hAnsi="Times New Roman"/>
          <w:sz w:val="24"/>
          <w:szCs w:val="24"/>
        </w:rPr>
        <w:t>r zbatimin, por edhe n</w:t>
      </w:r>
      <w:r w:rsidR="00197F33" w:rsidRPr="0050676D">
        <w:rPr>
          <w:rFonts w:ascii="Times New Roman" w:hAnsi="Times New Roman"/>
          <w:sz w:val="24"/>
          <w:szCs w:val="24"/>
        </w:rPr>
        <w:t>ë</w:t>
      </w:r>
      <w:r w:rsidR="00126832" w:rsidRPr="0050676D">
        <w:rPr>
          <w:rFonts w:ascii="Times New Roman" w:hAnsi="Times New Roman"/>
          <w:sz w:val="24"/>
          <w:szCs w:val="24"/>
        </w:rPr>
        <w:t xml:space="preserve"> dokumenta t</w:t>
      </w:r>
      <w:r w:rsidR="00197F33" w:rsidRPr="0050676D">
        <w:rPr>
          <w:rFonts w:ascii="Times New Roman" w:hAnsi="Times New Roman"/>
          <w:sz w:val="24"/>
          <w:szCs w:val="24"/>
        </w:rPr>
        <w:t>ë</w:t>
      </w:r>
      <w:r w:rsidR="00126832" w:rsidRPr="0050676D">
        <w:rPr>
          <w:rFonts w:ascii="Times New Roman" w:hAnsi="Times New Roman"/>
          <w:sz w:val="24"/>
          <w:szCs w:val="24"/>
        </w:rPr>
        <w:t xml:space="preserve"> tjer</w:t>
      </w:r>
      <w:r w:rsidR="00197F33" w:rsidRPr="0050676D">
        <w:rPr>
          <w:rFonts w:ascii="Times New Roman" w:hAnsi="Times New Roman"/>
          <w:sz w:val="24"/>
          <w:szCs w:val="24"/>
        </w:rPr>
        <w:t>ë</w:t>
      </w:r>
      <w:r w:rsidR="00126832" w:rsidRPr="0050676D">
        <w:rPr>
          <w:rFonts w:ascii="Times New Roman" w:hAnsi="Times New Roman"/>
          <w:sz w:val="24"/>
          <w:szCs w:val="24"/>
        </w:rPr>
        <w:t xml:space="preserve"> </w:t>
      </w:r>
      <w:r w:rsidR="00197F33" w:rsidRPr="0050676D">
        <w:rPr>
          <w:rFonts w:ascii="Times New Roman" w:hAnsi="Times New Roman"/>
          <w:sz w:val="24"/>
          <w:szCs w:val="24"/>
        </w:rPr>
        <w:t>të miratuar, të cilët adresojnë çështje të dhunës në bazë gjinore</w:t>
      </w:r>
      <w:r w:rsidR="00EF0058" w:rsidRPr="0050676D">
        <w:rPr>
          <w:rStyle w:val="FootnoteReference"/>
          <w:rFonts w:ascii="Times New Roman" w:hAnsi="Times New Roman"/>
          <w:sz w:val="24"/>
          <w:szCs w:val="24"/>
        </w:rPr>
        <w:footnoteReference w:id="4"/>
      </w:r>
      <w:r w:rsidR="00197F33" w:rsidRPr="0050676D">
        <w:rPr>
          <w:rFonts w:ascii="Times New Roman" w:hAnsi="Times New Roman"/>
          <w:sz w:val="24"/>
          <w:szCs w:val="24"/>
        </w:rPr>
        <w:t>.</w:t>
      </w:r>
    </w:p>
    <w:p w14:paraId="754F8AE2" w14:textId="60A6001C" w:rsidR="00FB0F98" w:rsidRPr="0050676D" w:rsidRDefault="00FB0F98">
      <w:pPr>
        <w:pStyle w:val="ListParagraph"/>
        <w:numPr>
          <w:ilvl w:val="0"/>
          <w:numId w:val="12"/>
        </w:numPr>
        <w:rPr>
          <w:rFonts w:ascii="Times New Roman" w:hAnsi="Times New Roman"/>
          <w:sz w:val="24"/>
          <w:szCs w:val="24"/>
        </w:rPr>
      </w:pPr>
      <w:r w:rsidRPr="0050676D">
        <w:rPr>
          <w:rFonts w:ascii="Times New Roman" w:hAnsi="Times New Roman"/>
          <w:sz w:val="24"/>
          <w:szCs w:val="24"/>
        </w:rPr>
        <w:t>T</w:t>
      </w:r>
      <w:r w:rsidR="00156399" w:rsidRPr="0050676D">
        <w:rPr>
          <w:rFonts w:ascii="Times New Roman" w:hAnsi="Times New Roman"/>
          <w:sz w:val="24"/>
          <w:szCs w:val="24"/>
        </w:rPr>
        <w:t>ë</w:t>
      </w:r>
      <w:r w:rsidRPr="0050676D">
        <w:rPr>
          <w:rFonts w:ascii="Times New Roman" w:hAnsi="Times New Roman"/>
          <w:sz w:val="24"/>
          <w:szCs w:val="24"/>
        </w:rPr>
        <w:t xml:space="preserve"> theksoj</w:t>
      </w:r>
      <w:r w:rsidR="00156399" w:rsidRPr="0050676D">
        <w:rPr>
          <w:rFonts w:ascii="Times New Roman" w:hAnsi="Times New Roman"/>
          <w:sz w:val="24"/>
          <w:szCs w:val="24"/>
        </w:rPr>
        <w:t>ë</w:t>
      </w:r>
      <w:r w:rsidRPr="0050676D">
        <w:rPr>
          <w:rFonts w:ascii="Times New Roman" w:hAnsi="Times New Roman"/>
          <w:sz w:val="24"/>
          <w:szCs w:val="24"/>
        </w:rPr>
        <w:t xml:space="preserve"> r</w:t>
      </w:r>
      <w:r w:rsidR="00156399" w:rsidRPr="0050676D">
        <w:rPr>
          <w:rFonts w:ascii="Times New Roman" w:hAnsi="Times New Roman"/>
          <w:sz w:val="24"/>
          <w:szCs w:val="24"/>
        </w:rPr>
        <w:t>ë</w:t>
      </w:r>
      <w:r w:rsidRPr="0050676D">
        <w:rPr>
          <w:rFonts w:ascii="Times New Roman" w:hAnsi="Times New Roman"/>
          <w:sz w:val="24"/>
          <w:szCs w:val="24"/>
        </w:rPr>
        <w:t>nd</w:t>
      </w:r>
      <w:r w:rsidR="00156399" w:rsidRPr="0050676D">
        <w:rPr>
          <w:rFonts w:ascii="Times New Roman" w:hAnsi="Times New Roman"/>
          <w:sz w:val="24"/>
          <w:szCs w:val="24"/>
        </w:rPr>
        <w:t>ë</w:t>
      </w:r>
      <w:r w:rsidRPr="0050676D">
        <w:rPr>
          <w:rFonts w:ascii="Times New Roman" w:hAnsi="Times New Roman"/>
          <w:sz w:val="24"/>
          <w:szCs w:val="24"/>
        </w:rPr>
        <w:t>sin</w:t>
      </w:r>
      <w:r w:rsidR="00156399" w:rsidRPr="0050676D">
        <w:rPr>
          <w:rFonts w:ascii="Times New Roman" w:hAnsi="Times New Roman"/>
          <w:sz w:val="24"/>
          <w:szCs w:val="24"/>
        </w:rPr>
        <w:t>ë</w:t>
      </w:r>
      <w:r w:rsidRPr="0050676D">
        <w:rPr>
          <w:rFonts w:ascii="Times New Roman" w:hAnsi="Times New Roman"/>
          <w:sz w:val="24"/>
          <w:szCs w:val="24"/>
        </w:rPr>
        <w:t xml:space="preserve"> e trajtimit me prioritet dhe n</w:t>
      </w:r>
      <w:r w:rsidR="00156399" w:rsidRPr="0050676D">
        <w:rPr>
          <w:rFonts w:ascii="Times New Roman" w:hAnsi="Times New Roman"/>
          <w:sz w:val="24"/>
          <w:szCs w:val="24"/>
        </w:rPr>
        <w:t>ë</w:t>
      </w:r>
      <w:r w:rsidRPr="0050676D">
        <w:rPr>
          <w:rFonts w:ascii="Times New Roman" w:hAnsi="Times New Roman"/>
          <w:sz w:val="24"/>
          <w:szCs w:val="24"/>
        </w:rPr>
        <w:t xml:space="preserve"> m</w:t>
      </w:r>
      <w:r w:rsidR="00156399" w:rsidRPr="0050676D">
        <w:rPr>
          <w:rFonts w:ascii="Times New Roman" w:hAnsi="Times New Roman"/>
          <w:sz w:val="24"/>
          <w:szCs w:val="24"/>
        </w:rPr>
        <w:t>ë</w:t>
      </w:r>
      <w:r w:rsidRPr="0050676D">
        <w:rPr>
          <w:rFonts w:ascii="Times New Roman" w:hAnsi="Times New Roman"/>
          <w:sz w:val="24"/>
          <w:szCs w:val="24"/>
        </w:rPr>
        <w:t>nyr</w:t>
      </w:r>
      <w:r w:rsidR="00156399" w:rsidRPr="0050676D">
        <w:rPr>
          <w:rFonts w:ascii="Times New Roman" w:hAnsi="Times New Roman"/>
          <w:sz w:val="24"/>
          <w:szCs w:val="24"/>
        </w:rPr>
        <w:t>ë</w:t>
      </w:r>
      <w:r w:rsidRPr="0050676D">
        <w:rPr>
          <w:rFonts w:ascii="Times New Roman" w:hAnsi="Times New Roman"/>
          <w:sz w:val="24"/>
          <w:szCs w:val="24"/>
        </w:rPr>
        <w:t xml:space="preserve"> shum</w:t>
      </w:r>
      <w:r w:rsidR="00156399" w:rsidRPr="0050676D">
        <w:rPr>
          <w:rFonts w:ascii="Times New Roman" w:hAnsi="Times New Roman"/>
          <w:sz w:val="24"/>
          <w:szCs w:val="24"/>
        </w:rPr>
        <w:t>ë</w:t>
      </w:r>
      <w:r w:rsidRPr="0050676D">
        <w:rPr>
          <w:rFonts w:ascii="Times New Roman" w:hAnsi="Times New Roman"/>
          <w:sz w:val="24"/>
          <w:szCs w:val="24"/>
        </w:rPr>
        <w:t>-sektoriale t</w:t>
      </w:r>
      <w:r w:rsidR="00156399" w:rsidRPr="0050676D">
        <w:rPr>
          <w:rFonts w:ascii="Times New Roman" w:hAnsi="Times New Roman"/>
          <w:sz w:val="24"/>
          <w:szCs w:val="24"/>
        </w:rPr>
        <w:t>ë</w:t>
      </w:r>
      <w:r w:rsidRPr="0050676D">
        <w:rPr>
          <w:rFonts w:ascii="Times New Roman" w:hAnsi="Times New Roman"/>
          <w:sz w:val="24"/>
          <w:szCs w:val="24"/>
        </w:rPr>
        <w:t xml:space="preserve"> koordinuar t</w:t>
      </w:r>
      <w:r w:rsidR="00156399" w:rsidRPr="0050676D">
        <w:rPr>
          <w:rFonts w:ascii="Times New Roman" w:hAnsi="Times New Roman"/>
          <w:sz w:val="24"/>
          <w:szCs w:val="24"/>
        </w:rPr>
        <w:t>ë</w:t>
      </w:r>
      <w:r w:rsidRPr="0050676D">
        <w:rPr>
          <w:rFonts w:ascii="Times New Roman" w:hAnsi="Times New Roman"/>
          <w:sz w:val="24"/>
          <w:szCs w:val="24"/>
        </w:rPr>
        <w:t xml:space="preserve"> rasteve t</w:t>
      </w:r>
      <w:r w:rsidR="00156399" w:rsidRPr="0050676D">
        <w:rPr>
          <w:rFonts w:ascii="Times New Roman" w:hAnsi="Times New Roman"/>
          <w:sz w:val="24"/>
          <w:szCs w:val="24"/>
        </w:rPr>
        <w:t>ë</w:t>
      </w:r>
      <w:r w:rsidRPr="0050676D">
        <w:rPr>
          <w:rFonts w:ascii="Times New Roman" w:hAnsi="Times New Roman"/>
          <w:sz w:val="24"/>
          <w:szCs w:val="24"/>
        </w:rPr>
        <w:t xml:space="preserve"> dhun</w:t>
      </w:r>
      <w:r w:rsidR="00156399" w:rsidRPr="0050676D">
        <w:rPr>
          <w:rFonts w:ascii="Times New Roman" w:hAnsi="Times New Roman"/>
          <w:sz w:val="24"/>
          <w:szCs w:val="24"/>
        </w:rPr>
        <w:t>ë</w:t>
      </w:r>
      <w:r w:rsidRPr="0050676D">
        <w:rPr>
          <w:rFonts w:ascii="Times New Roman" w:hAnsi="Times New Roman"/>
          <w:sz w:val="24"/>
          <w:szCs w:val="24"/>
        </w:rPr>
        <w:t>s seksuale, edhe n</w:t>
      </w:r>
      <w:r w:rsidR="00156399" w:rsidRPr="0050676D">
        <w:rPr>
          <w:rFonts w:ascii="Times New Roman" w:hAnsi="Times New Roman"/>
          <w:sz w:val="24"/>
          <w:szCs w:val="24"/>
        </w:rPr>
        <w:t>ë</w:t>
      </w:r>
      <w:r w:rsidRPr="0050676D">
        <w:rPr>
          <w:rFonts w:ascii="Times New Roman" w:hAnsi="Times New Roman"/>
          <w:sz w:val="24"/>
          <w:szCs w:val="24"/>
        </w:rPr>
        <w:t xml:space="preserve"> situata t</w:t>
      </w:r>
      <w:r w:rsidR="00156399" w:rsidRPr="0050676D">
        <w:rPr>
          <w:rFonts w:ascii="Times New Roman" w:hAnsi="Times New Roman"/>
          <w:sz w:val="24"/>
          <w:szCs w:val="24"/>
        </w:rPr>
        <w:t>ë</w:t>
      </w:r>
      <w:r w:rsidRPr="0050676D">
        <w:rPr>
          <w:rFonts w:ascii="Times New Roman" w:hAnsi="Times New Roman"/>
          <w:sz w:val="24"/>
          <w:szCs w:val="24"/>
        </w:rPr>
        <w:t xml:space="preserve"> fatkeq</w:t>
      </w:r>
      <w:r w:rsidR="00156399" w:rsidRPr="0050676D">
        <w:rPr>
          <w:rFonts w:ascii="Times New Roman" w:hAnsi="Times New Roman"/>
          <w:sz w:val="24"/>
          <w:szCs w:val="24"/>
        </w:rPr>
        <w:t>ë</w:t>
      </w:r>
      <w:r w:rsidRPr="0050676D">
        <w:rPr>
          <w:rFonts w:ascii="Times New Roman" w:hAnsi="Times New Roman"/>
          <w:sz w:val="24"/>
          <w:szCs w:val="24"/>
        </w:rPr>
        <w:t>sive natyrore</w:t>
      </w:r>
      <w:r w:rsidR="0030352F" w:rsidRPr="0050676D">
        <w:rPr>
          <w:rFonts w:ascii="Times New Roman" w:hAnsi="Times New Roman"/>
          <w:sz w:val="24"/>
          <w:szCs w:val="24"/>
        </w:rPr>
        <w:t xml:space="preserve"> e fatkeqësive të tjera</w:t>
      </w:r>
      <w:r w:rsidRPr="0050676D">
        <w:rPr>
          <w:rFonts w:ascii="Times New Roman" w:hAnsi="Times New Roman"/>
          <w:sz w:val="24"/>
          <w:szCs w:val="24"/>
        </w:rPr>
        <w:t xml:space="preserve">,  etj. </w:t>
      </w:r>
    </w:p>
    <w:p w14:paraId="078FED20" w14:textId="40F89768" w:rsidR="009475DC" w:rsidRPr="0050676D" w:rsidRDefault="009475DC" w:rsidP="0050676D">
      <w:pPr>
        <w:pStyle w:val="ListParagraph"/>
        <w:rPr>
          <w:rFonts w:ascii="Times New Roman" w:hAnsi="Times New Roman"/>
          <w:sz w:val="24"/>
          <w:szCs w:val="24"/>
        </w:rPr>
      </w:pPr>
    </w:p>
    <w:p w14:paraId="3788A331" w14:textId="02254133" w:rsidR="009475DC" w:rsidRPr="0050676D" w:rsidRDefault="00DE6AAD" w:rsidP="0050676D">
      <w:pPr>
        <w:rPr>
          <w:rFonts w:ascii="Times New Roman" w:hAnsi="Times New Roman"/>
          <w:sz w:val="24"/>
          <w:szCs w:val="24"/>
        </w:rPr>
      </w:pPr>
      <w:r w:rsidRPr="0050676D">
        <w:rPr>
          <w:rFonts w:ascii="Times New Roman" w:hAnsi="Times New Roman"/>
          <w:sz w:val="24"/>
          <w:szCs w:val="24"/>
        </w:rPr>
        <w:t>Një viktim</w:t>
      </w:r>
      <w:r w:rsidR="00AE3B42" w:rsidRPr="0050676D">
        <w:rPr>
          <w:rFonts w:ascii="Times New Roman" w:hAnsi="Times New Roman"/>
          <w:sz w:val="24"/>
          <w:szCs w:val="24"/>
        </w:rPr>
        <w:t>ë</w:t>
      </w:r>
      <w:r w:rsidRPr="0050676D">
        <w:rPr>
          <w:rFonts w:ascii="Times New Roman" w:hAnsi="Times New Roman"/>
          <w:sz w:val="24"/>
          <w:szCs w:val="24"/>
        </w:rPr>
        <w:t xml:space="preserve"> / e mbijetuar</w:t>
      </w:r>
      <w:r w:rsidR="00DB20F4" w:rsidRPr="0050676D">
        <w:rPr>
          <w:rFonts w:ascii="Times New Roman" w:hAnsi="Times New Roman"/>
          <w:sz w:val="24"/>
          <w:szCs w:val="24"/>
        </w:rPr>
        <w:t xml:space="preserve"> / i mbijetuar</w:t>
      </w:r>
      <w:r w:rsidRPr="0050676D">
        <w:rPr>
          <w:rFonts w:ascii="Times New Roman" w:hAnsi="Times New Roman"/>
          <w:sz w:val="24"/>
          <w:szCs w:val="24"/>
        </w:rPr>
        <w:t xml:space="preserve"> </w:t>
      </w:r>
      <w:r w:rsidR="00DB20F4" w:rsidRPr="0050676D">
        <w:rPr>
          <w:rFonts w:ascii="Times New Roman" w:hAnsi="Times New Roman"/>
          <w:sz w:val="24"/>
          <w:szCs w:val="24"/>
        </w:rPr>
        <w:t>i</w:t>
      </w:r>
      <w:r w:rsidRPr="0050676D">
        <w:rPr>
          <w:rFonts w:ascii="Times New Roman" w:hAnsi="Times New Roman"/>
          <w:sz w:val="24"/>
          <w:szCs w:val="24"/>
        </w:rPr>
        <w:t xml:space="preserve"> sulmit apo dhun</w:t>
      </w:r>
      <w:r w:rsidR="00AE3B42" w:rsidRPr="0050676D">
        <w:rPr>
          <w:rFonts w:ascii="Times New Roman" w:hAnsi="Times New Roman"/>
          <w:sz w:val="24"/>
          <w:szCs w:val="24"/>
        </w:rPr>
        <w:t>ë</w:t>
      </w:r>
      <w:r w:rsidRPr="0050676D">
        <w:rPr>
          <w:rFonts w:ascii="Times New Roman" w:hAnsi="Times New Roman"/>
          <w:sz w:val="24"/>
          <w:szCs w:val="24"/>
        </w:rPr>
        <w:t xml:space="preserve">s seksuale mund të ketë kontakte me shumë institucione të ndryshme. </w:t>
      </w:r>
      <w:r w:rsidR="00A6118B" w:rsidRPr="0050676D">
        <w:rPr>
          <w:rFonts w:ascii="Times New Roman" w:hAnsi="Times New Roman"/>
          <w:sz w:val="24"/>
          <w:szCs w:val="24"/>
        </w:rPr>
        <w:t xml:space="preserve">Ky </w:t>
      </w:r>
      <w:r w:rsidR="00251093" w:rsidRPr="0050676D">
        <w:rPr>
          <w:rFonts w:ascii="Times New Roman" w:hAnsi="Times New Roman"/>
          <w:sz w:val="24"/>
          <w:szCs w:val="24"/>
        </w:rPr>
        <w:t>P</w:t>
      </w:r>
      <w:r w:rsidRPr="0050676D">
        <w:rPr>
          <w:rFonts w:ascii="Times New Roman" w:hAnsi="Times New Roman"/>
          <w:sz w:val="24"/>
          <w:szCs w:val="24"/>
        </w:rPr>
        <w:t>rotokoll ndihmon për të përcaktuar rolin e çdo institucioni dhe marrëdhëniet ndërmjet tyre. Protokolli ofron mundësinë për nj</w:t>
      </w:r>
      <w:r w:rsidR="00AE3B42" w:rsidRPr="0050676D">
        <w:rPr>
          <w:rFonts w:ascii="Times New Roman" w:hAnsi="Times New Roman"/>
          <w:sz w:val="24"/>
          <w:szCs w:val="24"/>
        </w:rPr>
        <w:t>ë</w:t>
      </w:r>
      <w:r w:rsidRPr="0050676D">
        <w:rPr>
          <w:rFonts w:ascii="Times New Roman" w:hAnsi="Times New Roman"/>
          <w:sz w:val="24"/>
          <w:szCs w:val="24"/>
        </w:rPr>
        <w:t xml:space="preserve"> komunikim m</w:t>
      </w:r>
      <w:r w:rsidR="00AE3B42" w:rsidRPr="0050676D">
        <w:rPr>
          <w:rFonts w:ascii="Times New Roman" w:hAnsi="Times New Roman"/>
          <w:sz w:val="24"/>
          <w:szCs w:val="24"/>
        </w:rPr>
        <w:t>ë</w:t>
      </w:r>
      <w:r w:rsidRPr="0050676D">
        <w:rPr>
          <w:rFonts w:ascii="Times New Roman" w:hAnsi="Times New Roman"/>
          <w:sz w:val="24"/>
          <w:szCs w:val="24"/>
        </w:rPr>
        <w:t xml:space="preserve"> intensiv dhe t</w:t>
      </w:r>
      <w:r w:rsidR="00AE3B42" w:rsidRPr="0050676D">
        <w:rPr>
          <w:rFonts w:ascii="Times New Roman" w:hAnsi="Times New Roman"/>
          <w:sz w:val="24"/>
          <w:szCs w:val="24"/>
        </w:rPr>
        <w:t>ë</w:t>
      </w:r>
      <w:r w:rsidRPr="0050676D">
        <w:rPr>
          <w:rFonts w:ascii="Times New Roman" w:hAnsi="Times New Roman"/>
          <w:sz w:val="24"/>
          <w:szCs w:val="24"/>
        </w:rPr>
        <w:t xml:space="preserve"> p</w:t>
      </w:r>
      <w:r w:rsidR="00AE3B42" w:rsidRPr="0050676D">
        <w:rPr>
          <w:rFonts w:ascii="Times New Roman" w:hAnsi="Times New Roman"/>
          <w:sz w:val="24"/>
          <w:szCs w:val="24"/>
        </w:rPr>
        <w:t>ë</w:t>
      </w:r>
      <w:r w:rsidRPr="0050676D">
        <w:rPr>
          <w:rFonts w:ascii="Times New Roman" w:hAnsi="Times New Roman"/>
          <w:sz w:val="24"/>
          <w:szCs w:val="24"/>
        </w:rPr>
        <w:t>rmir</w:t>
      </w:r>
      <w:r w:rsidR="00AE3B42" w:rsidRPr="0050676D">
        <w:rPr>
          <w:rFonts w:ascii="Times New Roman" w:hAnsi="Times New Roman"/>
          <w:sz w:val="24"/>
          <w:szCs w:val="24"/>
        </w:rPr>
        <w:t>ë</w:t>
      </w:r>
      <w:r w:rsidRPr="0050676D">
        <w:rPr>
          <w:rFonts w:ascii="Times New Roman" w:hAnsi="Times New Roman"/>
          <w:sz w:val="24"/>
          <w:szCs w:val="24"/>
        </w:rPr>
        <w:t>suar nd</w:t>
      </w:r>
      <w:r w:rsidR="00AE3B42" w:rsidRPr="0050676D">
        <w:rPr>
          <w:rFonts w:ascii="Times New Roman" w:hAnsi="Times New Roman"/>
          <w:sz w:val="24"/>
          <w:szCs w:val="24"/>
        </w:rPr>
        <w:t>ë</w:t>
      </w:r>
      <w:r w:rsidRPr="0050676D">
        <w:rPr>
          <w:rFonts w:ascii="Times New Roman" w:hAnsi="Times New Roman"/>
          <w:sz w:val="24"/>
          <w:szCs w:val="24"/>
        </w:rPr>
        <w:t>rinstitucional, si edhe nd</w:t>
      </w:r>
      <w:r w:rsidR="00AE3B42" w:rsidRPr="0050676D">
        <w:rPr>
          <w:rFonts w:ascii="Times New Roman" w:hAnsi="Times New Roman"/>
          <w:sz w:val="24"/>
          <w:szCs w:val="24"/>
        </w:rPr>
        <w:t>ë</w:t>
      </w:r>
      <w:r w:rsidRPr="0050676D">
        <w:rPr>
          <w:rFonts w:ascii="Times New Roman" w:hAnsi="Times New Roman"/>
          <w:sz w:val="24"/>
          <w:szCs w:val="24"/>
        </w:rPr>
        <w:t>rmj</w:t>
      </w:r>
      <w:r w:rsidR="00A6118B" w:rsidRPr="0050676D">
        <w:rPr>
          <w:rFonts w:ascii="Times New Roman" w:hAnsi="Times New Roman"/>
          <w:sz w:val="24"/>
          <w:szCs w:val="24"/>
        </w:rPr>
        <w:t>e</w:t>
      </w:r>
      <w:r w:rsidRPr="0050676D">
        <w:rPr>
          <w:rFonts w:ascii="Times New Roman" w:hAnsi="Times New Roman"/>
          <w:sz w:val="24"/>
          <w:szCs w:val="24"/>
        </w:rPr>
        <w:t>t instituci</w:t>
      </w:r>
      <w:r w:rsidR="00A6118B" w:rsidRPr="0050676D">
        <w:rPr>
          <w:rFonts w:ascii="Times New Roman" w:hAnsi="Times New Roman"/>
          <w:sz w:val="24"/>
          <w:szCs w:val="24"/>
        </w:rPr>
        <w:t>o</w:t>
      </w:r>
      <w:r w:rsidRPr="0050676D">
        <w:rPr>
          <w:rFonts w:ascii="Times New Roman" w:hAnsi="Times New Roman"/>
          <w:sz w:val="24"/>
          <w:szCs w:val="24"/>
        </w:rPr>
        <w:t>neve dhe viktimave/t</w:t>
      </w:r>
      <w:r w:rsidR="00AE3B42" w:rsidRPr="0050676D">
        <w:rPr>
          <w:rFonts w:ascii="Times New Roman" w:hAnsi="Times New Roman"/>
          <w:sz w:val="24"/>
          <w:szCs w:val="24"/>
        </w:rPr>
        <w:t>ë</w:t>
      </w:r>
      <w:r w:rsidRPr="0050676D">
        <w:rPr>
          <w:rFonts w:ascii="Times New Roman" w:hAnsi="Times New Roman"/>
          <w:sz w:val="24"/>
          <w:szCs w:val="24"/>
        </w:rPr>
        <w:t xml:space="preserve"> mbijetuarave</w:t>
      </w:r>
      <w:r w:rsidR="00A6118B" w:rsidRPr="0050676D">
        <w:rPr>
          <w:rFonts w:ascii="Times New Roman" w:hAnsi="Times New Roman"/>
          <w:sz w:val="24"/>
          <w:szCs w:val="24"/>
        </w:rPr>
        <w:t>/mbijetuarve të dhunës seksuale</w:t>
      </w:r>
      <w:r w:rsidRPr="0050676D">
        <w:rPr>
          <w:rFonts w:ascii="Times New Roman" w:hAnsi="Times New Roman"/>
          <w:sz w:val="24"/>
          <w:szCs w:val="24"/>
        </w:rPr>
        <w:t>. Protokolli siguro</w:t>
      </w:r>
      <w:r w:rsidR="00A6118B" w:rsidRPr="0050676D">
        <w:rPr>
          <w:rFonts w:ascii="Times New Roman" w:hAnsi="Times New Roman"/>
          <w:sz w:val="24"/>
          <w:szCs w:val="24"/>
        </w:rPr>
        <w:t>n</w:t>
      </w:r>
      <w:r w:rsidRPr="0050676D">
        <w:rPr>
          <w:rFonts w:ascii="Times New Roman" w:hAnsi="Times New Roman"/>
          <w:sz w:val="24"/>
          <w:szCs w:val="24"/>
        </w:rPr>
        <w:t xml:space="preserve"> gjithashtu informacion se si dhe ku duhet referuar viktima/e mbijetuara</w:t>
      </w:r>
      <w:r w:rsidR="00A6118B" w:rsidRPr="0050676D">
        <w:rPr>
          <w:rFonts w:ascii="Times New Roman" w:hAnsi="Times New Roman"/>
          <w:sz w:val="24"/>
          <w:szCs w:val="24"/>
        </w:rPr>
        <w:t>/i mbijetuari i dhunës seksuale</w:t>
      </w:r>
      <w:r w:rsidRPr="0050676D">
        <w:rPr>
          <w:rFonts w:ascii="Times New Roman" w:hAnsi="Times New Roman"/>
          <w:sz w:val="24"/>
          <w:szCs w:val="24"/>
        </w:rPr>
        <w:t>, n</w:t>
      </w:r>
      <w:r w:rsidR="00AE3B42" w:rsidRPr="0050676D">
        <w:rPr>
          <w:rFonts w:ascii="Times New Roman" w:hAnsi="Times New Roman"/>
          <w:sz w:val="24"/>
          <w:szCs w:val="24"/>
        </w:rPr>
        <w:t>ë</w:t>
      </w:r>
      <w:r w:rsidRPr="0050676D">
        <w:rPr>
          <w:rFonts w:ascii="Times New Roman" w:hAnsi="Times New Roman"/>
          <w:sz w:val="24"/>
          <w:szCs w:val="24"/>
        </w:rPr>
        <w:t xml:space="preserve">se ka nevojë për shërbime shtesë që një institucion mund të mos i ofrojë. </w:t>
      </w:r>
    </w:p>
    <w:p w14:paraId="0FE95BFB" w14:textId="04766330" w:rsidR="00201B7E" w:rsidRPr="0050676D" w:rsidRDefault="00201B7E" w:rsidP="0050676D">
      <w:pPr>
        <w:pStyle w:val="ListParagraph"/>
        <w:rPr>
          <w:rFonts w:ascii="Times New Roman" w:hAnsi="Times New Roman"/>
          <w:sz w:val="24"/>
          <w:szCs w:val="24"/>
        </w:rPr>
      </w:pPr>
    </w:p>
    <w:p w14:paraId="067A631C" w14:textId="6A42EEA2" w:rsidR="00E20C4B" w:rsidRPr="0050676D" w:rsidRDefault="00381BCE" w:rsidP="0050676D">
      <w:pPr>
        <w:rPr>
          <w:rFonts w:ascii="Times New Roman" w:hAnsi="Times New Roman"/>
          <w:sz w:val="24"/>
          <w:szCs w:val="24"/>
        </w:rPr>
      </w:pPr>
      <w:r w:rsidRPr="0050676D">
        <w:rPr>
          <w:rFonts w:ascii="Times New Roman" w:hAnsi="Times New Roman"/>
          <w:noProof/>
          <w:sz w:val="24"/>
          <w:szCs w:val="24"/>
          <w:lang w:val="en-US"/>
        </w:rPr>
        <mc:AlternateContent>
          <mc:Choice Requires="wps">
            <w:drawing>
              <wp:anchor distT="0" distB="0" distL="114300" distR="114300" simplePos="0" relativeHeight="251741183" behindDoc="0" locked="0" layoutInCell="1" allowOverlap="1" wp14:anchorId="23B76B89" wp14:editId="3AF10F07">
                <wp:simplePos x="0" y="0"/>
                <wp:positionH relativeFrom="column">
                  <wp:posOffset>3291840</wp:posOffset>
                </wp:positionH>
                <wp:positionV relativeFrom="paragraph">
                  <wp:posOffset>-7620</wp:posOffset>
                </wp:positionV>
                <wp:extent cx="2278380" cy="2918460"/>
                <wp:effectExtent l="76200" t="57150" r="83820" b="91440"/>
                <wp:wrapSquare wrapText="bothSides"/>
                <wp:docPr id="482" name="Text Box 482"/>
                <wp:cNvGraphicFramePr/>
                <a:graphic xmlns:a="http://schemas.openxmlformats.org/drawingml/2006/main">
                  <a:graphicData uri="http://schemas.microsoft.com/office/word/2010/wordprocessingShape">
                    <wps:wsp>
                      <wps:cNvSpPr txBox="1"/>
                      <wps:spPr>
                        <a:xfrm>
                          <a:off x="0" y="0"/>
                          <a:ext cx="2278380" cy="2918460"/>
                        </a:xfrm>
                        <a:prstGeom prst="rect">
                          <a:avLst/>
                        </a:prstGeom>
                        <a:ln w="38100">
                          <a:prstDash val="dash"/>
                        </a:ln>
                      </wps:spPr>
                      <wps:style>
                        <a:lnRef idx="1">
                          <a:schemeClr val="accent1"/>
                        </a:lnRef>
                        <a:fillRef idx="2">
                          <a:schemeClr val="accent1"/>
                        </a:fillRef>
                        <a:effectRef idx="1">
                          <a:schemeClr val="accent1"/>
                        </a:effectRef>
                        <a:fontRef idx="minor">
                          <a:schemeClr val="dk1"/>
                        </a:fontRef>
                      </wps:style>
                      <wps:txbx>
                        <w:txbxContent>
                          <w:p w14:paraId="04638999" w14:textId="77777777" w:rsidR="00A24C27" w:rsidRDefault="00A24C27"/>
                          <w:p w14:paraId="686585C5" w14:textId="62F45C3A" w:rsidR="00A24C27" w:rsidRPr="006224F7" w:rsidRDefault="00A24C27">
                            <w:pPr>
                              <w:rPr>
                                <w:rFonts w:ascii="Times New Roman" w:hAnsi="Times New Roman"/>
                                <w:b/>
                                <w:bCs/>
                                <w:sz w:val="24"/>
                                <w:szCs w:val="24"/>
                              </w:rPr>
                            </w:pPr>
                            <w:r w:rsidRPr="006224F7">
                              <w:rPr>
                                <w:rFonts w:ascii="Times New Roman" w:hAnsi="Times New Roman"/>
                                <w:b/>
                                <w:bCs/>
                                <w:sz w:val="24"/>
                                <w:szCs w:val="24"/>
                              </w:rPr>
                              <w:t>QËLLIMI I PROTOKOLLIT</w:t>
                            </w:r>
                          </w:p>
                          <w:p w14:paraId="6EE51960" w14:textId="77777777" w:rsidR="00A24C27" w:rsidRPr="00A75CBC" w:rsidRDefault="00A24C27">
                            <w:pPr>
                              <w:rPr>
                                <w:rFonts w:ascii="Times New Roman" w:hAnsi="Times New Roman"/>
                                <w:sz w:val="24"/>
                                <w:szCs w:val="24"/>
                              </w:rPr>
                            </w:pPr>
                          </w:p>
                          <w:p w14:paraId="338CFF47" w14:textId="19C9D460" w:rsidR="00A24C27" w:rsidRPr="00A75CBC" w:rsidRDefault="00A24C27">
                            <w:pPr>
                              <w:rPr>
                                <w:rFonts w:ascii="Times New Roman" w:hAnsi="Times New Roman"/>
                                <w:sz w:val="24"/>
                                <w:szCs w:val="24"/>
                              </w:rPr>
                            </w:pPr>
                            <w:r w:rsidRPr="00A75CBC">
                              <w:rPr>
                                <w:rFonts w:ascii="Times New Roman" w:hAnsi="Times New Roman"/>
                                <w:sz w:val="24"/>
                                <w:szCs w:val="24"/>
                              </w:rPr>
                              <w:t>është të sigurojë trajtim të qëndrueshëm për viktimat /të mbijetuarat/ mbijetuarit e dhunës seksuale, pavarësisht nga mosha, gjinia, etnia, aftësitë e kufizuara fizike apo mendore, profesioni, orientimi seksual, shprehja e identitetit gjinor, gjuha, ose karakteristika të tjera të veçanta të personit.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76B89" id="_x0000_t202" coordsize="21600,21600" o:spt="202" path="m,l,21600r21600,l21600,xe">
                <v:stroke joinstyle="miter"/>
                <v:path gradientshapeok="t" o:connecttype="rect"/>
              </v:shapetype>
              <v:shape id="Text Box 482" o:spid="_x0000_s1026" type="#_x0000_t202" style="position:absolute;left:0;text-align:left;margin-left:259.2pt;margin-top:-.6pt;width:179.4pt;height:229.8pt;z-index:251741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" fillcolor="#a1b8e1 [1620]" strokecolor="#3c6abe [3044]" strokeweight="3pt">
                <v:fill color2="#e3e9f6 [500]" rotate="t" angle="180" colors="0 #9db7ff;22938f #bcf;1 #e3eaff" focus="100%" type="gradient"/>
                <v:stroke dashstyle="dash"/>
                <v:shadow on="t" color="black" opacity="24903f" origin=",.5" offset="0,.55556mm"/>
                <v:textbox>
                  <w:txbxContent>
                    <w:p w14:paraId="04638999" w14:textId="77777777" w:rsidR="00A24C27" w:rsidRDefault="00A24C27"/>
                    <w:p w14:paraId="686585C5" w14:textId="62F45C3A" w:rsidR="00A24C27" w:rsidRPr="006224F7" w:rsidRDefault="00A24C27">
                      <w:pPr>
                        <w:rPr>
                          <w:rFonts w:ascii="Times New Roman" w:hAnsi="Times New Roman"/>
                          <w:b/>
                          <w:bCs/>
                          <w:sz w:val="24"/>
                          <w:szCs w:val="24"/>
                        </w:rPr>
                      </w:pPr>
                      <w:r w:rsidRPr="006224F7">
                        <w:rPr>
                          <w:rFonts w:ascii="Times New Roman" w:hAnsi="Times New Roman"/>
                          <w:b/>
                          <w:bCs/>
                          <w:sz w:val="24"/>
                          <w:szCs w:val="24"/>
                        </w:rPr>
                        <w:t>QËLLIMI I PROTOKOLLIT</w:t>
                      </w:r>
                    </w:p>
                    <w:p w14:paraId="6EE51960" w14:textId="77777777" w:rsidR="00A24C27" w:rsidRPr="00A75CBC" w:rsidRDefault="00A24C27">
                      <w:pPr>
                        <w:rPr>
                          <w:rFonts w:ascii="Times New Roman" w:hAnsi="Times New Roman"/>
                          <w:sz w:val="24"/>
                          <w:szCs w:val="24"/>
                        </w:rPr>
                      </w:pPr>
                    </w:p>
                    <w:p w14:paraId="338CFF47" w14:textId="19C9D460" w:rsidR="00A24C27" w:rsidRPr="00A75CBC" w:rsidRDefault="00A24C27">
                      <w:pPr>
                        <w:rPr>
                          <w:rFonts w:ascii="Times New Roman" w:hAnsi="Times New Roman"/>
                          <w:sz w:val="24"/>
                          <w:szCs w:val="24"/>
                        </w:rPr>
                      </w:pPr>
                      <w:r w:rsidRPr="00A75CBC">
                        <w:rPr>
                          <w:rFonts w:ascii="Times New Roman" w:hAnsi="Times New Roman"/>
                          <w:sz w:val="24"/>
                          <w:szCs w:val="24"/>
                        </w:rPr>
                        <w:t>është të sigurojë trajtim të qëndrueshëm për viktimat /të mbijetuarat/ mbijetuarit e dhunës seksuale, pavarësisht nga mosha, gjinia, etnia, aftësitë e kufizuara fizike apo mendore, profesioni, orientimi seksual, shprehja e identitetit gjinor, gjuha, ose karakteristika të tjera të veçanta të personit.</w:t>
                      </w:r>
                    </w:p>
                  </w:txbxContent>
                </v:textbox>
                <w10:wrap type="square"/>
              </v:shape>
            </w:pict>
          </mc:Fallback>
        </mc:AlternateContent>
      </w:r>
      <w:r w:rsidR="00A325FC" w:rsidRPr="0050676D">
        <w:rPr>
          <w:rFonts w:ascii="Times New Roman" w:hAnsi="Times New Roman"/>
          <w:sz w:val="24"/>
          <w:szCs w:val="24"/>
        </w:rPr>
        <w:t>Të gjithë viktimat/të mbijetuarat</w:t>
      </w:r>
      <w:r w:rsidR="001471FE" w:rsidRPr="0050676D">
        <w:rPr>
          <w:rFonts w:ascii="Times New Roman" w:hAnsi="Times New Roman"/>
          <w:sz w:val="24"/>
          <w:szCs w:val="24"/>
        </w:rPr>
        <w:t>/mbijetuarit e dhun</w:t>
      </w:r>
      <w:r w:rsidR="00E20C4B" w:rsidRPr="0050676D">
        <w:rPr>
          <w:rFonts w:ascii="Times New Roman" w:hAnsi="Times New Roman"/>
          <w:sz w:val="24"/>
          <w:szCs w:val="24"/>
        </w:rPr>
        <w:t>ë</w:t>
      </w:r>
      <w:r w:rsidR="001471FE" w:rsidRPr="0050676D">
        <w:rPr>
          <w:rFonts w:ascii="Times New Roman" w:hAnsi="Times New Roman"/>
          <w:sz w:val="24"/>
          <w:szCs w:val="24"/>
        </w:rPr>
        <w:t>s seksuale</w:t>
      </w:r>
      <w:r w:rsidR="00A325FC" w:rsidRPr="0050676D">
        <w:rPr>
          <w:rFonts w:ascii="Times New Roman" w:hAnsi="Times New Roman"/>
          <w:sz w:val="24"/>
          <w:szCs w:val="24"/>
        </w:rPr>
        <w:t xml:space="preserve"> meritojnë qasje të barabartë n</w:t>
      </w:r>
      <w:r w:rsidR="0000125D" w:rsidRPr="0050676D">
        <w:rPr>
          <w:rFonts w:ascii="Times New Roman" w:hAnsi="Times New Roman"/>
          <w:sz w:val="24"/>
          <w:szCs w:val="24"/>
        </w:rPr>
        <w:t>ë</w:t>
      </w:r>
      <w:r w:rsidR="00A325FC" w:rsidRPr="0050676D">
        <w:rPr>
          <w:rFonts w:ascii="Times New Roman" w:hAnsi="Times New Roman"/>
          <w:sz w:val="24"/>
          <w:szCs w:val="24"/>
        </w:rPr>
        <w:t xml:space="preserve"> shërbime kompetente dhe gjithëpërfshirëse. Nuk ka r</w:t>
      </w:r>
      <w:r w:rsidR="0000125D" w:rsidRPr="0050676D">
        <w:rPr>
          <w:rFonts w:ascii="Times New Roman" w:hAnsi="Times New Roman"/>
          <w:sz w:val="24"/>
          <w:szCs w:val="24"/>
        </w:rPr>
        <w:t>ë</w:t>
      </w:r>
      <w:r w:rsidR="00C10DF1" w:rsidRPr="0050676D">
        <w:rPr>
          <w:rFonts w:ascii="Times New Roman" w:hAnsi="Times New Roman"/>
          <w:sz w:val="24"/>
          <w:szCs w:val="24"/>
        </w:rPr>
        <w:t>n</w:t>
      </w:r>
      <w:r w:rsidR="00A325FC" w:rsidRPr="0050676D">
        <w:rPr>
          <w:rFonts w:ascii="Times New Roman" w:hAnsi="Times New Roman"/>
          <w:sz w:val="24"/>
          <w:szCs w:val="24"/>
        </w:rPr>
        <w:t>d</w:t>
      </w:r>
      <w:r w:rsidR="0000125D" w:rsidRPr="0050676D">
        <w:rPr>
          <w:rFonts w:ascii="Times New Roman" w:hAnsi="Times New Roman"/>
          <w:sz w:val="24"/>
          <w:szCs w:val="24"/>
        </w:rPr>
        <w:t>ë</w:t>
      </w:r>
      <w:r w:rsidR="00A325FC" w:rsidRPr="0050676D">
        <w:rPr>
          <w:rFonts w:ascii="Times New Roman" w:hAnsi="Times New Roman"/>
          <w:sz w:val="24"/>
          <w:szCs w:val="24"/>
        </w:rPr>
        <w:t>si n</w:t>
      </w:r>
      <w:r w:rsidR="0000125D" w:rsidRPr="0050676D">
        <w:rPr>
          <w:rFonts w:ascii="Times New Roman" w:hAnsi="Times New Roman"/>
          <w:sz w:val="24"/>
          <w:szCs w:val="24"/>
        </w:rPr>
        <w:t>ë</w:t>
      </w:r>
      <w:r w:rsidR="00A325FC" w:rsidRPr="0050676D">
        <w:rPr>
          <w:rFonts w:ascii="Times New Roman" w:hAnsi="Times New Roman"/>
          <w:sz w:val="24"/>
          <w:szCs w:val="24"/>
        </w:rPr>
        <w:t>se viktima/e mbijetuara</w:t>
      </w:r>
      <w:r w:rsidR="001471FE" w:rsidRPr="0050676D">
        <w:rPr>
          <w:rFonts w:ascii="Times New Roman" w:hAnsi="Times New Roman"/>
          <w:sz w:val="24"/>
          <w:szCs w:val="24"/>
        </w:rPr>
        <w:t>/ i mbijetuari</w:t>
      </w:r>
      <w:r w:rsidR="00A325FC" w:rsidRPr="0050676D">
        <w:rPr>
          <w:rFonts w:ascii="Times New Roman" w:hAnsi="Times New Roman"/>
          <w:sz w:val="24"/>
          <w:szCs w:val="24"/>
        </w:rPr>
        <w:t xml:space="preserve"> kontakton s</w:t>
      </w:r>
      <w:r w:rsidR="0000125D" w:rsidRPr="0050676D">
        <w:rPr>
          <w:rFonts w:ascii="Times New Roman" w:hAnsi="Times New Roman"/>
          <w:sz w:val="24"/>
          <w:szCs w:val="24"/>
        </w:rPr>
        <w:t>ë</w:t>
      </w:r>
      <w:r w:rsidR="00A325FC" w:rsidRPr="0050676D">
        <w:rPr>
          <w:rFonts w:ascii="Times New Roman" w:hAnsi="Times New Roman"/>
          <w:sz w:val="24"/>
          <w:szCs w:val="24"/>
        </w:rPr>
        <w:t xml:space="preserve"> pari n</w:t>
      </w:r>
      <w:r w:rsidR="0000125D" w:rsidRPr="0050676D">
        <w:rPr>
          <w:rFonts w:ascii="Times New Roman" w:hAnsi="Times New Roman"/>
          <w:sz w:val="24"/>
          <w:szCs w:val="24"/>
        </w:rPr>
        <w:t>ë</w:t>
      </w:r>
      <w:r w:rsidR="00A325FC" w:rsidRPr="0050676D">
        <w:rPr>
          <w:rFonts w:ascii="Times New Roman" w:hAnsi="Times New Roman"/>
          <w:sz w:val="24"/>
          <w:szCs w:val="24"/>
        </w:rPr>
        <w:t xml:space="preserve"> urgjencë, denonco</w:t>
      </w:r>
      <w:r w:rsidR="00C10DF1" w:rsidRPr="0050676D">
        <w:rPr>
          <w:rFonts w:ascii="Times New Roman" w:hAnsi="Times New Roman"/>
          <w:sz w:val="24"/>
          <w:szCs w:val="24"/>
        </w:rPr>
        <w:t>n</w:t>
      </w:r>
      <w:r w:rsidR="00A325FC" w:rsidRPr="0050676D">
        <w:rPr>
          <w:rFonts w:ascii="Times New Roman" w:hAnsi="Times New Roman"/>
          <w:sz w:val="24"/>
          <w:szCs w:val="24"/>
        </w:rPr>
        <w:t xml:space="preserve"> rast</w:t>
      </w:r>
      <w:r w:rsidR="00C10DF1" w:rsidRPr="0050676D">
        <w:rPr>
          <w:rFonts w:ascii="Times New Roman" w:hAnsi="Times New Roman"/>
          <w:sz w:val="24"/>
          <w:szCs w:val="24"/>
        </w:rPr>
        <w:t xml:space="preserve">in </w:t>
      </w:r>
      <w:r w:rsidR="00A325FC" w:rsidRPr="0050676D">
        <w:rPr>
          <w:rFonts w:ascii="Times New Roman" w:hAnsi="Times New Roman"/>
          <w:sz w:val="24"/>
          <w:szCs w:val="24"/>
        </w:rPr>
        <w:t>n</w:t>
      </w:r>
      <w:r w:rsidR="0000125D" w:rsidRPr="0050676D">
        <w:rPr>
          <w:rFonts w:ascii="Times New Roman" w:hAnsi="Times New Roman"/>
          <w:sz w:val="24"/>
          <w:szCs w:val="24"/>
        </w:rPr>
        <w:t>ë</w:t>
      </w:r>
      <w:r w:rsidR="00A325FC" w:rsidRPr="0050676D">
        <w:rPr>
          <w:rFonts w:ascii="Times New Roman" w:hAnsi="Times New Roman"/>
          <w:sz w:val="24"/>
          <w:szCs w:val="24"/>
        </w:rPr>
        <w:t xml:space="preserve"> polici</w:t>
      </w:r>
      <w:r w:rsidR="00C10DF1" w:rsidRPr="0050676D">
        <w:rPr>
          <w:rFonts w:ascii="Times New Roman" w:hAnsi="Times New Roman"/>
          <w:sz w:val="24"/>
          <w:szCs w:val="24"/>
        </w:rPr>
        <w:t>, kontakton me mbrojt</w:t>
      </w:r>
      <w:r w:rsidR="0000125D" w:rsidRPr="0050676D">
        <w:rPr>
          <w:rFonts w:ascii="Times New Roman" w:hAnsi="Times New Roman"/>
          <w:sz w:val="24"/>
          <w:szCs w:val="24"/>
        </w:rPr>
        <w:t>ë</w:t>
      </w:r>
      <w:r w:rsidR="00C10DF1" w:rsidRPr="0050676D">
        <w:rPr>
          <w:rFonts w:ascii="Times New Roman" w:hAnsi="Times New Roman"/>
          <w:sz w:val="24"/>
          <w:szCs w:val="24"/>
        </w:rPr>
        <w:t>sin e viktimave, apo k</w:t>
      </w:r>
      <w:r w:rsidR="0000125D" w:rsidRPr="0050676D">
        <w:rPr>
          <w:rFonts w:ascii="Times New Roman" w:hAnsi="Times New Roman"/>
          <w:sz w:val="24"/>
          <w:szCs w:val="24"/>
        </w:rPr>
        <w:t>ë</w:t>
      </w:r>
      <w:r w:rsidR="00C10DF1" w:rsidRPr="0050676D">
        <w:rPr>
          <w:rFonts w:ascii="Times New Roman" w:hAnsi="Times New Roman"/>
          <w:sz w:val="24"/>
          <w:szCs w:val="24"/>
        </w:rPr>
        <w:t>rkon ndihm</w:t>
      </w:r>
      <w:r w:rsidR="0000125D" w:rsidRPr="0050676D">
        <w:rPr>
          <w:rFonts w:ascii="Times New Roman" w:hAnsi="Times New Roman"/>
          <w:sz w:val="24"/>
          <w:szCs w:val="24"/>
        </w:rPr>
        <w:t>ë</w:t>
      </w:r>
      <w:r w:rsidR="00C10DF1" w:rsidRPr="0050676D">
        <w:rPr>
          <w:rFonts w:ascii="Times New Roman" w:hAnsi="Times New Roman"/>
          <w:sz w:val="24"/>
          <w:szCs w:val="24"/>
        </w:rPr>
        <w:t xml:space="preserve"> n</w:t>
      </w:r>
      <w:r w:rsidR="0000125D" w:rsidRPr="0050676D">
        <w:rPr>
          <w:rFonts w:ascii="Times New Roman" w:hAnsi="Times New Roman"/>
          <w:sz w:val="24"/>
          <w:szCs w:val="24"/>
        </w:rPr>
        <w:t>ë</w:t>
      </w:r>
      <w:r w:rsidR="00C10DF1" w:rsidRPr="0050676D">
        <w:rPr>
          <w:rFonts w:ascii="Times New Roman" w:hAnsi="Times New Roman"/>
          <w:sz w:val="24"/>
          <w:szCs w:val="24"/>
        </w:rPr>
        <w:t xml:space="preserve"> nj</w:t>
      </w:r>
      <w:r w:rsidR="0000125D" w:rsidRPr="0050676D">
        <w:rPr>
          <w:rFonts w:ascii="Times New Roman" w:hAnsi="Times New Roman"/>
          <w:sz w:val="24"/>
          <w:szCs w:val="24"/>
        </w:rPr>
        <w:t>ë</w:t>
      </w:r>
      <w:r w:rsidR="00C10DF1" w:rsidRPr="0050676D">
        <w:rPr>
          <w:rFonts w:ascii="Times New Roman" w:hAnsi="Times New Roman"/>
          <w:sz w:val="24"/>
          <w:szCs w:val="24"/>
        </w:rPr>
        <w:t xml:space="preserve"> qend</w:t>
      </w:r>
      <w:r w:rsidR="0000125D" w:rsidRPr="0050676D">
        <w:rPr>
          <w:rFonts w:ascii="Times New Roman" w:hAnsi="Times New Roman"/>
          <w:sz w:val="24"/>
          <w:szCs w:val="24"/>
        </w:rPr>
        <w:t>ë</w:t>
      </w:r>
      <w:r w:rsidR="00C10DF1" w:rsidRPr="0050676D">
        <w:rPr>
          <w:rFonts w:ascii="Times New Roman" w:hAnsi="Times New Roman"/>
          <w:sz w:val="24"/>
          <w:szCs w:val="24"/>
        </w:rPr>
        <w:t>r t</w:t>
      </w:r>
      <w:r w:rsidR="0000125D" w:rsidRPr="0050676D">
        <w:rPr>
          <w:rFonts w:ascii="Times New Roman" w:hAnsi="Times New Roman"/>
          <w:sz w:val="24"/>
          <w:szCs w:val="24"/>
        </w:rPr>
        <w:t>ë</w:t>
      </w:r>
      <w:r w:rsidR="00C10DF1" w:rsidRPr="0050676D">
        <w:rPr>
          <w:rFonts w:ascii="Times New Roman" w:hAnsi="Times New Roman"/>
          <w:sz w:val="24"/>
          <w:szCs w:val="24"/>
        </w:rPr>
        <w:t xml:space="preserve"> specializuar </w:t>
      </w:r>
      <w:r w:rsidR="001471FE" w:rsidRPr="0050676D">
        <w:rPr>
          <w:rFonts w:ascii="Times New Roman" w:hAnsi="Times New Roman"/>
          <w:sz w:val="24"/>
          <w:szCs w:val="24"/>
        </w:rPr>
        <w:t>t</w:t>
      </w:r>
      <w:r w:rsidR="00E20C4B" w:rsidRPr="0050676D">
        <w:rPr>
          <w:rFonts w:ascii="Times New Roman" w:hAnsi="Times New Roman"/>
          <w:sz w:val="24"/>
          <w:szCs w:val="24"/>
        </w:rPr>
        <w:t>ë</w:t>
      </w:r>
      <w:r w:rsidR="00C10DF1" w:rsidRPr="0050676D">
        <w:rPr>
          <w:rFonts w:ascii="Times New Roman" w:hAnsi="Times New Roman"/>
          <w:sz w:val="24"/>
          <w:szCs w:val="24"/>
        </w:rPr>
        <w:t xml:space="preserve"> sh</w:t>
      </w:r>
      <w:r w:rsidR="0000125D" w:rsidRPr="0050676D">
        <w:rPr>
          <w:rFonts w:ascii="Times New Roman" w:hAnsi="Times New Roman"/>
          <w:sz w:val="24"/>
          <w:szCs w:val="24"/>
        </w:rPr>
        <w:t>ë</w:t>
      </w:r>
      <w:r w:rsidR="00C10DF1" w:rsidRPr="0050676D">
        <w:rPr>
          <w:rFonts w:ascii="Times New Roman" w:hAnsi="Times New Roman"/>
          <w:sz w:val="24"/>
          <w:szCs w:val="24"/>
        </w:rPr>
        <w:t>rbime</w:t>
      </w:r>
      <w:r w:rsidR="001471FE" w:rsidRPr="0050676D">
        <w:rPr>
          <w:rFonts w:ascii="Times New Roman" w:hAnsi="Times New Roman"/>
          <w:sz w:val="24"/>
          <w:szCs w:val="24"/>
        </w:rPr>
        <w:t>ve</w:t>
      </w:r>
      <w:r w:rsidR="00C10DF1" w:rsidRPr="0050676D">
        <w:rPr>
          <w:rFonts w:ascii="Times New Roman" w:hAnsi="Times New Roman"/>
          <w:sz w:val="24"/>
          <w:szCs w:val="24"/>
        </w:rPr>
        <w:t xml:space="preserve"> p</w:t>
      </w:r>
      <w:r w:rsidR="0000125D" w:rsidRPr="0050676D">
        <w:rPr>
          <w:rFonts w:ascii="Times New Roman" w:hAnsi="Times New Roman"/>
          <w:sz w:val="24"/>
          <w:szCs w:val="24"/>
        </w:rPr>
        <w:t>ë</w:t>
      </w:r>
      <w:r w:rsidR="00C10DF1" w:rsidRPr="0050676D">
        <w:rPr>
          <w:rFonts w:ascii="Times New Roman" w:hAnsi="Times New Roman"/>
          <w:sz w:val="24"/>
          <w:szCs w:val="24"/>
        </w:rPr>
        <w:t>r grat</w:t>
      </w:r>
      <w:r w:rsidR="0000125D" w:rsidRPr="0050676D">
        <w:rPr>
          <w:rFonts w:ascii="Times New Roman" w:hAnsi="Times New Roman"/>
          <w:sz w:val="24"/>
          <w:szCs w:val="24"/>
        </w:rPr>
        <w:t>ë</w:t>
      </w:r>
      <w:r w:rsidR="00C10DF1" w:rsidRPr="0050676D">
        <w:rPr>
          <w:rFonts w:ascii="Times New Roman" w:hAnsi="Times New Roman"/>
          <w:sz w:val="24"/>
          <w:szCs w:val="24"/>
        </w:rPr>
        <w:t xml:space="preserve"> e dhunuara. E r</w:t>
      </w:r>
      <w:r w:rsidR="0000125D" w:rsidRPr="0050676D">
        <w:rPr>
          <w:rFonts w:ascii="Times New Roman" w:hAnsi="Times New Roman"/>
          <w:sz w:val="24"/>
          <w:szCs w:val="24"/>
        </w:rPr>
        <w:t>ë</w:t>
      </w:r>
      <w:r w:rsidR="00C10DF1" w:rsidRPr="0050676D">
        <w:rPr>
          <w:rFonts w:ascii="Times New Roman" w:hAnsi="Times New Roman"/>
          <w:sz w:val="24"/>
          <w:szCs w:val="24"/>
        </w:rPr>
        <w:t>nd</w:t>
      </w:r>
      <w:r w:rsidR="0000125D" w:rsidRPr="0050676D">
        <w:rPr>
          <w:rFonts w:ascii="Times New Roman" w:hAnsi="Times New Roman"/>
          <w:sz w:val="24"/>
          <w:szCs w:val="24"/>
        </w:rPr>
        <w:t>ë</w:t>
      </w:r>
      <w:r w:rsidR="00C10DF1" w:rsidRPr="0050676D">
        <w:rPr>
          <w:rFonts w:ascii="Times New Roman" w:hAnsi="Times New Roman"/>
          <w:sz w:val="24"/>
          <w:szCs w:val="24"/>
        </w:rPr>
        <w:t xml:space="preserve">sishme </w:t>
      </w:r>
      <w:r w:rsidR="0000125D" w:rsidRPr="0050676D">
        <w:rPr>
          <w:rFonts w:ascii="Times New Roman" w:hAnsi="Times New Roman"/>
          <w:sz w:val="24"/>
          <w:szCs w:val="24"/>
        </w:rPr>
        <w:t>ë</w:t>
      </w:r>
      <w:r w:rsidR="00C10DF1" w:rsidRPr="0050676D">
        <w:rPr>
          <w:rFonts w:ascii="Times New Roman" w:hAnsi="Times New Roman"/>
          <w:sz w:val="24"/>
          <w:szCs w:val="24"/>
        </w:rPr>
        <w:t>sht</w:t>
      </w:r>
      <w:r w:rsidR="0000125D" w:rsidRPr="0050676D">
        <w:rPr>
          <w:rFonts w:ascii="Times New Roman" w:hAnsi="Times New Roman"/>
          <w:sz w:val="24"/>
          <w:szCs w:val="24"/>
        </w:rPr>
        <w:t>ë</w:t>
      </w:r>
      <w:r w:rsidR="00C10DF1" w:rsidRPr="0050676D">
        <w:rPr>
          <w:rFonts w:ascii="Times New Roman" w:hAnsi="Times New Roman"/>
          <w:sz w:val="24"/>
          <w:szCs w:val="24"/>
        </w:rPr>
        <w:t xml:space="preserve"> q</w:t>
      </w:r>
      <w:r w:rsidR="0000125D" w:rsidRPr="0050676D">
        <w:rPr>
          <w:rFonts w:ascii="Times New Roman" w:hAnsi="Times New Roman"/>
          <w:sz w:val="24"/>
          <w:szCs w:val="24"/>
        </w:rPr>
        <w:t>ë</w:t>
      </w:r>
      <w:r w:rsidR="00C10DF1" w:rsidRPr="0050676D">
        <w:rPr>
          <w:rFonts w:ascii="Times New Roman" w:hAnsi="Times New Roman"/>
          <w:sz w:val="24"/>
          <w:szCs w:val="24"/>
        </w:rPr>
        <w:t xml:space="preserve"> pavar</w:t>
      </w:r>
      <w:r w:rsidR="0000125D" w:rsidRPr="0050676D">
        <w:rPr>
          <w:rFonts w:ascii="Times New Roman" w:hAnsi="Times New Roman"/>
          <w:sz w:val="24"/>
          <w:szCs w:val="24"/>
        </w:rPr>
        <w:t>ë</w:t>
      </w:r>
      <w:r w:rsidR="00C10DF1" w:rsidRPr="0050676D">
        <w:rPr>
          <w:rFonts w:ascii="Times New Roman" w:hAnsi="Times New Roman"/>
          <w:sz w:val="24"/>
          <w:szCs w:val="24"/>
        </w:rPr>
        <w:t>sisht se cili institucion merr dijeni s</w:t>
      </w:r>
      <w:r w:rsidR="0000125D" w:rsidRPr="0050676D">
        <w:rPr>
          <w:rFonts w:ascii="Times New Roman" w:hAnsi="Times New Roman"/>
          <w:sz w:val="24"/>
          <w:szCs w:val="24"/>
        </w:rPr>
        <w:t>ë</w:t>
      </w:r>
      <w:r w:rsidR="00C10DF1" w:rsidRPr="0050676D">
        <w:rPr>
          <w:rFonts w:ascii="Times New Roman" w:hAnsi="Times New Roman"/>
          <w:sz w:val="24"/>
          <w:szCs w:val="24"/>
        </w:rPr>
        <w:t xml:space="preserve"> pari p</w:t>
      </w:r>
      <w:r w:rsidR="0000125D" w:rsidRPr="0050676D">
        <w:rPr>
          <w:rFonts w:ascii="Times New Roman" w:hAnsi="Times New Roman"/>
          <w:sz w:val="24"/>
          <w:szCs w:val="24"/>
        </w:rPr>
        <w:t>ë</w:t>
      </w:r>
      <w:r w:rsidR="00C10DF1" w:rsidRPr="0050676D">
        <w:rPr>
          <w:rFonts w:ascii="Times New Roman" w:hAnsi="Times New Roman"/>
          <w:sz w:val="24"/>
          <w:szCs w:val="24"/>
        </w:rPr>
        <w:t>r rastin, duhet t</w:t>
      </w:r>
      <w:r w:rsidR="0000125D" w:rsidRPr="0050676D">
        <w:rPr>
          <w:rFonts w:ascii="Times New Roman" w:hAnsi="Times New Roman"/>
          <w:sz w:val="24"/>
          <w:szCs w:val="24"/>
        </w:rPr>
        <w:t>ë</w:t>
      </w:r>
      <w:r w:rsidR="00C10DF1" w:rsidRPr="0050676D">
        <w:rPr>
          <w:rFonts w:ascii="Times New Roman" w:hAnsi="Times New Roman"/>
          <w:sz w:val="24"/>
          <w:szCs w:val="24"/>
        </w:rPr>
        <w:t xml:space="preserve"> </w:t>
      </w:r>
      <w:r w:rsidR="00097831" w:rsidRPr="0050676D">
        <w:rPr>
          <w:rFonts w:ascii="Times New Roman" w:hAnsi="Times New Roman"/>
          <w:sz w:val="24"/>
          <w:szCs w:val="24"/>
        </w:rPr>
        <w:t>filloj</w:t>
      </w:r>
      <w:r w:rsidR="00E20C4B" w:rsidRPr="0050676D">
        <w:rPr>
          <w:rFonts w:ascii="Times New Roman" w:hAnsi="Times New Roman"/>
          <w:sz w:val="24"/>
          <w:szCs w:val="24"/>
        </w:rPr>
        <w:t>ë</w:t>
      </w:r>
      <w:r w:rsidR="00097831" w:rsidRPr="0050676D">
        <w:rPr>
          <w:rFonts w:ascii="Times New Roman" w:hAnsi="Times New Roman"/>
          <w:sz w:val="24"/>
          <w:szCs w:val="24"/>
        </w:rPr>
        <w:t xml:space="preserve"> menj</w:t>
      </w:r>
      <w:r w:rsidR="00E20C4B" w:rsidRPr="0050676D">
        <w:rPr>
          <w:rFonts w:ascii="Times New Roman" w:hAnsi="Times New Roman"/>
          <w:sz w:val="24"/>
          <w:szCs w:val="24"/>
        </w:rPr>
        <w:t>ë</w:t>
      </w:r>
      <w:r w:rsidR="00097831" w:rsidRPr="0050676D">
        <w:rPr>
          <w:rFonts w:ascii="Times New Roman" w:hAnsi="Times New Roman"/>
          <w:sz w:val="24"/>
          <w:szCs w:val="24"/>
        </w:rPr>
        <w:t>her</w:t>
      </w:r>
      <w:r w:rsidR="00E20C4B" w:rsidRPr="0050676D">
        <w:rPr>
          <w:rFonts w:ascii="Times New Roman" w:hAnsi="Times New Roman"/>
          <w:sz w:val="24"/>
          <w:szCs w:val="24"/>
        </w:rPr>
        <w:t>ë</w:t>
      </w:r>
      <w:r w:rsidR="00097831" w:rsidRPr="0050676D">
        <w:rPr>
          <w:rFonts w:ascii="Times New Roman" w:hAnsi="Times New Roman"/>
          <w:sz w:val="24"/>
          <w:szCs w:val="24"/>
        </w:rPr>
        <w:t xml:space="preserve"> trajtimi me p</w:t>
      </w:r>
      <w:r w:rsidR="00E20C4B" w:rsidRPr="0050676D">
        <w:rPr>
          <w:rFonts w:ascii="Times New Roman" w:hAnsi="Times New Roman"/>
          <w:sz w:val="24"/>
          <w:szCs w:val="24"/>
        </w:rPr>
        <w:t>ë</w:t>
      </w:r>
      <w:r w:rsidR="00097831" w:rsidRPr="0050676D">
        <w:rPr>
          <w:rFonts w:ascii="Times New Roman" w:hAnsi="Times New Roman"/>
          <w:sz w:val="24"/>
          <w:szCs w:val="24"/>
        </w:rPr>
        <w:t>rgjegjshm</w:t>
      </w:r>
      <w:r w:rsidR="00E20C4B" w:rsidRPr="0050676D">
        <w:rPr>
          <w:rFonts w:ascii="Times New Roman" w:hAnsi="Times New Roman"/>
          <w:sz w:val="24"/>
          <w:szCs w:val="24"/>
        </w:rPr>
        <w:t>ë</w:t>
      </w:r>
      <w:r w:rsidR="00097831" w:rsidRPr="0050676D">
        <w:rPr>
          <w:rFonts w:ascii="Times New Roman" w:hAnsi="Times New Roman"/>
          <w:sz w:val="24"/>
          <w:szCs w:val="24"/>
        </w:rPr>
        <w:t>ri dhe profesionaliz</w:t>
      </w:r>
      <w:r w:rsidR="00E20C4B" w:rsidRPr="0050676D">
        <w:rPr>
          <w:rFonts w:ascii="Times New Roman" w:hAnsi="Times New Roman"/>
          <w:sz w:val="24"/>
          <w:szCs w:val="24"/>
        </w:rPr>
        <w:t>ë</w:t>
      </w:r>
      <w:r w:rsidR="00097831" w:rsidRPr="0050676D">
        <w:rPr>
          <w:rFonts w:ascii="Times New Roman" w:hAnsi="Times New Roman"/>
          <w:sz w:val="24"/>
          <w:szCs w:val="24"/>
        </w:rPr>
        <w:t>m dhe duhet t</w:t>
      </w:r>
      <w:r w:rsidR="00E20C4B" w:rsidRPr="0050676D">
        <w:rPr>
          <w:rFonts w:ascii="Times New Roman" w:hAnsi="Times New Roman"/>
          <w:sz w:val="24"/>
          <w:szCs w:val="24"/>
        </w:rPr>
        <w:t>ë</w:t>
      </w:r>
      <w:r w:rsidR="00097831" w:rsidRPr="0050676D">
        <w:rPr>
          <w:rFonts w:ascii="Times New Roman" w:hAnsi="Times New Roman"/>
          <w:sz w:val="24"/>
          <w:szCs w:val="24"/>
        </w:rPr>
        <w:t xml:space="preserve"> </w:t>
      </w:r>
      <w:r w:rsidR="00A325FC" w:rsidRPr="0050676D">
        <w:rPr>
          <w:rFonts w:ascii="Times New Roman" w:hAnsi="Times New Roman"/>
          <w:sz w:val="24"/>
          <w:szCs w:val="24"/>
        </w:rPr>
        <w:t>përmbush</w:t>
      </w:r>
      <w:r w:rsidR="001471FE" w:rsidRPr="0050676D">
        <w:rPr>
          <w:rFonts w:ascii="Times New Roman" w:hAnsi="Times New Roman"/>
          <w:sz w:val="24"/>
          <w:szCs w:val="24"/>
        </w:rPr>
        <w:t>en t</w:t>
      </w:r>
      <w:r w:rsidR="00E20C4B" w:rsidRPr="0050676D">
        <w:rPr>
          <w:rFonts w:ascii="Times New Roman" w:hAnsi="Times New Roman"/>
          <w:sz w:val="24"/>
          <w:szCs w:val="24"/>
        </w:rPr>
        <w:t>ë</w:t>
      </w:r>
      <w:r w:rsidR="001471FE" w:rsidRPr="0050676D">
        <w:rPr>
          <w:rFonts w:ascii="Times New Roman" w:hAnsi="Times New Roman"/>
          <w:sz w:val="24"/>
          <w:szCs w:val="24"/>
        </w:rPr>
        <w:t xml:space="preserve"> gjitha</w:t>
      </w:r>
      <w:r w:rsidR="00A325FC" w:rsidRPr="0050676D">
        <w:rPr>
          <w:rFonts w:ascii="Times New Roman" w:hAnsi="Times New Roman"/>
          <w:sz w:val="24"/>
          <w:szCs w:val="24"/>
        </w:rPr>
        <w:t xml:space="preserve"> nevojat specifike të</w:t>
      </w:r>
      <w:r w:rsidR="00C10DF1" w:rsidRPr="0050676D">
        <w:rPr>
          <w:rFonts w:ascii="Times New Roman" w:hAnsi="Times New Roman"/>
          <w:sz w:val="24"/>
          <w:szCs w:val="24"/>
        </w:rPr>
        <w:t xml:space="preserve"> viktim</w:t>
      </w:r>
      <w:r w:rsidR="0000125D" w:rsidRPr="0050676D">
        <w:rPr>
          <w:rFonts w:ascii="Times New Roman" w:hAnsi="Times New Roman"/>
          <w:sz w:val="24"/>
          <w:szCs w:val="24"/>
        </w:rPr>
        <w:t>ë</w:t>
      </w:r>
      <w:r w:rsidR="00C10DF1" w:rsidRPr="0050676D">
        <w:rPr>
          <w:rFonts w:ascii="Times New Roman" w:hAnsi="Times New Roman"/>
          <w:sz w:val="24"/>
          <w:szCs w:val="24"/>
        </w:rPr>
        <w:t>s/t</w:t>
      </w:r>
      <w:r w:rsidR="00A325FC" w:rsidRPr="0050676D">
        <w:rPr>
          <w:rFonts w:ascii="Times New Roman" w:hAnsi="Times New Roman"/>
          <w:sz w:val="24"/>
          <w:szCs w:val="24"/>
        </w:rPr>
        <w:t>ë mbijetuar</w:t>
      </w:r>
      <w:r w:rsidR="0000125D" w:rsidRPr="0050676D">
        <w:rPr>
          <w:rFonts w:ascii="Times New Roman" w:hAnsi="Times New Roman"/>
          <w:sz w:val="24"/>
          <w:szCs w:val="24"/>
        </w:rPr>
        <w:t>ë</w:t>
      </w:r>
      <w:r w:rsidR="00C10DF1" w:rsidRPr="0050676D">
        <w:rPr>
          <w:rFonts w:ascii="Times New Roman" w:hAnsi="Times New Roman"/>
          <w:sz w:val="24"/>
          <w:szCs w:val="24"/>
        </w:rPr>
        <w:t>s</w:t>
      </w:r>
      <w:r w:rsidR="00097831" w:rsidRPr="0050676D">
        <w:rPr>
          <w:rFonts w:ascii="Times New Roman" w:hAnsi="Times New Roman"/>
          <w:sz w:val="24"/>
          <w:szCs w:val="24"/>
        </w:rPr>
        <w:t>/mbijetuarit</w:t>
      </w:r>
      <w:r w:rsidR="00C10DF1" w:rsidRPr="0050676D">
        <w:rPr>
          <w:rFonts w:ascii="Times New Roman" w:hAnsi="Times New Roman"/>
          <w:sz w:val="24"/>
          <w:szCs w:val="24"/>
        </w:rPr>
        <w:t>, n</w:t>
      </w:r>
      <w:r w:rsidR="0000125D" w:rsidRPr="0050676D">
        <w:rPr>
          <w:rFonts w:ascii="Times New Roman" w:hAnsi="Times New Roman"/>
          <w:sz w:val="24"/>
          <w:szCs w:val="24"/>
        </w:rPr>
        <w:t>ë</w:t>
      </w:r>
      <w:r w:rsidR="00C10DF1" w:rsidRPr="0050676D">
        <w:rPr>
          <w:rFonts w:ascii="Times New Roman" w:hAnsi="Times New Roman"/>
          <w:sz w:val="24"/>
          <w:szCs w:val="24"/>
        </w:rPr>
        <w:t>p</w:t>
      </w:r>
      <w:r w:rsidR="0000125D" w:rsidRPr="0050676D">
        <w:rPr>
          <w:rFonts w:ascii="Times New Roman" w:hAnsi="Times New Roman"/>
          <w:sz w:val="24"/>
          <w:szCs w:val="24"/>
        </w:rPr>
        <w:t>ë</w:t>
      </w:r>
      <w:r w:rsidR="00C10DF1" w:rsidRPr="0050676D">
        <w:rPr>
          <w:rFonts w:ascii="Times New Roman" w:hAnsi="Times New Roman"/>
          <w:sz w:val="24"/>
          <w:szCs w:val="24"/>
        </w:rPr>
        <w:t>rmjet qasjes shum</w:t>
      </w:r>
      <w:r w:rsidR="0000125D" w:rsidRPr="0050676D">
        <w:rPr>
          <w:rFonts w:ascii="Times New Roman" w:hAnsi="Times New Roman"/>
          <w:sz w:val="24"/>
          <w:szCs w:val="24"/>
        </w:rPr>
        <w:t>ë</w:t>
      </w:r>
      <w:r w:rsidR="00C10DF1" w:rsidRPr="0050676D">
        <w:rPr>
          <w:rFonts w:ascii="Times New Roman" w:hAnsi="Times New Roman"/>
          <w:sz w:val="24"/>
          <w:szCs w:val="24"/>
        </w:rPr>
        <w:t>-sektoriale t</w:t>
      </w:r>
      <w:r w:rsidR="0000125D" w:rsidRPr="0050676D">
        <w:rPr>
          <w:rFonts w:ascii="Times New Roman" w:hAnsi="Times New Roman"/>
          <w:sz w:val="24"/>
          <w:szCs w:val="24"/>
        </w:rPr>
        <w:t>ë</w:t>
      </w:r>
      <w:r w:rsidR="00C10DF1" w:rsidRPr="0050676D">
        <w:rPr>
          <w:rFonts w:ascii="Times New Roman" w:hAnsi="Times New Roman"/>
          <w:sz w:val="24"/>
          <w:szCs w:val="24"/>
        </w:rPr>
        <w:t xml:space="preserve"> koordinuar</w:t>
      </w:r>
      <w:r w:rsidR="00747EA7" w:rsidRPr="0050676D">
        <w:rPr>
          <w:rFonts w:ascii="Times New Roman" w:hAnsi="Times New Roman"/>
          <w:sz w:val="24"/>
          <w:szCs w:val="24"/>
          <w:vertAlign w:val="superscript"/>
        </w:rPr>
        <w:footnoteReference w:id="5"/>
      </w:r>
      <w:r w:rsidR="00A325FC" w:rsidRPr="0050676D">
        <w:rPr>
          <w:rFonts w:ascii="Times New Roman" w:hAnsi="Times New Roman"/>
          <w:sz w:val="24"/>
          <w:szCs w:val="24"/>
        </w:rPr>
        <w:t xml:space="preserve">. Kjo </w:t>
      </w:r>
      <w:r w:rsidR="00C10DF1" w:rsidRPr="0050676D">
        <w:rPr>
          <w:rFonts w:ascii="Times New Roman" w:hAnsi="Times New Roman"/>
          <w:sz w:val="24"/>
          <w:szCs w:val="24"/>
        </w:rPr>
        <w:t>p</w:t>
      </w:r>
      <w:r w:rsidR="0000125D" w:rsidRPr="0050676D">
        <w:rPr>
          <w:rFonts w:ascii="Times New Roman" w:hAnsi="Times New Roman"/>
          <w:sz w:val="24"/>
          <w:szCs w:val="24"/>
        </w:rPr>
        <w:t>ë</w:t>
      </w:r>
      <w:r w:rsidR="00C10DF1" w:rsidRPr="0050676D">
        <w:rPr>
          <w:rFonts w:ascii="Times New Roman" w:hAnsi="Times New Roman"/>
          <w:sz w:val="24"/>
          <w:szCs w:val="24"/>
        </w:rPr>
        <w:t>rfshin jo vet</w:t>
      </w:r>
      <w:r w:rsidR="0000125D" w:rsidRPr="0050676D">
        <w:rPr>
          <w:rFonts w:ascii="Times New Roman" w:hAnsi="Times New Roman"/>
          <w:sz w:val="24"/>
          <w:szCs w:val="24"/>
        </w:rPr>
        <w:t>ë</w:t>
      </w:r>
      <w:r w:rsidR="00C10DF1" w:rsidRPr="0050676D">
        <w:rPr>
          <w:rFonts w:ascii="Times New Roman" w:hAnsi="Times New Roman"/>
          <w:sz w:val="24"/>
          <w:szCs w:val="24"/>
        </w:rPr>
        <w:t>m zbatimin</w:t>
      </w:r>
      <w:r w:rsidR="0000125D" w:rsidRPr="0050676D">
        <w:rPr>
          <w:rFonts w:ascii="Times New Roman" w:hAnsi="Times New Roman"/>
          <w:sz w:val="24"/>
          <w:szCs w:val="24"/>
        </w:rPr>
        <w:t xml:space="preserve"> e</w:t>
      </w:r>
      <w:r w:rsidR="00C10DF1" w:rsidRPr="0050676D">
        <w:rPr>
          <w:rFonts w:ascii="Times New Roman" w:hAnsi="Times New Roman"/>
          <w:sz w:val="24"/>
          <w:szCs w:val="24"/>
        </w:rPr>
        <w:t xml:space="preserve"> t</w:t>
      </w:r>
      <w:r w:rsidR="0000125D" w:rsidRPr="0050676D">
        <w:rPr>
          <w:rFonts w:ascii="Times New Roman" w:hAnsi="Times New Roman"/>
          <w:sz w:val="24"/>
          <w:szCs w:val="24"/>
        </w:rPr>
        <w:t>ë</w:t>
      </w:r>
      <w:r w:rsidR="00C10DF1" w:rsidRPr="0050676D">
        <w:rPr>
          <w:rFonts w:ascii="Times New Roman" w:hAnsi="Times New Roman"/>
          <w:sz w:val="24"/>
          <w:szCs w:val="24"/>
        </w:rPr>
        <w:t xml:space="preserve"> gjith</w:t>
      </w:r>
      <w:r w:rsidR="0000125D" w:rsidRPr="0050676D">
        <w:rPr>
          <w:rFonts w:ascii="Times New Roman" w:hAnsi="Times New Roman"/>
          <w:sz w:val="24"/>
          <w:szCs w:val="24"/>
        </w:rPr>
        <w:t>ë</w:t>
      </w:r>
      <w:r w:rsidR="00C10DF1" w:rsidRPr="0050676D">
        <w:rPr>
          <w:rFonts w:ascii="Times New Roman" w:hAnsi="Times New Roman"/>
          <w:sz w:val="24"/>
          <w:szCs w:val="24"/>
        </w:rPr>
        <w:t xml:space="preserve"> </w:t>
      </w:r>
      <w:r w:rsidR="00097831" w:rsidRPr="0050676D">
        <w:rPr>
          <w:rFonts w:ascii="Times New Roman" w:hAnsi="Times New Roman"/>
          <w:sz w:val="24"/>
          <w:szCs w:val="24"/>
        </w:rPr>
        <w:t xml:space="preserve">detyrimeve </w:t>
      </w:r>
      <w:r w:rsidR="00C10DF1" w:rsidRPr="0050676D">
        <w:rPr>
          <w:rFonts w:ascii="Times New Roman" w:hAnsi="Times New Roman"/>
          <w:sz w:val="24"/>
          <w:szCs w:val="24"/>
        </w:rPr>
        <w:t xml:space="preserve"> </w:t>
      </w:r>
      <w:r w:rsidR="00097831" w:rsidRPr="0050676D">
        <w:rPr>
          <w:rFonts w:ascii="Times New Roman" w:hAnsi="Times New Roman"/>
          <w:sz w:val="24"/>
          <w:szCs w:val="24"/>
        </w:rPr>
        <w:t>t</w:t>
      </w:r>
      <w:r w:rsidR="00E20C4B" w:rsidRPr="0050676D">
        <w:rPr>
          <w:rFonts w:ascii="Times New Roman" w:hAnsi="Times New Roman"/>
          <w:sz w:val="24"/>
          <w:szCs w:val="24"/>
        </w:rPr>
        <w:t>ë</w:t>
      </w:r>
      <w:r w:rsidR="00097831" w:rsidRPr="0050676D">
        <w:rPr>
          <w:rFonts w:ascii="Times New Roman" w:hAnsi="Times New Roman"/>
          <w:sz w:val="24"/>
          <w:szCs w:val="24"/>
        </w:rPr>
        <w:t xml:space="preserve"> </w:t>
      </w:r>
      <w:r w:rsidR="00C10DF1" w:rsidRPr="0050676D">
        <w:rPr>
          <w:rFonts w:ascii="Times New Roman" w:hAnsi="Times New Roman"/>
          <w:sz w:val="24"/>
          <w:szCs w:val="24"/>
        </w:rPr>
        <w:t>parashikuar ligj</w:t>
      </w:r>
      <w:r w:rsidR="0000125D" w:rsidRPr="0050676D">
        <w:rPr>
          <w:rFonts w:ascii="Times New Roman" w:hAnsi="Times New Roman"/>
          <w:sz w:val="24"/>
          <w:szCs w:val="24"/>
        </w:rPr>
        <w:t>ë</w:t>
      </w:r>
      <w:r w:rsidR="00C10DF1" w:rsidRPr="0050676D">
        <w:rPr>
          <w:rFonts w:ascii="Times New Roman" w:hAnsi="Times New Roman"/>
          <w:sz w:val="24"/>
          <w:szCs w:val="24"/>
        </w:rPr>
        <w:t>risht p</w:t>
      </w:r>
      <w:r w:rsidR="0000125D" w:rsidRPr="0050676D">
        <w:rPr>
          <w:rFonts w:ascii="Times New Roman" w:hAnsi="Times New Roman"/>
          <w:sz w:val="24"/>
          <w:szCs w:val="24"/>
        </w:rPr>
        <w:t>ë</w:t>
      </w:r>
      <w:r w:rsidR="00C10DF1" w:rsidRPr="0050676D">
        <w:rPr>
          <w:rFonts w:ascii="Times New Roman" w:hAnsi="Times New Roman"/>
          <w:sz w:val="24"/>
          <w:szCs w:val="24"/>
        </w:rPr>
        <w:t>r mbrojtje t</w:t>
      </w:r>
      <w:r w:rsidR="0000125D" w:rsidRPr="0050676D">
        <w:rPr>
          <w:rFonts w:ascii="Times New Roman" w:hAnsi="Times New Roman"/>
          <w:sz w:val="24"/>
          <w:szCs w:val="24"/>
        </w:rPr>
        <w:t>ë</w:t>
      </w:r>
      <w:r w:rsidR="00C10DF1" w:rsidRPr="0050676D">
        <w:rPr>
          <w:rFonts w:ascii="Times New Roman" w:hAnsi="Times New Roman"/>
          <w:sz w:val="24"/>
          <w:szCs w:val="24"/>
        </w:rPr>
        <w:t xml:space="preserve"> menj</w:t>
      </w:r>
      <w:r w:rsidR="0000125D" w:rsidRPr="0050676D">
        <w:rPr>
          <w:rFonts w:ascii="Times New Roman" w:hAnsi="Times New Roman"/>
          <w:sz w:val="24"/>
          <w:szCs w:val="24"/>
        </w:rPr>
        <w:t>ë</w:t>
      </w:r>
      <w:r w:rsidR="00C10DF1" w:rsidRPr="0050676D">
        <w:rPr>
          <w:rFonts w:ascii="Times New Roman" w:hAnsi="Times New Roman"/>
          <w:sz w:val="24"/>
          <w:szCs w:val="24"/>
        </w:rPr>
        <w:t>hershme t</w:t>
      </w:r>
      <w:r w:rsidR="0000125D" w:rsidRPr="0050676D">
        <w:rPr>
          <w:rFonts w:ascii="Times New Roman" w:hAnsi="Times New Roman"/>
          <w:sz w:val="24"/>
          <w:szCs w:val="24"/>
        </w:rPr>
        <w:t>ë</w:t>
      </w:r>
      <w:r w:rsidR="00C10DF1" w:rsidRPr="0050676D">
        <w:rPr>
          <w:rFonts w:ascii="Times New Roman" w:hAnsi="Times New Roman"/>
          <w:sz w:val="24"/>
          <w:szCs w:val="24"/>
        </w:rPr>
        <w:t xml:space="preserve"> viktim</w:t>
      </w:r>
      <w:r w:rsidR="0000125D" w:rsidRPr="0050676D">
        <w:rPr>
          <w:rFonts w:ascii="Times New Roman" w:hAnsi="Times New Roman"/>
          <w:sz w:val="24"/>
          <w:szCs w:val="24"/>
        </w:rPr>
        <w:t>ë</w:t>
      </w:r>
      <w:r w:rsidR="00C10DF1" w:rsidRPr="0050676D">
        <w:rPr>
          <w:rFonts w:ascii="Times New Roman" w:hAnsi="Times New Roman"/>
          <w:sz w:val="24"/>
          <w:szCs w:val="24"/>
        </w:rPr>
        <w:t>s</w:t>
      </w:r>
      <w:r w:rsidR="00097831" w:rsidRPr="0050676D">
        <w:rPr>
          <w:rFonts w:ascii="Times New Roman" w:hAnsi="Times New Roman"/>
          <w:sz w:val="24"/>
          <w:szCs w:val="24"/>
        </w:rPr>
        <w:t>/mbijetuar</w:t>
      </w:r>
      <w:r w:rsidR="00E20C4B" w:rsidRPr="0050676D">
        <w:rPr>
          <w:rFonts w:ascii="Times New Roman" w:hAnsi="Times New Roman"/>
          <w:sz w:val="24"/>
          <w:szCs w:val="24"/>
        </w:rPr>
        <w:t>ë</w:t>
      </w:r>
      <w:r w:rsidR="00097831" w:rsidRPr="0050676D">
        <w:rPr>
          <w:rFonts w:ascii="Times New Roman" w:hAnsi="Times New Roman"/>
          <w:sz w:val="24"/>
          <w:szCs w:val="24"/>
        </w:rPr>
        <w:t>s/mbijetuarit t</w:t>
      </w:r>
      <w:r w:rsidR="00E20C4B" w:rsidRPr="0050676D">
        <w:rPr>
          <w:rFonts w:ascii="Times New Roman" w:hAnsi="Times New Roman"/>
          <w:sz w:val="24"/>
          <w:szCs w:val="24"/>
        </w:rPr>
        <w:t>ë</w:t>
      </w:r>
      <w:r w:rsidR="00097831" w:rsidRPr="0050676D">
        <w:rPr>
          <w:rFonts w:ascii="Times New Roman" w:hAnsi="Times New Roman"/>
          <w:sz w:val="24"/>
          <w:szCs w:val="24"/>
        </w:rPr>
        <w:t xml:space="preserve"> dhun</w:t>
      </w:r>
      <w:r w:rsidR="00E20C4B" w:rsidRPr="0050676D">
        <w:rPr>
          <w:rFonts w:ascii="Times New Roman" w:hAnsi="Times New Roman"/>
          <w:sz w:val="24"/>
          <w:szCs w:val="24"/>
        </w:rPr>
        <w:t>ë</w:t>
      </w:r>
      <w:r w:rsidR="00097831" w:rsidRPr="0050676D">
        <w:rPr>
          <w:rFonts w:ascii="Times New Roman" w:hAnsi="Times New Roman"/>
          <w:sz w:val="24"/>
          <w:szCs w:val="24"/>
        </w:rPr>
        <w:t>s seksuale</w:t>
      </w:r>
      <w:r w:rsidR="00C10DF1" w:rsidRPr="0050676D">
        <w:rPr>
          <w:rFonts w:ascii="Times New Roman" w:hAnsi="Times New Roman"/>
          <w:sz w:val="24"/>
          <w:szCs w:val="24"/>
        </w:rPr>
        <w:t xml:space="preserve"> dhe trajtimin e ç</w:t>
      </w:r>
      <w:r w:rsidR="0000125D" w:rsidRPr="0050676D">
        <w:rPr>
          <w:rFonts w:ascii="Times New Roman" w:hAnsi="Times New Roman"/>
          <w:sz w:val="24"/>
          <w:szCs w:val="24"/>
        </w:rPr>
        <w:t>ë</w:t>
      </w:r>
      <w:r w:rsidR="00C10DF1" w:rsidRPr="0050676D">
        <w:rPr>
          <w:rFonts w:ascii="Times New Roman" w:hAnsi="Times New Roman"/>
          <w:sz w:val="24"/>
          <w:szCs w:val="24"/>
        </w:rPr>
        <w:t>s</w:t>
      </w:r>
      <w:r w:rsidR="0000125D" w:rsidRPr="0050676D">
        <w:rPr>
          <w:rFonts w:ascii="Times New Roman" w:hAnsi="Times New Roman"/>
          <w:sz w:val="24"/>
          <w:szCs w:val="24"/>
        </w:rPr>
        <w:t>h</w:t>
      </w:r>
      <w:r w:rsidR="00C10DF1" w:rsidRPr="0050676D">
        <w:rPr>
          <w:rFonts w:ascii="Times New Roman" w:hAnsi="Times New Roman"/>
          <w:sz w:val="24"/>
          <w:szCs w:val="24"/>
        </w:rPr>
        <w:t xml:space="preserve">tjes </w:t>
      </w:r>
      <w:r w:rsidR="0000125D" w:rsidRPr="0050676D">
        <w:rPr>
          <w:rFonts w:ascii="Times New Roman" w:hAnsi="Times New Roman"/>
          <w:sz w:val="24"/>
          <w:szCs w:val="24"/>
        </w:rPr>
        <w:t>në rrugë ligjore</w:t>
      </w:r>
      <w:r w:rsidR="00C10DF1" w:rsidRPr="0050676D">
        <w:rPr>
          <w:rFonts w:ascii="Times New Roman" w:hAnsi="Times New Roman"/>
          <w:sz w:val="24"/>
          <w:szCs w:val="24"/>
        </w:rPr>
        <w:t>, por edhe element</w:t>
      </w:r>
      <w:r w:rsidR="0000125D" w:rsidRPr="0050676D">
        <w:rPr>
          <w:rFonts w:ascii="Times New Roman" w:hAnsi="Times New Roman"/>
          <w:sz w:val="24"/>
          <w:szCs w:val="24"/>
        </w:rPr>
        <w:t>ë</w:t>
      </w:r>
      <w:r w:rsidR="00C10DF1" w:rsidRPr="0050676D">
        <w:rPr>
          <w:rFonts w:ascii="Times New Roman" w:hAnsi="Times New Roman"/>
          <w:sz w:val="24"/>
          <w:szCs w:val="24"/>
        </w:rPr>
        <w:t>t e theksuar si t</w:t>
      </w:r>
      <w:r w:rsidR="0000125D" w:rsidRPr="0050676D">
        <w:rPr>
          <w:rFonts w:ascii="Times New Roman" w:hAnsi="Times New Roman"/>
          <w:sz w:val="24"/>
          <w:szCs w:val="24"/>
        </w:rPr>
        <w:t>ë</w:t>
      </w:r>
      <w:r w:rsidR="00C10DF1" w:rsidRPr="0050676D">
        <w:rPr>
          <w:rFonts w:ascii="Times New Roman" w:hAnsi="Times New Roman"/>
          <w:sz w:val="24"/>
          <w:szCs w:val="24"/>
        </w:rPr>
        <w:t xml:space="preserve"> domosdosh</w:t>
      </w:r>
      <w:r w:rsidR="0000125D" w:rsidRPr="0050676D">
        <w:rPr>
          <w:rFonts w:ascii="Times New Roman" w:hAnsi="Times New Roman"/>
          <w:sz w:val="24"/>
          <w:szCs w:val="24"/>
        </w:rPr>
        <w:t>ë</w:t>
      </w:r>
      <w:r w:rsidR="00C10DF1" w:rsidRPr="0050676D">
        <w:rPr>
          <w:rFonts w:ascii="Times New Roman" w:hAnsi="Times New Roman"/>
          <w:sz w:val="24"/>
          <w:szCs w:val="24"/>
        </w:rPr>
        <w:t>m p</w:t>
      </w:r>
      <w:r w:rsidR="0000125D" w:rsidRPr="0050676D">
        <w:rPr>
          <w:rFonts w:ascii="Times New Roman" w:hAnsi="Times New Roman"/>
          <w:sz w:val="24"/>
          <w:szCs w:val="24"/>
        </w:rPr>
        <w:t>ë</w:t>
      </w:r>
      <w:r w:rsidR="00C10DF1" w:rsidRPr="0050676D">
        <w:rPr>
          <w:rFonts w:ascii="Times New Roman" w:hAnsi="Times New Roman"/>
          <w:sz w:val="24"/>
          <w:szCs w:val="24"/>
        </w:rPr>
        <w:t>r sh</w:t>
      </w:r>
      <w:r w:rsidR="0000125D" w:rsidRPr="0050676D">
        <w:rPr>
          <w:rFonts w:ascii="Times New Roman" w:hAnsi="Times New Roman"/>
          <w:sz w:val="24"/>
          <w:szCs w:val="24"/>
        </w:rPr>
        <w:t>ë</w:t>
      </w:r>
      <w:r w:rsidR="00C10DF1" w:rsidRPr="0050676D">
        <w:rPr>
          <w:rFonts w:ascii="Times New Roman" w:hAnsi="Times New Roman"/>
          <w:sz w:val="24"/>
          <w:szCs w:val="24"/>
        </w:rPr>
        <w:t>rbimet gjith</w:t>
      </w:r>
      <w:r w:rsidR="0000125D" w:rsidRPr="0050676D">
        <w:rPr>
          <w:rFonts w:ascii="Times New Roman" w:hAnsi="Times New Roman"/>
          <w:sz w:val="24"/>
          <w:szCs w:val="24"/>
        </w:rPr>
        <w:t>ë</w:t>
      </w:r>
      <w:r w:rsidR="00C10DF1" w:rsidRPr="0050676D">
        <w:rPr>
          <w:rFonts w:ascii="Times New Roman" w:hAnsi="Times New Roman"/>
          <w:sz w:val="24"/>
          <w:szCs w:val="24"/>
        </w:rPr>
        <w:t>p</w:t>
      </w:r>
      <w:r w:rsidR="0000125D" w:rsidRPr="0050676D">
        <w:rPr>
          <w:rFonts w:ascii="Times New Roman" w:hAnsi="Times New Roman"/>
          <w:sz w:val="24"/>
          <w:szCs w:val="24"/>
        </w:rPr>
        <w:t>ë</w:t>
      </w:r>
      <w:r w:rsidR="00C10DF1" w:rsidRPr="0050676D">
        <w:rPr>
          <w:rFonts w:ascii="Times New Roman" w:hAnsi="Times New Roman"/>
          <w:sz w:val="24"/>
          <w:szCs w:val="24"/>
        </w:rPr>
        <w:t>rfshir</w:t>
      </w:r>
      <w:r w:rsidR="0000125D" w:rsidRPr="0050676D">
        <w:rPr>
          <w:rFonts w:ascii="Times New Roman" w:hAnsi="Times New Roman"/>
          <w:sz w:val="24"/>
          <w:szCs w:val="24"/>
        </w:rPr>
        <w:t>ë</w:t>
      </w:r>
      <w:r w:rsidR="00C10DF1" w:rsidRPr="0050676D">
        <w:rPr>
          <w:rFonts w:ascii="Times New Roman" w:hAnsi="Times New Roman"/>
          <w:sz w:val="24"/>
          <w:szCs w:val="24"/>
        </w:rPr>
        <w:t xml:space="preserve">se, </w:t>
      </w:r>
      <w:r w:rsidR="00097831" w:rsidRPr="0050676D">
        <w:rPr>
          <w:rFonts w:ascii="Times New Roman" w:hAnsi="Times New Roman"/>
          <w:sz w:val="24"/>
          <w:szCs w:val="24"/>
        </w:rPr>
        <w:t>duke filluar nga parimi “</w:t>
      </w:r>
      <w:r w:rsidR="0030352F" w:rsidRPr="0050676D">
        <w:rPr>
          <w:rFonts w:ascii="Times New Roman" w:hAnsi="Times New Roman"/>
          <w:sz w:val="24"/>
          <w:szCs w:val="24"/>
        </w:rPr>
        <w:t>M</w:t>
      </w:r>
      <w:r w:rsidR="00097831" w:rsidRPr="0050676D">
        <w:rPr>
          <w:rFonts w:ascii="Times New Roman" w:hAnsi="Times New Roman"/>
          <w:sz w:val="24"/>
          <w:szCs w:val="24"/>
        </w:rPr>
        <w:t>os l</w:t>
      </w:r>
      <w:r w:rsidR="00E20C4B" w:rsidRPr="0050676D">
        <w:rPr>
          <w:rFonts w:ascii="Times New Roman" w:hAnsi="Times New Roman"/>
          <w:sz w:val="24"/>
          <w:szCs w:val="24"/>
        </w:rPr>
        <w:t>ë</w:t>
      </w:r>
      <w:r w:rsidR="00097831" w:rsidRPr="0050676D">
        <w:rPr>
          <w:rFonts w:ascii="Times New Roman" w:hAnsi="Times New Roman"/>
          <w:sz w:val="24"/>
          <w:szCs w:val="24"/>
        </w:rPr>
        <w:t>ndo dhe mos shkakto d</w:t>
      </w:r>
      <w:r w:rsidR="00E20C4B" w:rsidRPr="0050676D">
        <w:rPr>
          <w:rFonts w:ascii="Times New Roman" w:hAnsi="Times New Roman"/>
          <w:sz w:val="24"/>
          <w:szCs w:val="24"/>
        </w:rPr>
        <w:t>ë</w:t>
      </w:r>
      <w:r w:rsidR="00097831" w:rsidRPr="0050676D">
        <w:rPr>
          <w:rFonts w:ascii="Times New Roman" w:hAnsi="Times New Roman"/>
          <w:sz w:val="24"/>
          <w:szCs w:val="24"/>
        </w:rPr>
        <w:t>m</w:t>
      </w:r>
      <w:r w:rsidR="0030352F" w:rsidRPr="0050676D">
        <w:rPr>
          <w:rFonts w:ascii="Times New Roman" w:hAnsi="Times New Roman"/>
          <w:sz w:val="24"/>
          <w:szCs w:val="24"/>
        </w:rPr>
        <w:t>!</w:t>
      </w:r>
      <w:r w:rsidR="00097831" w:rsidRPr="0050676D">
        <w:rPr>
          <w:rFonts w:ascii="Times New Roman" w:hAnsi="Times New Roman"/>
          <w:sz w:val="24"/>
          <w:szCs w:val="24"/>
        </w:rPr>
        <w:t>”, qasja me n</w:t>
      </w:r>
      <w:r w:rsidR="00E20C4B" w:rsidRPr="0050676D">
        <w:rPr>
          <w:rFonts w:ascii="Times New Roman" w:hAnsi="Times New Roman"/>
          <w:sz w:val="24"/>
          <w:szCs w:val="24"/>
        </w:rPr>
        <w:t>ë</w:t>
      </w:r>
      <w:r w:rsidR="00097831" w:rsidRPr="0050676D">
        <w:rPr>
          <w:rFonts w:ascii="Times New Roman" w:hAnsi="Times New Roman"/>
          <w:sz w:val="24"/>
          <w:szCs w:val="24"/>
        </w:rPr>
        <w:t xml:space="preserve"> qend</w:t>
      </w:r>
      <w:r w:rsidR="00E20C4B" w:rsidRPr="0050676D">
        <w:rPr>
          <w:rFonts w:ascii="Times New Roman" w:hAnsi="Times New Roman"/>
          <w:sz w:val="24"/>
          <w:szCs w:val="24"/>
        </w:rPr>
        <w:t>ë</w:t>
      </w:r>
      <w:r w:rsidR="00097831" w:rsidRPr="0050676D">
        <w:rPr>
          <w:rFonts w:ascii="Times New Roman" w:hAnsi="Times New Roman"/>
          <w:sz w:val="24"/>
          <w:szCs w:val="24"/>
        </w:rPr>
        <w:t>r viktim</w:t>
      </w:r>
      <w:r w:rsidR="00E20C4B" w:rsidRPr="0050676D">
        <w:rPr>
          <w:rFonts w:ascii="Times New Roman" w:hAnsi="Times New Roman"/>
          <w:sz w:val="24"/>
          <w:szCs w:val="24"/>
        </w:rPr>
        <w:t>ë</w:t>
      </w:r>
      <w:r w:rsidR="00097831" w:rsidRPr="0050676D">
        <w:rPr>
          <w:rFonts w:ascii="Times New Roman" w:hAnsi="Times New Roman"/>
          <w:sz w:val="24"/>
          <w:szCs w:val="24"/>
        </w:rPr>
        <w:t>n/t</w:t>
      </w:r>
      <w:r w:rsidR="00E20C4B" w:rsidRPr="0050676D">
        <w:rPr>
          <w:rFonts w:ascii="Times New Roman" w:hAnsi="Times New Roman"/>
          <w:sz w:val="24"/>
          <w:szCs w:val="24"/>
        </w:rPr>
        <w:t>ë</w:t>
      </w:r>
      <w:r w:rsidR="00097831" w:rsidRPr="0050676D">
        <w:rPr>
          <w:rFonts w:ascii="Times New Roman" w:hAnsi="Times New Roman"/>
          <w:sz w:val="24"/>
          <w:szCs w:val="24"/>
        </w:rPr>
        <w:t xml:space="preserve"> mbijetuar</w:t>
      </w:r>
      <w:r w:rsidR="00E20C4B" w:rsidRPr="0050676D">
        <w:rPr>
          <w:rFonts w:ascii="Times New Roman" w:hAnsi="Times New Roman"/>
          <w:sz w:val="24"/>
          <w:szCs w:val="24"/>
        </w:rPr>
        <w:t>ë</w:t>
      </w:r>
      <w:r w:rsidR="00097831" w:rsidRPr="0050676D">
        <w:rPr>
          <w:rFonts w:ascii="Times New Roman" w:hAnsi="Times New Roman"/>
          <w:sz w:val="24"/>
          <w:szCs w:val="24"/>
        </w:rPr>
        <w:t>n/mbijetuarin, marrjen e p</w:t>
      </w:r>
      <w:r w:rsidR="00E20C4B" w:rsidRPr="0050676D">
        <w:rPr>
          <w:rFonts w:ascii="Times New Roman" w:hAnsi="Times New Roman"/>
          <w:sz w:val="24"/>
          <w:szCs w:val="24"/>
        </w:rPr>
        <w:t>ë</w:t>
      </w:r>
      <w:r w:rsidR="00097831" w:rsidRPr="0050676D">
        <w:rPr>
          <w:rFonts w:ascii="Times New Roman" w:hAnsi="Times New Roman"/>
          <w:sz w:val="24"/>
          <w:szCs w:val="24"/>
        </w:rPr>
        <w:t>lqimit t</w:t>
      </w:r>
      <w:r w:rsidR="00E20C4B" w:rsidRPr="0050676D">
        <w:rPr>
          <w:rFonts w:ascii="Times New Roman" w:hAnsi="Times New Roman"/>
          <w:sz w:val="24"/>
          <w:szCs w:val="24"/>
        </w:rPr>
        <w:t>ë</w:t>
      </w:r>
      <w:r w:rsidR="00097831" w:rsidRPr="0050676D">
        <w:rPr>
          <w:rFonts w:ascii="Times New Roman" w:hAnsi="Times New Roman"/>
          <w:sz w:val="24"/>
          <w:szCs w:val="24"/>
        </w:rPr>
        <w:t xml:space="preserve"> informuar, </w:t>
      </w:r>
      <w:r w:rsidR="00A325FC" w:rsidRPr="0050676D">
        <w:rPr>
          <w:rFonts w:ascii="Times New Roman" w:hAnsi="Times New Roman"/>
          <w:sz w:val="24"/>
          <w:szCs w:val="24"/>
        </w:rPr>
        <w:t>ofrimin</w:t>
      </w:r>
      <w:r w:rsidR="00097831" w:rsidRPr="0050676D">
        <w:rPr>
          <w:rFonts w:ascii="Times New Roman" w:hAnsi="Times New Roman"/>
          <w:sz w:val="24"/>
          <w:szCs w:val="24"/>
        </w:rPr>
        <w:t xml:space="preserve"> e </w:t>
      </w:r>
      <w:r w:rsidR="00F26030" w:rsidRPr="0050676D">
        <w:rPr>
          <w:rFonts w:ascii="Times New Roman" w:hAnsi="Times New Roman"/>
          <w:sz w:val="24"/>
          <w:szCs w:val="24"/>
        </w:rPr>
        <w:t>përkthyeseve/</w:t>
      </w:r>
      <w:r w:rsidR="00747EA7" w:rsidRPr="0050676D">
        <w:rPr>
          <w:rFonts w:ascii="Times New Roman" w:hAnsi="Times New Roman"/>
          <w:sz w:val="24"/>
          <w:szCs w:val="24"/>
        </w:rPr>
        <w:t>p</w:t>
      </w:r>
      <w:r w:rsidR="0000125D" w:rsidRPr="0050676D">
        <w:rPr>
          <w:rFonts w:ascii="Times New Roman" w:hAnsi="Times New Roman"/>
          <w:sz w:val="24"/>
          <w:szCs w:val="24"/>
        </w:rPr>
        <w:t>ë</w:t>
      </w:r>
      <w:r w:rsidR="00747EA7" w:rsidRPr="0050676D">
        <w:rPr>
          <w:rFonts w:ascii="Times New Roman" w:hAnsi="Times New Roman"/>
          <w:sz w:val="24"/>
          <w:szCs w:val="24"/>
        </w:rPr>
        <w:t>rkthyesve t</w:t>
      </w:r>
      <w:r w:rsidR="0000125D" w:rsidRPr="0050676D">
        <w:rPr>
          <w:rFonts w:ascii="Times New Roman" w:hAnsi="Times New Roman"/>
          <w:sz w:val="24"/>
          <w:szCs w:val="24"/>
        </w:rPr>
        <w:t>ë</w:t>
      </w:r>
      <w:r w:rsidR="00747EA7" w:rsidRPr="0050676D">
        <w:rPr>
          <w:rFonts w:ascii="Times New Roman" w:hAnsi="Times New Roman"/>
          <w:sz w:val="24"/>
          <w:szCs w:val="24"/>
        </w:rPr>
        <w:t xml:space="preserve"> gjuh</w:t>
      </w:r>
      <w:r w:rsidR="0000125D" w:rsidRPr="0050676D">
        <w:rPr>
          <w:rFonts w:ascii="Times New Roman" w:hAnsi="Times New Roman"/>
          <w:sz w:val="24"/>
          <w:szCs w:val="24"/>
        </w:rPr>
        <w:t>ë</w:t>
      </w:r>
      <w:r w:rsidR="00747EA7" w:rsidRPr="0050676D">
        <w:rPr>
          <w:rFonts w:ascii="Times New Roman" w:hAnsi="Times New Roman"/>
          <w:sz w:val="24"/>
          <w:szCs w:val="24"/>
        </w:rPr>
        <w:t xml:space="preserve">s, </w:t>
      </w:r>
      <w:r w:rsidR="00F26030" w:rsidRPr="0050676D">
        <w:rPr>
          <w:rFonts w:ascii="Times New Roman" w:hAnsi="Times New Roman"/>
          <w:sz w:val="24"/>
          <w:szCs w:val="24"/>
        </w:rPr>
        <w:t>interpreteve/</w:t>
      </w:r>
      <w:r w:rsidR="00747EA7" w:rsidRPr="0050676D">
        <w:rPr>
          <w:rFonts w:ascii="Times New Roman" w:hAnsi="Times New Roman"/>
          <w:sz w:val="24"/>
          <w:szCs w:val="24"/>
        </w:rPr>
        <w:t>interpret</w:t>
      </w:r>
      <w:r w:rsidR="0000125D" w:rsidRPr="0050676D">
        <w:rPr>
          <w:rFonts w:ascii="Times New Roman" w:hAnsi="Times New Roman"/>
          <w:sz w:val="24"/>
          <w:szCs w:val="24"/>
        </w:rPr>
        <w:t>ë</w:t>
      </w:r>
      <w:r w:rsidR="00747EA7" w:rsidRPr="0050676D">
        <w:rPr>
          <w:rFonts w:ascii="Times New Roman" w:hAnsi="Times New Roman"/>
          <w:sz w:val="24"/>
          <w:szCs w:val="24"/>
        </w:rPr>
        <w:t>ve t</w:t>
      </w:r>
      <w:r w:rsidR="0000125D" w:rsidRPr="0050676D">
        <w:rPr>
          <w:rFonts w:ascii="Times New Roman" w:hAnsi="Times New Roman"/>
          <w:sz w:val="24"/>
          <w:szCs w:val="24"/>
        </w:rPr>
        <w:t>ë</w:t>
      </w:r>
      <w:r w:rsidR="00747EA7" w:rsidRPr="0050676D">
        <w:rPr>
          <w:rFonts w:ascii="Times New Roman" w:hAnsi="Times New Roman"/>
          <w:sz w:val="24"/>
          <w:szCs w:val="24"/>
        </w:rPr>
        <w:t xml:space="preserve"> gjuh</w:t>
      </w:r>
      <w:r w:rsidR="0000125D" w:rsidRPr="0050676D">
        <w:rPr>
          <w:rFonts w:ascii="Times New Roman" w:hAnsi="Times New Roman"/>
          <w:sz w:val="24"/>
          <w:szCs w:val="24"/>
        </w:rPr>
        <w:t>ë</w:t>
      </w:r>
      <w:r w:rsidR="00747EA7" w:rsidRPr="0050676D">
        <w:rPr>
          <w:rFonts w:ascii="Times New Roman" w:hAnsi="Times New Roman"/>
          <w:sz w:val="24"/>
          <w:szCs w:val="24"/>
        </w:rPr>
        <w:t>s s</w:t>
      </w:r>
      <w:r w:rsidR="0000125D" w:rsidRPr="0050676D">
        <w:rPr>
          <w:rFonts w:ascii="Times New Roman" w:hAnsi="Times New Roman"/>
          <w:sz w:val="24"/>
          <w:szCs w:val="24"/>
        </w:rPr>
        <w:t>ë</w:t>
      </w:r>
      <w:r w:rsidR="00747EA7" w:rsidRPr="0050676D">
        <w:rPr>
          <w:rFonts w:ascii="Times New Roman" w:hAnsi="Times New Roman"/>
          <w:sz w:val="24"/>
          <w:szCs w:val="24"/>
        </w:rPr>
        <w:t xml:space="preserve"> shenjave</w:t>
      </w:r>
      <w:r w:rsidR="00E20C4B" w:rsidRPr="0050676D">
        <w:rPr>
          <w:rFonts w:ascii="Times New Roman" w:hAnsi="Times New Roman"/>
          <w:sz w:val="24"/>
          <w:szCs w:val="24"/>
        </w:rPr>
        <w:t xml:space="preserve"> sipas nevojës</w:t>
      </w:r>
      <w:r w:rsidR="00747EA7" w:rsidRPr="0050676D">
        <w:rPr>
          <w:rFonts w:ascii="Times New Roman" w:hAnsi="Times New Roman"/>
          <w:sz w:val="24"/>
          <w:szCs w:val="24"/>
        </w:rPr>
        <w:t>, trajtimin n</w:t>
      </w:r>
      <w:r w:rsidR="0000125D" w:rsidRPr="0050676D">
        <w:rPr>
          <w:rFonts w:ascii="Times New Roman" w:hAnsi="Times New Roman"/>
          <w:sz w:val="24"/>
          <w:szCs w:val="24"/>
        </w:rPr>
        <w:t>ë</w:t>
      </w:r>
      <w:r w:rsidR="00747EA7" w:rsidRPr="0050676D">
        <w:rPr>
          <w:rFonts w:ascii="Times New Roman" w:hAnsi="Times New Roman"/>
          <w:sz w:val="24"/>
          <w:szCs w:val="24"/>
        </w:rPr>
        <w:t xml:space="preserve"> ambjente t</w:t>
      </w:r>
      <w:r w:rsidR="0000125D" w:rsidRPr="0050676D">
        <w:rPr>
          <w:rFonts w:ascii="Times New Roman" w:hAnsi="Times New Roman"/>
          <w:sz w:val="24"/>
          <w:szCs w:val="24"/>
        </w:rPr>
        <w:t>ë</w:t>
      </w:r>
      <w:r w:rsidR="00747EA7" w:rsidRPr="0050676D">
        <w:rPr>
          <w:rFonts w:ascii="Times New Roman" w:hAnsi="Times New Roman"/>
          <w:sz w:val="24"/>
          <w:szCs w:val="24"/>
        </w:rPr>
        <w:t xml:space="preserve"> p</w:t>
      </w:r>
      <w:r w:rsidR="0000125D" w:rsidRPr="0050676D">
        <w:rPr>
          <w:rFonts w:ascii="Times New Roman" w:hAnsi="Times New Roman"/>
          <w:sz w:val="24"/>
          <w:szCs w:val="24"/>
        </w:rPr>
        <w:t>ë</w:t>
      </w:r>
      <w:r w:rsidR="00747EA7" w:rsidRPr="0050676D">
        <w:rPr>
          <w:rFonts w:ascii="Times New Roman" w:hAnsi="Times New Roman"/>
          <w:sz w:val="24"/>
          <w:szCs w:val="24"/>
        </w:rPr>
        <w:t>rshtatshme</w:t>
      </w:r>
      <w:r w:rsidR="0000125D" w:rsidRPr="0050676D">
        <w:rPr>
          <w:rFonts w:ascii="Times New Roman" w:hAnsi="Times New Roman"/>
          <w:sz w:val="24"/>
          <w:szCs w:val="24"/>
        </w:rPr>
        <w:t xml:space="preserve"> </w:t>
      </w:r>
      <w:r w:rsidR="00747EA7" w:rsidRPr="0050676D">
        <w:rPr>
          <w:rFonts w:ascii="Times New Roman" w:hAnsi="Times New Roman"/>
          <w:sz w:val="24"/>
          <w:szCs w:val="24"/>
        </w:rPr>
        <w:t>e miq</w:t>
      </w:r>
      <w:r w:rsidR="0000125D" w:rsidRPr="0050676D">
        <w:rPr>
          <w:rFonts w:ascii="Times New Roman" w:hAnsi="Times New Roman"/>
          <w:sz w:val="24"/>
          <w:szCs w:val="24"/>
        </w:rPr>
        <w:t>ë</w:t>
      </w:r>
      <w:r w:rsidR="00747EA7" w:rsidRPr="0050676D">
        <w:rPr>
          <w:rFonts w:ascii="Times New Roman" w:hAnsi="Times New Roman"/>
          <w:sz w:val="24"/>
          <w:szCs w:val="24"/>
        </w:rPr>
        <w:t>sore, me infrastruktur</w:t>
      </w:r>
      <w:r w:rsidR="0000125D" w:rsidRPr="0050676D">
        <w:rPr>
          <w:rFonts w:ascii="Times New Roman" w:hAnsi="Times New Roman"/>
          <w:sz w:val="24"/>
          <w:szCs w:val="24"/>
        </w:rPr>
        <w:t>ë</w:t>
      </w:r>
      <w:r w:rsidR="00747EA7" w:rsidRPr="0050676D">
        <w:rPr>
          <w:rFonts w:ascii="Times New Roman" w:hAnsi="Times New Roman"/>
          <w:sz w:val="24"/>
          <w:szCs w:val="24"/>
        </w:rPr>
        <w:t xml:space="preserve"> q</w:t>
      </w:r>
      <w:r w:rsidR="0000125D" w:rsidRPr="0050676D">
        <w:rPr>
          <w:rFonts w:ascii="Times New Roman" w:hAnsi="Times New Roman"/>
          <w:sz w:val="24"/>
          <w:szCs w:val="24"/>
        </w:rPr>
        <w:t>ë</w:t>
      </w:r>
      <w:r w:rsidR="00747EA7" w:rsidRPr="0050676D">
        <w:rPr>
          <w:rFonts w:ascii="Times New Roman" w:hAnsi="Times New Roman"/>
          <w:sz w:val="24"/>
          <w:szCs w:val="24"/>
        </w:rPr>
        <w:t xml:space="preserve"> mund</w:t>
      </w:r>
      <w:r w:rsidR="0000125D" w:rsidRPr="0050676D">
        <w:rPr>
          <w:rFonts w:ascii="Times New Roman" w:hAnsi="Times New Roman"/>
          <w:sz w:val="24"/>
          <w:szCs w:val="24"/>
        </w:rPr>
        <w:t>ë</w:t>
      </w:r>
      <w:r w:rsidR="00747EA7" w:rsidRPr="0050676D">
        <w:rPr>
          <w:rFonts w:ascii="Times New Roman" w:hAnsi="Times New Roman"/>
          <w:sz w:val="24"/>
          <w:szCs w:val="24"/>
        </w:rPr>
        <w:t>son leht</w:t>
      </w:r>
      <w:r w:rsidR="0000125D" w:rsidRPr="0050676D">
        <w:rPr>
          <w:rFonts w:ascii="Times New Roman" w:hAnsi="Times New Roman"/>
          <w:sz w:val="24"/>
          <w:szCs w:val="24"/>
        </w:rPr>
        <w:t>ë</w:t>
      </w:r>
      <w:r w:rsidR="00747EA7" w:rsidRPr="0050676D">
        <w:rPr>
          <w:rFonts w:ascii="Times New Roman" w:hAnsi="Times New Roman"/>
          <w:sz w:val="24"/>
          <w:szCs w:val="24"/>
        </w:rPr>
        <w:t>sisht qasjen e personave me nevoja t</w:t>
      </w:r>
      <w:r w:rsidR="0000125D" w:rsidRPr="0050676D">
        <w:rPr>
          <w:rFonts w:ascii="Times New Roman" w:hAnsi="Times New Roman"/>
          <w:sz w:val="24"/>
          <w:szCs w:val="24"/>
        </w:rPr>
        <w:t>ë</w:t>
      </w:r>
      <w:r w:rsidR="00747EA7" w:rsidRPr="0050676D">
        <w:rPr>
          <w:rFonts w:ascii="Times New Roman" w:hAnsi="Times New Roman"/>
          <w:sz w:val="24"/>
          <w:szCs w:val="24"/>
        </w:rPr>
        <w:t xml:space="preserve"> veçanta</w:t>
      </w:r>
      <w:r w:rsidR="0000125D" w:rsidRPr="0050676D">
        <w:rPr>
          <w:rFonts w:ascii="Times New Roman" w:hAnsi="Times New Roman"/>
          <w:sz w:val="24"/>
          <w:szCs w:val="24"/>
        </w:rPr>
        <w:t xml:space="preserve">, ofrimin e shërbimeve nga </w:t>
      </w:r>
      <w:r w:rsidR="00097831" w:rsidRPr="0050676D">
        <w:rPr>
          <w:rFonts w:ascii="Times New Roman" w:hAnsi="Times New Roman"/>
          <w:sz w:val="24"/>
          <w:szCs w:val="24"/>
        </w:rPr>
        <w:t>profesioniste/</w:t>
      </w:r>
      <w:r w:rsidR="0000125D" w:rsidRPr="0050676D">
        <w:rPr>
          <w:rFonts w:ascii="Times New Roman" w:hAnsi="Times New Roman"/>
          <w:sz w:val="24"/>
          <w:szCs w:val="24"/>
        </w:rPr>
        <w:t>profesionistë të të njëjtës gjini me viktimën</w:t>
      </w:r>
      <w:r w:rsidR="00E20C4B" w:rsidRPr="0050676D">
        <w:rPr>
          <w:rFonts w:ascii="Times New Roman" w:hAnsi="Times New Roman"/>
          <w:sz w:val="24"/>
          <w:szCs w:val="24"/>
        </w:rPr>
        <w:t>/</w:t>
      </w:r>
      <w:r w:rsidR="00097831" w:rsidRPr="0050676D">
        <w:rPr>
          <w:rFonts w:ascii="Times New Roman" w:hAnsi="Times New Roman"/>
          <w:sz w:val="24"/>
          <w:szCs w:val="24"/>
        </w:rPr>
        <w:t>t</w:t>
      </w:r>
      <w:r w:rsidR="00E20C4B" w:rsidRPr="0050676D">
        <w:rPr>
          <w:rFonts w:ascii="Times New Roman" w:hAnsi="Times New Roman"/>
          <w:sz w:val="24"/>
          <w:szCs w:val="24"/>
        </w:rPr>
        <w:t>ë</w:t>
      </w:r>
      <w:r w:rsidR="00097831" w:rsidRPr="0050676D">
        <w:rPr>
          <w:rFonts w:ascii="Times New Roman" w:hAnsi="Times New Roman"/>
          <w:sz w:val="24"/>
          <w:szCs w:val="24"/>
        </w:rPr>
        <w:t xml:space="preserve"> mbijetuar</w:t>
      </w:r>
      <w:r w:rsidR="00E20C4B" w:rsidRPr="0050676D">
        <w:rPr>
          <w:rFonts w:ascii="Times New Roman" w:hAnsi="Times New Roman"/>
          <w:sz w:val="24"/>
          <w:szCs w:val="24"/>
        </w:rPr>
        <w:t>ë</w:t>
      </w:r>
      <w:r w:rsidR="00097831" w:rsidRPr="0050676D">
        <w:rPr>
          <w:rFonts w:ascii="Times New Roman" w:hAnsi="Times New Roman"/>
          <w:sz w:val="24"/>
          <w:szCs w:val="24"/>
        </w:rPr>
        <w:t>n/mbijetuarin e dhun</w:t>
      </w:r>
      <w:r w:rsidR="00E20C4B" w:rsidRPr="0050676D">
        <w:rPr>
          <w:rFonts w:ascii="Times New Roman" w:hAnsi="Times New Roman"/>
          <w:sz w:val="24"/>
          <w:szCs w:val="24"/>
        </w:rPr>
        <w:t>ë</w:t>
      </w:r>
      <w:r w:rsidR="00097831" w:rsidRPr="0050676D">
        <w:rPr>
          <w:rFonts w:ascii="Times New Roman" w:hAnsi="Times New Roman"/>
          <w:sz w:val="24"/>
          <w:szCs w:val="24"/>
        </w:rPr>
        <w:t>s seksuale</w:t>
      </w:r>
      <w:r w:rsidR="0000125D" w:rsidRPr="0050676D">
        <w:rPr>
          <w:rFonts w:ascii="Times New Roman" w:hAnsi="Times New Roman"/>
          <w:sz w:val="24"/>
          <w:szCs w:val="24"/>
        </w:rPr>
        <w:t>, kur është rasti dhe kërkohet prej saj</w:t>
      </w:r>
      <w:r w:rsidR="00097831" w:rsidRPr="0050676D">
        <w:rPr>
          <w:rFonts w:ascii="Times New Roman" w:hAnsi="Times New Roman"/>
          <w:sz w:val="24"/>
          <w:szCs w:val="24"/>
        </w:rPr>
        <w:t>/tij</w:t>
      </w:r>
      <w:r w:rsidR="0000125D" w:rsidRPr="0050676D">
        <w:rPr>
          <w:rFonts w:ascii="Times New Roman" w:hAnsi="Times New Roman"/>
          <w:sz w:val="24"/>
          <w:szCs w:val="24"/>
        </w:rPr>
        <w:t>, etj.</w:t>
      </w:r>
    </w:p>
    <w:p w14:paraId="2038E21F" w14:textId="77777777" w:rsidR="00E20C4B" w:rsidRPr="0050676D" w:rsidRDefault="00E20C4B" w:rsidP="0050676D">
      <w:pPr>
        <w:rPr>
          <w:rFonts w:ascii="Times New Roman" w:hAnsi="Times New Roman"/>
          <w:sz w:val="24"/>
          <w:szCs w:val="24"/>
        </w:rPr>
      </w:pPr>
    </w:p>
    <w:p w14:paraId="41477489" w14:textId="77777777" w:rsidR="00A325FC" w:rsidRPr="0050676D" w:rsidRDefault="0000125D" w:rsidP="0050676D">
      <w:pPr>
        <w:rPr>
          <w:rFonts w:ascii="Times New Roman" w:hAnsi="Times New Roman"/>
          <w:sz w:val="24"/>
          <w:szCs w:val="24"/>
        </w:rPr>
      </w:pPr>
      <w:r w:rsidRPr="0050676D">
        <w:rPr>
          <w:rFonts w:ascii="Times New Roman" w:hAnsi="Times New Roman"/>
          <w:sz w:val="24"/>
          <w:szCs w:val="24"/>
        </w:rPr>
        <w:t xml:space="preserve"> </w:t>
      </w:r>
    </w:p>
    <w:p w14:paraId="6D4E8B3A" w14:textId="2471D713" w:rsidR="00BA67AE" w:rsidRPr="00A40D72" w:rsidRDefault="00E20C4B" w:rsidP="0050676D">
      <w:pPr>
        <w:ind w:left="540" w:hanging="540"/>
        <w:outlineLvl w:val="1"/>
        <w:rPr>
          <w:rFonts w:ascii="Times New Roman" w:hAnsi="Times New Roman"/>
          <w:b/>
          <w:bCs/>
          <w:sz w:val="28"/>
          <w:szCs w:val="28"/>
        </w:rPr>
      </w:pPr>
      <w:bookmarkStart w:id="11" w:name="_Toc106874079"/>
      <w:bookmarkStart w:id="12" w:name="_Toc114459672"/>
      <w:r w:rsidRPr="00A40D72">
        <w:rPr>
          <w:rFonts w:ascii="Times New Roman" w:hAnsi="Times New Roman"/>
          <w:b/>
          <w:bCs/>
          <w:sz w:val="28"/>
          <w:szCs w:val="28"/>
        </w:rPr>
        <w:t xml:space="preserve">I.2. </w:t>
      </w:r>
      <w:r w:rsidR="00BA67AE" w:rsidRPr="00A40D72">
        <w:rPr>
          <w:rFonts w:ascii="Times New Roman" w:hAnsi="Times New Roman"/>
          <w:b/>
          <w:bCs/>
          <w:sz w:val="28"/>
          <w:szCs w:val="28"/>
        </w:rPr>
        <w:t>DEFINICIONE</w:t>
      </w:r>
      <w:r w:rsidR="003856E6" w:rsidRPr="00A40D72">
        <w:rPr>
          <w:rFonts w:ascii="Times New Roman" w:hAnsi="Times New Roman"/>
          <w:b/>
          <w:bCs/>
          <w:sz w:val="28"/>
          <w:szCs w:val="28"/>
        </w:rPr>
        <w:t xml:space="preserve">T DHE </w:t>
      </w:r>
      <w:r w:rsidR="00BA67AE" w:rsidRPr="00A40D72">
        <w:rPr>
          <w:rFonts w:ascii="Times New Roman" w:hAnsi="Times New Roman"/>
          <w:b/>
          <w:bCs/>
          <w:sz w:val="28"/>
          <w:szCs w:val="28"/>
        </w:rPr>
        <w:t>PARIMET UDH</w:t>
      </w:r>
      <w:r w:rsidR="00B85A6A" w:rsidRPr="00A40D72">
        <w:rPr>
          <w:rFonts w:ascii="Times New Roman" w:hAnsi="Times New Roman"/>
          <w:b/>
          <w:bCs/>
          <w:sz w:val="28"/>
          <w:szCs w:val="28"/>
        </w:rPr>
        <w:t>Ë</w:t>
      </w:r>
      <w:r w:rsidR="00BA67AE" w:rsidRPr="00A40D72">
        <w:rPr>
          <w:rFonts w:ascii="Times New Roman" w:hAnsi="Times New Roman"/>
          <w:b/>
          <w:bCs/>
          <w:sz w:val="28"/>
          <w:szCs w:val="28"/>
        </w:rPr>
        <w:t>HEQ</w:t>
      </w:r>
      <w:r w:rsidR="00B85A6A" w:rsidRPr="00A40D72">
        <w:rPr>
          <w:rFonts w:ascii="Times New Roman" w:hAnsi="Times New Roman"/>
          <w:b/>
          <w:bCs/>
          <w:sz w:val="28"/>
          <w:szCs w:val="28"/>
        </w:rPr>
        <w:t>Ë</w:t>
      </w:r>
      <w:r w:rsidR="00BA67AE" w:rsidRPr="00A40D72">
        <w:rPr>
          <w:rFonts w:ascii="Times New Roman" w:hAnsi="Times New Roman"/>
          <w:b/>
          <w:bCs/>
          <w:sz w:val="28"/>
          <w:szCs w:val="28"/>
        </w:rPr>
        <w:t>SE</w:t>
      </w:r>
      <w:bookmarkEnd w:id="11"/>
      <w:bookmarkEnd w:id="12"/>
    </w:p>
    <w:p w14:paraId="3E54C786" w14:textId="77777777" w:rsidR="00237506" w:rsidRPr="00237506" w:rsidRDefault="00237506" w:rsidP="0050676D">
      <w:pPr>
        <w:ind w:left="540" w:hanging="540"/>
        <w:outlineLvl w:val="1"/>
        <w:rPr>
          <w:rFonts w:ascii="Times New Roman" w:hAnsi="Times New Roman"/>
          <w:b/>
          <w:bCs/>
          <w:sz w:val="24"/>
          <w:szCs w:val="24"/>
        </w:rPr>
      </w:pPr>
    </w:p>
    <w:p w14:paraId="794019A4" w14:textId="77777777" w:rsidR="00A54154" w:rsidRPr="00237506" w:rsidRDefault="007C583E" w:rsidP="0050676D">
      <w:pPr>
        <w:rPr>
          <w:rFonts w:ascii="Times New Roman" w:hAnsi="Times New Roman"/>
          <w:sz w:val="24"/>
          <w:szCs w:val="24"/>
        </w:rPr>
      </w:pPr>
      <w:r w:rsidRPr="00237506">
        <w:rPr>
          <w:rFonts w:ascii="Times New Roman" w:hAnsi="Times New Roman"/>
          <w:b/>
          <w:bCs/>
          <w:sz w:val="24"/>
          <w:szCs w:val="24"/>
        </w:rPr>
        <w:t>Sh</w:t>
      </w:r>
      <w:r w:rsidR="00AE31D9" w:rsidRPr="00237506">
        <w:rPr>
          <w:rFonts w:ascii="Times New Roman" w:hAnsi="Times New Roman"/>
          <w:b/>
          <w:bCs/>
          <w:sz w:val="24"/>
          <w:szCs w:val="24"/>
        </w:rPr>
        <w:t>ë</w:t>
      </w:r>
      <w:r w:rsidRPr="00237506">
        <w:rPr>
          <w:rFonts w:ascii="Times New Roman" w:hAnsi="Times New Roman"/>
          <w:b/>
          <w:bCs/>
          <w:sz w:val="24"/>
          <w:szCs w:val="24"/>
        </w:rPr>
        <w:t>nim i r</w:t>
      </w:r>
      <w:r w:rsidR="00AE31D9" w:rsidRPr="00237506">
        <w:rPr>
          <w:rFonts w:ascii="Times New Roman" w:hAnsi="Times New Roman"/>
          <w:b/>
          <w:bCs/>
          <w:sz w:val="24"/>
          <w:szCs w:val="24"/>
        </w:rPr>
        <w:t>ë</w:t>
      </w:r>
      <w:r w:rsidRPr="00237506">
        <w:rPr>
          <w:rFonts w:ascii="Times New Roman" w:hAnsi="Times New Roman"/>
          <w:b/>
          <w:bCs/>
          <w:sz w:val="24"/>
          <w:szCs w:val="24"/>
        </w:rPr>
        <w:t>nd</w:t>
      </w:r>
      <w:r w:rsidR="00AE31D9" w:rsidRPr="00237506">
        <w:rPr>
          <w:rFonts w:ascii="Times New Roman" w:hAnsi="Times New Roman"/>
          <w:b/>
          <w:bCs/>
          <w:sz w:val="24"/>
          <w:szCs w:val="24"/>
        </w:rPr>
        <w:t>ë</w:t>
      </w:r>
      <w:r w:rsidRPr="00237506">
        <w:rPr>
          <w:rFonts w:ascii="Times New Roman" w:hAnsi="Times New Roman"/>
          <w:b/>
          <w:bCs/>
          <w:sz w:val="24"/>
          <w:szCs w:val="24"/>
        </w:rPr>
        <w:t>sish</w:t>
      </w:r>
      <w:r w:rsidR="00AE31D9" w:rsidRPr="00237506">
        <w:rPr>
          <w:rFonts w:ascii="Times New Roman" w:hAnsi="Times New Roman"/>
          <w:b/>
          <w:bCs/>
          <w:sz w:val="24"/>
          <w:szCs w:val="24"/>
        </w:rPr>
        <w:t>ë</w:t>
      </w:r>
      <w:r w:rsidRPr="00237506">
        <w:rPr>
          <w:rFonts w:ascii="Times New Roman" w:hAnsi="Times New Roman"/>
          <w:b/>
          <w:bCs/>
          <w:sz w:val="24"/>
          <w:szCs w:val="24"/>
        </w:rPr>
        <w:t>m mbi terminologjin</w:t>
      </w:r>
      <w:r w:rsidR="00AE31D9" w:rsidRPr="00237506">
        <w:rPr>
          <w:rFonts w:ascii="Times New Roman" w:hAnsi="Times New Roman"/>
          <w:b/>
          <w:bCs/>
          <w:sz w:val="24"/>
          <w:szCs w:val="24"/>
        </w:rPr>
        <w:t>ë</w:t>
      </w:r>
      <w:r w:rsidRPr="00237506">
        <w:rPr>
          <w:rFonts w:ascii="Times New Roman" w:hAnsi="Times New Roman"/>
          <w:b/>
          <w:bCs/>
          <w:sz w:val="24"/>
          <w:szCs w:val="24"/>
        </w:rPr>
        <w:t>:</w:t>
      </w:r>
    </w:p>
    <w:p w14:paraId="2B24A63C" w14:textId="0F3546E9" w:rsidR="007C583E" w:rsidRPr="0050676D" w:rsidRDefault="00A54154" w:rsidP="0050676D">
      <w:pPr>
        <w:rPr>
          <w:rFonts w:ascii="Times New Roman" w:hAnsi="Times New Roman"/>
          <w:sz w:val="24"/>
          <w:szCs w:val="24"/>
        </w:rPr>
      </w:pPr>
      <w:r w:rsidRPr="0050676D">
        <w:rPr>
          <w:rFonts w:ascii="Times New Roman" w:hAnsi="Times New Roman"/>
          <w:sz w:val="24"/>
          <w:szCs w:val="24"/>
        </w:rPr>
        <w:t>T</w:t>
      </w:r>
      <w:r w:rsidR="00AE31D9" w:rsidRPr="0050676D">
        <w:rPr>
          <w:rFonts w:ascii="Times New Roman" w:hAnsi="Times New Roman"/>
          <w:sz w:val="24"/>
          <w:szCs w:val="24"/>
        </w:rPr>
        <w:t>ë</w:t>
      </w:r>
      <w:r w:rsidRPr="0050676D">
        <w:rPr>
          <w:rFonts w:ascii="Times New Roman" w:hAnsi="Times New Roman"/>
          <w:sz w:val="24"/>
          <w:szCs w:val="24"/>
        </w:rPr>
        <w:t xml:space="preserve"> gjith</w:t>
      </w:r>
      <w:r w:rsidR="00AE31D9" w:rsidRPr="0050676D">
        <w:rPr>
          <w:rFonts w:ascii="Times New Roman" w:hAnsi="Times New Roman"/>
          <w:sz w:val="24"/>
          <w:szCs w:val="24"/>
        </w:rPr>
        <w:t>ë</w:t>
      </w:r>
      <w:r w:rsidRPr="0050676D">
        <w:rPr>
          <w:rFonts w:ascii="Times New Roman" w:hAnsi="Times New Roman"/>
          <w:sz w:val="24"/>
          <w:szCs w:val="24"/>
        </w:rPr>
        <w:t xml:space="preserve"> profesionistet e profesionist</w:t>
      </w:r>
      <w:r w:rsidR="00AE31D9" w:rsidRPr="0050676D">
        <w:rPr>
          <w:rFonts w:ascii="Times New Roman" w:hAnsi="Times New Roman"/>
          <w:sz w:val="24"/>
          <w:szCs w:val="24"/>
        </w:rPr>
        <w:t>ë</w:t>
      </w:r>
      <w:r w:rsidRPr="0050676D">
        <w:rPr>
          <w:rFonts w:ascii="Times New Roman" w:hAnsi="Times New Roman"/>
          <w:sz w:val="24"/>
          <w:szCs w:val="24"/>
        </w:rPr>
        <w:t>t q</w:t>
      </w:r>
      <w:r w:rsidR="00AE31D9" w:rsidRPr="0050676D">
        <w:rPr>
          <w:rFonts w:ascii="Times New Roman" w:hAnsi="Times New Roman"/>
          <w:sz w:val="24"/>
          <w:szCs w:val="24"/>
        </w:rPr>
        <w:t>ë</w:t>
      </w:r>
      <w:r w:rsidRPr="0050676D">
        <w:rPr>
          <w:rFonts w:ascii="Times New Roman" w:hAnsi="Times New Roman"/>
          <w:sz w:val="24"/>
          <w:szCs w:val="24"/>
        </w:rPr>
        <w:t xml:space="preserve"> angazhohen p</w:t>
      </w:r>
      <w:r w:rsidR="00AE31D9" w:rsidRPr="0050676D">
        <w:rPr>
          <w:rFonts w:ascii="Times New Roman" w:hAnsi="Times New Roman"/>
          <w:sz w:val="24"/>
          <w:szCs w:val="24"/>
        </w:rPr>
        <w:t>ë</w:t>
      </w:r>
      <w:r w:rsidRPr="0050676D">
        <w:rPr>
          <w:rFonts w:ascii="Times New Roman" w:hAnsi="Times New Roman"/>
          <w:sz w:val="24"/>
          <w:szCs w:val="24"/>
        </w:rPr>
        <w:t>rmes qasjes shum</w:t>
      </w:r>
      <w:r w:rsidR="00AE31D9" w:rsidRPr="0050676D">
        <w:rPr>
          <w:rFonts w:ascii="Times New Roman" w:hAnsi="Times New Roman"/>
          <w:sz w:val="24"/>
          <w:szCs w:val="24"/>
        </w:rPr>
        <w:t>ë</w:t>
      </w:r>
      <w:r w:rsidRPr="0050676D">
        <w:rPr>
          <w:rFonts w:ascii="Times New Roman" w:hAnsi="Times New Roman"/>
          <w:sz w:val="24"/>
          <w:szCs w:val="24"/>
        </w:rPr>
        <w:t>-sektoriale t</w:t>
      </w:r>
      <w:r w:rsidR="00AE31D9" w:rsidRPr="0050676D">
        <w:rPr>
          <w:rFonts w:ascii="Times New Roman" w:hAnsi="Times New Roman"/>
          <w:sz w:val="24"/>
          <w:szCs w:val="24"/>
        </w:rPr>
        <w:t>ë</w:t>
      </w:r>
      <w:r w:rsidRPr="0050676D">
        <w:rPr>
          <w:rFonts w:ascii="Times New Roman" w:hAnsi="Times New Roman"/>
          <w:sz w:val="24"/>
          <w:szCs w:val="24"/>
        </w:rPr>
        <w:t xml:space="preserve"> koordinuar p</w:t>
      </w:r>
      <w:r w:rsidR="00AE31D9" w:rsidRPr="0050676D">
        <w:rPr>
          <w:rFonts w:ascii="Times New Roman" w:hAnsi="Times New Roman"/>
          <w:sz w:val="24"/>
          <w:szCs w:val="24"/>
        </w:rPr>
        <w:t>ë</w:t>
      </w:r>
      <w:r w:rsidRPr="0050676D">
        <w:rPr>
          <w:rFonts w:ascii="Times New Roman" w:hAnsi="Times New Roman"/>
          <w:sz w:val="24"/>
          <w:szCs w:val="24"/>
        </w:rPr>
        <w:t>r ofrimin e sh</w:t>
      </w:r>
      <w:r w:rsidR="00AE31D9" w:rsidRPr="0050676D">
        <w:rPr>
          <w:rFonts w:ascii="Times New Roman" w:hAnsi="Times New Roman"/>
          <w:sz w:val="24"/>
          <w:szCs w:val="24"/>
        </w:rPr>
        <w:t>ë</w:t>
      </w:r>
      <w:r w:rsidRPr="0050676D">
        <w:rPr>
          <w:rFonts w:ascii="Times New Roman" w:hAnsi="Times New Roman"/>
          <w:sz w:val="24"/>
          <w:szCs w:val="24"/>
        </w:rPr>
        <w:t>rbimeve t</w:t>
      </w:r>
      <w:r w:rsidR="00AE31D9" w:rsidRPr="0050676D">
        <w:rPr>
          <w:rFonts w:ascii="Times New Roman" w:hAnsi="Times New Roman"/>
          <w:sz w:val="24"/>
          <w:szCs w:val="24"/>
        </w:rPr>
        <w:t>ë</w:t>
      </w:r>
      <w:r w:rsidRPr="0050676D">
        <w:rPr>
          <w:rFonts w:ascii="Times New Roman" w:hAnsi="Times New Roman"/>
          <w:sz w:val="24"/>
          <w:szCs w:val="24"/>
        </w:rPr>
        <w:t xml:space="preserve"> caktuara, dallojn</w:t>
      </w:r>
      <w:r w:rsidR="00AE31D9" w:rsidRPr="0050676D">
        <w:rPr>
          <w:rFonts w:ascii="Times New Roman" w:hAnsi="Times New Roman"/>
          <w:sz w:val="24"/>
          <w:szCs w:val="24"/>
        </w:rPr>
        <w:t>ë</w:t>
      </w:r>
      <w:r w:rsidRPr="0050676D">
        <w:rPr>
          <w:rFonts w:ascii="Times New Roman" w:hAnsi="Times New Roman"/>
          <w:sz w:val="24"/>
          <w:szCs w:val="24"/>
        </w:rPr>
        <w:t xml:space="preserve"> n</w:t>
      </w:r>
      <w:r w:rsidR="00AE31D9" w:rsidRPr="0050676D">
        <w:rPr>
          <w:rFonts w:ascii="Times New Roman" w:hAnsi="Times New Roman"/>
          <w:sz w:val="24"/>
          <w:szCs w:val="24"/>
        </w:rPr>
        <w:t>ë</w:t>
      </w:r>
      <w:r w:rsidRPr="0050676D">
        <w:rPr>
          <w:rFonts w:ascii="Times New Roman" w:hAnsi="Times New Roman"/>
          <w:sz w:val="24"/>
          <w:szCs w:val="24"/>
        </w:rPr>
        <w:t xml:space="preserve"> m</w:t>
      </w:r>
      <w:r w:rsidR="00AE31D9" w:rsidRPr="0050676D">
        <w:rPr>
          <w:rFonts w:ascii="Times New Roman" w:hAnsi="Times New Roman"/>
          <w:sz w:val="24"/>
          <w:szCs w:val="24"/>
        </w:rPr>
        <w:t>ë</w:t>
      </w:r>
      <w:r w:rsidRPr="0050676D">
        <w:rPr>
          <w:rFonts w:ascii="Times New Roman" w:hAnsi="Times New Roman"/>
          <w:sz w:val="24"/>
          <w:szCs w:val="24"/>
        </w:rPr>
        <w:t>nyr</w:t>
      </w:r>
      <w:r w:rsidR="00AE31D9" w:rsidRPr="0050676D">
        <w:rPr>
          <w:rFonts w:ascii="Times New Roman" w:hAnsi="Times New Roman"/>
          <w:sz w:val="24"/>
          <w:szCs w:val="24"/>
        </w:rPr>
        <w:t>ë</w:t>
      </w:r>
      <w:r w:rsidRPr="0050676D">
        <w:rPr>
          <w:rFonts w:ascii="Times New Roman" w:hAnsi="Times New Roman"/>
          <w:sz w:val="24"/>
          <w:szCs w:val="24"/>
        </w:rPr>
        <w:t>n se si e përcaktojnë marrëdhënien e tyre me personin që po trajtojn</w:t>
      </w:r>
      <w:r w:rsidR="00AE31D9" w:rsidRPr="0050676D">
        <w:rPr>
          <w:rFonts w:ascii="Times New Roman" w:hAnsi="Times New Roman"/>
          <w:sz w:val="24"/>
          <w:szCs w:val="24"/>
        </w:rPr>
        <w:t>ë</w:t>
      </w:r>
      <w:r w:rsidRPr="0050676D">
        <w:rPr>
          <w:rFonts w:ascii="Times New Roman" w:hAnsi="Times New Roman"/>
          <w:sz w:val="24"/>
          <w:szCs w:val="24"/>
        </w:rPr>
        <w:t xml:space="preserve"> (pra n</w:t>
      </w:r>
      <w:r w:rsidR="00AE31D9" w:rsidRPr="0050676D">
        <w:rPr>
          <w:rFonts w:ascii="Times New Roman" w:hAnsi="Times New Roman"/>
          <w:sz w:val="24"/>
          <w:szCs w:val="24"/>
        </w:rPr>
        <w:t>ë</w:t>
      </w:r>
      <w:r w:rsidRPr="0050676D">
        <w:rPr>
          <w:rFonts w:ascii="Times New Roman" w:hAnsi="Times New Roman"/>
          <w:sz w:val="24"/>
          <w:szCs w:val="24"/>
        </w:rPr>
        <w:t xml:space="preserve"> rastin konkret me personin e dhunuar seksualisht). Për </w:t>
      </w:r>
      <w:r w:rsidR="00820CB9" w:rsidRPr="0050676D">
        <w:rPr>
          <w:rFonts w:ascii="Times New Roman" w:hAnsi="Times New Roman"/>
          <w:sz w:val="24"/>
          <w:szCs w:val="24"/>
        </w:rPr>
        <w:t>profesionistet / profesionistët shëndetësorë</w:t>
      </w:r>
      <w:r w:rsidRPr="0050676D">
        <w:rPr>
          <w:rFonts w:ascii="Times New Roman" w:hAnsi="Times New Roman"/>
          <w:sz w:val="24"/>
          <w:szCs w:val="24"/>
        </w:rPr>
        <w:t>, personi është “pacient</w:t>
      </w:r>
      <w:r w:rsidR="00091779" w:rsidRPr="0050676D">
        <w:rPr>
          <w:rFonts w:ascii="Times New Roman" w:hAnsi="Times New Roman"/>
          <w:sz w:val="24"/>
          <w:szCs w:val="24"/>
        </w:rPr>
        <w:t>e/pacient</w:t>
      </w:r>
      <w:r w:rsidRPr="0050676D">
        <w:rPr>
          <w:rFonts w:ascii="Times New Roman" w:hAnsi="Times New Roman"/>
          <w:sz w:val="24"/>
          <w:szCs w:val="24"/>
        </w:rPr>
        <w:t>”. Për një puntore / puntor social apo psikologe / psikolog, personi q</w:t>
      </w:r>
      <w:r w:rsidR="00AE31D9" w:rsidRPr="0050676D">
        <w:rPr>
          <w:rFonts w:ascii="Times New Roman" w:hAnsi="Times New Roman"/>
          <w:sz w:val="24"/>
          <w:szCs w:val="24"/>
        </w:rPr>
        <w:t>ë</w:t>
      </w:r>
      <w:r w:rsidRPr="0050676D">
        <w:rPr>
          <w:rFonts w:ascii="Times New Roman" w:hAnsi="Times New Roman"/>
          <w:sz w:val="24"/>
          <w:szCs w:val="24"/>
        </w:rPr>
        <w:t xml:space="preserve"> po trajtohet </w:t>
      </w:r>
      <w:r w:rsidR="00AE31D9" w:rsidRPr="0050676D">
        <w:rPr>
          <w:rFonts w:ascii="Times New Roman" w:hAnsi="Times New Roman"/>
          <w:sz w:val="24"/>
          <w:szCs w:val="24"/>
        </w:rPr>
        <w:t>ë</w:t>
      </w:r>
      <w:r w:rsidRPr="0050676D">
        <w:rPr>
          <w:rFonts w:ascii="Times New Roman" w:hAnsi="Times New Roman"/>
          <w:sz w:val="24"/>
          <w:szCs w:val="24"/>
        </w:rPr>
        <w:t>sht</w:t>
      </w:r>
      <w:r w:rsidR="00AE31D9" w:rsidRPr="0050676D">
        <w:rPr>
          <w:rFonts w:ascii="Times New Roman" w:hAnsi="Times New Roman"/>
          <w:sz w:val="24"/>
          <w:szCs w:val="24"/>
        </w:rPr>
        <w:t>ë</w:t>
      </w:r>
      <w:r w:rsidRPr="0050676D">
        <w:rPr>
          <w:rFonts w:ascii="Times New Roman" w:hAnsi="Times New Roman"/>
          <w:sz w:val="24"/>
          <w:szCs w:val="24"/>
        </w:rPr>
        <w:t xml:space="preserve"> “klient</w:t>
      </w:r>
      <w:r w:rsidR="00091779" w:rsidRPr="0050676D">
        <w:rPr>
          <w:rFonts w:ascii="Times New Roman" w:hAnsi="Times New Roman"/>
          <w:sz w:val="24"/>
          <w:szCs w:val="24"/>
        </w:rPr>
        <w:t>e/klient</w:t>
      </w:r>
      <w:r w:rsidRPr="0050676D">
        <w:rPr>
          <w:rFonts w:ascii="Times New Roman" w:hAnsi="Times New Roman"/>
          <w:sz w:val="24"/>
          <w:szCs w:val="24"/>
        </w:rPr>
        <w:t>”. Policia, prokuroria, mbrojt</w:t>
      </w:r>
      <w:r w:rsidR="00AE31D9" w:rsidRPr="0050676D">
        <w:rPr>
          <w:rFonts w:ascii="Times New Roman" w:hAnsi="Times New Roman"/>
          <w:sz w:val="24"/>
          <w:szCs w:val="24"/>
        </w:rPr>
        <w:t>ë</w:t>
      </w:r>
      <w:r w:rsidRPr="0050676D">
        <w:rPr>
          <w:rFonts w:ascii="Times New Roman" w:hAnsi="Times New Roman"/>
          <w:sz w:val="24"/>
          <w:szCs w:val="24"/>
        </w:rPr>
        <w:t>sit e viktimave e gjyq</w:t>
      </w:r>
      <w:r w:rsidR="00AE31D9" w:rsidRPr="0050676D">
        <w:rPr>
          <w:rFonts w:ascii="Times New Roman" w:hAnsi="Times New Roman"/>
          <w:sz w:val="24"/>
          <w:szCs w:val="24"/>
        </w:rPr>
        <w:t>ë</w:t>
      </w:r>
      <w:r w:rsidRPr="0050676D">
        <w:rPr>
          <w:rFonts w:ascii="Times New Roman" w:hAnsi="Times New Roman"/>
          <w:sz w:val="24"/>
          <w:szCs w:val="24"/>
        </w:rPr>
        <w:t>sori ndërveprojnë me “viktima” dhe “</w:t>
      </w:r>
      <w:r w:rsidR="00091779" w:rsidRPr="0050676D">
        <w:rPr>
          <w:rFonts w:ascii="Times New Roman" w:hAnsi="Times New Roman"/>
          <w:sz w:val="24"/>
          <w:szCs w:val="24"/>
        </w:rPr>
        <w:t>dëshmitare/</w:t>
      </w:r>
      <w:r w:rsidRPr="0050676D">
        <w:rPr>
          <w:rFonts w:ascii="Times New Roman" w:hAnsi="Times New Roman"/>
          <w:sz w:val="24"/>
          <w:szCs w:val="24"/>
        </w:rPr>
        <w:t xml:space="preserve">dëshmitarë”. Stafi i </w:t>
      </w:r>
      <w:r w:rsidR="00AE616E" w:rsidRPr="0050676D">
        <w:rPr>
          <w:rFonts w:ascii="Times New Roman" w:hAnsi="Times New Roman"/>
          <w:sz w:val="24"/>
          <w:szCs w:val="24"/>
        </w:rPr>
        <w:t>qendrave t</w:t>
      </w:r>
      <w:r w:rsidR="00AE31D9" w:rsidRPr="0050676D">
        <w:rPr>
          <w:rFonts w:ascii="Times New Roman" w:hAnsi="Times New Roman"/>
          <w:sz w:val="24"/>
          <w:szCs w:val="24"/>
        </w:rPr>
        <w:t>ë</w:t>
      </w:r>
      <w:r w:rsidR="00AE616E" w:rsidRPr="0050676D">
        <w:rPr>
          <w:rFonts w:ascii="Times New Roman" w:hAnsi="Times New Roman"/>
          <w:sz w:val="24"/>
          <w:szCs w:val="24"/>
        </w:rPr>
        <w:t xml:space="preserve"> specializuara p</w:t>
      </w:r>
      <w:r w:rsidR="00AE31D9" w:rsidRPr="0050676D">
        <w:rPr>
          <w:rFonts w:ascii="Times New Roman" w:hAnsi="Times New Roman"/>
          <w:sz w:val="24"/>
          <w:szCs w:val="24"/>
        </w:rPr>
        <w:t>ë</w:t>
      </w:r>
      <w:r w:rsidR="00AE616E" w:rsidRPr="0050676D">
        <w:rPr>
          <w:rFonts w:ascii="Times New Roman" w:hAnsi="Times New Roman"/>
          <w:sz w:val="24"/>
          <w:szCs w:val="24"/>
        </w:rPr>
        <w:t>r trajtimin e rasteve t</w:t>
      </w:r>
      <w:r w:rsidR="00AE31D9" w:rsidRPr="0050676D">
        <w:rPr>
          <w:rFonts w:ascii="Times New Roman" w:hAnsi="Times New Roman"/>
          <w:sz w:val="24"/>
          <w:szCs w:val="24"/>
        </w:rPr>
        <w:t>ë</w:t>
      </w:r>
      <w:r w:rsidR="00AE616E" w:rsidRPr="0050676D">
        <w:rPr>
          <w:rFonts w:ascii="Times New Roman" w:hAnsi="Times New Roman"/>
          <w:sz w:val="24"/>
          <w:szCs w:val="24"/>
        </w:rPr>
        <w:t xml:space="preserve"> sulmeve dhe dhun</w:t>
      </w:r>
      <w:r w:rsidR="00AE31D9" w:rsidRPr="0050676D">
        <w:rPr>
          <w:rFonts w:ascii="Times New Roman" w:hAnsi="Times New Roman"/>
          <w:sz w:val="24"/>
          <w:szCs w:val="24"/>
        </w:rPr>
        <w:t>ë</w:t>
      </w:r>
      <w:r w:rsidR="00AE616E" w:rsidRPr="0050676D">
        <w:rPr>
          <w:rFonts w:ascii="Times New Roman" w:hAnsi="Times New Roman"/>
          <w:sz w:val="24"/>
          <w:szCs w:val="24"/>
        </w:rPr>
        <w:t xml:space="preserve">s seksuale </w:t>
      </w:r>
      <w:r w:rsidRPr="0050676D">
        <w:rPr>
          <w:rFonts w:ascii="Times New Roman" w:hAnsi="Times New Roman"/>
          <w:sz w:val="24"/>
          <w:szCs w:val="24"/>
        </w:rPr>
        <w:t xml:space="preserve">ofron shërbime për </w:t>
      </w:r>
      <w:r w:rsidR="00AE616E" w:rsidRPr="0050676D">
        <w:rPr>
          <w:rFonts w:ascii="Times New Roman" w:hAnsi="Times New Roman"/>
          <w:sz w:val="24"/>
          <w:szCs w:val="24"/>
        </w:rPr>
        <w:t>“</w:t>
      </w:r>
      <w:r w:rsidRPr="0050676D">
        <w:rPr>
          <w:rFonts w:ascii="Times New Roman" w:hAnsi="Times New Roman"/>
          <w:sz w:val="24"/>
          <w:szCs w:val="24"/>
        </w:rPr>
        <w:t>viktima</w:t>
      </w:r>
      <w:r w:rsidR="00AE616E" w:rsidRPr="0050676D">
        <w:rPr>
          <w:rFonts w:ascii="Times New Roman" w:hAnsi="Times New Roman"/>
          <w:sz w:val="24"/>
          <w:szCs w:val="24"/>
        </w:rPr>
        <w:t>/</w:t>
      </w:r>
      <w:r w:rsidRPr="0050676D">
        <w:rPr>
          <w:rFonts w:ascii="Times New Roman" w:hAnsi="Times New Roman"/>
          <w:sz w:val="24"/>
          <w:szCs w:val="24"/>
        </w:rPr>
        <w:t>të mbijetuar</w:t>
      </w:r>
      <w:r w:rsidR="00AE616E" w:rsidRPr="0050676D">
        <w:rPr>
          <w:rFonts w:ascii="Times New Roman" w:hAnsi="Times New Roman"/>
          <w:sz w:val="24"/>
          <w:szCs w:val="24"/>
        </w:rPr>
        <w:t>a</w:t>
      </w:r>
      <w:r w:rsidR="00E20C4B" w:rsidRPr="0050676D">
        <w:rPr>
          <w:rFonts w:ascii="Times New Roman" w:hAnsi="Times New Roman"/>
          <w:sz w:val="24"/>
          <w:szCs w:val="24"/>
        </w:rPr>
        <w:t>/mbijetuar</w:t>
      </w:r>
      <w:r w:rsidR="00AE616E" w:rsidRPr="0050676D">
        <w:rPr>
          <w:rFonts w:ascii="Times New Roman" w:hAnsi="Times New Roman"/>
          <w:sz w:val="24"/>
          <w:szCs w:val="24"/>
        </w:rPr>
        <w:t>”</w:t>
      </w:r>
      <w:r w:rsidRPr="0050676D">
        <w:rPr>
          <w:rFonts w:ascii="Times New Roman" w:hAnsi="Times New Roman"/>
          <w:sz w:val="24"/>
          <w:szCs w:val="24"/>
        </w:rPr>
        <w:t>. Por</w:t>
      </w:r>
      <w:r w:rsidR="00AE616E" w:rsidRPr="0050676D">
        <w:rPr>
          <w:rFonts w:ascii="Times New Roman" w:hAnsi="Times New Roman"/>
          <w:sz w:val="24"/>
          <w:szCs w:val="24"/>
        </w:rPr>
        <w:t xml:space="preserve"> </w:t>
      </w:r>
      <w:r w:rsidRPr="0050676D">
        <w:rPr>
          <w:rFonts w:ascii="Times New Roman" w:hAnsi="Times New Roman"/>
          <w:sz w:val="24"/>
          <w:szCs w:val="24"/>
        </w:rPr>
        <w:t xml:space="preserve">të gjithë ne pajtohemi se ekziston një proces viktimizimi që përfshin mbijetesën dhe </w:t>
      </w:r>
      <w:r w:rsidR="00E20C4B" w:rsidRPr="0050676D">
        <w:rPr>
          <w:rFonts w:ascii="Times New Roman" w:hAnsi="Times New Roman"/>
          <w:sz w:val="24"/>
          <w:szCs w:val="24"/>
        </w:rPr>
        <w:t>m</w:t>
      </w:r>
      <w:r w:rsidR="00091779" w:rsidRPr="0050676D">
        <w:rPr>
          <w:rFonts w:ascii="Times New Roman" w:hAnsi="Times New Roman"/>
          <w:sz w:val="24"/>
          <w:szCs w:val="24"/>
        </w:rPr>
        <w:t>ë</w:t>
      </w:r>
      <w:r w:rsidR="00E20C4B" w:rsidRPr="0050676D">
        <w:rPr>
          <w:rFonts w:ascii="Times New Roman" w:hAnsi="Times New Roman"/>
          <w:sz w:val="24"/>
          <w:szCs w:val="24"/>
        </w:rPr>
        <w:t xml:space="preserve"> pas </w:t>
      </w:r>
      <w:r w:rsidRPr="0050676D">
        <w:rPr>
          <w:rFonts w:ascii="Times New Roman" w:hAnsi="Times New Roman"/>
          <w:sz w:val="24"/>
          <w:szCs w:val="24"/>
        </w:rPr>
        <w:t>shërimi</w:t>
      </w:r>
      <w:r w:rsidR="00AE616E" w:rsidRPr="0050676D">
        <w:rPr>
          <w:rFonts w:ascii="Times New Roman" w:hAnsi="Times New Roman"/>
          <w:sz w:val="24"/>
          <w:szCs w:val="24"/>
        </w:rPr>
        <w:t>n</w:t>
      </w:r>
      <w:r w:rsidR="00E20C4B" w:rsidRPr="0050676D">
        <w:rPr>
          <w:rFonts w:ascii="Times New Roman" w:hAnsi="Times New Roman"/>
          <w:sz w:val="24"/>
          <w:szCs w:val="24"/>
        </w:rPr>
        <w:t xml:space="preserve"> nga l</w:t>
      </w:r>
      <w:r w:rsidR="00091779" w:rsidRPr="0050676D">
        <w:rPr>
          <w:rFonts w:ascii="Times New Roman" w:hAnsi="Times New Roman"/>
          <w:sz w:val="24"/>
          <w:szCs w:val="24"/>
        </w:rPr>
        <w:t>ë</w:t>
      </w:r>
      <w:r w:rsidR="00E20C4B" w:rsidRPr="0050676D">
        <w:rPr>
          <w:rFonts w:ascii="Times New Roman" w:hAnsi="Times New Roman"/>
          <w:sz w:val="24"/>
          <w:szCs w:val="24"/>
        </w:rPr>
        <w:t>ndimet trupore, qet</w:t>
      </w:r>
      <w:r w:rsidR="00091779" w:rsidRPr="0050676D">
        <w:rPr>
          <w:rFonts w:ascii="Times New Roman" w:hAnsi="Times New Roman"/>
          <w:sz w:val="24"/>
          <w:szCs w:val="24"/>
        </w:rPr>
        <w:t>ë</w:t>
      </w:r>
      <w:r w:rsidR="00E20C4B" w:rsidRPr="0050676D">
        <w:rPr>
          <w:rFonts w:ascii="Times New Roman" w:hAnsi="Times New Roman"/>
          <w:sz w:val="24"/>
          <w:szCs w:val="24"/>
        </w:rPr>
        <w:t>simin nga p</w:t>
      </w:r>
      <w:r w:rsidR="00091779" w:rsidRPr="0050676D">
        <w:rPr>
          <w:rFonts w:ascii="Times New Roman" w:hAnsi="Times New Roman"/>
          <w:sz w:val="24"/>
          <w:szCs w:val="24"/>
        </w:rPr>
        <w:t>ë</w:t>
      </w:r>
      <w:r w:rsidR="00E20C4B" w:rsidRPr="0050676D">
        <w:rPr>
          <w:rFonts w:ascii="Times New Roman" w:hAnsi="Times New Roman"/>
          <w:sz w:val="24"/>
          <w:szCs w:val="24"/>
        </w:rPr>
        <w:t>rjetimet psikologjike dhe emocionale t</w:t>
      </w:r>
      <w:r w:rsidR="00091779" w:rsidRPr="0050676D">
        <w:rPr>
          <w:rFonts w:ascii="Times New Roman" w:hAnsi="Times New Roman"/>
          <w:sz w:val="24"/>
          <w:szCs w:val="24"/>
        </w:rPr>
        <w:t>ë</w:t>
      </w:r>
      <w:r w:rsidR="00E20C4B" w:rsidRPr="0050676D">
        <w:rPr>
          <w:rFonts w:ascii="Times New Roman" w:hAnsi="Times New Roman"/>
          <w:sz w:val="24"/>
          <w:szCs w:val="24"/>
        </w:rPr>
        <w:t xml:space="preserve"> traum</w:t>
      </w:r>
      <w:r w:rsidR="00091779" w:rsidRPr="0050676D">
        <w:rPr>
          <w:rFonts w:ascii="Times New Roman" w:hAnsi="Times New Roman"/>
          <w:sz w:val="24"/>
          <w:szCs w:val="24"/>
        </w:rPr>
        <w:t>ë</w:t>
      </w:r>
      <w:r w:rsidR="00E20C4B" w:rsidRPr="0050676D">
        <w:rPr>
          <w:rFonts w:ascii="Times New Roman" w:hAnsi="Times New Roman"/>
          <w:sz w:val="24"/>
          <w:szCs w:val="24"/>
        </w:rPr>
        <w:t>s s</w:t>
      </w:r>
      <w:r w:rsidR="00091779" w:rsidRPr="0050676D">
        <w:rPr>
          <w:rFonts w:ascii="Times New Roman" w:hAnsi="Times New Roman"/>
          <w:sz w:val="24"/>
          <w:szCs w:val="24"/>
        </w:rPr>
        <w:t>ë</w:t>
      </w:r>
      <w:r w:rsidR="00E20C4B" w:rsidRPr="0050676D">
        <w:rPr>
          <w:rFonts w:ascii="Times New Roman" w:hAnsi="Times New Roman"/>
          <w:sz w:val="24"/>
          <w:szCs w:val="24"/>
        </w:rPr>
        <w:t xml:space="preserve"> shkaktuar nga dhuna seksuale,</w:t>
      </w:r>
      <w:r w:rsidR="00AE616E" w:rsidRPr="0050676D">
        <w:rPr>
          <w:rFonts w:ascii="Times New Roman" w:hAnsi="Times New Roman"/>
          <w:sz w:val="24"/>
          <w:szCs w:val="24"/>
        </w:rPr>
        <w:t xml:space="preserve"> q</w:t>
      </w:r>
      <w:r w:rsidR="00AE31D9" w:rsidRPr="0050676D">
        <w:rPr>
          <w:rFonts w:ascii="Times New Roman" w:hAnsi="Times New Roman"/>
          <w:sz w:val="24"/>
          <w:szCs w:val="24"/>
        </w:rPr>
        <w:t>ë</w:t>
      </w:r>
      <w:r w:rsidR="00AE616E" w:rsidRPr="0050676D">
        <w:rPr>
          <w:rFonts w:ascii="Times New Roman" w:hAnsi="Times New Roman"/>
          <w:sz w:val="24"/>
          <w:szCs w:val="24"/>
        </w:rPr>
        <w:t xml:space="preserve"> realizohet p</w:t>
      </w:r>
      <w:r w:rsidR="00AE31D9" w:rsidRPr="0050676D">
        <w:rPr>
          <w:rFonts w:ascii="Times New Roman" w:hAnsi="Times New Roman"/>
          <w:sz w:val="24"/>
          <w:szCs w:val="24"/>
        </w:rPr>
        <w:t>ë</w:t>
      </w:r>
      <w:r w:rsidR="00AE616E" w:rsidRPr="0050676D">
        <w:rPr>
          <w:rFonts w:ascii="Times New Roman" w:hAnsi="Times New Roman"/>
          <w:sz w:val="24"/>
          <w:szCs w:val="24"/>
        </w:rPr>
        <w:t>rmes rehabili</w:t>
      </w:r>
      <w:r w:rsidR="00E20C4B" w:rsidRPr="0050676D">
        <w:rPr>
          <w:rFonts w:ascii="Times New Roman" w:hAnsi="Times New Roman"/>
          <w:sz w:val="24"/>
          <w:szCs w:val="24"/>
        </w:rPr>
        <w:t>ti</w:t>
      </w:r>
      <w:r w:rsidR="00AE616E" w:rsidRPr="0050676D">
        <w:rPr>
          <w:rFonts w:ascii="Times New Roman" w:hAnsi="Times New Roman"/>
          <w:sz w:val="24"/>
          <w:szCs w:val="24"/>
        </w:rPr>
        <w:t xml:space="preserve">mit </w:t>
      </w:r>
      <w:r w:rsidR="00E20C4B" w:rsidRPr="0050676D">
        <w:rPr>
          <w:rFonts w:ascii="Times New Roman" w:hAnsi="Times New Roman"/>
          <w:sz w:val="24"/>
          <w:szCs w:val="24"/>
        </w:rPr>
        <w:t>n</w:t>
      </w:r>
      <w:r w:rsidR="00091779" w:rsidRPr="0050676D">
        <w:rPr>
          <w:rFonts w:ascii="Times New Roman" w:hAnsi="Times New Roman"/>
          <w:sz w:val="24"/>
          <w:szCs w:val="24"/>
        </w:rPr>
        <w:t>ë</w:t>
      </w:r>
      <w:r w:rsidR="00E20C4B" w:rsidRPr="0050676D">
        <w:rPr>
          <w:rFonts w:ascii="Times New Roman" w:hAnsi="Times New Roman"/>
          <w:sz w:val="24"/>
          <w:szCs w:val="24"/>
        </w:rPr>
        <w:t>p</w:t>
      </w:r>
      <w:r w:rsidR="00091779" w:rsidRPr="0050676D">
        <w:rPr>
          <w:rFonts w:ascii="Times New Roman" w:hAnsi="Times New Roman"/>
          <w:sz w:val="24"/>
          <w:szCs w:val="24"/>
        </w:rPr>
        <w:t>ë</w:t>
      </w:r>
      <w:r w:rsidR="00E20C4B" w:rsidRPr="0050676D">
        <w:rPr>
          <w:rFonts w:ascii="Times New Roman" w:hAnsi="Times New Roman"/>
          <w:sz w:val="24"/>
          <w:szCs w:val="24"/>
        </w:rPr>
        <w:t>rmjet sh</w:t>
      </w:r>
      <w:r w:rsidR="00091779" w:rsidRPr="0050676D">
        <w:rPr>
          <w:rFonts w:ascii="Times New Roman" w:hAnsi="Times New Roman"/>
          <w:sz w:val="24"/>
          <w:szCs w:val="24"/>
        </w:rPr>
        <w:t>ë</w:t>
      </w:r>
      <w:r w:rsidR="00E20C4B" w:rsidRPr="0050676D">
        <w:rPr>
          <w:rFonts w:ascii="Times New Roman" w:hAnsi="Times New Roman"/>
          <w:sz w:val="24"/>
          <w:szCs w:val="24"/>
        </w:rPr>
        <w:t>rbimeve mb</w:t>
      </w:r>
      <w:r w:rsidR="00091779" w:rsidRPr="0050676D">
        <w:rPr>
          <w:rFonts w:ascii="Times New Roman" w:hAnsi="Times New Roman"/>
          <w:sz w:val="24"/>
          <w:szCs w:val="24"/>
        </w:rPr>
        <w:t>ë</w:t>
      </w:r>
      <w:r w:rsidR="00E20C4B" w:rsidRPr="0050676D">
        <w:rPr>
          <w:rFonts w:ascii="Times New Roman" w:hAnsi="Times New Roman"/>
          <w:sz w:val="24"/>
          <w:szCs w:val="24"/>
        </w:rPr>
        <w:t>shtet</w:t>
      </w:r>
      <w:r w:rsidR="00091779" w:rsidRPr="0050676D">
        <w:rPr>
          <w:rFonts w:ascii="Times New Roman" w:hAnsi="Times New Roman"/>
          <w:sz w:val="24"/>
          <w:szCs w:val="24"/>
        </w:rPr>
        <w:t>ë</w:t>
      </w:r>
      <w:r w:rsidR="00E20C4B" w:rsidRPr="0050676D">
        <w:rPr>
          <w:rFonts w:ascii="Times New Roman" w:hAnsi="Times New Roman"/>
          <w:sz w:val="24"/>
          <w:szCs w:val="24"/>
        </w:rPr>
        <w:t>se t</w:t>
      </w:r>
      <w:r w:rsidR="00091779" w:rsidRPr="0050676D">
        <w:rPr>
          <w:rFonts w:ascii="Times New Roman" w:hAnsi="Times New Roman"/>
          <w:sz w:val="24"/>
          <w:szCs w:val="24"/>
        </w:rPr>
        <w:t>ë</w:t>
      </w:r>
      <w:r w:rsidR="00E20C4B" w:rsidRPr="0050676D">
        <w:rPr>
          <w:rFonts w:ascii="Times New Roman" w:hAnsi="Times New Roman"/>
          <w:sz w:val="24"/>
          <w:szCs w:val="24"/>
        </w:rPr>
        <w:t xml:space="preserve"> specializuara</w:t>
      </w:r>
      <w:r w:rsidR="000B57ED" w:rsidRPr="0050676D">
        <w:rPr>
          <w:rFonts w:ascii="Times New Roman" w:hAnsi="Times New Roman"/>
          <w:sz w:val="24"/>
          <w:szCs w:val="24"/>
        </w:rPr>
        <w:t>,</w:t>
      </w:r>
      <w:r w:rsidR="00E20C4B" w:rsidRPr="0050676D">
        <w:rPr>
          <w:rFonts w:ascii="Times New Roman" w:hAnsi="Times New Roman"/>
          <w:sz w:val="24"/>
          <w:szCs w:val="24"/>
        </w:rPr>
        <w:t xml:space="preserve"> </w:t>
      </w:r>
      <w:r w:rsidR="00AE616E" w:rsidRPr="0050676D">
        <w:rPr>
          <w:rFonts w:ascii="Times New Roman" w:hAnsi="Times New Roman"/>
          <w:sz w:val="24"/>
          <w:szCs w:val="24"/>
        </w:rPr>
        <w:t xml:space="preserve">e </w:t>
      </w:r>
      <w:r w:rsidR="000B57ED" w:rsidRPr="0050676D">
        <w:rPr>
          <w:rFonts w:ascii="Times New Roman" w:hAnsi="Times New Roman"/>
          <w:sz w:val="24"/>
          <w:szCs w:val="24"/>
        </w:rPr>
        <w:t>q</w:t>
      </w:r>
      <w:r w:rsidR="00091779" w:rsidRPr="0050676D">
        <w:rPr>
          <w:rFonts w:ascii="Times New Roman" w:hAnsi="Times New Roman"/>
          <w:sz w:val="24"/>
          <w:szCs w:val="24"/>
        </w:rPr>
        <w:t>ë</w:t>
      </w:r>
      <w:r w:rsidR="000B57ED" w:rsidRPr="0050676D">
        <w:rPr>
          <w:rFonts w:ascii="Times New Roman" w:hAnsi="Times New Roman"/>
          <w:sz w:val="24"/>
          <w:szCs w:val="24"/>
        </w:rPr>
        <w:t xml:space="preserve"> </w:t>
      </w:r>
      <w:r w:rsidR="00AE616E" w:rsidRPr="0050676D">
        <w:rPr>
          <w:rFonts w:ascii="Times New Roman" w:hAnsi="Times New Roman"/>
          <w:sz w:val="24"/>
          <w:szCs w:val="24"/>
        </w:rPr>
        <w:t>shoq</w:t>
      </w:r>
      <w:r w:rsidR="00AE31D9" w:rsidRPr="0050676D">
        <w:rPr>
          <w:rFonts w:ascii="Times New Roman" w:hAnsi="Times New Roman"/>
          <w:sz w:val="24"/>
          <w:szCs w:val="24"/>
        </w:rPr>
        <w:t>ë</w:t>
      </w:r>
      <w:r w:rsidR="00AE616E" w:rsidRPr="0050676D">
        <w:rPr>
          <w:rFonts w:ascii="Times New Roman" w:hAnsi="Times New Roman"/>
          <w:sz w:val="24"/>
          <w:szCs w:val="24"/>
        </w:rPr>
        <w:t>rohet m</w:t>
      </w:r>
      <w:r w:rsidR="00AE31D9" w:rsidRPr="0050676D">
        <w:rPr>
          <w:rFonts w:ascii="Times New Roman" w:hAnsi="Times New Roman"/>
          <w:sz w:val="24"/>
          <w:szCs w:val="24"/>
        </w:rPr>
        <w:t>ë</w:t>
      </w:r>
      <w:r w:rsidR="00AE616E" w:rsidRPr="0050676D">
        <w:rPr>
          <w:rFonts w:ascii="Times New Roman" w:hAnsi="Times New Roman"/>
          <w:sz w:val="24"/>
          <w:szCs w:val="24"/>
        </w:rPr>
        <w:t xml:space="preserve"> pas me riintegrimin e personave t</w:t>
      </w:r>
      <w:r w:rsidR="00AE31D9" w:rsidRPr="0050676D">
        <w:rPr>
          <w:rFonts w:ascii="Times New Roman" w:hAnsi="Times New Roman"/>
          <w:sz w:val="24"/>
          <w:szCs w:val="24"/>
        </w:rPr>
        <w:t>ë</w:t>
      </w:r>
      <w:r w:rsidR="00AE616E" w:rsidRPr="0050676D">
        <w:rPr>
          <w:rFonts w:ascii="Times New Roman" w:hAnsi="Times New Roman"/>
          <w:sz w:val="24"/>
          <w:szCs w:val="24"/>
        </w:rPr>
        <w:t xml:space="preserve"> dhunuar</w:t>
      </w:r>
      <w:r w:rsidR="00E20C4B" w:rsidRPr="0050676D">
        <w:rPr>
          <w:rFonts w:ascii="Times New Roman" w:hAnsi="Times New Roman"/>
          <w:sz w:val="24"/>
          <w:szCs w:val="24"/>
        </w:rPr>
        <w:t xml:space="preserve"> seksualisht, p</w:t>
      </w:r>
      <w:r w:rsidR="00091779" w:rsidRPr="0050676D">
        <w:rPr>
          <w:rFonts w:ascii="Times New Roman" w:hAnsi="Times New Roman"/>
          <w:sz w:val="24"/>
          <w:szCs w:val="24"/>
        </w:rPr>
        <w:t>ë</w:t>
      </w:r>
      <w:r w:rsidR="00E20C4B" w:rsidRPr="0050676D">
        <w:rPr>
          <w:rFonts w:ascii="Times New Roman" w:hAnsi="Times New Roman"/>
          <w:sz w:val="24"/>
          <w:szCs w:val="24"/>
        </w:rPr>
        <w:t>rmes politikave</w:t>
      </w:r>
      <w:r w:rsidR="00A92406" w:rsidRPr="0050676D">
        <w:rPr>
          <w:rFonts w:ascii="Times New Roman" w:hAnsi="Times New Roman"/>
          <w:sz w:val="24"/>
          <w:szCs w:val="24"/>
        </w:rPr>
        <w:t xml:space="preserve">, masave e veprimeve </w:t>
      </w:r>
      <w:r w:rsidR="000B57ED" w:rsidRPr="0050676D">
        <w:rPr>
          <w:rFonts w:ascii="Times New Roman" w:hAnsi="Times New Roman"/>
          <w:sz w:val="24"/>
          <w:szCs w:val="24"/>
        </w:rPr>
        <w:t>t</w:t>
      </w:r>
      <w:r w:rsidR="00091779" w:rsidRPr="0050676D">
        <w:rPr>
          <w:rFonts w:ascii="Times New Roman" w:hAnsi="Times New Roman"/>
          <w:sz w:val="24"/>
          <w:szCs w:val="24"/>
        </w:rPr>
        <w:t>ë</w:t>
      </w:r>
      <w:r w:rsidR="000B57ED" w:rsidRPr="0050676D">
        <w:rPr>
          <w:rFonts w:ascii="Times New Roman" w:hAnsi="Times New Roman"/>
          <w:sz w:val="24"/>
          <w:szCs w:val="24"/>
        </w:rPr>
        <w:t xml:space="preserve"> parashikuara p</w:t>
      </w:r>
      <w:r w:rsidR="00091779" w:rsidRPr="0050676D">
        <w:rPr>
          <w:rFonts w:ascii="Times New Roman" w:hAnsi="Times New Roman"/>
          <w:sz w:val="24"/>
          <w:szCs w:val="24"/>
        </w:rPr>
        <w:t>ë</w:t>
      </w:r>
      <w:r w:rsidR="000B57ED" w:rsidRPr="0050676D">
        <w:rPr>
          <w:rFonts w:ascii="Times New Roman" w:hAnsi="Times New Roman"/>
          <w:sz w:val="24"/>
          <w:szCs w:val="24"/>
        </w:rPr>
        <w:t>r k</w:t>
      </w:r>
      <w:r w:rsidR="00091779" w:rsidRPr="0050676D">
        <w:rPr>
          <w:rFonts w:ascii="Times New Roman" w:hAnsi="Times New Roman"/>
          <w:sz w:val="24"/>
          <w:szCs w:val="24"/>
        </w:rPr>
        <w:t>ë</w:t>
      </w:r>
      <w:r w:rsidR="000B57ED" w:rsidRPr="0050676D">
        <w:rPr>
          <w:rFonts w:ascii="Times New Roman" w:hAnsi="Times New Roman"/>
          <w:sz w:val="24"/>
          <w:szCs w:val="24"/>
        </w:rPr>
        <w:t>t</w:t>
      </w:r>
      <w:r w:rsidR="00091779" w:rsidRPr="0050676D">
        <w:rPr>
          <w:rFonts w:ascii="Times New Roman" w:hAnsi="Times New Roman"/>
          <w:sz w:val="24"/>
          <w:szCs w:val="24"/>
        </w:rPr>
        <w:t>ë</w:t>
      </w:r>
      <w:r w:rsidR="000B57ED" w:rsidRPr="0050676D">
        <w:rPr>
          <w:rFonts w:ascii="Times New Roman" w:hAnsi="Times New Roman"/>
          <w:sz w:val="24"/>
          <w:szCs w:val="24"/>
        </w:rPr>
        <w:t xml:space="preserve"> q</w:t>
      </w:r>
      <w:r w:rsidR="00091779" w:rsidRPr="0050676D">
        <w:rPr>
          <w:rFonts w:ascii="Times New Roman" w:hAnsi="Times New Roman"/>
          <w:sz w:val="24"/>
          <w:szCs w:val="24"/>
        </w:rPr>
        <w:t>ë</w:t>
      </w:r>
      <w:r w:rsidR="000B57ED" w:rsidRPr="0050676D">
        <w:rPr>
          <w:rFonts w:ascii="Times New Roman" w:hAnsi="Times New Roman"/>
          <w:sz w:val="24"/>
          <w:szCs w:val="24"/>
        </w:rPr>
        <w:t>llim</w:t>
      </w:r>
      <w:r w:rsidR="00AE616E" w:rsidRPr="0050676D">
        <w:rPr>
          <w:rFonts w:ascii="Times New Roman" w:hAnsi="Times New Roman"/>
          <w:sz w:val="24"/>
          <w:szCs w:val="24"/>
        </w:rPr>
        <w:t xml:space="preserve">. </w:t>
      </w:r>
      <w:r w:rsidR="00AE616E" w:rsidRPr="0050676D">
        <w:rPr>
          <w:rFonts w:ascii="Times New Roman" w:hAnsi="Times New Roman"/>
          <w:sz w:val="24"/>
          <w:szCs w:val="24"/>
        </w:rPr>
        <w:lastRenderedPageBreak/>
        <w:t>Nda</w:t>
      </w:r>
      <w:r w:rsidR="001F2A94" w:rsidRPr="0050676D">
        <w:rPr>
          <w:rFonts w:ascii="Times New Roman" w:hAnsi="Times New Roman"/>
          <w:sz w:val="24"/>
          <w:szCs w:val="24"/>
        </w:rPr>
        <w:t>j</w:t>
      </w:r>
      <w:r w:rsidR="00AE616E" w:rsidRPr="0050676D">
        <w:rPr>
          <w:rFonts w:ascii="Times New Roman" w:hAnsi="Times New Roman"/>
          <w:sz w:val="24"/>
          <w:szCs w:val="24"/>
        </w:rPr>
        <w:t xml:space="preserve"> edhe vet</w:t>
      </w:r>
      <w:r w:rsidR="00AE31D9" w:rsidRPr="0050676D">
        <w:rPr>
          <w:rFonts w:ascii="Times New Roman" w:hAnsi="Times New Roman"/>
          <w:sz w:val="24"/>
          <w:szCs w:val="24"/>
        </w:rPr>
        <w:t>ë</w:t>
      </w:r>
      <w:r w:rsidR="00AE616E" w:rsidRPr="0050676D">
        <w:rPr>
          <w:rFonts w:ascii="Times New Roman" w:hAnsi="Times New Roman"/>
          <w:sz w:val="24"/>
          <w:szCs w:val="24"/>
        </w:rPr>
        <w:t xml:space="preserve"> ky </w:t>
      </w:r>
      <w:r w:rsidR="00B60E61" w:rsidRPr="0050676D">
        <w:rPr>
          <w:rFonts w:ascii="Times New Roman" w:hAnsi="Times New Roman"/>
          <w:sz w:val="24"/>
          <w:szCs w:val="24"/>
        </w:rPr>
        <w:t>P</w:t>
      </w:r>
      <w:r w:rsidR="00AE616E" w:rsidRPr="0050676D">
        <w:rPr>
          <w:rFonts w:ascii="Times New Roman" w:hAnsi="Times New Roman"/>
          <w:sz w:val="24"/>
          <w:szCs w:val="24"/>
        </w:rPr>
        <w:t>rotokoll</w:t>
      </w:r>
      <w:r w:rsidRPr="0050676D">
        <w:rPr>
          <w:rFonts w:ascii="Times New Roman" w:hAnsi="Times New Roman"/>
          <w:sz w:val="24"/>
          <w:szCs w:val="24"/>
        </w:rPr>
        <w:t xml:space="preserve"> do të ndihmojë që </w:t>
      </w:r>
      <w:r w:rsidR="00AE616E" w:rsidRPr="0050676D">
        <w:rPr>
          <w:rFonts w:ascii="Times New Roman" w:hAnsi="Times New Roman"/>
          <w:sz w:val="24"/>
          <w:szCs w:val="24"/>
        </w:rPr>
        <w:t>p</w:t>
      </w:r>
      <w:r w:rsidR="00AE31D9" w:rsidRPr="0050676D">
        <w:rPr>
          <w:rFonts w:ascii="Times New Roman" w:hAnsi="Times New Roman"/>
          <w:sz w:val="24"/>
          <w:szCs w:val="24"/>
        </w:rPr>
        <w:t>ë</w:t>
      </w:r>
      <w:r w:rsidR="00AE616E" w:rsidRPr="0050676D">
        <w:rPr>
          <w:rFonts w:ascii="Times New Roman" w:hAnsi="Times New Roman"/>
          <w:sz w:val="24"/>
          <w:szCs w:val="24"/>
        </w:rPr>
        <w:t>rvoja e viktimizimit dhe mbijetes</w:t>
      </w:r>
      <w:r w:rsidR="00AE31D9" w:rsidRPr="0050676D">
        <w:rPr>
          <w:rFonts w:ascii="Times New Roman" w:hAnsi="Times New Roman"/>
          <w:sz w:val="24"/>
          <w:szCs w:val="24"/>
        </w:rPr>
        <w:t>ë</w:t>
      </w:r>
      <w:r w:rsidR="00AE616E" w:rsidRPr="0050676D">
        <w:rPr>
          <w:rFonts w:ascii="Times New Roman" w:hAnsi="Times New Roman"/>
          <w:sz w:val="24"/>
          <w:szCs w:val="24"/>
        </w:rPr>
        <w:t xml:space="preserve">s </w:t>
      </w:r>
      <w:r w:rsidRPr="0050676D">
        <w:rPr>
          <w:rFonts w:ascii="Times New Roman" w:hAnsi="Times New Roman"/>
          <w:sz w:val="24"/>
          <w:szCs w:val="24"/>
        </w:rPr>
        <w:t xml:space="preserve">të bëhet më e lehtë për një person që është </w:t>
      </w:r>
      <w:r w:rsidR="00AE616E" w:rsidRPr="0050676D">
        <w:rPr>
          <w:rFonts w:ascii="Times New Roman" w:hAnsi="Times New Roman"/>
          <w:sz w:val="24"/>
          <w:szCs w:val="24"/>
        </w:rPr>
        <w:t>dhunuar seksualisht</w:t>
      </w:r>
      <w:r w:rsidRPr="0050676D">
        <w:rPr>
          <w:rFonts w:ascii="Times New Roman" w:hAnsi="Times New Roman"/>
          <w:sz w:val="24"/>
          <w:szCs w:val="24"/>
        </w:rPr>
        <w:t>.</w:t>
      </w:r>
    </w:p>
    <w:p w14:paraId="380A16CD" w14:textId="09EE2107" w:rsidR="007C583E" w:rsidRPr="0050676D" w:rsidRDefault="000B57ED">
      <w:pPr>
        <w:numPr>
          <w:ilvl w:val="0"/>
          <w:numId w:val="13"/>
        </w:numPr>
        <w:rPr>
          <w:rFonts w:ascii="Times New Roman" w:hAnsi="Times New Roman"/>
          <w:sz w:val="24"/>
          <w:szCs w:val="24"/>
        </w:rPr>
      </w:pPr>
      <w:r w:rsidRPr="0050676D">
        <w:rPr>
          <w:rFonts w:ascii="Times New Roman" w:hAnsi="Times New Roman"/>
          <w:sz w:val="24"/>
          <w:szCs w:val="24"/>
        </w:rPr>
        <w:t>Pavar</w:t>
      </w:r>
      <w:r w:rsidR="00091779" w:rsidRPr="0050676D">
        <w:rPr>
          <w:rFonts w:ascii="Times New Roman" w:hAnsi="Times New Roman"/>
          <w:sz w:val="24"/>
          <w:szCs w:val="24"/>
        </w:rPr>
        <w:t>ë</w:t>
      </w:r>
      <w:r w:rsidRPr="0050676D">
        <w:rPr>
          <w:rFonts w:ascii="Times New Roman" w:hAnsi="Times New Roman"/>
          <w:sz w:val="24"/>
          <w:szCs w:val="24"/>
        </w:rPr>
        <w:t>sisht se personat e dhunuar seksualisht trajtohen nga nj</w:t>
      </w:r>
      <w:r w:rsidR="00091779" w:rsidRPr="0050676D">
        <w:rPr>
          <w:rFonts w:ascii="Times New Roman" w:hAnsi="Times New Roman"/>
          <w:sz w:val="24"/>
          <w:szCs w:val="24"/>
        </w:rPr>
        <w:t>ë</w:t>
      </w:r>
      <w:r w:rsidRPr="0050676D">
        <w:rPr>
          <w:rFonts w:ascii="Times New Roman" w:hAnsi="Times New Roman"/>
          <w:sz w:val="24"/>
          <w:szCs w:val="24"/>
        </w:rPr>
        <w:t xml:space="preserve"> t</w:t>
      </w:r>
      <w:r w:rsidR="00091779" w:rsidRPr="0050676D">
        <w:rPr>
          <w:rFonts w:ascii="Times New Roman" w:hAnsi="Times New Roman"/>
          <w:sz w:val="24"/>
          <w:szCs w:val="24"/>
        </w:rPr>
        <w:t>ë</w:t>
      </w:r>
      <w:r w:rsidRPr="0050676D">
        <w:rPr>
          <w:rFonts w:ascii="Times New Roman" w:hAnsi="Times New Roman"/>
          <w:sz w:val="24"/>
          <w:szCs w:val="24"/>
        </w:rPr>
        <w:t>r</w:t>
      </w:r>
      <w:r w:rsidR="00091779" w:rsidRPr="0050676D">
        <w:rPr>
          <w:rFonts w:ascii="Times New Roman" w:hAnsi="Times New Roman"/>
          <w:sz w:val="24"/>
          <w:szCs w:val="24"/>
        </w:rPr>
        <w:t>ë</w:t>
      </w:r>
      <w:r w:rsidRPr="0050676D">
        <w:rPr>
          <w:rFonts w:ascii="Times New Roman" w:hAnsi="Times New Roman"/>
          <w:sz w:val="24"/>
          <w:szCs w:val="24"/>
        </w:rPr>
        <w:t>si institucionesh e profesionistesh/profesionist</w:t>
      </w:r>
      <w:r w:rsidR="00091779" w:rsidRPr="0050676D">
        <w:rPr>
          <w:rFonts w:ascii="Times New Roman" w:hAnsi="Times New Roman"/>
          <w:sz w:val="24"/>
          <w:szCs w:val="24"/>
        </w:rPr>
        <w:t>ë</w:t>
      </w:r>
      <w:r w:rsidRPr="0050676D">
        <w:rPr>
          <w:rFonts w:ascii="Times New Roman" w:hAnsi="Times New Roman"/>
          <w:sz w:val="24"/>
          <w:szCs w:val="24"/>
        </w:rPr>
        <w:t>sh, n</w:t>
      </w:r>
      <w:r w:rsidR="00AE31D9" w:rsidRPr="0050676D">
        <w:rPr>
          <w:rFonts w:ascii="Times New Roman" w:hAnsi="Times New Roman"/>
          <w:sz w:val="24"/>
          <w:szCs w:val="24"/>
        </w:rPr>
        <w:t>ë</w:t>
      </w:r>
      <w:r w:rsidR="00AE616E" w:rsidRPr="0050676D">
        <w:rPr>
          <w:rFonts w:ascii="Times New Roman" w:hAnsi="Times New Roman"/>
          <w:sz w:val="24"/>
          <w:szCs w:val="24"/>
        </w:rPr>
        <w:t xml:space="preserve"> k</w:t>
      </w:r>
      <w:r w:rsidR="00AE31D9" w:rsidRPr="0050676D">
        <w:rPr>
          <w:rFonts w:ascii="Times New Roman" w:hAnsi="Times New Roman"/>
          <w:sz w:val="24"/>
          <w:szCs w:val="24"/>
        </w:rPr>
        <w:t>ë</w:t>
      </w:r>
      <w:r w:rsidR="00AE616E" w:rsidRPr="0050676D">
        <w:rPr>
          <w:rFonts w:ascii="Times New Roman" w:hAnsi="Times New Roman"/>
          <w:sz w:val="24"/>
          <w:szCs w:val="24"/>
        </w:rPr>
        <w:t>t</w:t>
      </w:r>
      <w:r w:rsidR="00AE31D9" w:rsidRPr="0050676D">
        <w:rPr>
          <w:rFonts w:ascii="Times New Roman" w:hAnsi="Times New Roman"/>
          <w:sz w:val="24"/>
          <w:szCs w:val="24"/>
        </w:rPr>
        <w:t>ë</w:t>
      </w:r>
      <w:r w:rsidR="00AE616E" w:rsidRPr="0050676D">
        <w:rPr>
          <w:rFonts w:ascii="Times New Roman" w:hAnsi="Times New Roman"/>
          <w:sz w:val="24"/>
          <w:szCs w:val="24"/>
        </w:rPr>
        <w:t xml:space="preserve"> </w:t>
      </w:r>
      <w:r w:rsidR="00B60E61" w:rsidRPr="0050676D">
        <w:rPr>
          <w:rFonts w:ascii="Times New Roman" w:hAnsi="Times New Roman"/>
          <w:sz w:val="24"/>
          <w:szCs w:val="24"/>
        </w:rPr>
        <w:t>P</w:t>
      </w:r>
      <w:r w:rsidR="00AE616E" w:rsidRPr="0050676D">
        <w:rPr>
          <w:rFonts w:ascii="Times New Roman" w:hAnsi="Times New Roman"/>
          <w:sz w:val="24"/>
          <w:szCs w:val="24"/>
        </w:rPr>
        <w:t xml:space="preserve">rotokoll, </w:t>
      </w:r>
      <w:r w:rsidR="00091779" w:rsidRPr="0050676D">
        <w:rPr>
          <w:rFonts w:ascii="Times New Roman" w:hAnsi="Times New Roman"/>
          <w:sz w:val="24"/>
          <w:szCs w:val="24"/>
        </w:rPr>
        <w:t xml:space="preserve">për të parandaluar çdolloj paragjykimi apo keqinterpretimi, do të shmanget përdorimi i </w:t>
      </w:r>
      <w:r w:rsidR="00AE616E" w:rsidRPr="0050676D">
        <w:rPr>
          <w:rFonts w:ascii="Times New Roman" w:hAnsi="Times New Roman"/>
          <w:sz w:val="24"/>
          <w:szCs w:val="24"/>
        </w:rPr>
        <w:t>terma</w:t>
      </w:r>
      <w:r w:rsidR="00091779" w:rsidRPr="0050676D">
        <w:rPr>
          <w:rFonts w:ascii="Times New Roman" w:hAnsi="Times New Roman"/>
          <w:sz w:val="24"/>
          <w:szCs w:val="24"/>
        </w:rPr>
        <w:t>ve</w:t>
      </w:r>
      <w:r w:rsidR="00AE616E" w:rsidRPr="0050676D">
        <w:rPr>
          <w:rFonts w:ascii="Times New Roman" w:hAnsi="Times New Roman"/>
          <w:sz w:val="24"/>
          <w:szCs w:val="24"/>
        </w:rPr>
        <w:t xml:space="preserve"> “pacient</w:t>
      </w:r>
      <w:r w:rsidR="001F2A94" w:rsidRPr="0050676D">
        <w:rPr>
          <w:rFonts w:ascii="Times New Roman" w:hAnsi="Times New Roman"/>
          <w:sz w:val="24"/>
          <w:szCs w:val="24"/>
        </w:rPr>
        <w:t>e</w:t>
      </w:r>
      <w:r w:rsidR="00091779" w:rsidRPr="0050676D">
        <w:rPr>
          <w:rFonts w:ascii="Times New Roman" w:hAnsi="Times New Roman"/>
          <w:sz w:val="24"/>
          <w:szCs w:val="24"/>
        </w:rPr>
        <w:t>/pacient</w:t>
      </w:r>
      <w:r w:rsidR="00AE616E" w:rsidRPr="0050676D">
        <w:rPr>
          <w:rFonts w:ascii="Times New Roman" w:hAnsi="Times New Roman"/>
          <w:sz w:val="24"/>
          <w:szCs w:val="24"/>
        </w:rPr>
        <w:t>”, “viktim</w:t>
      </w:r>
      <w:r w:rsidR="00AE31D9" w:rsidRPr="0050676D">
        <w:rPr>
          <w:rFonts w:ascii="Times New Roman" w:hAnsi="Times New Roman"/>
          <w:sz w:val="24"/>
          <w:szCs w:val="24"/>
        </w:rPr>
        <w:t>ë</w:t>
      </w:r>
      <w:r w:rsidR="00AE616E" w:rsidRPr="0050676D">
        <w:rPr>
          <w:rFonts w:ascii="Times New Roman" w:hAnsi="Times New Roman"/>
          <w:sz w:val="24"/>
          <w:szCs w:val="24"/>
        </w:rPr>
        <w:t>”,</w:t>
      </w:r>
      <w:r w:rsidR="00AE31D9" w:rsidRPr="0050676D">
        <w:rPr>
          <w:rFonts w:ascii="Times New Roman" w:hAnsi="Times New Roman"/>
          <w:sz w:val="24"/>
          <w:szCs w:val="24"/>
        </w:rPr>
        <w:t xml:space="preserve"> </w:t>
      </w:r>
      <w:r w:rsidR="00AE616E" w:rsidRPr="0050676D">
        <w:rPr>
          <w:rFonts w:ascii="Times New Roman" w:hAnsi="Times New Roman"/>
          <w:sz w:val="24"/>
          <w:szCs w:val="24"/>
        </w:rPr>
        <w:t>“e</w:t>
      </w:r>
      <w:r w:rsidR="00091779" w:rsidRPr="0050676D">
        <w:rPr>
          <w:rFonts w:ascii="Times New Roman" w:hAnsi="Times New Roman"/>
          <w:sz w:val="24"/>
          <w:szCs w:val="24"/>
        </w:rPr>
        <w:t>/i</w:t>
      </w:r>
      <w:r w:rsidR="001F2A94" w:rsidRPr="0050676D">
        <w:rPr>
          <w:rFonts w:ascii="Times New Roman" w:hAnsi="Times New Roman"/>
          <w:sz w:val="24"/>
          <w:szCs w:val="24"/>
        </w:rPr>
        <w:t xml:space="preserve"> </w:t>
      </w:r>
      <w:r w:rsidR="00AE616E" w:rsidRPr="0050676D">
        <w:rPr>
          <w:rFonts w:ascii="Times New Roman" w:hAnsi="Times New Roman"/>
          <w:sz w:val="24"/>
          <w:szCs w:val="24"/>
        </w:rPr>
        <w:t>mbijetuar”, “d</w:t>
      </w:r>
      <w:r w:rsidR="00AE31D9" w:rsidRPr="0050676D">
        <w:rPr>
          <w:rFonts w:ascii="Times New Roman" w:hAnsi="Times New Roman"/>
          <w:sz w:val="24"/>
          <w:szCs w:val="24"/>
        </w:rPr>
        <w:t>ë</w:t>
      </w:r>
      <w:r w:rsidR="00AE616E" w:rsidRPr="0050676D">
        <w:rPr>
          <w:rFonts w:ascii="Times New Roman" w:hAnsi="Times New Roman"/>
          <w:sz w:val="24"/>
          <w:szCs w:val="24"/>
        </w:rPr>
        <w:t>shmitar</w:t>
      </w:r>
      <w:r w:rsidR="001F2A94" w:rsidRPr="0050676D">
        <w:rPr>
          <w:rFonts w:ascii="Times New Roman" w:hAnsi="Times New Roman"/>
          <w:sz w:val="24"/>
          <w:szCs w:val="24"/>
        </w:rPr>
        <w:t>e</w:t>
      </w:r>
      <w:r w:rsidR="00091779" w:rsidRPr="0050676D">
        <w:rPr>
          <w:rFonts w:ascii="Times New Roman" w:hAnsi="Times New Roman"/>
          <w:sz w:val="24"/>
          <w:szCs w:val="24"/>
        </w:rPr>
        <w:t>/dëshmitar</w:t>
      </w:r>
      <w:r w:rsidR="00AE616E" w:rsidRPr="0050676D">
        <w:rPr>
          <w:rFonts w:ascii="Times New Roman" w:hAnsi="Times New Roman"/>
          <w:sz w:val="24"/>
          <w:szCs w:val="24"/>
        </w:rPr>
        <w:t>”</w:t>
      </w:r>
      <w:r w:rsidR="001F2A94" w:rsidRPr="0050676D">
        <w:rPr>
          <w:rFonts w:ascii="Times New Roman" w:hAnsi="Times New Roman"/>
          <w:sz w:val="24"/>
          <w:szCs w:val="24"/>
        </w:rPr>
        <w:t xml:space="preserve">, </w:t>
      </w:r>
      <w:r w:rsidR="00091779" w:rsidRPr="0050676D">
        <w:rPr>
          <w:rFonts w:ascii="Times New Roman" w:hAnsi="Times New Roman"/>
          <w:sz w:val="24"/>
          <w:szCs w:val="24"/>
        </w:rPr>
        <w:t>“</w:t>
      </w:r>
      <w:r w:rsidR="001F2A94" w:rsidRPr="0050676D">
        <w:rPr>
          <w:rFonts w:ascii="Times New Roman" w:hAnsi="Times New Roman"/>
          <w:sz w:val="24"/>
          <w:szCs w:val="24"/>
        </w:rPr>
        <w:t>kliente</w:t>
      </w:r>
      <w:r w:rsidR="00091779" w:rsidRPr="0050676D">
        <w:rPr>
          <w:rFonts w:ascii="Times New Roman" w:hAnsi="Times New Roman"/>
          <w:sz w:val="24"/>
          <w:szCs w:val="24"/>
        </w:rPr>
        <w:t>/klient</w:t>
      </w:r>
      <w:r w:rsidR="001F2A94" w:rsidRPr="0050676D">
        <w:rPr>
          <w:rFonts w:ascii="Times New Roman" w:hAnsi="Times New Roman"/>
          <w:sz w:val="24"/>
          <w:szCs w:val="24"/>
        </w:rPr>
        <w:t>”</w:t>
      </w:r>
      <w:r w:rsidR="00091779" w:rsidRPr="0050676D">
        <w:rPr>
          <w:rFonts w:ascii="Times New Roman" w:hAnsi="Times New Roman"/>
          <w:sz w:val="24"/>
          <w:szCs w:val="24"/>
        </w:rPr>
        <w:t xml:space="preserve">. Në vend të tyre, përgjatë gjithë teksit do të përdoret si terminologji </w:t>
      </w:r>
      <w:r w:rsidR="00091779" w:rsidRPr="0050676D">
        <w:rPr>
          <w:rFonts w:ascii="Times New Roman" w:hAnsi="Times New Roman"/>
          <w:b/>
          <w:bCs/>
          <w:i/>
          <w:iCs/>
          <w:sz w:val="24"/>
          <w:szCs w:val="24"/>
        </w:rPr>
        <w:t>“viktimë/e mbijetuar/i mbijetuar”</w:t>
      </w:r>
      <w:r w:rsidR="00091779" w:rsidRPr="0050676D">
        <w:rPr>
          <w:rFonts w:ascii="Times New Roman" w:hAnsi="Times New Roman"/>
          <w:sz w:val="24"/>
          <w:szCs w:val="24"/>
        </w:rPr>
        <w:t xml:space="preserve"> i dhunës seksuale </w:t>
      </w:r>
      <w:r w:rsidR="00AE616E" w:rsidRPr="0050676D">
        <w:rPr>
          <w:rFonts w:ascii="Times New Roman" w:hAnsi="Times New Roman"/>
          <w:sz w:val="24"/>
          <w:szCs w:val="24"/>
        </w:rPr>
        <w:t>duke iu referuar</w:t>
      </w:r>
      <w:r w:rsidR="001F2A94" w:rsidRPr="0050676D">
        <w:rPr>
          <w:rFonts w:ascii="Times New Roman" w:hAnsi="Times New Roman"/>
          <w:sz w:val="24"/>
          <w:szCs w:val="24"/>
        </w:rPr>
        <w:t xml:space="preserve"> personit</w:t>
      </w:r>
      <w:r w:rsidR="00AE616E" w:rsidRPr="0050676D">
        <w:rPr>
          <w:rFonts w:ascii="Times New Roman" w:hAnsi="Times New Roman"/>
          <w:sz w:val="24"/>
          <w:szCs w:val="24"/>
        </w:rPr>
        <w:t xml:space="preserve"> që ka përjetuar sulmin</w:t>
      </w:r>
      <w:r w:rsidR="001F2A94" w:rsidRPr="0050676D">
        <w:rPr>
          <w:rFonts w:ascii="Times New Roman" w:hAnsi="Times New Roman"/>
          <w:sz w:val="24"/>
          <w:szCs w:val="24"/>
        </w:rPr>
        <w:t xml:space="preserve"> dhe dhun</w:t>
      </w:r>
      <w:r w:rsidR="00AE31D9" w:rsidRPr="0050676D">
        <w:rPr>
          <w:rFonts w:ascii="Times New Roman" w:hAnsi="Times New Roman"/>
          <w:sz w:val="24"/>
          <w:szCs w:val="24"/>
        </w:rPr>
        <w:t>ë</w:t>
      </w:r>
      <w:r w:rsidR="001F2A94" w:rsidRPr="0050676D">
        <w:rPr>
          <w:rFonts w:ascii="Times New Roman" w:hAnsi="Times New Roman"/>
          <w:sz w:val="24"/>
          <w:szCs w:val="24"/>
        </w:rPr>
        <w:t>n</w:t>
      </w:r>
      <w:r w:rsidR="00AE616E" w:rsidRPr="0050676D">
        <w:rPr>
          <w:rFonts w:ascii="Times New Roman" w:hAnsi="Times New Roman"/>
          <w:sz w:val="24"/>
          <w:szCs w:val="24"/>
        </w:rPr>
        <w:t xml:space="preserve"> seksual</w:t>
      </w:r>
      <w:r w:rsidR="001F2A94" w:rsidRPr="0050676D">
        <w:rPr>
          <w:rFonts w:ascii="Times New Roman" w:hAnsi="Times New Roman"/>
          <w:sz w:val="24"/>
          <w:szCs w:val="24"/>
        </w:rPr>
        <w:t>e</w:t>
      </w:r>
      <w:r w:rsidR="00AE616E" w:rsidRPr="0050676D">
        <w:rPr>
          <w:rFonts w:ascii="Times New Roman" w:hAnsi="Times New Roman"/>
          <w:sz w:val="24"/>
          <w:szCs w:val="24"/>
        </w:rPr>
        <w:t>.</w:t>
      </w:r>
    </w:p>
    <w:p w14:paraId="7619897D" w14:textId="77777777" w:rsidR="00AF7B37" w:rsidRPr="0050676D" w:rsidRDefault="00AF7B37" w:rsidP="0050676D">
      <w:pPr>
        <w:rPr>
          <w:rFonts w:ascii="Times New Roman" w:hAnsi="Times New Roman"/>
          <w:sz w:val="24"/>
          <w:szCs w:val="24"/>
        </w:rPr>
      </w:pPr>
    </w:p>
    <w:p w14:paraId="4CBC8A81" w14:textId="77777777" w:rsidR="00935D57" w:rsidRPr="0050676D" w:rsidRDefault="0045400D">
      <w:pPr>
        <w:numPr>
          <w:ilvl w:val="0"/>
          <w:numId w:val="13"/>
        </w:numPr>
        <w:rPr>
          <w:rFonts w:ascii="Times New Roman" w:hAnsi="Times New Roman"/>
          <w:sz w:val="24"/>
          <w:szCs w:val="24"/>
        </w:rPr>
      </w:pPr>
      <w:r w:rsidRPr="0050676D">
        <w:rPr>
          <w:rFonts w:ascii="Times New Roman" w:hAnsi="Times New Roman"/>
          <w:sz w:val="24"/>
          <w:szCs w:val="24"/>
        </w:rPr>
        <w:t xml:space="preserve">Pavarësisht se </w:t>
      </w:r>
      <w:r w:rsidR="001F2A94" w:rsidRPr="0050676D">
        <w:rPr>
          <w:rFonts w:ascii="Times New Roman" w:hAnsi="Times New Roman"/>
          <w:sz w:val="24"/>
          <w:szCs w:val="24"/>
        </w:rPr>
        <w:t>n</w:t>
      </w:r>
      <w:r w:rsidR="00AE31D9" w:rsidRPr="0050676D">
        <w:rPr>
          <w:rFonts w:ascii="Times New Roman" w:hAnsi="Times New Roman"/>
          <w:sz w:val="24"/>
          <w:szCs w:val="24"/>
        </w:rPr>
        <w:t>ë</w:t>
      </w:r>
      <w:r w:rsidR="001F2A94" w:rsidRPr="0050676D">
        <w:rPr>
          <w:rFonts w:ascii="Times New Roman" w:hAnsi="Times New Roman"/>
          <w:sz w:val="24"/>
          <w:szCs w:val="24"/>
        </w:rPr>
        <w:t xml:space="preserve"> baz</w:t>
      </w:r>
      <w:r w:rsidR="00AE31D9" w:rsidRPr="0050676D">
        <w:rPr>
          <w:rFonts w:ascii="Times New Roman" w:hAnsi="Times New Roman"/>
          <w:sz w:val="24"/>
          <w:szCs w:val="24"/>
        </w:rPr>
        <w:t>ë</w:t>
      </w:r>
      <w:r w:rsidR="001F2A94" w:rsidRPr="0050676D">
        <w:rPr>
          <w:rFonts w:ascii="Times New Roman" w:hAnsi="Times New Roman"/>
          <w:sz w:val="24"/>
          <w:szCs w:val="24"/>
        </w:rPr>
        <w:t xml:space="preserve"> t</w:t>
      </w:r>
      <w:r w:rsidR="00AE31D9" w:rsidRPr="0050676D">
        <w:rPr>
          <w:rFonts w:ascii="Times New Roman" w:hAnsi="Times New Roman"/>
          <w:sz w:val="24"/>
          <w:szCs w:val="24"/>
        </w:rPr>
        <w:t>ë</w:t>
      </w:r>
      <w:r w:rsidR="001F2A94" w:rsidRPr="0050676D">
        <w:rPr>
          <w:rFonts w:ascii="Times New Roman" w:hAnsi="Times New Roman"/>
          <w:sz w:val="24"/>
          <w:szCs w:val="24"/>
        </w:rPr>
        <w:t xml:space="preserve"> t</w:t>
      </w:r>
      <w:r w:rsidR="00AE31D9" w:rsidRPr="0050676D">
        <w:rPr>
          <w:rFonts w:ascii="Times New Roman" w:hAnsi="Times New Roman"/>
          <w:sz w:val="24"/>
          <w:szCs w:val="24"/>
        </w:rPr>
        <w:t>ë</w:t>
      </w:r>
      <w:r w:rsidR="001F2A94" w:rsidRPr="0050676D">
        <w:rPr>
          <w:rFonts w:ascii="Times New Roman" w:hAnsi="Times New Roman"/>
          <w:sz w:val="24"/>
          <w:szCs w:val="24"/>
        </w:rPr>
        <w:t xml:space="preserve"> dh</w:t>
      </w:r>
      <w:r w:rsidR="00AE31D9" w:rsidRPr="0050676D">
        <w:rPr>
          <w:rFonts w:ascii="Times New Roman" w:hAnsi="Times New Roman"/>
          <w:sz w:val="24"/>
          <w:szCs w:val="24"/>
        </w:rPr>
        <w:t>ë</w:t>
      </w:r>
      <w:r w:rsidR="001F2A94" w:rsidRPr="0050676D">
        <w:rPr>
          <w:rFonts w:ascii="Times New Roman" w:hAnsi="Times New Roman"/>
          <w:sz w:val="24"/>
          <w:szCs w:val="24"/>
        </w:rPr>
        <w:t>nave mbi rastet e denoncuara, gratë dhe vajzat jan</w:t>
      </w:r>
      <w:r w:rsidR="00AE31D9" w:rsidRPr="0050676D">
        <w:rPr>
          <w:rFonts w:ascii="Times New Roman" w:hAnsi="Times New Roman"/>
          <w:sz w:val="24"/>
          <w:szCs w:val="24"/>
        </w:rPr>
        <w:t>ë</w:t>
      </w:r>
      <w:r w:rsidR="001F2A94" w:rsidRPr="0050676D">
        <w:rPr>
          <w:rFonts w:ascii="Times New Roman" w:hAnsi="Times New Roman"/>
          <w:sz w:val="24"/>
          <w:szCs w:val="24"/>
        </w:rPr>
        <w:t xml:space="preserve"> ato t</w:t>
      </w:r>
      <w:r w:rsidR="00AE31D9" w:rsidRPr="0050676D">
        <w:rPr>
          <w:rFonts w:ascii="Times New Roman" w:hAnsi="Times New Roman"/>
          <w:sz w:val="24"/>
          <w:szCs w:val="24"/>
        </w:rPr>
        <w:t>ë</w:t>
      </w:r>
      <w:r w:rsidR="001F2A94" w:rsidRPr="0050676D">
        <w:rPr>
          <w:rFonts w:ascii="Times New Roman" w:hAnsi="Times New Roman"/>
          <w:sz w:val="24"/>
          <w:szCs w:val="24"/>
        </w:rPr>
        <w:t xml:space="preserve"> cilat </w:t>
      </w:r>
      <w:r w:rsidRPr="0050676D">
        <w:rPr>
          <w:rFonts w:ascii="Times New Roman" w:hAnsi="Times New Roman"/>
          <w:sz w:val="24"/>
          <w:szCs w:val="24"/>
        </w:rPr>
        <w:t xml:space="preserve">preken </w:t>
      </w:r>
      <w:r w:rsidR="001F2A94" w:rsidRPr="0050676D">
        <w:rPr>
          <w:rFonts w:ascii="Times New Roman" w:hAnsi="Times New Roman"/>
          <w:sz w:val="24"/>
          <w:szCs w:val="24"/>
        </w:rPr>
        <w:t>m</w:t>
      </w:r>
      <w:r w:rsidR="00AE31D9" w:rsidRPr="0050676D">
        <w:rPr>
          <w:rFonts w:ascii="Times New Roman" w:hAnsi="Times New Roman"/>
          <w:sz w:val="24"/>
          <w:szCs w:val="24"/>
        </w:rPr>
        <w:t>ë</w:t>
      </w:r>
      <w:r w:rsidR="001F2A94" w:rsidRPr="0050676D">
        <w:rPr>
          <w:rFonts w:ascii="Times New Roman" w:hAnsi="Times New Roman"/>
          <w:sz w:val="24"/>
          <w:szCs w:val="24"/>
        </w:rPr>
        <w:t xml:space="preserve"> s</w:t>
      </w:r>
      <w:r w:rsidR="00AE31D9" w:rsidRPr="0050676D">
        <w:rPr>
          <w:rFonts w:ascii="Times New Roman" w:hAnsi="Times New Roman"/>
          <w:sz w:val="24"/>
          <w:szCs w:val="24"/>
        </w:rPr>
        <w:t>ë</w:t>
      </w:r>
      <w:r w:rsidR="001F2A94" w:rsidRPr="0050676D">
        <w:rPr>
          <w:rFonts w:ascii="Times New Roman" w:hAnsi="Times New Roman"/>
          <w:sz w:val="24"/>
          <w:szCs w:val="24"/>
        </w:rPr>
        <w:t xml:space="preserve"> shumti </w:t>
      </w:r>
      <w:r w:rsidRPr="0050676D">
        <w:rPr>
          <w:rFonts w:ascii="Times New Roman" w:hAnsi="Times New Roman"/>
          <w:sz w:val="24"/>
          <w:szCs w:val="24"/>
        </w:rPr>
        <w:t xml:space="preserve">nga </w:t>
      </w:r>
      <w:r w:rsidR="001F2A94" w:rsidRPr="0050676D">
        <w:rPr>
          <w:rFonts w:ascii="Times New Roman" w:hAnsi="Times New Roman"/>
          <w:sz w:val="24"/>
          <w:szCs w:val="24"/>
        </w:rPr>
        <w:t>dhun</w:t>
      </w:r>
      <w:r w:rsidRPr="0050676D">
        <w:rPr>
          <w:rFonts w:ascii="Times New Roman" w:hAnsi="Times New Roman"/>
          <w:sz w:val="24"/>
          <w:szCs w:val="24"/>
        </w:rPr>
        <w:t>a</w:t>
      </w:r>
      <w:r w:rsidR="001F2A94" w:rsidRPr="0050676D">
        <w:rPr>
          <w:rFonts w:ascii="Times New Roman" w:hAnsi="Times New Roman"/>
          <w:sz w:val="24"/>
          <w:szCs w:val="24"/>
        </w:rPr>
        <w:t xml:space="preserve"> seksuale, </w:t>
      </w:r>
      <w:r w:rsidR="00AE31D9" w:rsidRPr="0050676D">
        <w:rPr>
          <w:rFonts w:ascii="Times New Roman" w:hAnsi="Times New Roman"/>
          <w:sz w:val="24"/>
          <w:szCs w:val="24"/>
        </w:rPr>
        <w:t xml:space="preserve">është fakt se </w:t>
      </w:r>
      <w:r w:rsidRPr="0050676D">
        <w:rPr>
          <w:rFonts w:ascii="Times New Roman" w:hAnsi="Times New Roman"/>
          <w:sz w:val="24"/>
          <w:szCs w:val="24"/>
        </w:rPr>
        <w:t>e</w:t>
      </w:r>
      <w:r w:rsidR="001F2A94" w:rsidRPr="0050676D">
        <w:rPr>
          <w:rFonts w:ascii="Times New Roman" w:hAnsi="Times New Roman"/>
          <w:sz w:val="24"/>
          <w:szCs w:val="24"/>
        </w:rPr>
        <w:t xml:space="preserve">dhe djemtë </w:t>
      </w:r>
      <w:r w:rsidRPr="0050676D">
        <w:rPr>
          <w:rFonts w:ascii="Times New Roman" w:hAnsi="Times New Roman"/>
          <w:sz w:val="24"/>
          <w:szCs w:val="24"/>
        </w:rPr>
        <w:t xml:space="preserve">apo burrat </w:t>
      </w:r>
      <w:r w:rsidR="001F2A94" w:rsidRPr="0050676D">
        <w:rPr>
          <w:rFonts w:ascii="Times New Roman" w:hAnsi="Times New Roman"/>
          <w:sz w:val="24"/>
          <w:szCs w:val="24"/>
        </w:rPr>
        <w:t>gjithashtu mund</w:t>
      </w:r>
      <w:r w:rsidR="00AE31D9" w:rsidRPr="0050676D">
        <w:rPr>
          <w:rFonts w:ascii="Times New Roman" w:hAnsi="Times New Roman"/>
          <w:sz w:val="24"/>
          <w:szCs w:val="24"/>
        </w:rPr>
        <w:t xml:space="preserve"> të </w:t>
      </w:r>
      <w:r w:rsidR="001F2A94" w:rsidRPr="0050676D">
        <w:rPr>
          <w:rFonts w:ascii="Times New Roman" w:hAnsi="Times New Roman"/>
          <w:sz w:val="24"/>
          <w:szCs w:val="24"/>
        </w:rPr>
        <w:t xml:space="preserve">përjetojnë </w:t>
      </w:r>
      <w:r w:rsidRPr="0050676D">
        <w:rPr>
          <w:rFonts w:ascii="Times New Roman" w:hAnsi="Times New Roman"/>
          <w:sz w:val="24"/>
          <w:szCs w:val="24"/>
        </w:rPr>
        <w:t xml:space="preserve">këtë formë dhune. Prandaj në protokoll do të përdorim një gjuhë jo përjashtuese </w:t>
      </w:r>
      <w:r w:rsidR="00AE31D9" w:rsidRPr="0050676D">
        <w:rPr>
          <w:rFonts w:ascii="Times New Roman" w:hAnsi="Times New Roman"/>
          <w:sz w:val="24"/>
          <w:szCs w:val="24"/>
        </w:rPr>
        <w:t>për viktimat / të mbijetuarit djem</w:t>
      </w:r>
      <w:r w:rsidRPr="0050676D">
        <w:rPr>
          <w:rFonts w:ascii="Times New Roman" w:hAnsi="Times New Roman"/>
          <w:sz w:val="24"/>
          <w:szCs w:val="24"/>
        </w:rPr>
        <w:t xml:space="preserve"> apo burra dhe sipas nevojës, në seksione </w:t>
      </w:r>
      <w:r w:rsidR="00AE31D9" w:rsidRPr="0050676D">
        <w:rPr>
          <w:rFonts w:ascii="Times New Roman" w:hAnsi="Times New Roman"/>
          <w:sz w:val="24"/>
          <w:szCs w:val="24"/>
        </w:rPr>
        <w:t>të caktuara të protokollit</w:t>
      </w:r>
      <w:r w:rsidRPr="0050676D">
        <w:rPr>
          <w:rFonts w:ascii="Times New Roman" w:hAnsi="Times New Roman"/>
          <w:sz w:val="24"/>
          <w:szCs w:val="24"/>
        </w:rPr>
        <w:t>, do</w:t>
      </w:r>
      <w:r w:rsidR="00AE31D9" w:rsidRPr="0050676D">
        <w:rPr>
          <w:rFonts w:ascii="Times New Roman" w:hAnsi="Times New Roman"/>
          <w:sz w:val="24"/>
          <w:szCs w:val="24"/>
        </w:rPr>
        <w:t xml:space="preserve"> jepen edhe udhëzime specifike për ekzaminim apo mbledhje të provave</w:t>
      </w:r>
      <w:r w:rsidRPr="0050676D">
        <w:rPr>
          <w:rFonts w:ascii="Times New Roman" w:hAnsi="Times New Roman"/>
          <w:sz w:val="24"/>
          <w:szCs w:val="24"/>
        </w:rPr>
        <w:t xml:space="preserve"> </w:t>
      </w:r>
      <w:r w:rsidR="00AE31D9" w:rsidRPr="0050676D">
        <w:rPr>
          <w:rFonts w:ascii="Times New Roman" w:hAnsi="Times New Roman"/>
          <w:sz w:val="24"/>
          <w:szCs w:val="24"/>
        </w:rPr>
        <w:t xml:space="preserve">për </w:t>
      </w:r>
      <w:r w:rsidRPr="0050676D">
        <w:rPr>
          <w:rFonts w:ascii="Times New Roman" w:hAnsi="Times New Roman"/>
          <w:sz w:val="24"/>
          <w:szCs w:val="24"/>
        </w:rPr>
        <w:t>djemtë dhe burrat, si</w:t>
      </w:r>
      <w:r w:rsidR="00AE31D9" w:rsidRPr="0050676D">
        <w:rPr>
          <w:rFonts w:ascii="Times New Roman" w:hAnsi="Times New Roman"/>
          <w:sz w:val="24"/>
          <w:szCs w:val="24"/>
        </w:rPr>
        <w:t xml:space="preserve"> edhe për grupe të tjera të cënueshme e që përjetojnë diskriminim e disavantazhim të shumëfishtë. </w:t>
      </w:r>
    </w:p>
    <w:p w14:paraId="781A47B5" w14:textId="5B167A1D" w:rsidR="00AF7B37" w:rsidRDefault="00AF7B37" w:rsidP="0050676D">
      <w:pPr>
        <w:rPr>
          <w:rFonts w:ascii="Times New Roman" w:hAnsi="Times New Roman"/>
          <w:sz w:val="24"/>
          <w:szCs w:val="24"/>
        </w:rPr>
      </w:pPr>
    </w:p>
    <w:p w14:paraId="08578A13" w14:textId="77777777" w:rsidR="0070533E" w:rsidRPr="0050676D" w:rsidRDefault="0070533E" w:rsidP="0050676D">
      <w:pPr>
        <w:rPr>
          <w:rFonts w:ascii="Times New Roman" w:hAnsi="Times New Roman"/>
          <w:sz w:val="24"/>
          <w:szCs w:val="24"/>
        </w:rPr>
      </w:pPr>
    </w:p>
    <w:p w14:paraId="233DEA95" w14:textId="77777777" w:rsidR="00187D55" w:rsidRPr="00A40D72" w:rsidRDefault="00935D57" w:rsidP="00A40D72">
      <w:pPr>
        <w:rPr>
          <w:rFonts w:ascii="Times New Roman" w:eastAsia="Arial" w:hAnsi="Times New Roman"/>
          <w:b/>
          <w:bCs/>
          <w:sz w:val="24"/>
          <w:szCs w:val="24"/>
        </w:rPr>
      </w:pPr>
      <w:bookmarkStart w:id="13" w:name="_Toc106874080"/>
      <w:bookmarkStart w:id="14" w:name="_Toc112673010"/>
      <w:r w:rsidRPr="00A40D72">
        <w:rPr>
          <w:rFonts w:ascii="Times New Roman" w:eastAsia="Arial" w:hAnsi="Times New Roman"/>
          <w:b/>
          <w:bCs/>
          <w:sz w:val="24"/>
          <w:szCs w:val="24"/>
        </w:rPr>
        <w:t>I.</w:t>
      </w:r>
      <w:r w:rsidR="00C0346A" w:rsidRPr="00A40D72">
        <w:rPr>
          <w:rFonts w:ascii="Times New Roman" w:eastAsia="Arial" w:hAnsi="Times New Roman"/>
          <w:b/>
          <w:bCs/>
          <w:sz w:val="24"/>
          <w:szCs w:val="24"/>
        </w:rPr>
        <w:t>2</w:t>
      </w:r>
      <w:r w:rsidRPr="00A40D72">
        <w:rPr>
          <w:rFonts w:ascii="Times New Roman" w:eastAsia="Arial" w:hAnsi="Times New Roman"/>
          <w:b/>
          <w:bCs/>
          <w:sz w:val="24"/>
          <w:szCs w:val="24"/>
        </w:rPr>
        <w:t>.</w:t>
      </w:r>
      <w:r w:rsidR="00C0346A" w:rsidRPr="00A40D72">
        <w:rPr>
          <w:rFonts w:ascii="Times New Roman" w:eastAsia="Arial" w:hAnsi="Times New Roman"/>
          <w:b/>
          <w:bCs/>
          <w:sz w:val="24"/>
          <w:szCs w:val="24"/>
        </w:rPr>
        <w:t>1</w:t>
      </w:r>
      <w:r w:rsidRPr="00A40D72">
        <w:rPr>
          <w:rFonts w:ascii="Times New Roman" w:eastAsia="Arial" w:hAnsi="Times New Roman"/>
          <w:b/>
          <w:bCs/>
          <w:sz w:val="24"/>
          <w:szCs w:val="24"/>
        </w:rPr>
        <w:t xml:space="preserve"> DEFINICIONE</w:t>
      </w:r>
      <w:bookmarkEnd w:id="13"/>
      <w:bookmarkEnd w:id="14"/>
    </w:p>
    <w:p w14:paraId="26599687" w14:textId="21589EB8" w:rsidR="00187D55" w:rsidRPr="00237506" w:rsidRDefault="007B0BEE" w:rsidP="0050676D">
      <w:pPr>
        <w:rPr>
          <w:rFonts w:ascii="Times New Roman" w:eastAsia="Arial" w:hAnsi="Times New Roman"/>
          <w:bCs/>
          <w:sz w:val="24"/>
          <w:szCs w:val="24"/>
        </w:rPr>
      </w:pPr>
      <w:r w:rsidRPr="0050676D">
        <w:rPr>
          <w:rFonts w:ascii="Times New Roman" w:eastAsia="Arial" w:hAnsi="Times New Roman"/>
          <w:bCs/>
          <w:sz w:val="24"/>
          <w:szCs w:val="24"/>
        </w:rPr>
        <w:t>D</w:t>
      </w:r>
      <w:r w:rsidR="00187D55" w:rsidRPr="0050676D">
        <w:rPr>
          <w:rFonts w:ascii="Times New Roman" w:eastAsia="Arial" w:hAnsi="Times New Roman"/>
          <w:bCs/>
          <w:sz w:val="24"/>
          <w:szCs w:val="24"/>
        </w:rPr>
        <w:t>efinicion</w:t>
      </w:r>
      <w:r w:rsidRPr="0050676D">
        <w:rPr>
          <w:rFonts w:ascii="Times New Roman" w:eastAsia="Arial" w:hAnsi="Times New Roman"/>
          <w:bCs/>
          <w:sz w:val="24"/>
          <w:szCs w:val="24"/>
        </w:rPr>
        <w:t>et n</w:t>
      </w:r>
      <w:r w:rsidR="00ED6CBF" w:rsidRPr="0050676D">
        <w:rPr>
          <w:rFonts w:ascii="Times New Roman" w:eastAsia="Arial" w:hAnsi="Times New Roman"/>
          <w:bCs/>
          <w:sz w:val="24"/>
          <w:szCs w:val="24"/>
        </w:rPr>
        <w:t>ë</w:t>
      </w:r>
      <w:r w:rsidRPr="0050676D">
        <w:rPr>
          <w:rFonts w:ascii="Times New Roman" w:eastAsia="Arial" w:hAnsi="Times New Roman"/>
          <w:bCs/>
          <w:sz w:val="24"/>
          <w:szCs w:val="24"/>
        </w:rPr>
        <w:t xml:space="preserve"> vijim</w:t>
      </w:r>
      <w:r w:rsidR="0026457E" w:rsidRPr="0050676D">
        <w:rPr>
          <w:rFonts w:ascii="Times New Roman" w:eastAsia="Arial" w:hAnsi="Times New Roman"/>
          <w:bCs/>
          <w:sz w:val="24"/>
          <w:szCs w:val="24"/>
        </w:rPr>
        <w:t xml:space="preserve">  bazohen </w:t>
      </w:r>
      <w:r w:rsidR="00187D55" w:rsidRPr="0050676D">
        <w:rPr>
          <w:rFonts w:ascii="Times New Roman" w:eastAsia="Arial" w:hAnsi="Times New Roman"/>
          <w:bCs/>
          <w:sz w:val="24"/>
          <w:szCs w:val="24"/>
        </w:rPr>
        <w:t xml:space="preserve"> n</w:t>
      </w:r>
      <w:r w:rsidR="00CF792B" w:rsidRPr="0050676D">
        <w:rPr>
          <w:rFonts w:ascii="Times New Roman" w:eastAsia="Arial" w:hAnsi="Times New Roman"/>
          <w:bCs/>
          <w:sz w:val="24"/>
          <w:szCs w:val="24"/>
        </w:rPr>
        <w:t>ë</w:t>
      </w:r>
      <w:r w:rsidR="00187D55" w:rsidRPr="0050676D">
        <w:rPr>
          <w:rFonts w:ascii="Times New Roman" w:eastAsia="Arial" w:hAnsi="Times New Roman"/>
          <w:bCs/>
          <w:sz w:val="24"/>
          <w:szCs w:val="24"/>
        </w:rPr>
        <w:t xml:space="preserve"> korniz</w:t>
      </w:r>
      <w:r w:rsidR="00CF792B" w:rsidRPr="0050676D">
        <w:rPr>
          <w:rFonts w:ascii="Times New Roman" w:eastAsia="Arial" w:hAnsi="Times New Roman"/>
          <w:bCs/>
          <w:sz w:val="24"/>
          <w:szCs w:val="24"/>
        </w:rPr>
        <w:t>ë</w:t>
      </w:r>
      <w:r w:rsidR="00187D55" w:rsidRPr="0050676D">
        <w:rPr>
          <w:rFonts w:ascii="Times New Roman" w:eastAsia="Arial" w:hAnsi="Times New Roman"/>
          <w:bCs/>
          <w:sz w:val="24"/>
          <w:szCs w:val="24"/>
        </w:rPr>
        <w:t>n ligjore komb</w:t>
      </w:r>
      <w:r w:rsidR="00CF792B" w:rsidRPr="0050676D">
        <w:rPr>
          <w:rFonts w:ascii="Times New Roman" w:eastAsia="Arial" w:hAnsi="Times New Roman"/>
          <w:bCs/>
          <w:sz w:val="24"/>
          <w:szCs w:val="24"/>
        </w:rPr>
        <w:t>ë</w:t>
      </w:r>
      <w:r w:rsidR="00187D55" w:rsidRPr="0050676D">
        <w:rPr>
          <w:rFonts w:ascii="Times New Roman" w:eastAsia="Arial" w:hAnsi="Times New Roman"/>
          <w:bCs/>
          <w:sz w:val="24"/>
          <w:szCs w:val="24"/>
        </w:rPr>
        <w:t>tare t</w:t>
      </w:r>
      <w:r w:rsidR="00CF792B" w:rsidRPr="0050676D">
        <w:rPr>
          <w:rFonts w:ascii="Times New Roman" w:eastAsia="Arial" w:hAnsi="Times New Roman"/>
          <w:bCs/>
          <w:sz w:val="24"/>
          <w:szCs w:val="24"/>
        </w:rPr>
        <w:t>ë</w:t>
      </w:r>
      <w:r w:rsidR="00187D55" w:rsidRPr="0050676D">
        <w:rPr>
          <w:rFonts w:ascii="Times New Roman" w:eastAsia="Arial" w:hAnsi="Times New Roman"/>
          <w:bCs/>
          <w:sz w:val="24"/>
          <w:szCs w:val="24"/>
        </w:rPr>
        <w:t xml:space="preserve"> Republik</w:t>
      </w:r>
      <w:r w:rsidR="00CF792B" w:rsidRPr="0050676D">
        <w:rPr>
          <w:rFonts w:ascii="Times New Roman" w:eastAsia="Arial" w:hAnsi="Times New Roman"/>
          <w:bCs/>
          <w:sz w:val="24"/>
          <w:szCs w:val="24"/>
        </w:rPr>
        <w:t>ë</w:t>
      </w:r>
      <w:r w:rsidR="00187D55" w:rsidRPr="0050676D">
        <w:rPr>
          <w:rFonts w:ascii="Times New Roman" w:eastAsia="Arial" w:hAnsi="Times New Roman"/>
          <w:bCs/>
          <w:sz w:val="24"/>
          <w:szCs w:val="24"/>
        </w:rPr>
        <w:t>s s</w:t>
      </w:r>
      <w:r w:rsidR="00CF792B" w:rsidRPr="0050676D">
        <w:rPr>
          <w:rFonts w:ascii="Times New Roman" w:eastAsia="Arial" w:hAnsi="Times New Roman"/>
          <w:bCs/>
          <w:sz w:val="24"/>
          <w:szCs w:val="24"/>
        </w:rPr>
        <w:t>ë</w:t>
      </w:r>
      <w:r w:rsidR="00187D55" w:rsidRPr="0050676D">
        <w:rPr>
          <w:rFonts w:ascii="Times New Roman" w:eastAsia="Arial" w:hAnsi="Times New Roman"/>
          <w:bCs/>
          <w:sz w:val="24"/>
          <w:szCs w:val="24"/>
        </w:rPr>
        <w:t xml:space="preserve"> Kosov</w:t>
      </w:r>
      <w:r w:rsidR="00CF792B" w:rsidRPr="0050676D">
        <w:rPr>
          <w:rFonts w:ascii="Times New Roman" w:eastAsia="Arial" w:hAnsi="Times New Roman"/>
          <w:bCs/>
          <w:sz w:val="24"/>
          <w:szCs w:val="24"/>
        </w:rPr>
        <w:t>ë</w:t>
      </w:r>
      <w:r w:rsidR="00187D55" w:rsidRPr="0050676D">
        <w:rPr>
          <w:rFonts w:ascii="Times New Roman" w:eastAsia="Arial" w:hAnsi="Times New Roman"/>
          <w:bCs/>
          <w:sz w:val="24"/>
          <w:szCs w:val="24"/>
        </w:rPr>
        <w:t>s</w:t>
      </w:r>
      <w:r w:rsidR="0026457E" w:rsidRPr="0050676D">
        <w:rPr>
          <w:rFonts w:ascii="Times New Roman" w:eastAsia="Arial" w:hAnsi="Times New Roman"/>
          <w:bCs/>
          <w:sz w:val="24"/>
          <w:szCs w:val="24"/>
        </w:rPr>
        <w:t xml:space="preserve">, por </w:t>
      </w:r>
      <w:r w:rsidR="0026457E" w:rsidRPr="00237506">
        <w:rPr>
          <w:rFonts w:ascii="Times New Roman" w:eastAsia="Arial" w:hAnsi="Times New Roman"/>
          <w:bCs/>
          <w:sz w:val="24"/>
          <w:szCs w:val="24"/>
        </w:rPr>
        <w:t>edhe n</w:t>
      </w:r>
      <w:r w:rsidR="00ED6CBF" w:rsidRPr="00237506">
        <w:rPr>
          <w:rFonts w:ascii="Times New Roman" w:eastAsia="Arial" w:hAnsi="Times New Roman"/>
          <w:bCs/>
          <w:sz w:val="24"/>
          <w:szCs w:val="24"/>
        </w:rPr>
        <w:t>ë</w:t>
      </w:r>
      <w:r w:rsidR="0026457E" w:rsidRPr="00237506">
        <w:rPr>
          <w:rFonts w:ascii="Times New Roman" w:eastAsia="Arial" w:hAnsi="Times New Roman"/>
          <w:bCs/>
          <w:sz w:val="24"/>
          <w:szCs w:val="24"/>
        </w:rPr>
        <w:t xml:space="preserve"> Konvemt</w:t>
      </w:r>
      <w:r w:rsidR="00ED6CBF" w:rsidRPr="00237506">
        <w:rPr>
          <w:rFonts w:ascii="Times New Roman" w:eastAsia="Arial" w:hAnsi="Times New Roman"/>
          <w:bCs/>
          <w:sz w:val="24"/>
          <w:szCs w:val="24"/>
        </w:rPr>
        <w:t>ë</w:t>
      </w:r>
      <w:r w:rsidR="0026457E" w:rsidRPr="00237506">
        <w:rPr>
          <w:rFonts w:ascii="Times New Roman" w:eastAsia="Arial" w:hAnsi="Times New Roman"/>
          <w:bCs/>
          <w:sz w:val="24"/>
          <w:szCs w:val="24"/>
        </w:rPr>
        <w:t>n e Stambollit</w:t>
      </w:r>
      <w:r w:rsidR="00187D55" w:rsidRPr="00237506">
        <w:rPr>
          <w:rFonts w:ascii="Times New Roman" w:eastAsia="Arial" w:hAnsi="Times New Roman"/>
          <w:bCs/>
          <w:sz w:val="24"/>
          <w:szCs w:val="24"/>
        </w:rPr>
        <w:t>. Gjat</w:t>
      </w:r>
      <w:r w:rsidR="00CF792B" w:rsidRPr="00237506">
        <w:rPr>
          <w:rFonts w:ascii="Times New Roman" w:eastAsia="Arial" w:hAnsi="Times New Roman"/>
          <w:bCs/>
          <w:sz w:val="24"/>
          <w:szCs w:val="24"/>
        </w:rPr>
        <w:t>ë</w:t>
      </w:r>
      <w:r w:rsidR="00187D55" w:rsidRPr="00237506">
        <w:rPr>
          <w:rFonts w:ascii="Times New Roman" w:eastAsia="Arial" w:hAnsi="Times New Roman"/>
          <w:bCs/>
          <w:sz w:val="24"/>
          <w:szCs w:val="24"/>
        </w:rPr>
        <w:t xml:space="preserve"> trajtimit t</w:t>
      </w:r>
      <w:r w:rsidR="00CF792B" w:rsidRPr="00237506">
        <w:rPr>
          <w:rFonts w:ascii="Times New Roman" w:eastAsia="Arial" w:hAnsi="Times New Roman"/>
          <w:bCs/>
          <w:sz w:val="24"/>
          <w:szCs w:val="24"/>
        </w:rPr>
        <w:t>ë</w:t>
      </w:r>
      <w:r w:rsidR="00187D55" w:rsidRPr="00237506">
        <w:rPr>
          <w:rFonts w:ascii="Times New Roman" w:eastAsia="Arial" w:hAnsi="Times New Roman"/>
          <w:bCs/>
          <w:sz w:val="24"/>
          <w:szCs w:val="24"/>
        </w:rPr>
        <w:t xml:space="preserve"> viktimave/t</w:t>
      </w:r>
      <w:r w:rsidR="00CF792B" w:rsidRPr="00237506">
        <w:rPr>
          <w:rFonts w:ascii="Times New Roman" w:eastAsia="Arial" w:hAnsi="Times New Roman"/>
          <w:bCs/>
          <w:sz w:val="24"/>
          <w:szCs w:val="24"/>
        </w:rPr>
        <w:t>ë</w:t>
      </w:r>
      <w:r w:rsidR="00187D55" w:rsidRPr="00237506">
        <w:rPr>
          <w:rFonts w:ascii="Times New Roman" w:eastAsia="Arial" w:hAnsi="Times New Roman"/>
          <w:bCs/>
          <w:sz w:val="24"/>
          <w:szCs w:val="24"/>
        </w:rPr>
        <w:t xml:space="preserve"> mbijetuarave/mbijetuarve t</w:t>
      </w:r>
      <w:r w:rsidR="00CF792B" w:rsidRPr="00237506">
        <w:rPr>
          <w:rFonts w:ascii="Times New Roman" w:eastAsia="Arial" w:hAnsi="Times New Roman"/>
          <w:bCs/>
          <w:sz w:val="24"/>
          <w:szCs w:val="24"/>
        </w:rPr>
        <w:t>ë</w:t>
      </w:r>
      <w:r w:rsidR="00187D55" w:rsidRPr="00237506">
        <w:rPr>
          <w:rFonts w:ascii="Times New Roman" w:eastAsia="Arial" w:hAnsi="Times New Roman"/>
          <w:bCs/>
          <w:sz w:val="24"/>
          <w:szCs w:val="24"/>
        </w:rPr>
        <w:t xml:space="preserve"> dhun</w:t>
      </w:r>
      <w:r w:rsidR="00CF792B" w:rsidRPr="00237506">
        <w:rPr>
          <w:rFonts w:ascii="Times New Roman" w:eastAsia="Arial" w:hAnsi="Times New Roman"/>
          <w:bCs/>
          <w:sz w:val="24"/>
          <w:szCs w:val="24"/>
        </w:rPr>
        <w:t>ë</w:t>
      </w:r>
      <w:r w:rsidR="00187D55" w:rsidRPr="00237506">
        <w:rPr>
          <w:rFonts w:ascii="Times New Roman" w:eastAsia="Arial" w:hAnsi="Times New Roman"/>
          <w:bCs/>
          <w:sz w:val="24"/>
          <w:szCs w:val="24"/>
        </w:rPr>
        <w:t>s seksuale, t</w:t>
      </w:r>
      <w:r w:rsidR="00CF792B" w:rsidRPr="00237506">
        <w:rPr>
          <w:rFonts w:ascii="Times New Roman" w:eastAsia="Arial" w:hAnsi="Times New Roman"/>
          <w:bCs/>
          <w:sz w:val="24"/>
          <w:szCs w:val="24"/>
        </w:rPr>
        <w:t>ë</w:t>
      </w:r>
      <w:r w:rsidR="00187D55" w:rsidRPr="00237506">
        <w:rPr>
          <w:rFonts w:ascii="Times New Roman" w:eastAsia="Arial" w:hAnsi="Times New Roman"/>
          <w:bCs/>
          <w:sz w:val="24"/>
          <w:szCs w:val="24"/>
        </w:rPr>
        <w:t xml:space="preserve"> gjith</w:t>
      </w:r>
      <w:r w:rsidR="00CF792B" w:rsidRPr="00237506">
        <w:rPr>
          <w:rFonts w:ascii="Times New Roman" w:eastAsia="Arial" w:hAnsi="Times New Roman"/>
          <w:bCs/>
          <w:sz w:val="24"/>
          <w:szCs w:val="24"/>
        </w:rPr>
        <w:t>ë</w:t>
      </w:r>
      <w:r w:rsidR="00187D55" w:rsidRPr="00237506">
        <w:rPr>
          <w:rFonts w:ascii="Times New Roman" w:eastAsia="Arial" w:hAnsi="Times New Roman"/>
          <w:bCs/>
          <w:sz w:val="24"/>
          <w:szCs w:val="24"/>
        </w:rPr>
        <w:t xml:space="preserve"> </w:t>
      </w:r>
      <w:r w:rsidR="00076D95" w:rsidRPr="00237506">
        <w:rPr>
          <w:rFonts w:ascii="Times New Roman" w:eastAsia="Arial" w:hAnsi="Times New Roman"/>
          <w:bCs/>
          <w:sz w:val="24"/>
          <w:szCs w:val="24"/>
        </w:rPr>
        <w:t>profesionistet/</w:t>
      </w:r>
      <w:r w:rsidR="00187D55" w:rsidRPr="00237506">
        <w:rPr>
          <w:rFonts w:ascii="Times New Roman" w:eastAsia="Arial" w:hAnsi="Times New Roman"/>
          <w:bCs/>
          <w:sz w:val="24"/>
          <w:szCs w:val="24"/>
        </w:rPr>
        <w:t>profesionist</w:t>
      </w:r>
      <w:r w:rsidR="00CF792B" w:rsidRPr="00237506">
        <w:rPr>
          <w:rFonts w:ascii="Times New Roman" w:eastAsia="Arial" w:hAnsi="Times New Roman"/>
          <w:bCs/>
          <w:sz w:val="24"/>
          <w:szCs w:val="24"/>
        </w:rPr>
        <w:t>ë</w:t>
      </w:r>
      <w:r w:rsidR="00187D55" w:rsidRPr="00237506">
        <w:rPr>
          <w:rFonts w:ascii="Times New Roman" w:eastAsia="Arial" w:hAnsi="Times New Roman"/>
          <w:bCs/>
          <w:sz w:val="24"/>
          <w:szCs w:val="24"/>
        </w:rPr>
        <w:t>t e angazhuar, n</w:t>
      </w:r>
      <w:r w:rsidR="00CF792B" w:rsidRPr="00237506">
        <w:rPr>
          <w:rFonts w:ascii="Times New Roman" w:eastAsia="Arial" w:hAnsi="Times New Roman"/>
          <w:bCs/>
          <w:sz w:val="24"/>
          <w:szCs w:val="24"/>
        </w:rPr>
        <w:t>ë</w:t>
      </w:r>
      <w:r w:rsidR="00187D55" w:rsidRPr="00237506">
        <w:rPr>
          <w:rFonts w:ascii="Times New Roman" w:eastAsia="Arial" w:hAnsi="Times New Roman"/>
          <w:bCs/>
          <w:sz w:val="24"/>
          <w:szCs w:val="24"/>
        </w:rPr>
        <w:t xml:space="preserve"> p</w:t>
      </w:r>
      <w:r w:rsidR="00CF792B" w:rsidRPr="00237506">
        <w:rPr>
          <w:rFonts w:ascii="Times New Roman" w:eastAsia="Arial" w:hAnsi="Times New Roman"/>
          <w:bCs/>
          <w:sz w:val="24"/>
          <w:szCs w:val="24"/>
        </w:rPr>
        <w:t>ë</w:t>
      </w:r>
      <w:r w:rsidR="00187D55" w:rsidRPr="00237506">
        <w:rPr>
          <w:rFonts w:ascii="Times New Roman" w:eastAsia="Arial" w:hAnsi="Times New Roman"/>
          <w:bCs/>
          <w:sz w:val="24"/>
          <w:szCs w:val="24"/>
        </w:rPr>
        <w:t>rputhje dhe me hapat q</w:t>
      </w:r>
      <w:r w:rsidR="00CF792B" w:rsidRPr="00237506">
        <w:rPr>
          <w:rFonts w:ascii="Times New Roman" w:eastAsia="Arial" w:hAnsi="Times New Roman"/>
          <w:bCs/>
          <w:sz w:val="24"/>
          <w:szCs w:val="24"/>
        </w:rPr>
        <w:t>ë</w:t>
      </w:r>
      <w:r w:rsidR="00187D55" w:rsidRPr="00237506">
        <w:rPr>
          <w:rFonts w:ascii="Times New Roman" w:eastAsia="Arial" w:hAnsi="Times New Roman"/>
          <w:bCs/>
          <w:sz w:val="24"/>
          <w:szCs w:val="24"/>
        </w:rPr>
        <w:t xml:space="preserve"> citohen n</w:t>
      </w:r>
      <w:r w:rsidR="00CF792B" w:rsidRPr="00237506">
        <w:rPr>
          <w:rFonts w:ascii="Times New Roman" w:eastAsia="Arial" w:hAnsi="Times New Roman"/>
          <w:bCs/>
          <w:sz w:val="24"/>
          <w:szCs w:val="24"/>
        </w:rPr>
        <w:t>ë</w:t>
      </w:r>
      <w:r w:rsidR="00187D55" w:rsidRPr="00237506">
        <w:rPr>
          <w:rFonts w:ascii="Times New Roman" w:eastAsia="Arial" w:hAnsi="Times New Roman"/>
          <w:bCs/>
          <w:sz w:val="24"/>
          <w:szCs w:val="24"/>
        </w:rPr>
        <w:t xml:space="preserve"> k</w:t>
      </w:r>
      <w:r w:rsidR="00CF792B" w:rsidRPr="00237506">
        <w:rPr>
          <w:rFonts w:ascii="Times New Roman" w:eastAsia="Arial" w:hAnsi="Times New Roman"/>
          <w:bCs/>
          <w:sz w:val="24"/>
          <w:szCs w:val="24"/>
        </w:rPr>
        <w:t>ë</w:t>
      </w:r>
      <w:r w:rsidR="00187D55" w:rsidRPr="00237506">
        <w:rPr>
          <w:rFonts w:ascii="Times New Roman" w:eastAsia="Arial" w:hAnsi="Times New Roman"/>
          <w:bCs/>
          <w:sz w:val="24"/>
          <w:szCs w:val="24"/>
        </w:rPr>
        <w:t>t</w:t>
      </w:r>
      <w:r w:rsidR="00CF792B" w:rsidRPr="00237506">
        <w:rPr>
          <w:rFonts w:ascii="Times New Roman" w:eastAsia="Arial" w:hAnsi="Times New Roman"/>
          <w:bCs/>
          <w:sz w:val="24"/>
          <w:szCs w:val="24"/>
        </w:rPr>
        <w:t>ë</w:t>
      </w:r>
      <w:r w:rsidR="00187D55" w:rsidRPr="00237506">
        <w:rPr>
          <w:rFonts w:ascii="Times New Roman" w:eastAsia="Arial" w:hAnsi="Times New Roman"/>
          <w:bCs/>
          <w:sz w:val="24"/>
          <w:szCs w:val="24"/>
        </w:rPr>
        <w:t xml:space="preserve"> </w:t>
      </w:r>
      <w:r w:rsidR="00412ACD" w:rsidRPr="00237506">
        <w:rPr>
          <w:rFonts w:ascii="Times New Roman" w:eastAsia="Arial" w:hAnsi="Times New Roman"/>
          <w:bCs/>
          <w:sz w:val="24"/>
          <w:szCs w:val="24"/>
        </w:rPr>
        <w:t>P</w:t>
      </w:r>
      <w:r w:rsidR="00187D55" w:rsidRPr="00237506">
        <w:rPr>
          <w:rFonts w:ascii="Times New Roman" w:eastAsia="Arial" w:hAnsi="Times New Roman"/>
          <w:bCs/>
          <w:sz w:val="24"/>
          <w:szCs w:val="24"/>
        </w:rPr>
        <w:t xml:space="preserve">rotokoll </w:t>
      </w:r>
      <w:r w:rsidR="00412ACD" w:rsidRPr="00237506">
        <w:rPr>
          <w:rFonts w:ascii="Times New Roman" w:eastAsia="Arial" w:hAnsi="Times New Roman"/>
          <w:bCs/>
          <w:sz w:val="24"/>
          <w:szCs w:val="24"/>
        </w:rPr>
        <w:t>S</w:t>
      </w:r>
      <w:r w:rsidR="00187D55" w:rsidRPr="00237506">
        <w:rPr>
          <w:rFonts w:ascii="Times New Roman" w:eastAsia="Arial" w:hAnsi="Times New Roman"/>
          <w:bCs/>
          <w:sz w:val="24"/>
          <w:szCs w:val="24"/>
        </w:rPr>
        <w:t>htet</w:t>
      </w:r>
      <w:r w:rsidR="00CF792B" w:rsidRPr="00237506">
        <w:rPr>
          <w:rFonts w:ascii="Times New Roman" w:eastAsia="Arial" w:hAnsi="Times New Roman"/>
          <w:bCs/>
          <w:sz w:val="24"/>
          <w:szCs w:val="24"/>
        </w:rPr>
        <w:t>ë</w:t>
      </w:r>
      <w:r w:rsidR="00187D55" w:rsidRPr="00237506">
        <w:rPr>
          <w:rFonts w:ascii="Times New Roman" w:eastAsia="Arial" w:hAnsi="Times New Roman"/>
          <w:bCs/>
          <w:sz w:val="24"/>
          <w:szCs w:val="24"/>
        </w:rPr>
        <w:t>ror, duhet t</w:t>
      </w:r>
      <w:r w:rsidR="00CF792B" w:rsidRPr="00237506">
        <w:rPr>
          <w:rFonts w:ascii="Times New Roman" w:eastAsia="Arial" w:hAnsi="Times New Roman"/>
          <w:bCs/>
          <w:sz w:val="24"/>
          <w:szCs w:val="24"/>
        </w:rPr>
        <w:t>ë</w:t>
      </w:r>
      <w:r w:rsidR="00187D55" w:rsidRPr="00237506">
        <w:rPr>
          <w:rFonts w:ascii="Times New Roman" w:eastAsia="Arial" w:hAnsi="Times New Roman"/>
          <w:bCs/>
          <w:sz w:val="24"/>
          <w:szCs w:val="24"/>
        </w:rPr>
        <w:t xml:space="preserve"> bazohen n</w:t>
      </w:r>
      <w:r w:rsidR="00CF792B" w:rsidRPr="00237506">
        <w:rPr>
          <w:rFonts w:ascii="Times New Roman" w:eastAsia="Arial" w:hAnsi="Times New Roman"/>
          <w:bCs/>
          <w:sz w:val="24"/>
          <w:szCs w:val="24"/>
        </w:rPr>
        <w:t>ë</w:t>
      </w:r>
      <w:r w:rsidR="00187D55" w:rsidRPr="00237506">
        <w:rPr>
          <w:rFonts w:ascii="Times New Roman" w:eastAsia="Arial" w:hAnsi="Times New Roman"/>
          <w:bCs/>
          <w:sz w:val="24"/>
          <w:szCs w:val="24"/>
        </w:rPr>
        <w:t xml:space="preserve"> t</w:t>
      </w:r>
      <w:r w:rsidR="00CF792B" w:rsidRPr="00237506">
        <w:rPr>
          <w:rFonts w:ascii="Times New Roman" w:eastAsia="Arial" w:hAnsi="Times New Roman"/>
          <w:bCs/>
          <w:sz w:val="24"/>
          <w:szCs w:val="24"/>
        </w:rPr>
        <w:t>ë</w:t>
      </w:r>
      <w:r w:rsidR="00187D55" w:rsidRPr="00237506">
        <w:rPr>
          <w:rFonts w:ascii="Times New Roman" w:eastAsia="Arial" w:hAnsi="Times New Roman"/>
          <w:bCs/>
          <w:sz w:val="24"/>
          <w:szCs w:val="24"/>
        </w:rPr>
        <w:t xml:space="preserve"> nj</w:t>
      </w:r>
      <w:r w:rsidR="00CF792B" w:rsidRPr="00237506">
        <w:rPr>
          <w:rFonts w:ascii="Times New Roman" w:eastAsia="Arial" w:hAnsi="Times New Roman"/>
          <w:bCs/>
          <w:sz w:val="24"/>
          <w:szCs w:val="24"/>
        </w:rPr>
        <w:t>ë</w:t>
      </w:r>
      <w:r w:rsidR="00187D55" w:rsidRPr="00237506">
        <w:rPr>
          <w:rFonts w:ascii="Times New Roman" w:eastAsia="Arial" w:hAnsi="Times New Roman"/>
          <w:bCs/>
          <w:sz w:val="24"/>
          <w:szCs w:val="24"/>
        </w:rPr>
        <w:t>jtat koncepte e definicione t</w:t>
      </w:r>
      <w:r w:rsidR="00CF792B" w:rsidRPr="00237506">
        <w:rPr>
          <w:rFonts w:ascii="Times New Roman" w:eastAsia="Arial" w:hAnsi="Times New Roman"/>
          <w:bCs/>
          <w:sz w:val="24"/>
          <w:szCs w:val="24"/>
        </w:rPr>
        <w:t>ë</w:t>
      </w:r>
      <w:r w:rsidR="00187D55" w:rsidRPr="00237506">
        <w:rPr>
          <w:rFonts w:ascii="Times New Roman" w:eastAsia="Arial" w:hAnsi="Times New Roman"/>
          <w:bCs/>
          <w:sz w:val="24"/>
          <w:szCs w:val="24"/>
        </w:rPr>
        <w:t xml:space="preserve"> terminologjis</w:t>
      </w:r>
      <w:r w:rsidR="00CF792B" w:rsidRPr="00237506">
        <w:rPr>
          <w:rFonts w:ascii="Times New Roman" w:eastAsia="Arial" w:hAnsi="Times New Roman"/>
          <w:bCs/>
          <w:sz w:val="24"/>
          <w:szCs w:val="24"/>
        </w:rPr>
        <w:t>ë</w:t>
      </w:r>
      <w:r w:rsidR="00187D55" w:rsidRPr="00237506">
        <w:rPr>
          <w:rFonts w:ascii="Times New Roman" w:eastAsia="Arial" w:hAnsi="Times New Roman"/>
          <w:bCs/>
          <w:sz w:val="24"/>
          <w:szCs w:val="24"/>
        </w:rPr>
        <w:t>, siç paraqite</w:t>
      </w:r>
      <w:r w:rsidR="00412ACD" w:rsidRPr="00237506">
        <w:rPr>
          <w:rFonts w:ascii="Times New Roman" w:eastAsia="Arial" w:hAnsi="Times New Roman"/>
          <w:bCs/>
          <w:sz w:val="24"/>
          <w:szCs w:val="24"/>
        </w:rPr>
        <w:t>n</w:t>
      </w:r>
      <w:r w:rsidR="00187D55" w:rsidRPr="00237506">
        <w:rPr>
          <w:rFonts w:ascii="Times New Roman" w:eastAsia="Arial" w:hAnsi="Times New Roman"/>
          <w:bCs/>
          <w:sz w:val="24"/>
          <w:szCs w:val="24"/>
        </w:rPr>
        <w:t xml:space="preserve"> n</w:t>
      </w:r>
      <w:r w:rsidR="00CF792B" w:rsidRPr="00237506">
        <w:rPr>
          <w:rFonts w:ascii="Times New Roman" w:eastAsia="Arial" w:hAnsi="Times New Roman"/>
          <w:bCs/>
          <w:sz w:val="24"/>
          <w:szCs w:val="24"/>
        </w:rPr>
        <w:t>ë</w:t>
      </w:r>
      <w:r w:rsidR="00187D55" w:rsidRPr="00237506">
        <w:rPr>
          <w:rFonts w:ascii="Times New Roman" w:eastAsia="Arial" w:hAnsi="Times New Roman"/>
          <w:bCs/>
          <w:sz w:val="24"/>
          <w:szCs w:val="24"/>
        </w:rPr>
        <w:t xml:space="preserve"> vijim</w:t>
      </w:r>
      <w:r w:rsidR="0026457E" w:rsidRPr="00237506">
        <w:rPr>
          <w:rFonts w:ascii="Times New Roman" w:eastAsia="Arial" w:hAnsi="Times New Roman"/>
          <w:bCs/>
          <w:sz w:val="24"/>
          <w:szCs w:val="24"/>
        </w:rPr>
        <w:t xml:space="preserve">. </w:t>
      </w:r>
    </w:p>
    <w:p w14:paraId="11A61D80" w14:textId="49C1D624" w:rsidR="002F6DCF" w:rsidRPr="00237506" w:rsidRDefault="002F6DCF" w:rsidP="0050676D">
      <w:pPr>
        <w:rPr>
          <w:rFonts w:ascii="Times New Roman" w:eastAsia="Arial" w:hAnsi="Times New Roman"/>
          <w:bCs/>
          <w:sz w:val="24"/>
          <w:szCs w:val="24"/>
        </w:rPr>
      </w:pPr>
    </w:p>
    <w:p w14:paraId="2A523920" w14:textId="77777777" w:rsidR="002F6DCF" w:rsidRPr="00237506" w:rsidRDefault="002F6DCF" w:rsidP="0050676D">
      <w:pPr>
        <w:rPr>
          <w:rFonts w:ascii="Times New Roman" w:hAnsi="Times New Roman"/>
          <w:sz w:val="24"/>
          <w:szCs w:val="24"/>
        </w:rPr>
      </w:pPr>
      <w:r w:rsidRPr="00237506">
        <w:rPr>
          <w:rFonts w:ascii="Times New Roman" w:hAnsi="Times New Roman"/>
          <w:b/>
          <w:bCs/>
          <w:sz w:val="24"/>
          <w:szCs w:val="24"/>
        </w:rPr>
        <w:t>Akt seksual</w:t>
      </w:r>
      <w:r w:rsidRPr="00237506">
        <w:rPr>
          <w:rFonts w:ascii="Times New Roman" w:hAnsi="Times New Roman"/>
          <w:b/>
          <w:bCs/>
          <w:sz w:val="24"/>
          <w:szCs w:val="24"/>
          <w:vertAlign w:val="superscript"/>
        </w:rPr>
        <w:footnoteReference w:id="6"/>
      </w:r>
      <w:r w:rsidRPr="00237506">
        <w:rPr>
          <w:rFonts w:ascii="Times New Roman" w:hAnsi="Times New Roman"/>
          <w:sz w:val="24"/>
          <w:szCs w:val="24"/>
        </w:rPr>
        <w:t xml:space="preserve"> - nënkupton penetrim sado i vogël i organit seksual ose i objektit për qëllime seksuale në cilëndo pjesë të trupit të personit ose penetrim sado i vogël në hapjen anale, orale apo gjenitale të personit me ndonjë send për qëllim seksual ose me cilëndo pjesë tjetër të trupit, ose me cilëndo pjesë të kafshës.</w:t>
      </w:r>
    </w:p>
    <w:p w14:paraId="244DE3AE" w14:textId="77777777" w:rsidR="001A4F63" w:rsidRPr="00237506" w:rsidRDefault="001A4F63" w:rsidP="0050676D">
      <w:pPr>
        <w:rPr>
          <w:rFonts w:ascii="Times New Roman" w:hAnsi="Times New Roman"/>
          <w:sz w:val="24"/>
          <w:szCs w:val="24"/>
        </w:rPr>
      </w:pPr>
    </w:p>
    <w:p w14:paraId="617CF62D" w14:textId="77777777" w:rsidR="001A4F63" w:rsidRPr="00237506" w:rsidRDefault="001A4F63" w:rsidP="0050676D">
      <w:pPr>
        <w:rPr>
          <w:rFonts w:ascii="Times New Roman" w:hAnsi="Times New Roman"/>
          <w:sz w:val="24"/>
          <w:szCs w:val="24"/>
        </w:rPr>
      </w:pPr>
      <w:r w:rsidRPr="00237506">
        <w:rPr>
          <w:rFonts w:ascii="Times New Roman" w:hAnsi="Times New Roman"/>
          <w:b/>
          <w:bCs/>
          <w:sz w:val="24"/>
          <w:szCs w:val="24"/>
        </w:rPr>
        <w:t>Anëtar i familjes</w:t>
      </w:r>
      <w:r w:rsidRPr="00237506">
        <w:rPr>
          <w:rFonts w:ascii="Times New Roman" w:hAnsi="Times New Roman"/>
          <w:b/>
          <w:bCs/>
          <w:sz w:val="24"/>
          <w:szCs w:val="24"/>
          <w:vertAlign w:val="superscript"/>
        </w:rPr>
        <w:footnoteReference w:id="7"/>
      </w:r>
      <w:r w:rsidRPr="00237506">
        <w:rPr>
          <w:rFonts w:ascii="Times New Roman" w:hAnsi="Times New Roman"/>
          <w:sz w:val="24"/>
          <w:szCs w:val="24"/>
        </w:rPr>
        <w:t xml:space="preserve"> - prindi, prindi adoptues, fëmija, fëmija i adoptuar, vëllai ose motra, bashkëshorti ose bashkëshortja, i afërmi i gjakut që jeton në të njëjtën shtëpi ose personi me të cilin kryesi jeton në bashkësi jashtëmartesore. </w:t>
      </w:r>
    </w:p>
    <w:p w14:paraId="11FD040D" w14:textId="77777777" w:rsidR="001A4F63" w:rsidRPr="00237506" w:rsidRDefault="001A4F63" w:rsidP="0050676D">
      <w:pPr>
        <w:rPr>
          <w:rFonts w:ascii="Times New Roman" w:hAnsi="Times New Roman"/>
          <w:sz w:val="24"/>
          <w:szCs w:val="24"/>
        </w:rPr>
      </w:pPr>
    </w:p>
    <w:p w14:paraId="3291292F" w14:textId="77777777" w:rsidR="001A4F63" w:rsidRPr="00237506" w:rsidRDefault="001A4F63" w:rsidP="0050676D">
      <w:pPr>
        <w:rPr>
          <w:rFonts w:ascii="Times New Roman" w:hAnsi="Times New Roman"/>
          <w:sz w:val="24"/>
          <w:szCs w:val="24"/>
        </w:rPr>
      </w:pPr>
      <w:r w:rsidRPr="00237506">
        <w:rPr>
          <w:rFonts w:ascii="Times New Roman" w:hAnsi="Times New Roman"/>
          <w:b/>
          <w:bCs/>
          <w:sz w:val="24"/>
          <w:szCs w:val="24"/>
        </w:rPr>
        <w:t>Bashkësi jashtëmartesore</w:t>
      </w:r>
      <w:r w:rsidRPr="00237506">
        <w:rPr>
          <w:rFonts w:ascii="Times New Roman" w:hAnsi="Times New Roman"/>
          <w:b/>
          <w:bCs/>
          <w:sz w:val="24"/>
          <w:szCs w:val="24"/>
          <w:vertAlign w:val="superscript"/>
        </w:rPr>
        <w:footnoteReference w:id="8"/>
      </w:r>
      <w:r w:rsidRPr="00237506">
        <w:rPr>
          <w:rFonts w:ascii="Times New Roman" w:hAnsi="Times New Roman"/>
          <w:sz w:val="24"/>
          <w:szCs w:val="24"/>
        </w:rPr>
        <w:t xml:space="preserve"> - marrëdhënie siç përcaktohet me Ligjin për Familje</w:t>
      </w:r>
    </w:p>
    <w:p w14:paraId="3C6405D8" w14:textId="77777777" w:rsidR="00784C7B" w:rsidRPr="00237506" w:rsidRDefault="00784C7B" w:rsidP="0050676D">
      <w:pPr>
        <w:rPr>
          <w:rFonts w:ascii="Times New Roman" w:eastAsia="Arial" w:hAnsi="Times New Roman"/>
          <w:bCs/>
          <w:sz w:val="24"/>
          <w:szCs w:val="24"/>
        </w:rPr>
      </w:pPr>
    </w:p>
    <w:p w14:paraId="55F07D27" w14:textId="61DA3C12" w:rsidR="00187D55" w:rsidRPr="00237506" w:rsidRDefault="00784C7B" w:rsidP="0050676D">
      <w:pPr>
        <w:rPr>
          <w:rFonts w:ascii="Times New Roman" w:eastAsia="Arial" w:hAnsi="Times New Roman"/>
          <w:bCs/>
          <w:sz w:val="24"/>
          <w:szCs w:val="24"/>
        </w:rPr>
      </w:pPr>
      <w:r w:rsidRPr="00237506">
        <w:rPr>
          <w:rFonts w:ascii="Times New Roman" w:eastAsia="Arial" w:hAnsi="Times New Roman"/>
          <w:b/>
          <w:sz w:val="24"/>
          <w:szCs w:val="24"/>
        </w:rPr>
        <w:t>Dhunë kundër grave</w:t>
      </w:r>
      <w:r w:rsidRPr="00237506">
        <w:rPr>
          <w:rFonts w:ascii="Times New Roman" w:eastAsia="Arial" w:hAnsi="Times New Roman"/>
          <w:bCs/>
          <w:sz w:val="24"/>
          <w:szCs w:val="24"/>
        </w:rPr>
        <w:t xml:space="preserve"> -  kuptohet si shkelje e të drejtave të njeriut dhe një formë diskriminimi kundër grave dhe nënkupton të gjitha aktet e dhunës gjinore që çojnë ose mund të çojnë në dëmtim ose vuajtje fizike, seksuale, psikologjike ose ekonomike për gratë, duke përfshirë kërcënime për kryerjen e këtyre akteve, shtrëngim ose heqje arbitrare të lirisë, qoftë nëse ndodh në jetën publike ose private</w:t>
      </w:r>
      <w:r w:rsidRPr="00237506">
        <w:rPr>
          <w:rStyle w:val="FootnoteReference"/>
          <w:rFonts w:ascii="Times New Roman" w:eastAsia="Arial" w:hAnsi="Times New Roman"/>
          <w:bCs/>
          <w:sz w:val="24"/>
          <w:szCs w:val="24"/>
        </w:rPr>
        <w:footnoteReference w:id="9"/>
      </w:r>
      <w:r w:rsidRPr="00237506">
        <w:rPr>
          <w:rFonts w:ascii="Times New Roman" w:eastAsia="Arial" w:hAnsi="Times New Roman"/>
          <w:bCs/>
          <w:sz w:val="24"/>
          <w:szCs w:val="24"/>
        </w:rPr>
        <w:t>.</w:t>
      </w:r>
    </w:p>
    <w:p w14:paraId="0B8FEED0" w14:textId="77777777" w:rsidR="009E0429" w:rsidRPr="00237506" w:rsidRDefault="009E0429" w:rsidP="0050676D">
      <w:pPr>
        <w:rPr>
          <w:rFonts w:ascii="Times New Roman" w:eastAsia="Arial" w:hAnsi="Times New Roman"/>
          <w:bCs/>
          <w:sz w:val="24"/>
          <w:szCs w:val="24"/>
        </w:rPr>
      </w:pPr>
    </w:p>
    <w:p w14:paraId="5137BA22" w14:textId="479AD868" w:rsidR="009E0429" w:rsidRPr="00237506" w:rsidRDefault="009E0429" w:rsidP="0050676D">
      <w:pPr>
        <w:rPr>
          <w:rFonts w:ascii="Times New Roman" w:eastAsia="Arial" w:hAnsi="Times New Roman"/>
          <w:bCs/>
          <w:sz w:val="24"/>
          <w:szCs w:val="24"/>
        </w:rPr>
      </w:pPr>
      <w:r w:rsidRPr="00237506">
        <w:rPr>
          <w:rFonts w:ascii="Times New Roman" w:eastAsia="Arial" w:hAnsi="Times New Roman"/>
          <w:b/>
          <w:sz w:val="24"/>
          <w:szCs w:val="24"/>
        </w:rPr>
        <w:t>Dhunë në familje</w:t>
      </w:r>
      <w:r w:rsidRPr="00237506">
        <w:rPr>
          <w:rStyle w:val="FootnoteReference"/>
          <w:rFonts w:ascii="Times New Roman" w:eastAsia="Arial" w:hAnsi="Times New Roman"/>
          <w:bCs/>
          <w:sz w:val="24"/>
          <w:szCs w:val="24"/>
        </w:rPr>
        <w:footnoteReference w:id="10"/>
      </w:r>
      <w:r w:rsidRPr="00237506">
        <w:rPr>
          <w:rFonts w:ascii="Times New Roman" w:eastAsia="Arial" w:hAnsi="Times New Roman"/>
          <w:bCs/>
          <w:sz w:val="24"/>
          <w:szCs w:val="24"/>
        </w:rPr>
        <w:t xml:space="preserve"> - nënkupton të gjitha aktet e dhunës fizike, seksuale, psikologjike ose ekonomike që ndodhin brenda </w:t>
      </w:r>
      <w:r w:rsidRPr="0050676D">
        <w:rPr>
          <w:rFonts w:ascii="Times New Roman" w:eastAsia="Arial" w:hAnsi="Times New Roman"/>
          <w:bCs/>
          <w:sz w:val="24"/>
          <w:szCs w:val="24"/>
        </w:rPr>
        <w:t xml:space="preserve">familjes ose njësisë shtëpiake, ose ndërmjet ish bashkëshortëve </w:t>
      </w:r>
      <w:r w:rsidRPr="0050676D">
        <w:rPr>
          <w:rFonts w:ascii="Times New Roman" w:eastAsia="Arial" w:hAnsi="Times New Roman"/>
          <w:bCs/>
          <w:sz w:val="24"/>
          <w:szCs w:val="24"/>
        </w:rPr>
        <w:lastRenderedPageBreak/>
        <w:t xml:space="preserve">ose </w:t>
      </w:r>
      <w:r w:rsidRPr="00237506">
        <w:rPr>
          <w:rFonts w:ascii="Times New Roman" w:eastAsia="Arial" w:hAnsi="Times New Roman"/>
          <w:bCs/>
          <w:sz w:val="24"/>
          <w:szCs w:val="24"/>
        </w:rPr>
        <w:t>partnerëve ose ndërmjet bashkëshortëve ose partnerëve aktualë, pavarësisht nga fakti nëse autori i veprës penale ndan ose ka ndarë të njëjtën banesë me viktimën.</w:t>
      </w:r>
    </w:p>
    <w:p w14:paraId="4AD4FD7E" w14:textId="77777777" w:rsidR="00831E0D" w:rsidRPr="00237506" w:rsidRDefault="00831E0D" w:rsidP="0050676D">
      <w:pPr>
        <w:rPr>
          <w:rFonts w:ascii="Times New Roman" w:eastAsia="Arial" w:hAnsi="Times New Roman"/>
          <w:bCs/>
          <w:sz w:val="24"/>
          <w:szCs w:val="24"/>
        </w:rPr>
      </w:pPr>
    </w:p>
    <w:p w14:paraId="05FE1F48" w14:textId="236857FC" w:rsidR="00840DB9" w:rsidRPr="00237506" w:rsidRDefault="00076D95" w:rsidP="0050676D">
      <w:pPr>
        <w:rPr>
          <w:rFonts w:ascii="Times New Roman" w:hAnsi="Times New Roman"/>
          <w:sz w:val="24"/>
          <w:szCs w:val="24"/>
        </w:rPr>
      </w:pPr>
      <w:r w:rsidRPr="00237506">
        <w:rPr>
          <w:rFonts w:ascii="Times New Roman" w:hAnsi="Times New Roman"/>
          <w:b/>
          <w:sz w:val="24"/>
          <w:szCs w:val="24"/>
        </w:rPr>
        <w:t xml:space="preserve">Dhunë seksuale </w:t>
      </w:r>
      <w:r w:rsidRPr="00237506">
        <w:rPr>
          <w:rFonts w:ascii="Times New Roman" w:hAnsi="Times New Roman"/>
          <w:bCs/>
          <w:sz w:val="24"/>
          <w:szCs w:val="24"/>
        </w:rPr>
        <w:t>–</w:t>
      </w:r>
      <w:r w:rsidRPr="00237506">
        <w:rPr>
          <w:rFonts w:ascii="Times New Roman" w:hAnsi="Times New Roman"/>
          <w:b/>
          <w:sz w:val="24"/>
          <w:szCs w:val="24"/>
        </w:rPr>
        <w:t xml:space="preserve"> </w:t>
      </w:r>
      <w:r w:rsidRPr="00237506">
        <w:rPr>
          <w:rFonts w:ascii="Times New Roman" w:hAnsi="Times New Roman"/>
          <w:bCs/>
          <w:sz w:val="24"/>
          <w:szCs w:val="24"/>
        </w:rPr>
        <w:t>është çdo akt i natyrës seksuale i kryer pa pëlqim ose çdo akt që ka për cak funksionin seksual të një personi dhe që përfshin çdo kontakt seksual, nuditetin e detyrueshëm ose akte të tjera të kryera me një motiv seksual</w:t>
      </w:r>
      <w:r w:rsidRPr="00237506">
        <w:rPr>
          <w:rFonts w:ascii="Times New Roman" w:hAnsi="Times New Roman"/>
          <w:bCs/>
          <w:sz w:val="24"/>
          <w:szCs w:val="24"/>
          <w:vertAlign w:val="superscript"/>
        </w:rPr>
        <w:footnoteReference w:id="11"/>
      </w:r>
      <w:r w:rsidRPr="00237506">
        <w:rPr>
          <w:rFonts w:ascii="Times New Roman" w:hAnsi="Times New Roman"/>
          <w:bCs/>
          <w:sz w:val="24"/>
          <w:szCs w:val="24"/>
        </w:rPr>
        <w:t xml:space="preserve">. </w:t>
      </w:r>
      <w:r w:rsidR="0071125E" w:rsidRPr="00237506">
        <w:rPr>
          <w:rFonts w:ascii="Times New Roman" w:hAnsi="Times New Roman"/>
          <w:b/>
          <w:bCs/>
          <w:sz w:val="24"/>
          <w:szCs w:val="24"/>
        </w:rPr>
        <w:t>Dhun</w:t>
      </w:r>
      <w:r w:rsidR="0051622E" w:rsidRPr="00237506">
        <w:rPr>
          <w:rFonts w:ascii="Times New Roman" w:hAnsi="Times New Roman"/>
          <w:b/>
          <w:bCs/>
          <w:sz w:val="24"/>
          <w:szCs w:val="24"/>
        </w:rPr>
        <w:t>ë</w:t>
      </w:r>
      <w:r w:rsidR="0071125E" w:rsidRPr="00237506">
        <w:rPr>
          <w:rFonts w:ascii="Times New Roman" w:hAnsi="Times New Roman"/>
          <w:b/>
          <w:bCs/>
          <w:sz w:val="24"/>
          <w:szCs w:val="24"/>
        </w:rPr>
        <w:t xml:space="preserve"> seksuale, përfshirë përdhunimin</w:t>
      </w:r>
      <w:r w:rsidR="00840DB9" w:rsidRPr="00237506">
        <w:rPr>
          <w:rFonts w:ascii="Times New Roman" w:hAnsi="Times New Roman"/>
          <w:b/>
          <w:bCs/>
          <w:sz w:val="24"/>
          <w:szCs w:val="24"/>
          <w:vertAlign w:val="superscript"/>
        </w:rPr>
        <w:footnoteReference w:id="12"/>
      </w:r>
      <w:r w:rsidR="00840DB9" w:rsidRPr="00237506">
        <w:rPr>
          <w:rFonts w:ascii="Times New Roman" w:hAnsi="Times New Roman"/>
          <w:sz w:val="24"/>
          <w:szCs w:val="24"/>
        </w:rPr>
        <w:t xml:space="preserve"> – jan</w:t>
      </w:r>
      <w:r w:rsidR="0051622E" w:rsidRPr="00237506">
        <w:rPr>
          <w:rFonts w:ascii="Times New Roman" w:hAnsi="Times New Roman"/>
          <w:sz w:val="24"/>
          <w:szCs w:val="24"/>
        </w:rPr>
        <w:t>ë</w:t>
      </w:r>
      <w:r w:rsidR="00840DB9" w:rsidRPr="00237506">
        <w:rPr>
          <w:rFonts w:ascii="Times New Roman" w:hAnsi="Times New Roman"/>
          <w:sz w:val="24"/>
          <w:szCs w:val="24"/>
        </w:rPr>
        <w:t xml:space="preserve"> sjelljet e </w:t>
      </w:r>
      <w:r w:rsidR="0071125E" w:rsidRPr="00237506">
        <w:rPr>
          <w:rFonts w:ascii="Times New Roman" w:hAnsi="Times New Roman"/>
          <w:sz w:val="24"/>
          <w:szCs w:val="24"/>
        </w:rPr>
        <w:t xml:space="preserve">mëposhtme të qëllimshme: </w:t>
      </w:r>
    </w:p>
    <w:p w14:paraId="0102C608" w14:textId="38AE34BD" w:rsidR="00840DB9" w:rsidRPr="00237506" w:rsidRDefault="0071125E">
      <w:pPr>
        <w:numPr>
          <w:ilvl w:val="0"/>
          <w:numId w:val="14"/>
        </w:numPr>
        <w:rPr>
          <w:rFonts w:ascii="Times New Roman" w:hAnsi="Times New Roman"/>
          <w:sz w:val="24"/>
          <w:szCs w:val="24"/>
        </w:rPr>
      </w:pPr>
      <w:r w:rsidRPr="00237506">
        <w:rPr>
          <w:rFonts w:ascii="Times New Roman" w:hAnsi="Times New Roman"/>
          <w:sz w:val="24"/>
          <w:szCs w:val="24"/>
        </w:rPr>
        <w:t xml:space="preserve">përfshirja në depërtim </w:t>
      </w:r>
      <w:r w:rsidRPr="00237506">
        <w:rPr>
          <w:rFonts w:ascii="Times New Roman" w:hAnsi="Times New Roman"/>
          <w:sz w:val="24"/>
          <w:szCs w:val="24"/>
          <w:u w:val="single"/>
        </w:rPr>
        <w:t>të detyruar</w:t>
      </w:r>
      <w:r w:rsidRPr="00237506">
        <w:rPr>
          <w:rFonts w:ascii="Times New Roman" w:hAnsi="Times New Roman"/>
          <w:sz w:val="24"/>
          <w:szCs w:val="24"/>
        </w:rPr>
        <w:t xml:space="preserve"> vaginal, anal ose oral të një natyre seksuale, në trupin e një personi tjetër me pjesë trupore ose objekte</w:t>
      </w:r>
      <w:r w:rsidR="00076D95" w:rsidRPr="00237506">
        <w:rPr>
          <w:rFonts w:ascii="Times New Roman" w:hAnsi="Times New Roman"/>
          <w:sz w:val="24"/>
          <w:szCs w:val="24"/>
        </w:rPr>
        <w:t>.</w:t>
      </w:r>
    </w:p>
    <w:p w14:paraId="6273CF36" w14:textId="0E29FB4C" w:rsidR="00840DB9" w:rsidRPr="00237506" w:rsidRDefault="0071125E">
      <w:pPr>
        <w:numPr>
          <w:ilvl w:val="0"/>
          <w:numId w:val="14"/>
        </w:numPr>
        <w:rPr>
          <w:rFonts w:ascii="Times New Roman" w:hAnsi="Times New Roman"/>
          <w:sz w:val="24"/>
          <w:szCs w:val="24"/>
        </w:rPr>
      </w:pPr>
      <w:r w:rsidRPr="00237506">
        <w:rPr>
          <w:rFonts w:ascii="Times New Roman" w:hAnsi="Times New Roman"/>
          <w:sz w:val="24"/>
          <w:szCs w:val="24"/>
        </w:rPr>
        <w:t>përfshirja me një person në akte të tjera të detyruara të një natyre seksuale</w:t>
      </w:r>
      <w:r w:rsidR="00076D95" w:rsidRPr="00237506">
        <w:rPr>
          <w:rFonts w:ascii="Times New Roman" w:hAnsi="Times New Roman"/>
          <w:sz w:val="24"/>
          <w:szCs w:val="24"/>
        </w:rPr>
        <w:t>.</w:t>
      </w:r>
      <w:r w:rsidRPr="00237506">
        <w:rPr>
          <w:rFonts w:ascii="Times New Roman" w:hAnsi="Times New Roman"/>
          <w:sz w:val="24"/>
          <w:szCs w:val="24"/>
        </w:rPr>
        <w:t xml:space="preserve"> </w:t>
      </w:r>
    </w:p>
    <w:p w14:paraId="0FE12E34" w14:textId="77777777" w:rsidR="00125598" w:rsidRPr="00237506" w:rsidRDefault="0071125E">
      <w:pPr>
        <w:numPr>
          <w:ilvl w:val="0"/>
          <w:numId w:val="14"/>
        </w:numPr>
        <w:rPr>
          <w:rFonts w:ascii="Times New Roman" w:hAnsi="Times New Roman"/>
          <w:sz w:val="24"/>
          <w:szCs w:val="24"/>
        </w:rPr>
      </w:pPr>
      <w:r w:rsidRPr="00237506">
        <w:rPr>
          <w:rFonts w:ascii="Times New Roman" w:hAnsi="Times New Roman"/>
          <w:sz w:val="24"/>
          <w:szCs w:val="24"/>
        </w:rPr>
        <w:t>nxitja që një person tjetër të përfshihet me një person të tretë në akte të detyruara të një natyre seksuale.</w:t>
      </w:r>
    </w:p>
    <w:p w14:paraId="13BE48C3" w14:textId="77777777" w:rsidR="008A2673" w:rsidRPr="00237506" w:rsidRDefault="008A2673" w:rsidP="0050676D">
      <w:pPr>
        <w:rPr>
          <w:rFonts w:ascii="Times New Roman" w:hAnsi="Times New Roman"/>
          <w:sz w:val="24"/>
          <w:szCs w:val="24"/>
        </w:rPr>
      </w:pPr>
    </w:p>
    <w:p w14:paraId="6F97BAA7" w14:textId="6731833B" w:rsidR="002F6DCF" w:rsidRPr="00237506" w:rsidRDefault="008A2673" w:rsidP="0050676D">
      <w:pPr>
        <w:rPr>
          <w:rFonts w:ascii="Times New Roman" w:hAnsi="Times New Roman"/>
          <w:sz w:val="24"/>
          <w:szCs w:val="24"/>
        </w:rPr>
      </w:pPr>
      <w:r w:rsidRPr="00237506">
        <w:rPr>
          <w:rFonts w:ascii="Times New Roman" w:hAnsi="Times New Roman"/>
          <w:b/>
          <w:bCs/>
          <w:sz w:val="24"/>
          <w:szCs w:val="24"/>
        </w:rPr>
        <w:t>Dhunë gjinore kundër grave</w:t>
      </w:r>
      <w:r w:rsidRPr="00237506">
        <w:rPr>
          <w:rStyle w:val="FootnoteReference"/>
          <w:rFonts w:ascii="Times New Roman" w:hAnsi="Times New Roman"/>
          <w:sz w:val="24"/>
          <w:szCs w:val="24"/>
        </w:rPr>
        <w:footnoteReference w:id="13"/>
      </w:r>
      <w:r w:rsidRPr="00237506">
        <w:rPr>
          <w:rFonts w:ascii="Times New Roman" w:hAnsi="Times New Roman"/>
          <w:sz w:val="24"/>
          <w:szCs w:val="24"/>
        </w:rPr>
        <w:t xml:space="preserve"> - nënkupton dhunën që drejtohet kundër një gruaje për faktin se ajo është grua ose që prek gratë në mënyrë disproporcionale.</w:t>
      </w:r>
    </w:p>
    <w:p w14:paraId="6C7B8808" w14:textId="77777777" w:rsidR="008A2673" w:rsidRPr="00237506" w:rsidRDefault="008A2673" w:rsidP="0050676D">
      <w:pPr>
        <w:rPr>
          <w:rFonts w:ascii="Times New Roman" w:hAnsi="Times New Roman"/>
          <w:sz w:val="24"/>
          <w:szCs w:val="24"/>
        </w:rPr>
      </w:pPr>
    </w:p>
    <w:p w14:paraId="3C791231" w14:textId="59BF165C" w:rsidR="002F6DCF" w:rsidRPr="00237506" w:rsidRDefault="002F6DCF" w:rsidP="0050676D">
      <w:pPr>
        <w:rPr>
          <w:rFonts w:ascii="Times New Roman" w:eastAsia="Arial" w:hAnsi="Times New Roman"/>
          <w:bCs/>
          <w:sz w:val="24"/>
          <w:szCs w:val="24"/>
        </w:rPr>
      </w:pPr>
      <w:r w:rsidRPr="00237506">
        <w:rPr>
          <w:rFonts w:ascii="Times New Roman" w:eastAsia="Arial" w:hAnsi="Times New Roman"/>
          <w:b/>
          <w:sz w:val="24"/>
          <w:szCs w:val="24"/>
        </w:rPr>
        <w:t>Fëmijë</w:t>
      </w:r>
      <w:r w:rsidRPr="00237506">
        <w:rPr>
          <w:rFonts w:ascii="Times New Roman" w:eastAsia="Arial" w:hAnsi="Times New Roman"/>
          <w:b/>
          <w:sz w:val="24"/>
          <w:szCs w:val="24"/>
          <w:vertAlign w:val="superscript"/>
        </w:rPr>
        <w:footnoteReference w:id="14"/>
      </w:r>
      <w:r w:rsidRPr="00237506">
        <w:rPr>
          <w:rFonts w:ascii="Times New Roman" w:eastAsia="Arial" w:hAnsi="Times New Roman"/>
          <w:b/>
          <w:sz w:val="24"/>
          <w:szCs w:val="24"/>
          <w:vertAlign w:val="superscript"/>
        </w:rPr>
        <w:t xml:space="preserve"> </w:t>
      </w:r>
      <w:r w:rsidRPr="00237506">
        <w:rPr>
          <w:rFonts w:ascii="Times New Roman" w:eastAsia="Arial" w:hAnsi="Times New Roman"/>
          <w:bCs/>
          <w:sz w:val="24"/>
          <w:szCs w:val="24"/>
        </w:rPr>
        <w:t>- person i cili nuk i ka mbushur tetëmbëdhjetë (18) vjet</w:t>
      </w:r>
      <w:r w:rsidR="009241F7" w:rsidRPr="00237506">
        <w:rPr>
          <w:rFonts w:ascii="Times New Roman" w:eastAsia="Arial" w:hAnsi="Times New Roman"/>
          <w:bCs/>
          <w:sz w:val="24"/>
          <w:szCs w:val="24"/>
        </w:rPr>
        <w:t>.</w:t>
      </w:r>
    </w:p>
    <w:p w14:paraId="04E279EF" w14:textId="01CE54ED" w:rsidR="002F6DCF" w:rsidRPr="00237506" w:rsidRDefault="002F6DCF" w:rsidP="0050676D">
      <w:pPr>
        <w:rPr>
          <w:rFonts w:ascii="Times New Roman" w:hAnsi="Times New Roman"/>
          <w:sz w:val="24"/>
          <w:szCs w:val="24"/>
        </w:rPr>
      </w:pPr>
    </w:p>
    <w:p w14:paraId="530E3E81" w14:textId="5F979898" w:rsidR="002F6DCF" w:rsidRPr="00237506" w:rsidRDefault="002F6DCF" w:rsidP="0050676D">
      <w:pPr>
        <w:rPr>
          <w:rFonts w:ascii="Times New Roman" w:hAnsi="Times New Roman"/>
          <w:sz w:val="24"/>
          <w:szCs w:val="24"/>
        </w:rPr>
      </w:pPr>
      <w:r w:rsidRPr="00237506">
        <w:rPr>
          <w:rFonts w:ascii="Times New Roman" w:hAnsi="Times New Roman"/>
          <w:b/>
          <w:bCs/>
          <w:sz w:val="24"/>
          <w:szCs w:val="24"/>
        </w:rPr>
        <w:t>I mitur</w:t>
      </w:r>
      <w:r w:rsidRPr="00237506">
        <w:rPr>
          <w:rFonts w:ascii="Times New Roman" w:hAnsi="Times New Roman"/>
          <w:b/>
          <w:bCs/>
          <w:sz w:val="24"/>
          <w:szCs w:val="24"/>
          <w:vertAlign w:val="superscript"/>
        </w:rPr>
        <w:footnoteReference w:id="15"/>
      </w:r>
      <w:r w:rsidRPr="00237506">
        <w:rPr>
          <w:rFonts w:ascii="Times New Roman" w:hAnsi="Times New Roman"/>
          <w:sz w:val="24"/>
          <w:szCs w:val="24"/>
        </w:rPr>
        <w:t xml:space="preserve"> - personi i cili është ndërmjet moshës katërmbëdhjetë (14) dhe tetëmbëdhjetë (18) vjet</w:t>
      </w:r>
      <w:r w:rsidR="009241F7" w:rsidRPr="00237506">
        <w:rPr>
          <w:rFonts w:ascii="Times New Roman" w:hAnsi="Times New Roman"/>
          <w:sz w:val="24"/>
          <w:szCs w:val="24"/>
        </w:rPr>
        <w:t>.</w:t>
      </w:r>
    </w:p>
    <w:p w14:paraId="1717651E" w14:textId="77777777" w:rsidR="002F6DCF" w:rsidRPr="00237506" w:rsidRDefault="002F6DCF" w:rsidP="0050676D">
      <w:pPr>
        <w:rPr>
          <w:rFonts w:ascii="Times New Roman" w:eastAsia="Arial" w:hAnsi="Times New Roman"/>
          <w:b/>
          <w:sz w:val="24"/>
          <w:szCs w:val="24"/>
        </w:rPr>
      </w:pPr>
    </w:p>
    <w:p w14:paraId="6480CB54" w14:textId="77777777" w:rsidR="002F6DCF" w:rsidRPr="00237506" w:rsidRDefault="002F6DCF" w:rsidP="0050676D">
      <w:pPr>
        <w:rPr>
          <w:rFonts w:ascii="Times New Roman" w:hAnsi="Times New Roman"/>
          <w:sz w:val="24"/>
          <w:szCs w:val="24"/>
        </w:rPr>
      </w:pPr>
      <w:r w:rsidRPr="00237506">
        <w:rPr>
          <w:rFonts w:ascii="Times New Roman" w:hAnsi="Times New Roman"/>
          <w:b/>
          <w:bCs/>
          <w:sz w:val="24"/>
          <w:szCs w:val="24"/>
        </w:rPr>
        <w:t>Madhor</w:t>
      </w:r>
      <w:r w:rsidRPr="00237506">
        <w:rPr>
          <w:rFonts w:ascii="Times New Roman" w:hAnsi="Times New Roman"/>
          <w:sz w:val="24"/>
          <w:szCs w:val="24"/>
          <w:vertAlign w:val="superscript"/>
        </w:rPr>
        <w:footnoteReference w:id="16"/>
      </w:r>
      <w:r w:rsidRPr="00237506">
        <w:rPr>
          <w:rFonts w:ascii="Times New Roman" w:hAnsi="Times New Roman"/>
          <w:sz w:val="24"/>
          <w:szCs w:val="24"/>
        </w:rPr>
        <w:t xml:space="preserve"> - personi i cili i ka mbushur tetëmbëdhjetë (18) vjet. </w:t>
      </w:r>
    </w:p>
    <w:p w14:paraId="3CFA915B" w14:textId="77777777" w:rsidR="00D64CA8" w:rsidRPr="00237506" w:rsidRDefault="00D64CA8" w:rsidP="0050676D">
      <w:pPr>
        <w:rPr>
          <w:rFonts w:ascii="Times New Roman" w:hAnsi="Times New Roman"/>
          <w:sz w:val="24"/>
          <w:szCs w:val="24"/>
        </w:rPr>
      </w:pPr>
    </w:p>
    <w:p w14:paraId="14EC887F" w14:textId="77777777" w:rsidR="00D64CA8" w:rsidRPr="00237506" w:rsidRDefault="00D64CA8" w:rsidP="0050676D">
      <w:pPr>
        <w:rPr>
          <w:rFonts w:ascii="Times New Roman" w:hAnsi="Times New Roman"/>
          <w:sz w:val="24"/>
          <w:szCs w:val="24"/>
        </w:rPr>
      </w:pPr>
      <w:r w:rsidRPr="00237506">
        <w:rPr>
          <w:rFonts w:ascii="Times New Roman" w:hAnsi="Times New Roman"/>
          <w:b/>
          <w:bCs/>
          <w:sz w:val="24"/>
          <w:szCs w:val="24"/>
        </w:rPr>
        <w:t>Marrëdhënie familjare</w:t>
      </w:r>
      <w:r w:rsidRPr="00237506">
        <w:rPr>
          <w:rFonts w:ascii="Times New Roman" w:hAnsi="Times New Roman"/>
          <w:b/>
          <w:bCs/>
          <w:sz w:val="24"/>
          <w:szCs w:val="24"/>
          <w:vertAlign w:val="superscript"/>
        </w:rPr>
        <w:footnoteReference w:id="17"/>
      </w:r>
      <w:r w:rsidRPr="00237506">
        <w:rPr>
          <w:rFonts w:ascii="Times New Roman" w:hAnsi="Times New Roman"/>
          <w:sz w:val="24"/>
          <w:szCs w:val="24"/>
        </w:rPr>
        <w:t xml:space="preserve"> - marrëdhënie në mes të personave: </w:t>
      </w:r>
    </w:p>
    <w:p w14:paraId="513D355F" w14:textId="77777777" w:rsidR="00D64CA8" w:rsidRPr="00237506" w:rsidRDefault="00D64CA8">
      <w:pPr>
        <w:numPr>
          <w:ilvl w:val="0"/>
          <w:numId w:val="15"/>
        </w:numPr>
        <w:rPr>
          <w:rFonts w:ascii="Times New Roman" w:hAnsi="Times New Roman"/>
          <w:sz w:val="24"/>
          <w:szCs w:val="24"/>
        </w:rPr>
      </w:pPr>
      <w:r w:rsidRPr="00237506">
        <w:rPr>
          <w:rFonts w:ascii="Times New Roman" w:hAnsi="Times New Roman"/>
          <w:sz w:val="24"/>
          <w:szCs w:val="24"/>
        </w:rPr>
        <w:t xml:space="preserve">që janë të fejuar apo kanë qenë të fejuar ose janë të martuar ose kanë qenë të martuar ose që janë në bashkësi jashtëmartesore apo kanë qenë në bashkësi jashtëmartesore ose bashkëjetojnë në ekonomi të përbashkët ose kanë bashkëjetuar në ekonomi të përbashkët; </w:t>
      </w:r>
    </w:p>
    <w:p w14:paraId="3435510F" w14:textId="77777777" w:rsidR="00D64CA8" w:rsidRPr="00237506" w:rsidRDefault="00D64CA8">
      <w:pPr>
        <w:numPr>
          <w:ilvl w:val="0"/>
          <w:numId w:val="15"/>
        </w:numPr>
        <w:rPr>
          <w:rFonts w:ascii="Times New Roman" w:hAnsi="Times New Roman"/>
          <w:sz w:val="24"/>
          <w:szCs w:val="24"/>
        </w:rPr>
      </w:pPr>
      <w:r w:rsidRPr="00237506">
        <w:rPr>
          <w:rFonts w:ascii="Times New Roman" w:hAnsi="Times New Roman"/>
          <w:sz w:val="24"/>
          <w:szCs w:val="24"/>
        </w:rPr>
        <w:t xml:space="preserve">përdorin një shtëpi të përbashkët dhe janë në lidhje gjaku, martese, adoptimi, krushqie apo janë në lidhje kujdestarie, duke përfshirë prindërit, gjyshërit, fëmijët, nipat dhe mbesat nga vajza dhe djali, vëllezërit dhe motrat, hallat dhe tezet, dajët dhe axhallarët, mbesat dhe nipërit nga vëllai dhe motra, kushërinjtë; ose </w:t>
      </w:r>
    </w:p>
    <w:p w14:paraId="69F0FDE2" w14:textId="0D9715FA" w:rsidR="00D64CA8" w:rsidRPr="00237506" w:rsidRDefault="00D64CA8">
      <w:pPr>
        <w:numPr>
          <w:ilvl w:val="0"/>
          <w:numId w:val="15"/>
        </w:numPr>
        <w:rPr>
          <w:rFonts w:ascii="Times New Roman" w:hAnsi="Times New Roman"/>
          <w:sz w:val="24"/>
          <w:szCs w:val="24"/>
        </w:rPr>
      </w:pPr>
      <w:r w:rsidRPr="00237506">
        <w:rPr>
          <w:rFonts w:ascii="Times New Roman" w:hAnsi="Times New Roman"/>
          <w:sz w:val="24"/>
          <w:szCs w:val="24"/>
        </w:rPr>
        <w:t xml:space="preserve">janë prindër të një fëmije të përbashkët. </w:t>
      </w:r>
    </w:p>
    <w:p w14:paraId="639CA937" w14:textId="616029E9" w:rsidR="002F6DCF" w:rsidRPr="00237506" w:rsidRDefault="002F6DCF" w:rsidP="0050676D">
      <w:pPr>
        <w:rPr>
          <w:rFonts w:ascii="Times New Roman" w:hAnsi="Times New Roman"/>
          <w:sz w:val="24"/>
          <w:szCs w:val="24"/>
        </w:rPr>
      </w:pPr>
    </w:p>
    <w:p w14:paraId="71B80619" w14:textId="77777777" w:rsidR="002F6DCF" w:rsidRPr="00237506" w:rsidRDefault="002F6DCF" w:rsidP="0050676D">
      <w:pPr>
        <w:rPr>
          <w:rFonts w:ascii="Times New Roman" w:hAnsi="Times New Roman"/>
          <w:sz w:val="24"/>
          <w:szCs w:val="24"/>
        </w:rPr>
      </w:pPr>
      <w:r w:rsidRPr="00237506">
        <w:rPr>
          <w:rFonts w:ascii="Times New Roman" w:hAnsi="Times New Roman"/>
          <w:b/>
          <w:bCs/>
          <w:sz w:val="24"/>
          <w:szCs w:val="24"/>
        </w:rPr>
        <w:t>Ngacmimi seksual</w:t>
      </w:r>
      <w:r w:rsidRPr="00237506">
        <w:rPr>
          <w:rFonts w:ascii="Times New Roman" w:hAnsi="Times New Roman"/>
          <w:sz w:val="24"/>
          <w:szCs w:val="24"/>
          <w:vertAlign w:val="superscript"/>
        </w:rPr>
        <w:footnoteReference w:id="18"/>
      </w:r>
      <w:r w:rsidRPr="00237506">
        <w:rPr>
          <w:rFonts w:ascii="Times New Roman" w:hAnsi="Times New Roman"/>
          <w:sz w:val="24"/>
          <w:szCs w:val="24"/>
        </w:rPr>
        <w:t>- nënkupton cilëndo formë të sjelljes së padëshiruar verbale, joverbale ose fizike të natyrës seksuale, me qëllim të cënimit të dinjitetit apo që cënon dinjitetin e personit, dhe krijon një mjedis i cili është objektivisht frikësues, armiqësor, degradues ose poshtërues.</w:t>
      </w:r>
    </w:p>
    <w:p w14:paraId="4134B985" w14:textId="77777777" w:rsidR="002F6DCF" w:rsidRPr="00237506" w:rsidRDefault="002F6DCF" w:rsidP="0050676D">
      <w:pPr>
        <w:rPr>
          <w:rFonts w:ascii="Times New Roman" w:hAnsi="Times New Roman"/>
          <w:sz w:val="24"/>
          <w:szCs w:val="24"/>
        </w:rPr>
      </w:pPr>
    </w:p>
    <w:p w14:paraId="07BCC2D1" w14:textId="77777777" w:rsidR="002F6DCF" w:rsidRPr="00237506" w:rsidRDefault="002F6DCF" w:rsidP="0050676D">
      <w:pPr>
        <w:rPr>
          <w:rFonts w:ascii="Times New Roman" w:hAnsi="Times New Roman"/>
          <w:sz w:val="24"/>
          <w:szCs w:val="24"/>
        </w:rPr>
      </w:pPr>
      <w:r w:rsidRPr="00237506">
        <w:rPr>
          <w:rFonts w:ascii="Times New Roman" w:hAnsi="Times New Roman"/>
          <w:b/>
          <w:bCs/>
          <w:sz w:val="24"/>
          <w:szCs w:val="24"/>
        </w:rPr>
        <w:t>Pëlqim</w:t>
      </w:r>
      <w:r w:rsidRPr="00237506">
        <w:rPr>
          <w:rFonts w:ascii="Times New Roman" w:hAnsi="Times New Roman"/>
          <w:b/>
          <w:bCs/>
          <w:sz w:val="24"/>
          <w:szCs w:val="24"/>
          <w:vertAlign w:val="superscript"/>
        </w:rPr>
        <w:footnoteReference w:id="19"/>
      </w:r>
      <w:r w:rsidRPr="00237506">
        <w:rPr>
          <w:rFonts w:ascii="Times New Roman" w:hAnsi="Times New Roman"/>
          <w:sz w:val="24"/>
          <w:szCs w:val="24"/>
        </w:rPr>
        <w:t xml:space="preserve"> - nënkupton: </w:t>
      </w:r>
    </w:p>
    <w:p w14:paraId="6F8A8EFC" w14:textId="77777777" w:rsidR="002F6DCF" w:rsidRPr="00237506" w:rsidRDefault="002F6DCF">
      <w:pPr>
        <w:numPr>
          <w:ilvl w:val="0"/>
          <w:numId w:val="16"/>
        </w:numPr>
        <w:rPr>
          <w:rFonts w:ascii="Times New Roman" w:hAnsi="Times New Roman"/>
          <w:sz w:val="24"/>
          <w:szCs w:val="24"/>
        </w:rPr>
      </w:pPr>
      <w:r w:rsidRPr="00237506">
        <w:rPr>
          <w:rFonts w:ascii="Times New Roman" w:hAnsi="Times New Roman"/>
          <w:sz w:val="24"/>
          <w:szCs w:val="24"/>
        </w:rPr>
        <w:t xml:space="preserve">pajtim i vullnetshëm i personit i cili ka arritur moshën gjashtëmbëdhjetë (16) vjet për të kryer aktin seksual. </w:t>
      </w:r>
    </w:p>
    <w:p w14:paraId="04F5EA14" w14:textId="4AF38A69" w:rsidR="002920C3" w:rsidRPr="00237506" w:rsidRDefault="002F6DCF">
      <w:pPr>
        <w:numPr>
          <w:ilvl w:val="0"/>
          <w:numId w:val="16"/>
        </w:numPr>
        <w:rPr>
          <w:rFonts w:ascii="Times New Roman" w:hAnsi="Times New Roman"/>
          <w:sz w:val="24"/>
          <w:szCs w:val="24"/>
        </w:rPr>
      </w:pPr>
      <w:r w:rsidRPr="00237506">
        <w:rPr>
          <w:rFonts w:ascii="Times New Roman" w:hAnsi="Times New Roman"/>
          <w:sz w:val="24"/>
          <w:szCs w:val="24"/>
        </w:rPr>
        <w:lastRenderedPageBreak/>
        <w:t>marrëveshja vullnetare e dy personave të cilët kanë arritur moshën katërmbëdhjetë (14) vjet dhe ku dallimi në moshën e tyre nuk tejkalon dy (2) vjet, për të kryer aktin seksual në fjalë.</w:t>
      </w:r>
    </w:p>
    <w:p w14:paraId="42BCB2BF" w14:textId="77777777" w:rsidR="002F6DCF" w:rsidRPr="00237506" w:rsidRDefault="002F6DCF" w:rsidP="0050676D">
      <w:pPr>
        <w:rPr>
          <w:rFonts w:ascii="Times New Roman" w:hAnsi="Times New Roman"/>
          <w:sz w:val="24"/>
          <w:szCs w:val="24"/>
        </w:rPr>
      </w:pPr>
    </w:p>
    <w:p w14:paraId="6921A335" w14:textId="670650F8" w:rsidR="002920C3" w:rsidRPr="00237506" w:rsidRDefault="002920C3" w:rsidP="0050676D">
      <w:pPr>
        <w:rPr>
          <w:rFonts w:ascii="Times New Roman" w:hAnsi="Times New Roman"/>
          <w:sz w:val="24"/>
          <w:szCs w:val="24"/>
        </w:rPr>
      </w:pPr>
      <w:r w:rsidRPr="00237506">
        <w:rPr>
          <w:rFonts w:ascii="Times New Roman" w:hAnsi="Times New Roman"/>
          <w:b/>
          <w:bCs/>
          <w:sz w:val="24"/>
          <w:szCs w:val="24"/>
        </w:rPr>
        <w:t>Pjesë intime</w:t>
      </w:r>
      <w:r w:rsidRPr="00237506">
        <w:rPr>
          <w:rFonts w:ascii="Times New Roman" w:hAnsi="Times New Roman"/>
          <w:sz w:val="24"/>
          <w:szCs w:val="24"/>
          <w:vertAlign w:val="superscript"/>
        </w:rPr>
        <w:footnoteReference w:id="20"/>
      </w:r>
      <w:r w:rsidRPr="00237506">
        <w:rPr>
          <w:rFonts w:ascii="Times New Roman" w:hAnsi="Times New Roman"/>
          <w:sz w:val="24"/>
          <w:szCs w:val="24"/>
        </w:rPr>
        <w:t xml:space="preserve"> nënkupton gjinjtë e një </w:t>
      </w:r>
      <w:r w:rsidR="009241F7" w:rsidRPr="00237506">
        <w:rPr>
          <w:rFonts w:ascii="Times New Roman" w:hAnsi="Times New Roman"/>
          <w:sz w:val="24"/>
          <w:szCs w:val="24"/>
        </w:rPr>
        <w:t>vajze/gruaje</w:t>
      </w:r>
      <w:r w:rsidRPr="00237506">
        <w:rPr>
          <w:rFonts w:ascii="Times New Roman" w:hAnsi="Times New Roman"/>
          <w:sz w:val="24"/>
          <w:szCs w:val="24"/>
        </w:rPr>
        <w:t>, penisi, vagina dhe/apo anusi.</w:t>
      </w:r>
    </w:p>
    <w:p w14:paraId="4A7F0CF5" w14:textId="77777777" w:rsidR="0050368F" w:rsidRPr="00237506" w:rsidRDefault="0050368F" w:rsidP="0050676D">
      <w:pPr>
        <w:rPr>
          <w:rFonts w:ascii="Times New Roman" w:hAnsi="Times New Roman"/>
          <w:sz w:val="24"/>
          <w:szCs w:val="24"/>
        </w:rPr>
      </w:pPr>
    </w:p>
    <w:p w14:paraId="0720F1A4" w14:textId="77777777" w:rsidR="002920C3" w:rsidRPr="00237506" w:rsidRDefault="002920C3" w:rsidP="0050676D">
      <w:pPr>
        <w:rPr>
          <w:rFonts w:ascii="Times New Roman" w:hAnsi="Times New Roman"/>
          <w:sz w:val="24"/>
          <w:szCs w:val="24"/>
        </w:rPr>
      </w:pPr>
      <w:r w:rsidRPr="00237506">
        <w:rPr>
          <w:rFonts w:ascii="Times New Roman" w:hAnsi="Times New Roman"/>
          <w:b/>
          <w:bCs/>
          <w:sz w:val="24"/>
          <w:szCs w:val="24"/>
        </w:rPr>
        <w:t>Prekje</w:t>
      </w:r>
      <w:r w:rsidRPr="00237506">
        <w:rPr>
          <w:rFonts w:ascii="Times New Roman" w:hAnsi="Times New Roman"/>
          <w:b/>
          <w:bCs/>
          <w:sz w:val="24"/>
          <w:szCs w:val="24"/>
          <w:vertAlign w:val="superscript"/>
        </w:rPr>
        <w:footnoteReference w:id="21"/>
      </w:r>
      <w:r w:rsidRPr="00237506">
        <w:rPr>
          <w:rFonts w:ascii="Times New Roman" w:hAnsi="Times New Roman"/>
          <w:sz w:val="24"/>
          <w:szCs w:val="24"/>
        </w:rPr>
        <w:t xml:space="preserve"> - nënkupton kontakt direkt ose indirekt, pa penetrim, midis trupit të personit me cilëndo pjesë të trupit të personit tjetër apo me ndonjë send.</w:t>
      </w:r>
    </w:p>
    <w:p w14:paraId="15E2E3DE" w14:textId="34598CD4" w:rsidR="00DA24AE" w:rsidRPr="00237506" w:rsidRDefault="00DA24AE" w:rsidP="0050676D">
      <w:pPr>
        <w:rPr>
          <w:rFonts w:ascii="Times New Roman" w:hAnsi="Times New Roman"/>
          <w:sz w:val="24"/>
          <w:szCs w:val="24"/>
        </w:rPr>
      </w:pPr>
    </w:p>
    <w:p w14:paraId="3DE422E1" w14:textId="77777777" w:rsidR="002F6DCF" w:rsidRPr="00237506" w:rsidRDefault="002F6DCF" w:rsidP="0050676D">
      <w:pPr>
        <w:rPr>
          <w:rFonts w:ascii="Times New Roman" w:hAnsi="Times New Roman"/>
          <w:sz w:val="24"/>
          <w:szCs w:val="24"/>
        </w:rPr>
      </w:pPr>
      <w:r w:rsidRPr="00237506">
        <w:rPr>
          <w:rFonts w:ascii="Times New Roman" w:hAnsi="Times New Roman"/>
          <w:b/>
          <w:sz w:val="24"/>
          <w:szCs w:val="24"/>
        </w:rPr>
        <w:t xml:space="preserve">Sulm seksual - </w:t>
      </w:r>
      <w:r w:rsidRPr="00237506">
        <w:rPr>
          <w:rFonts w:ascii="Times New Roman" w:hAnsi="Times New Roman"/>
          <w:sz w:val="24"/>
          <w:szCs w:val="24"/>
        </w:rPr>
        <w:t>Kushdo që prek personin tjetër me qëllim seksual ose e cyt personin e tillë të prekë kryesin apo personin tjetër për qëllim seksual, pa pëlqimin e personit të tillë. Kushdo që prek personin tjetër me qëllim seksual ose e cyt personin tjetër të prekë kryesin apo personin e tretë për qëllim seksual në një ose më shumë prej rrethanave në vijim: me kanosje serioze ose me kanosje për përdorim të dhunës; me kanosje të rrezikimit të atëçastshëm të jetës ose trupit të personit të tillë apo të personit tjetër; ose duke shfrytëzuar situatën në të cilën personi i tillë është i pambrojtur dhe ku siguria e tij është në rrezik.</w:t>
      </w:r>
    </w:p>
    <w:p w14:paraId="6A7C674C" w14:textId="77777777" w:rsidR="002F6DCF" w:rsidRPr="00237506" w:rsidRDefault="002F6DCF" w:rsidP="0050676D">
      <w:pPr>
        <w:rPr>
          <w:rFonts w:ascii="Times New Roman" w:hAnsi="Times New Roman"/>
          <w:sz w:val="24"/>
          <w:szCs w:val="24"/>
        </w:rPr>
      </w:pPr>
    </w:p>
    <w:p w14:paraId="3C4C7378" w14:textId="77777777" w:rsidR="00DA24AE" w:rsidRPr="00237506" w:rsidRDefault="00DA24AE" w:rsidP="0050676D">
      <w:pPr>
        <w:rPr>
          <w:rFonts w:ascii="Times New Roman" w:hAnsi="Times New Roman"/>
          <w:sz w:val="24"/>
          <w:szCs w:val="24"/>
        </w:rPr>
      </w:pPr>
      <w:r w:rsidRPr="00237506">
        <w:rPr>
          <w:rFonts w:ascii="Times New Roman" w:hAnsi="Times New Roman"/>
          <w:b/>
          <w:bCs/>
          <w:sz w:val="24"/>
          <w:szCs w:val="24"/>
        </w:rPr>
        <w:t>Shfrytëzim</w:t>
      </w:r>
      <w:r w:rsidRPr="00237506">
        <w:rPr>
          <w:rFonts w:ascii="Times New Roman" w:hAnsi="Times New Roman"/>
          <w:sz w:val="24"/>
          <w:szCs w:val="24"/>
          <w:vertAlign w:val="superscript"/>
        </w:rPr>
        <w:footnoteReference w:id="22"/>
      </w:r>
      <w:r w:rsidRPr="00237506">
        <w:rPr>
          <w:rFonts w:ascii="Times New Roman" w:hAnsi="Times New Roman"/>
          <w:sz w:val="24"/>
          <w:szCs w:val="24"/>
        </w:rPr>
        <w:t xml:space="preserve"> - përfshin, por nuk kufizohet në, shfrytëzimin e prostitucionit të tjerëve, pornografisë ose formave tjera të shfrytëzimit seksual, lëmoshës, shërbimeve ose punës së detyruar, skllavërisë ose veprimeve të ngjashme me skllavërinë, robërisë ose heqjes së organeve apo qelizave.</w:t>
      </w:r>
    </w:p>
    <w:p w14:paraId="112692FD" w14:textId="09F36E3C" w:rsidR="00AD2BBC" w:rsidRPr="00237506" w:rsidRDefault="00AD2BBC" w:rsidP="0050676D">
      <w:pPr>
        <w:rPr>
          <w:rFonts w:ascii="Times New Roman" w:hAnsi="Times New Roman"/>
          <w:sz w:val="24"/>
          <w:szCs w:val="24"/>
        </w:rPr>
      </w:pPr>
    </w:p>
    <w:p w14:paraId="4D1F74DF" w14:textId="2C8C8A0A" w:rsidR="00D2699D" w:rsidRPr="00237506" w:rsidRDefault="00D2699D" w:rsidP="0050676D">
      <w:pPr>
        <w:rPr>
          <w:rFonts w:ascii="Times New Roman" w:hAnsi="Times New Roman"/>
          <w:sz w:val="24"/>
          <w:szCs w:val="24"/>
        </w:rPr>
      </w:pPr>
      <w:r w:rsidRPr="00237506">
        <w:rPr>
          <w:rFonts w:ascii="Times New Roman" w:hAnsi="Times New Roman"/>
          <w:b/>
          <w:bCs/>
          <w:sz w:val="24"/>
          <w:szCs w:val="24"/>
        </w:rPr>
        <w:t>Trafikim me njerëz</w:t>
      </w:r>
      <w:r w:rsidRPr="00237506">
        <w:rPr>
          <w:rFonts w:ascii="Times New Roman" w:hAnsi="Times New Roman"/>
          <w:sz w:val="24"/>
          <w:szCs w:val="24"/>
          <w:vertAlign w:val="superscript"/>
        </w:rPr>
        <w:footnoteReference w:id="23"/>
      </w:r>
      <w:r w:rsidRPr="00237506">
        <w:rPr>
          <w:rFonts w:ascii="Times New Roman" w:hAnsi="Times New Roman"/>
          <w:sz w:val="24"/>
          <w:szCs w:val="24"/>
        </w:rPr>
        <w:t xml:space="preserve"> - nënkupton rekrutim, transportim, transferim, strehim ose pranim i personave me anë të kanosjes ose të përdorimit të forcës apo me forma të tjera të shtrëngimit, rrëmbimit, mashtrimit, lajthimit, keqpërdorimit të pushtetit apo të keqpërdorimit të një pozite të ndjeshme ose me anë të dhënies ose marrjes së pagesave apo përfitimeve për të arritur pëlqimin e personit që ka kontroll mbi personin tjetër, me qëllim të shfrytëzimit.</w:t>
      </w:r>
    </w:p>
    <w:p w14:paraId="2939BE16" w14:textId="77777777" w:rsidR="00D2699D" w:rsidRPr="00237506" w:rsidRDefault="00D2699D" w:rsidP="0050676D">
      <w:pPr>
        <w:rPr>
          <w:rFonts w:ascii="Times New Roman" w:hAnsi="Times New Roman"/>
          <w:sz w:val="24"/>
          <w:szCs w:val="24"/>
        </w:rPr>
      </w:pPr>
    </w:p>
    <w:p w14:paraId="0FE1B33A" w14:textId="77777777" w:rsidR="00840DB9" w:rsidRPr="00237506" w:rsidRDefault="00840DB9" w:rsidP="0050676D">
      <w:pPr>
        <w:rPr>
          <w:rFonts w:ascii="Times New Roman" w:hAnsi="Times New Roman"/>
          <w:sz w:val="24"/>
          <w:szCs w:val="24"/>
        </w:rPr>
      </w:pPr>
      <w:r w:rsidRPr="00237506">
        <w:rPr>
          <w:rFonts w:ascii="Times New Roman" w:hAnsi="Times New Roman"/>
          <w:b/>
          <w:bCs/>
          <w:sz w:val="24"/>
          <w:szCs w:val="24"/>
        </w:rPr>
        <w:t>Viktimë e ndjeshme</w:t>
      </w:r>
      <w:r w:rsidR="0051622E" w:rsidRPr="00237506">
        <w:rPr>
          <w:rFonts w:ascii="Times New Roman" w:hAnsi="Times New Roman"/>
          <w:b/>
          <w:bCs/>
          <w:sz w:val="24"/>
          <w:szCs w:val="24"/>
          <w:vertAlign w:val="superscript"/>
        </w:rPr>
        <w:footnoteReference w:id="24"/>
      </w:r>
      <w:r w:rsidRPr="00237506">
        <w:rPr>
          <w:rFonts w:ascii="Times New Roman" w:hAnsi="Times New Roman"/>
          <w:sz w:val="24"/>
          <w:szCs w:val="24"/>
        </w:rPr>
        <w:t xml:space="preserve"> - është viktima e veprës penale e cila është fëmijë, person me aftësi të kufizuara fizike apo mendore, person me aftësi të zvogëluar, grua shtatzënë, i/e moshuar ose person marrëdhënia apo varësia e të cilit ndaj kryesit e bën atë veçanërisht të ndjeshëm ndaj viktimizimit të përsëritur, frikësimit të përsëritur apo hakmarrjes së përsëritur.</w:t>
      </w:r>
    </w:p>
    <w:p w14:paraId="60A57E34" w14:textId="77777777" w:rsidR="00927561" w:rsidRPr="00237506" w:rsidRDefault="00927561" w:rsidP="0050676D">
      <w:pPr>
        <w:rPr>
          <w:rFonts w:ascii="Times New Roman" w:hAnsi="Times New Roman"/>
          <w:sz w:val="24"/>
          <w:szCs w:val="24"/>
        </w:rPr>
      </w:pPr>
    </w:p>
    <w:p w14:paraId="47E76B54" w14:textId="6F5CF2CF" w:rsidR="00927561" w:rsidRPr="00237506" w:rsidRDefault="00927561" w:rsidP="0050676D">
      <w:pPr>
        <w:rPr>
          <w:rFonts w:ascii="Times New Roman" w:hAnsi="Times New Roman"/>
          <w:sz w:val="24"/>
          <w:szCs w:val="24"/>
        </w:rPr>
      </w:pPr>
      <w:r w:rsidRPr="00237506">
        <w:rPr>
          <w:rFonts w:ascii="Times New Roman" w:hAnsi="Times New Roman"/>
          <w:b/>
          <w:bCs/>
          <w:sz w:val="24"/>
          <w:szCs w:val="24"/>
        </w:rPr>
        <w:t>Viktimë e dhunës seksuale të luftës</w:t>
      </w:r>
      <w:r w:rsidR="00451128" w:rsidRPr="00237506">
        <w:rPr>
          <w:rFonts w:ascii="Times New Roman" w:hAnsi="Times New Roman"/>
          <w:b/>
          <w:bCs/>
          <w:sz w:val="24"/>
          <w:szCs w:val="24"/>
          <w:vertAlign w:val="superscript"/>
        </w:rPr>
        <w:footnoteReference w:id="25"/>
      </w:r>
      <w:r w:rsidRPr="00237506">
        <w:rPr>
          <w:rFonts w:ascii="Times New Roman" w:hAnsi="Times New Roman"/>
          <w:sz w:val="24"/>
          <w:szCs w:val="24"/>
        </w:rPr>
        <w:t xml:space="preserve"> – konsiderohet personi i cili i ka mbijetuar abuzimit seksual dhe dhunimit brenda periudhës 27.02.1998 deri më 20.06.1999</w:t>
      </w:r>
      <w:r w:rsidR="00150011" w:rsidRPr="00237506">
        <w:rPr>
          <w:rFonts w:ascii="Times New Roman" w:hAnsi="Times New Roman"/>
          <w:sz w:val="24"/>
          <w:szCs w:val="24"/>
        </w:rPr>
        <w:t>.</w:t>
      </w:r>
    </w:p>
    <w:p w14:paraId="140D5893" w14:textId="77777777" w:rsidR="00A12FD3" w:rsidRPr="00237506" w:rsidRDefault="00A12FD3" w:rsidP="0050676D">
      <w:pPr>
        <w:rPr>
          <w:rFonts w:ascii="Times New Roman" w:eastAsia="Arial" w:hAnsi="Times New Roman"/>
          <w:b/>
          <w:sz w:val="24"/>
          <w:szCs w:val="24"/>
        </w:rPr>
      </w:pPr>
    </w:p>
    <w:p w14:paraId="3EC657F3" w14:textId="77777777" w:rsidR="0037755B" w:rsidRPr="00237506" w:rsidRDefault="0037755B" w:rsidP="0050676D">
      <w:pPr>
        <w:rPr>
          <w:rFonts w:ascii="Times New Roman" w:hAnsi="Times New Roman"/>
          <w:sz w:val="24"/>
          <w:szCs w:val="24"/>
        </w:rPr>
      </w:pPr>
    </w:p>
    <w:p w14:paraId="3925BBA9" w14:textId="77777777" w:rsidR="005835CF" w:rsidRPr="00A40D72" w:rsidRDefault="00935D57" w:rsidP="00A40D72">
      <w:pPr>
        <w:rPr>
          <w:rFonts w:ascii="Times New Roman" w:hAnsi="Times New Roman"/>
          <w:b/>
          <w:bCs/>
          <w:sz w:val="24"/>
          <w:szCs w:val="24"/>
        </w:rPr>
      </w:pPr>
      <w:bookmarkStart w:id="16" w:name="_Toc106874081"/>
      <w:bookmarkStart w:id="17" w:name="_Toc112673011"/>
      <w:r w:rsidRPr="00A40D72">
        <w:rPr>
          <w:rFonts w:ascii="Times New Roman" w:hAnsi="Times New Roman"/>
          <w:b/>
          <w:bCs/>
          <w:sz w:val="24"/>
          <w:szCs w:val="24"/>
        </w:rPr>
        <w:t>I.2.</w:t>
      </w:r>
      <w:r w:rsidR="00A30554" w:rsidRPr="00A40D72">
        <w:rPr>
          <w:rFonts w:ascii="Times New Roman" w:hAnsi="Times New Roman"/>
          <w:b/>
          <w:bCs/>
          <w:sz w:val="24"/>
          <w:szCs w:val="24"/>
        </w:rPr>
        <w:t>2</w:t>
      </w:r>
      <w:r w:rsidRPr="00A40D72">
        <w:rPr>
          <w:rFonts w:ascii="Times New Roman" w:hAnsi="Times New Roman"/>
          <w:b/>
          <w:bCs/>
          <w:sz w:val="24"/>
          <w:szCs w:val="24"/>
        </w:rPr>
        <w:t xml:space="preserve"> PARIMET UDHËHEQËSE</w:t>
      </w:r>
      <w:bookmarkEnd w:id="16"/>
      <w:bookmarkEnd w:id="17"/>
    </w:p>
    <w:p w14:paraId="779D024E" w14:textId="12A4EBAB" w:rsidR="007F287B" w:rsidRPr="00237506" w:rsidRDefault="005835CF" w:rsidP="0070533E">
      <w:pPr>
        <w:rPr>
          <w:rFonts w:ascii="Times New Roman" w:hAnsi="Times New Roman"/>
          <w:sz w:val="24"/>
          <w:szCs w:val="24"/>
        </w:rPr>
      </w:pPr>
      <w:r w:rsidRPr="00237506">
        <w:rPr>
          <w:rFonts w:ascii="Times New Roman" w:hAnsi="Times New Roman"/>
          <w:b/>
          <w:sz w:val="24"/>
          <w:szCs w:val="24"/>
        </w:rPr>
        <w:t>Q</w:t>
      </w:r>
      <w:r w:rsidR="007F287B" w:rsidRPr="00237506">
        <w:rPr>
          <w:rFonts w:ascii="Times New Roman" w:hAnsi="Times New Roman"/>
          <w:b/>
          <w:sz w:val="24"/>
          <w:szCs w:val="24"/>
        </w:rPr>
        <w:t>asja “me në qendër viktimën</w:t>
      </w:r>
      <w:r w:rsidR="00A30554" w:rsidRPr="00237506">
        <w:rPr>
          <w:rFonts w:ascii="Times New Roman" w:hAnsi="Times New Roman"/>
          <w:b/>
          <w:sz w:val="24"/>
          <w:szCs w:val="24"/>
        </w:rPr>
        <w:t>/t</w:t>
      </w:r>
      <w:r w:rsidR="00E204C9" w:rsidRPr="00237506">
        <w:rPr>
          <w:rFonts w:ascii="Times New Roman" w:hAnsi="Times New Roman"/>
          <w:b/>
          <w:sz w:val="24"/>
          <w:szCs w:val="24"/>
        </w:rPr>
        <w:t>ë</w:t>
      </w:r>
      <w:r w:rsidR="00A30554" w:rsidRPr="00237506">
        <w:rPr>
          <w:rFonts w:ascii="Times New Roman" w:hAnsi="Times New Roman"/>
          <w:b/>
          <w:sz w:val="24"/>
          <w:szCs w:val="24"/>
        </w:rPr>
        <w:t xml:space="preserve"> mbijetuar</w:t>
      </w:r>
      <w:r w:rsidR="00E204C9" w:rsidRPr="00237506">
        <w:rPr>
          <w:rFonts w:ascii="Times New Roman" w:hAnsi="Times New Roman"/>
          <w:b/>
          <w:sz w:val="24"/>
          <w:szCs w:val="24"/>
        </w:rPr>
        <w:t>ë</w:t>
      </w:r>
      <w:r w:rsidR="00A30554" w:rsidRPr="00237506">
        <w:rPr>
          <w:rFonts w:ascii="Times New Roman" w:hAnsi="Times New Roman"/>
          <w:b/>
          <w:sz w:val="24"/>
          <w:szCs w:val="24"/>
        </w:rPr>
        <w:t>n/mbijetuarin</w:t>
      </w:r>
      <w:r w:rsidR="007F287B" w:rsidRPr="00237506">
        <w:rPr>
          <w:rFonts w:ascii="Times New Roman" w:hAnsi="Times New Roman"/>
          <w:b/>
          <w:sz w:val="24"/>
          <w:szCs w:val="24"/>
        </w:rPr>
        <w:t>”.</w:t>
      </w:r>
      <w:r w:rsidR="00B41E6F" w:rsidRPr="00237506">
        <w:rPr>
          <w:rFonts w:ascii="Times New Roman" w:hAnsi="Times New Roman"/>
          <w:b/>
          <w:sz w:val="24"/>
          <w:szCs w:val="24"/>
        </w:rPr>
        <w:t xml:space="preserve"> </w:t>
      </w:r>
      <w:r w:rsidR="007F287B" w:rsidRPr="00237506">
        <w:rPr>
          <w:rFonts w:ascii="Times New Roman" w:hAnsi="Times New Roman"/>
          <w:sz w:val="24"/>
          <w:szCs w:val="24"/>
        </w:rPr>
        <w:t>Një qasje “me viktimën</w:t>
      </w:r>
      <w:r w:rsidR="001F0A75" w:rsidRPr="00237506">
        <w:rPr>
          <w:rFonts w:ascii="Times New Roman" w:hAnsi="Times New Roman"/>
          <w:sz w:val="24"/>
          <w:szCs w:val="24"/>
        </w:rPr>
        <w:t xml:space="preserve"> </w:t>
      </w:r>
      <w:r w:rsidR="00A30554" w:rsidRPr="00237506">
        <w:rPr>
          <w:rFonts w:ascii="Times New Roman" w:hAnsi="Times New Roman"/>
          <w:sz w:val="24"/>
          <w:szCs w:val="24"/>
        </w:rPr>
        <w:t>/</w:t>
      </w:r>
      <w:r w:rsidR="001F0A75" w:rsidRPr="00237506">
        <w:rPr>
          <w:rFonts w:ascii="Times New Roman" w:hAnsi="Times New Roman"/>
          <w:sz w:val="24"/>
          <w:szCs w:val="24"/>
        </w:rPr>
        <w:t xml:space="preserve"> </w:t>
      </w:r>
      <w:r w:rsidR="00A30554" w:rsidRPr="00237506">
        <w:rPr>
          <w:rFonts w:ascii="Times New Roman" w:hAnsi="Times New Roman"/>
          <w:sz w:val="24"/>
          <w:szCs w:val="24"/>
        </w:rPr>
        <w:t>t</w:t>
      </w:r>
      <w:r w:rsidR="00E204C9" w:rsidRPr="00237506">
        <w:rPr>
          <w:rFonts w:ascii="Times New Roman" w:hAnsi="Times New Roman"/>
          <w:sz w:val="24"/>
          <w:szCs w:val="24"/>
        </w:rPr>
        <w:t>ë</w:t>
      </w:r>
      <w:r w:rsidR="00A30554" w:rsidRPr="00237506">
        <w:rPr>
          <w:rFonts w:ascii="Times New Roman" w:hAnsi="Times New Roman"/>
          <w:sz w:val="24"/>
          <w:szCs w:val="24"/>
        </w:rPr>
        <w:t xml:space="preserve"> mbijetuar</w:t>
      </w:r>
      <w:r w:rsidR="00E204C9" w:rsidRPr="00237506">
        <w:rPr>
          <w:rFonts w:ascii="Times New Roman" w:hAnsi="Times New Roman"/>
          <w:sz w:val="24"/>
          <w:szCs w:val="24"/>
        </w:rPr>
        <w:t>ë</w:t>
      </w:r>
      <w:r w:rsidR="00A30554" w:rsidRPr="00237506">
        <w:rPr>
          <w:rFonts w:ascii="Times New Roman" w:hAnsi="Times New Roman"/>
          <w:sz w:val="24"/>
          <w:szCs w:val="24"/>
        </w:rPr>
        <w:t>n/</w:t>
      </w:r>
      <w:r w:rsidR="001F0A75" w:rsidRPr="00237506">
        <w:rPr>
          <w:rFonts w:ascii="Times New Roman" w:hAnsi="Times New Roman"/>
          <w:sz w:val="24"/>
          <w:szCs w:val="24"/>
        </w:rPr>
        <w:t xml:space="preserve"> </w:t>
      </w:r>
      <w:r w:rsidR="00A30554" w:rsidRPr="00237506">
        <w:rPr>
          <w:rFonts w:ascii="Times New Roman" w:hAnsi="Times New Roman"/>
          <w:sz w:val="24"/>
          <w:szCs w:val="24"/>
        </w:rPr>
        <w:t>mbijetuarin</w:t>
      </w:r>
      <w:r w:rsidR="007F287B" w:rsidRPr="00237506">
        <w:rPr>
          <w:rFonts w:ascii="Times New Roman" w:hAnsi="Times New Roman"/>
          <w:sz w:val="24"/>
          <w:szCs w:val="24"/>
        </w:rPr>
        <w:t xml:space="preserve"> në qendër” ose e thënë ndryshe e përqendruar tek viktima</w:t>
      </w:r>
      <w:r w:rsidR="00A30554" w:rsidRPr="00237506">
        <w:rPr>
          <w:rFonts w:ascii="Times New Roman" w:hAnsi="Times New Roman"/>
          <w:sz w:val="24"/>
          <w:szCs w:val="24"/>
        </w:rPr>
        <w:t>/</w:t>
      </w:r>
      <w:r w:rsidR="001F0A75" w:rsidRPr="00237506">
        <w:rPr>
          <w:rFonts w:ascii="Times New Roman" w:hAnsi="Times New Roman"/>
          <w:sz w:val="24"/>
          <w:szCs w:val="24"/>
        </w:rPr>
        <w:t xml:space="preserve"> </w:t>
      </w:r>
      <w:r w:rsidR="00A30554" w:rsidRPr="00237506">
        <w:rPr>
          <w:rFonts w:ascii="Times New Roman" w:hAnsi="Times New Roman"/>
          <w:sz w:val="24"/>
          <w:szCs w:val="24"/>
        </w:rPr>
        <w:t>e</w:t>
      </w:r>
      <w:r w:rsidR="00C31291" w:rsidRPr="00237506">
        <w:rPr>
          <w:rFonts w:ascii="Times New Roman" w:hAnsi="Times New Roman"/>
          <w:sz w:val="24"/>
          <w:szCs w:val="24"/>
        </w:rPr>
        <w:t xml:space="preserve"> mbijetuara</w:t>
      </w:r>
      <w:r w:rsidR="001F0A75" w:rsidRPr="00237506">
        <w:rPr>
          <w:rFonts w:ascii="Times New Roman" w:hAnsi="Times New Roman"/>
          <w:sz w:val="24"/>
          <w:szCs w:val="24"/>
        </w:rPr>
        <w:t xml:space="preserve"> </w:t>
      </w:r>
      <w:r w:rsidR="00C31291" w:rsidRPr="00237506">
        <w:rPr>
          <w:rFonts w:ascii="Times New Roman" w:hAnsi="Times New Roman"/>
          <w:sz w:val="24"/>
          <w:szCs w:val="24"/>
        </w:rPr>
        <w:t>/</w:t>
      </w:r>
      <w:r w:rsidR="001F0A75" w:rsidRPr="00237506">
        <w:rPr>
          <w:rFonts w:ascii="Times New Roman" w:hAnsi="Times New Roman"/>
          <w:sz w:val="24"/>
          <w:szCs w:val="24"/>
        </w:rPr>
        <w:t xml:space="preserve"> </w:t>
      </w:r>
      <w:r w:rsidR="00C31291" w:rsidRPr="00237506">
        <w:rPr>
          <w:rFonts w:ascii="Times New Roman" w:hAnsi="Times New Roman"/>
          <w:sz w:val="24"/>
          <w:szCs w:val="24"/>
        </w:rPr>
        <w:t>i mbijetuari</w:t>
      </w:r>
      <w:r w:rsidR="007F287B" w:rsidRPr="00237506">
        <w:rPr>
          <w:rFonts w:ascii="Times New Roman" w:hAnsi="Times New Roman"/>
          <w:sz w:val="24"/>
          <w:szCs w:val="24"/>
        </w:rPr>
        <w:t>, synon të krijojë një mjedis mbështetës në të cilin respektohen të drejtat e viktimës</w:t>
      </w:r>
      <w:r w:rsidR="001F0A75" w:rsidRPr="00237506">
        <w:rPr>
          <w:rFonts w:ascii="Times New Roman" w:hAnsi="Times New Roman"/>
          <w:sz w:val="24"/>
          <w:szCs w:val="24"/>
        </w:rPr>
        <w:t xml:space="preserve"> </w:t>
      </w:r>
      <w:r w:rsidR="00C31291" w:rsidRPr="00237506">
        <w:rPr>
          <w:rFonts w:ascii="Times New Roman" w:hAnsi="Times New Roman"/>
          <w:sz w:val="24"/>
          <w:szCs w:val="24"/>
        </w:rPr>
        <w:t>/</w:t>
      </w:r>
      <w:r w:rsidR="001F0A75" w:rsidRPr="00237506">
        <w:rPr>
          <w:rFonts w:ascii="Times New Roman" w:hAnsi="Times New Roman"/>
          <w:sz w:val="24"/>
          <w:szCs w:val="24"/>
        </w:rPr>
        <w:t xml:space="preserve"> </w:t>
      </w:r>
      <w:r w:rsidR="00C31291" w:rsidRPr="00237506">
        <w:rPr>
          <w:rFonts w:ascii="Times New Roman" w:hAnsi="Times New Roman"/>
          <w:sz w:val="24"/>
          <w:szCs w:val="24"/>
        </w:rPr>
        <w:t>t</w:t>
      </w:r>
      <w:r w:rsidR="00E204C9" w:rsidRPr="00237506">
        <w:rPr>
          <w:rFonts w:ascii="Times New Roman" w:hAnsi="Times New Roman"/>
          <w:sz w:val="24"/>
          <w:szCs w:val="24"/>
        </w:rPr>
        <w:t>ë</w:t>
      </w:r>
      <w:r w:rsidR="00C31291" w:rsidRPr="00237506">
        <w:rPr>
          <w:rFonts w:ascii="Times New Roman" w:hAnsi="Times New Roman"/>
          <w:sz w:val="24"/>
          <w:szCs w:val="24"/>
        </w:rPr>
        <w:t xml:space="preserve"> mbijetuar</w:t>
      </w:r>
      <w:r w:rsidR="00E204C9" w:rsidRPr="00237506">
        <w:rPr>
          <w:rFonts w:ascii="Times New Roman" w:hAnsi="Times New Roman"/>
          <w:sz w:val="24"/>
          <w:szCs w:val="24"/>
        </w:rPr>
        <w:t>ë</w:t>
      </w:r>
      <w:r w:rsidR="00C31291" w:rsidRPr="00237506">
        <w:rPr>
          <w:rFonts w:ascii="Times New Roman" w:hAnsi="Times New Roman"/>
          <w:sz w:val="24"/>
          <w:szCs w:val="24"/>
        </w:rPr>
        <w:t>s</w:t>
      </w:r>
      <w:r w:rsidR="001F0A75" w:rsidRPr="00237506">
        <w:rPr>
          <w:rFonts w:ascii="Times New Roman" w:hAnsi="Times New Roman"/>
          <w:sz w:val="24"/>
          <w:szCs w:val="24"/>
        </w:rPr>
        <w:t xml:space="preserve"> </w:t>
      </w:r>
      <w:r w:rsidR="00C31291" w:rsidRPr="00237506">
        <w:rPr>
          <w:rFonts w:ascii="Times New Roman" w:hAnsi="Times New Roman"/>
          <w:sz w:val="24"/>
          <w:szCs w:val="24"/>
        </w:rPr>
        <w:t>/mbijetuarit</w:t>
      </w:r>
      <w:r w:rsidR="007F287B" w:rsidRPr="00237506">
        <w:rPr>
          <w:rFonts w:ascii="Times New Roman" w:hAnsi="Times New Roman"/>
          <w:sz w:val="24"/>
          <w:szCs w:val="24"/>
        </w:rPr>
        <w:t xml:space="preserve"> dhe ku personi trajtohet me dinjitet dhe respekt. Kjo </w:t>
      </w:r>
      <w:r w:rsidR="007F287B" w:rsidRPr="00237506">
        <w:rPr>
          <w:rFonts w:ascii="Times New Roman" w:hAnsi="Times New Roman"/>
          <w:sz w:val="24"/>
          <w:szCs w:val="24"/>
        </w:rPr>
        <w:lastRenderedPageBreak/>
        <w:t>qasje nënkupton që secila viktimë</w:t>
      </w:r>
      <w:r w:rsidR="00C31291" w:rsidRPr="00237506">
        <w:rPr>
          <w:rFonts w:ascii="Times New Roman" w:hAnsi="Times New Roman"/>
          <w:sz w:val="24"/>
          <w:szCs w:val="24"/>
        </w:rPr>
        <w:t>/e mbijetuar/i mbijetuar</w:t>
      </w:r>
      <w:r w:rsidR="007F287B" w:rsidRPr="00237506">
        <w:rPr>
          <w:rFonts w:ascii="Times New Roman" w:hAnsi="Times New Roman"/>
          <w:sz w:val="24"/>
          <w:szCs w:val="24"/>
        </w:rPr>
        <w:t xml:space="preserve"> </w:t>
      </w:r>
      <w:r w:rsidR="00C31291" w:rsidRPr="00237506">
        <w:rPr>
          <w:rFonts w:ascii="Times New Roman" w:hAnsi="Times New Roman"/>
          <w:sz w:val="24"/>
          <w:szCs w:val="24"/>
        </w:rPr>
        <w:t>i</w:t>
      </w:r>
      <w:r w:rsidR="007F287B" w:rsidRPr="00237506">
        <w:rPr>
          <w:rFonts w:ascii="Times New Roman" w:hAnsi="Times New Roman"/>
          <w:sz w:val="24"/>
          <w:szCs w:val="24"/>
        </w:rPr>
        <w:t xml:space="preserve"> dhunës</w:t>
      </w:r>
      <w:r w:rsidR="00C31291" w:rsidRPr="00237506">
        <w:rPr>
          <w:rFonts w:ascii="Times New Roman" w:hAnsi="Times New Roman"/>
          <w:sz w:val="24"/>
          <w:szCs w:val="24"/>
        </w:rPr>
        <w:t xml:space="preserve"> seksuale</w:t>
      </w:r>
      <w:r w:rsidR="007F287B" w:rsidRPr="00237506">
        <w:rPr>
          <w:rFonts w:ascii="Times New Roman" w:hAnsi="Times New Roman"/>
          <w:sz w:val="24"/>
          <w:szCs w:val="24"/>
        </w:rPr>
        <w:t xml:space="preserve">: a) ka të njëjtat të drejta për mbështetje dhe kujdes; b) është </w:t>
      </w:r>
      <w:r w:rsidRPr="00237506">
        <w:rPr>
          <w:rFonts w:ascii="Times New Roman" w:hAnsi="Times New Roman"/>
          <w:sz w:val="24"/>
          <w:szCs w:val="24"/>
        </w:rPr>
        <w:t>e</w:t>
      </w:r>
      <w:r w:rsidR="007F287B" w:rsidRPr="00237506">
        <w:rPr>
          <w:rFonts w:ascii="Times New Roman" w:hAnsi="Times New Roman"/>
          <w:sz w:val="24"/>
          <w:szCs w:val="24"/>
        </w:rPr>
        <w:t xml:space="preserve"> ndrysh</w:t>
      </w:r>
      <w:r w:rsidRPr="00237506">
        <w:rPr>
          <w:rFonts w:ascii="Times New Roman" w:hAnsi="Times New Roman"/>
          <w:sz w:val="24"/>
          <w:szCs w:val="24"/>
        </w:rPr>
        <w:t>me</w:t>
      </w:r>
      <w:r w:rsidR="00C31291" w:rsidRPr="00237506">
        <w:rPr>
          <w:rFonts w:ascii="Times New Roman" w:hAnsi="Times New Roman"/>
          <w:sz w:val="24"/>
          <w:szCs w:val="24"/>
        </w:rPr>
        <w:t>/i ndrysh</w:t>
      </w:r>
      <w:r w:rsidR="00E204C9" w:rsidRPr="00237506">
        <w:rPr>
          <w:rFonts w:ascii="Times New Roman" w:hAnsi="Times New Roman"/>
          <w:sz w:val="24"/>
          <w:szCs w:val="24"/>
        </w:rPr>
        <w:t>ë</w:t>
      </w:r>
      <w:r w:rsidR="00C31291" w:rsidRPr="00237506">
        <w:rPr>
          <w:rFonts w:ascii="Times New Roman" w:hAnsi="Times New Roman"/>
          <w:sz w:val="24"/>
          <w:szCs w:val="24"/>
        </w:rPr>
        <w:t>m</w:t>
      </w:r>
      <w:r w:rsidR="007F287B" w:rsidRPr="00237506">
        <w:rPr>
          <w:rFonts w:ascii="Times New Roman" w:hAnsi="Times New Roman"/>
          <w:sz w:val="24"/>
          <w:szCs w:val="24"/>
        </w:rPr>
        <w:t xml:space="preserve"> dhe unik</w:t>
      </w:r>
      <w:r w:rsidRPr="00237506">
        <w:rPr>
          <w:rFonts w:ascii="Times New Roman" w:hAnsi="Times New Roman"/>
          <w:sz w:val="24"/>
          <w:szCs w:val="24"/>
        </w:rPr>
        <w:t>e</w:t>
      </w:r>
      <w:r w:rsidR="00C31291" w:rsidRPr="00237506">
        <w:rPr>
          <w:rFonts w:ascii="Times New Roman" w:hAnsi="Times New Roman"/>
          <w:sz w:val="24"/>
          <w:szCs w:val="24"/>
        </w:rPr>
        <w:t>/unik</w:t>
      </w:r>
      <w:r w:rsidR="007F287B" w:rsidRPr="00237506">
        <w:rPr>
          <w:rFonts w:ascii="Times New Roman" w:hAnsi="Times New Roman"/>
          <w:sz w:val="24"/>
          <w:szCs w:val="24"/>
        </w:rPr>
        <w:t>; c) do të reagojë ndryshe në varësi të eksperiencës së dhunës</w:t>
      </w:r>
      <w:r w:rsidR="00C31291" w:rsidRPr="00237506">
        <w:rPr>
          <w:rFonts w:ascii="Times New Roman" w:hAnsi="Times New Roman"/>
          <w:sz w:val="24"/>
          <w:szCs w:val="24"/>
        </w:rPr>
        <w:t xml:space="preserve"> seksuale</w:t>
      </w:r>
      <w:r w:rsidR="007F287B" w:rsidRPr="00237506">
        <w:rPr>
          <w:rFonts w:ascii="Times New Roman" w:hAnsi="Times New Roman"/>
          <w:sz w:val="24"/>
          <w:szCs w:val="24"/>
        </w:rPr>
        <w:t xml:space="preserve"> </w:t>
      </w:r>
      <w:r w:rsidR="00C31291" w:rsidRPr="00237506">
        <w:rPr>
          <w:rFonts w:ascii="Times New Roman" w:hAnsi="Times New Roman"/>
          <w:sz w:val="24"/>
          <w:szCs w:val="24"/>
        </w:rPr>
        <w:t>t</w:t>
      </w:r>
      <w:r w:rsidR="007F287B" w:rsidRPr="00237506">
        <w:rPr>
          <w:rFonts w:ascii="Times New Roman" w:hAnsi="Times New Roman"/>
          <w:sz w:val="24"/>
          <w:szCs w:val="24"/>
        </w:rPr>
        <w:t>ë pësuar; d) ka fuqi, kapacitet, burime dhe nevoja të ndryshme; e) ka të drejtën e saj</w:t>
      </w:r>
      <w:r w:rsidR="00C31291" w:rsidRPr="00237506">
        <w:rPr>
          <w:rFonts w:ascii="Times New Roman" w:hAnsi="Times New Roman"/>
          <w:sz w:val="24"/>
          <w:szCs w:val="24"/>
        </w:rPr>
        <w:t>/tij</w:t>
      </w:r>
      <w:r w:rsidR="007F287B" w:rsidRPr="00237506">
        <w:rPr>
          <w:rFonts w:ascii="Times New Roman" w:hAnsi="Times New Roman"/>
          <w:sz w:val="24"/>
          <w:szCs w:val="24"/>
        </w:rPr>
        <w:t>, në varësi të moshës dhe rrethanave</w:t>
      </w:r>
      <w:r w:rsidRPr="00237506">
        <w:rPr>
          <w:rFonts w:ascii="Times New Roman" w:hAnsi="Times New Roman"/>
          <w:sz w:val="24"/>
          <w:szCs w:val="24"/>
        </w:rPr>
        <w:t>,</w:t>
      </w:r>
      <w:r w:rsidR="007F287B" w:rsidRPr="00237506">
        <w:rPr>
          <w:rFonts w:ascii="Times New Roman" w:hAnsi="Times New Roman"/>
          <w:sz w:val="24"/>
          <w:szCs w:val="24"/>
        </w:rPr>
        <w:t xml:space="preserve"> që të vendosë se kush do të ketë dijeni për çfarë i ka ndodhur dhe se cilat do të jenë</w:t>
      </w:r>
      <w:r w:rsidR="00251872" w:rsidRPr="00237506">
        <w:rPr>
          <w:rFonts w:ascii="Times New Roman" w:hAnsi="Times New Roman"/>
          <w:sz w:val="24"/>
          <w:szCs w:val="24"/>
        </w:rPr>
        <w:t xml:space="preserve"> </w:t>
      </w:r>
      <w:r w:rsidR="007F287B" w:rsidRPr="00237506">
        <w:rPr>
          <w:rFonts w:ascii="Times New Roman" w:hAnsi="Times New Roman"/>
          <w:sz w:val="24"/>
          <w:szCs w:val="24"/>
        </w:rPr>
        <w:t xml:space="preserve">hapat që ndërmerren në vijim; f) duhet të </w:t>
      </w:r>
      <w:r w:rsidR="0070533E" w:rsidRPr="0050676D">
        <w:rPr>
          <w:rFonts w:ascii="Times New Roman" w:hAnsi="Times New Roman"/>
          <w:noProof/>
          <w:sz w:val="24"/>
          <w:szCs w:val="24"/>
          <w:lang w:val="en-US"/>
        </w:rPr>
        <mc:AlternateContent>
          <mc:Choice Requires="wps">
            <w:drawing>
              <wp:anchor distT="0" distB="0" distL="114300" distR="114300" simplePos="0" relativeHeight="251743744" behindDoc="0" locked="0" layoutInCell="1" allowOverlap="1" wp14:anchorId="3EA42B99" wp14:editId="010FBBAC">
                <wp:simplePos x="0" y="0"/>
                <wp:positionH relativeFrom="column">
                  <wp:posOffset>2678430</wp:posOffset>
                </wp:positionH>
                <wp:positionV relativeFrom="paragraph">
                  <wp:posOffset>1262380</wp:posOffset>
                </wp:positionV>
                <wp:extent cx="2796540" cy="5840730"/>
                <wp:effectExtent l="76200" t="57150" r="80010" b="102870"/>
                <wp:wrapSquare wrapText="bothSides"/>
                <wp:docPr id="484" name="Text Box 484"/>
                <wp:cNvGraphicFramePr/>
                <a:graphic xmlns:a="http://schemas.openxmlformats.org/drawingml/2006/main">
                  <a:graphicData uri="http://schemas.microsoft.com/office/word/2010/wordprocessingShape">
                    <wps:wsp>
                      <wps:cNvSpPr txBox="1"/>
                      <wps:spPr>
                        <a:xfrm>
                          <a:off x="0" y="0"/>
                          <a:ext cx="2796540" cy="5840730"/>
                        </a:xfrm>
                        <a:prstGeom prst="rect">
                          <a:avLst/>
                        </a:prstGeom>
                        <a:gradFill rotWithShape="1">
                          <a:gsLst>
                            <a:gs pos="0">
                              <a:srgbClr val="4472C4">
                                <a:tint val="50000"/>
                                <a:satMod val="300000"/>
                              </a:srgbClr>
                            </a:gs>
                            <a:gs pos="35000">
                              <a:srgbClr val="4472C4">
                                <a:tint val="37000"/>
                                <a:satMod val="300000"/>
                              </a:srgbClr>
                            </a:gs>
                            <a:gs pos="100000">
                              <a:srgbClr val="4472C4">
                                <a:tint val="15000"/>
                                <a:satMod val="350000"/>
                              </a:srgbClr>
                            </a:gs>
                          </a:gsLst>
                          <a:lin ang="16200000" scaled="1"/>
                        </a:gradFill>
                        <a:ln w="38100" cap="flat" cmpd="sng" algn="ctr">
                          <a:solidFill>
                            <a:srgbClr val="4472C4">
                              <a:shade val="95000"/>
                              <a:satMod val="105000"/>
                            </a:srgbClr>
                          </a:solidFill>
                          <a:prstDash val="dash"/>
                        </a:ln>
                        <a:effectLst>
                          <a:outerShdw blurRad="40000" dist="20000" dir="5400000" rotWithShape="0">
                            <a:srgbClr val="000000">
                              <a:alpha val="38000"/>
                            </a:srgbClr>
                          </a:outerShdw>
                        </a:effectLst>
                      </wps:spPr>
                      <wps:txbx>
                        <w:txbxContent>
                          <w:p w14:paraId="18B3F39C" w14:textId="77777777" w:rsidR="00A24C27" w:rsidRDefault="00A24C27" w:rsidP="00381BCE"/>
                          <w:p w14:paraId="5F88CA75" w14:textId="1D63721A" w:rsidR="00A24C27" w:rsidRDefault="00A24C27" w:rsidP="00381BCE">
                            <w:pPr>
                              <w:jc w:val="center"/>
                              <w:rPr>
                                <w:rFonts w:ascii="Times New Roman" w:hAnsi="Times New Roman"/>
                                <w:b/>
                                <w:bCs/>
                                <w:sz w:val="24"/>
                                <w:szCs w:val="24"/>
                              </w:rPr>
                            </w:pPr>
                            <w:r w:rsidRPr="00381BCE">
                              <w:rPr>
                                <w:rFonts w:ascii="Times New Roman" w:hAnsi="Times New Roman"/>
                                <w:b/>
                                <w:bCs/>
                                <w:sz w:val="24"/>
                                <w:szCs w:val="24"/>
                              </w:rPr>
                              <w:t>VEPRIMET E MËPOSHTME MUND TË NDIHMOJNË NË RRITJEN E SIGURISË PËR NJË VIKTIMË/TË MBIJETUAR:</w:t>
                            </w:r>
                          </w:p>
                          <w:p w14:paraId="0B1D0E9D" w14:textId="77777777" w:rsidR="00A24C27" w:rsidRPr="00A75CBC" w:rsidRDefault="00A24C27" w:rsidP="00381BCE">
                            <w:pPr>
                              <w:jc w:val="center"/>
                              <w:rPr>
                                <w:rFonts w:ascii="Times New Roman" w:hAnsi="Times New Roman"/>
                                <w:sz w:val="24"/>
                                <w:szCs w:val="24"/>
                              </w:rPr>
                            </w:pPr>
                          </w:p>
                          <w:p w14:paraId="5F304F19" w14:textId="77777777" w:rsidR="00A24C27" w:rsidRPr="00381BCE" w:rsidRDefault="00A24C27" w:rsidP="00EA4A50">
                            <w:pPr>
                              <w:rPr>
                                <w:rFonts w:ascii="Times New Roman" w:hAnsi="Times New Roman"/>
                                <w:sz w:val="24"/>
                                <w:szCs w:val="24"/>
                              </w:rPr>
                            </w:pPr>
                            <w:r w:rsidRPr="00381BCE">
                              <w:rPr>
                                <w:rFonts w:ascii="Times New Roman" w:hAnsi="Times New Roman"/>
                                <w:sz w:val="24"/>
                                <w:szCs w:val="24"/>
                              </w:rPr>
                              <w:t>- Ofrimi i shërbimeve nga profesioniste/profesionistë të të njëjtës gjini me viktimën/të mbijetuarën/mbijetuarin, me përjashtim të rasteve të fëmijëve të vegjël, për të cilat/cilët një profesioniste grua është më së shpeshti zgjidhja më e mirë.</w:t>
                            </w:r>
                          </w:p>
                          <w:p w14:paraId="5B576C70" w14:textId="77777777" w:rsidR="00A24C27" w:rsidRPr="00381BCE" w:rsidRDefault="00A24C27" w:rsidP="00EA4A50">
                            <w:pPr>
                              <w:rPr>
                                <w:rFonts w:ascii="Times New Roman" w:hAnsi="Times New Roman"/>
                                <w:sz w:val="24"/>
                                <w:szCs w:val="24"/>
                              </w:rPr>
                            </w:pPr>
                            <w:r w:rsidRPr="00381BCE">
                              <w:rPr>
                                <w:rFonts w:ascii="Times New Roman" w:hAnsi="Times New Roman"/>
                                <w:sz w:val="24"/>
                                <w:szCs w:val="24"/>
                              </w:rPr>
                              <w:t>- Krijimi i distancës së pëlqyeshme të hapësirës personale ndërmjet profesionistes/ profesionistit që ofron shërbimin dhe viktimës / të mbijetuarës/ mbijetuarit, duke lejuar hapësirë të bollshme dhe jo duke qëndruar shumë afër njëra-tjetrës apo njëri-tjetrit;</w:t>
                            </w:r>
                          </w:p>
                          <w:p w14:paraId="43E7F647" w14:textId="77777777" w:rsidR="00A24C27" w:rsidRPr="00381BCE" w:rsidRDefault="00A24C27" w:rsidP="00EA4A50">
                            <w:pPr>
                              <w:rPr>
                                <w:rFonts w:ascii="Times New Roman" w:hAnsi="Times New Roman"/>
                                <w:sz w:val="24"/>
                                <w:szCs w:val="24"/>
                              </w:rPr>
                            </w:pPr>
                            <w:r w:rsidRPr="00381BCE">
                              <w:rPr>
                                <w:rFonts w:ascii="Times New Roman" w:hAnsi="Times New Roman"/>
                                <w:sz w:val="24"/>
                                <w:szCs w:val="24"/>
                              </w:rPr>
                              <w:t>- Shmangia e kontaktit / prekjes fizike të panevojshme e të papëlqyeshme të viktimës/ të mbijetuarës / mbijetuarit.</w:t>
                            </w:r>
                          </w:p>
                          <w:p w14:paraId="34DFE9B8" w14:textId="77777777" w:rsidR="00A24C27" w:rsidRPr="00381BCE" w:rsidRDefault="00A24C27" w:rsidP="00EA4A50">
                            <w:pPr>
                              <w:rPr>
                                <w:rFonts w:ascii="Times New Roman" w:hAnsi="Times New Roman"/>
                                <w:sz w:val="24"/>
                                <w:szCs w:val="24"/>
                              </w:rPr>
                            </w:pPr>
                            <w:r w:rsidRPr="00381BCE">
                              <w:rPr>
                                <w:rFonts w:ascii="Times New Roman" w:hAnsi="Times New Roman"/>
                                <w:sz w:val="24"/>
                                <w:szCs w:val="24"/>
                              </w:rPr>
                              <w:t>- Komunikimi me zë të qetë e jo qortues, si dhe kryerja e intervistimit në vende private, ku sigurohet konfidencialiteti dhe krijohet mundësi për rritje të besimit te shërbimet.</w:t>
                            </w:r>
                          </w:p>
                          <w:p w14:paraId="1DCBD0EF" w14:textId="0D160F37" w:rsidR="00A24C27" w:rsidRPr="00A75CBC" w:rsidRDefault="00A24C27" w:rsidP="00EA4A50">
                            <w:pPr>
                              <w:rPr>
                                <w:rFonts w:ascii="Times New Roman" w:hAnsi="Times New Roman"/>
                                <w:sz w:val="24"/>
                                <w:szCs w:val="24"/>
                              </w:rPr>
                            </w:pPr>
                            <w:r w:rsidRPr="00381BCE">
                              <w:rPr>
                                <w:rFonts w:ascii="Times New Roman" w:hAnsi="Times New Roman"/>
                                <w:sz w:val="24"/>
                                <w:szCs w:val="24"/>
                              </w:rPr>
                              <w:t>- Krijimi i një niveli të caktuar të sigurisë emocionale, pra që viktima/e mbijetuara/ i mbijetuari është e/i sigurt nga vetëvrasja, vetëlëndimi, etj.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42B99" id="Text Box 484" o:spid="_x0000_s1027" type="#_x0000_t202" style="position:absolute;left:0;text-align:left;margin-left:210.9pt;margin-top:99.4pt;width:220.2pt;height:459.9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" fillcolor="#9db7ff" strokecolor="#3f6ec3" strokeweight="3pt">
                <v:fill color2="#e3eaff" rotate="t" angle="180" colors="0 #9db7ff;22938f #bcf;1 #e3eaff" focus="100%" type="gradient"/>
                <v:stroke dashstyle="dash"/>
                <v:shadow on="t" color="black" opacity="24903f" origin=",.5" offset="0,.55556mm"/>
                <v:textbox>
                  <w:txbxContent>
                    <w:p w14:paraId="18B3F39C" w14:textId="77777777" w:rsidR="00A24C27" w:rsidRDefault="00A24C27" w:rsidP="00381BCE"/>
                    <w:p w14:paraId="5F88CA75" w14:textId="1D63721A" w:rsidR="00A24C27" w:rsidRDefault="00A24C27" w:rsidP="00381BCE">
                      <w:pPr>
                        <w:jc w:val="center"/>
                        <w:rPr>
                          <w:rFonts w:ascii="Times New Roman" w:hAnsi="Times New Roman"/>
                          <w:b/>
                          <w:bCs/>
                          <w:sz w:val="24"/>
                          <w:szCs w:val="24"/>
                        </w:rPr>
                      </w:pPr>
                      <w:r w:rsidRPr="00381BCE">
                        <w:rPr>
                          <w:rFonts w:ascii="Times New Roman" w:hAnsi="Times New Roman"/>
                          <w:b/>
                          <w:bCs/>
                          <w:sz w:val="24"/>
                          <w:szCs w:val="24"/>
                        </w:rPr>
                        <w:t>VEPRIMET E MËPOSHTME MUND TË NDIHMOJNË NË RRITJEN E SIGURISË PËR NJË VIKTIMË/TË MBIJETUAR:</w:t>
                      </w:r>
                    </w:p>
                    <w:p w14:paraId="0B1D0E9D" w14:textId="77777777" w:rsidR="00A24C27" w:rsidRPr="00A75CBC" w:rsidRDefault="00A24C27" w:rsidP="00381BCE">
                      <w:pPr>
                        <w:jc w:val="center"/>
                        <w:rPr>
                          <w:rFonts w:ascii="Times New Roman" w:hAnsi="Times New Roman"/>
                          <w:sz w:val="24"/>
                          <w:szCs w:val="24"/>
                        </w:rPr>
                      </w:pPr>
                    </w:p>
                    <w:p w14:paraId="5F304F19" w14:textId="77777777" w:rsidR="00A24C27" w:rsidRPr="00381BCE" w:rsidRDefault="00A24C27" w:rsidP="00EA4A50">
                      <w:pPr>
                        <w:rPr>
                          <w:rFonts w:ascii="Times New Roman" w:hAnsi="Times New Roman"/>
                          <w:sz w:val="24"/>
                          <w:szCs w:val="24"/>
                        </w:rPr>
                      </w:pPr>
                      <w:r w:rsidRPr="00381BCE">
                        <w:rPr>
                          <w:rFonts w:ascii="Times New Roman" w:hAnsi="Times New Roman"/>
                          <w:sz w:val="24"/>
                          <w:szCs w:val="24"/>
                        </w:rPr>
                        <w:t>- Ofrimi i shërbimeve nga profesioniste/profesionistë të të njëjtës gjini me viktimën/të mbijetuarën/mbijetuarin, me përjashtim të rasteve të fëmijëve të vegjël, për të cilat/cilët një profesioniste grua është më së shpeshti zgjidhja më e mirë.</w:t>
                      </w:r>
                    </w:p>
                    <w:p w14:paraId="5B576C70" w14:textId="77777777" w:rsidR="00A24C27" w:rsidRPr="00381BCE" w:rsidRDefault="00A24C27" w:rsidP="00EA4A50">
                      <w:pPr>
                        <w:rPr>
                          <w:rFonts w:ascii="Times New Roman" w:hAnsi="Times New Roman"/>
                          <w:sz w:val="24"/>
                          <w:szCs w:val="24"/>
                        </w:rPr>
                      </w:pPr>
                      <w:r w:rsidRPr="00381BCE">
                        <w:rPr>
                          <w:rFonts w:ascii="Times New Roman" w:hAnsi="Times New Roman"/>
                          <w:sz w:val="24"/>
                          <w:szCs w:val="24"/>
                        </w:rPr>
                        <w:t>- Krijimi i distancës së pëlqyeshme të hapësirës personale ndërmjet profesionistes/ profesionistit që ofron shërbimin dhe viktimës / të mbijetuarës/ mbijetuarit, duke lejuar hapësirë të bollshme dhe jo duke qëndruar shumë afër njëra-tjetrës apo njëri-tjetrit;</w:t>
                      </w:r>
                    </w:p>
                    <w:p w14:paraId="43E7F647" w14:textId="77777777" w:rsidR="00A24C27" w:rsidRPr="00381BCE" w:rsidRDefault="00A24C27" w:rsidP="00EA4A50">
                      <w:pPr>
                        <w:rPr>
                          <w:rFonts w:ascii="Times New Roman" w:hAnsi="Times New Roman"/>
                          <w:sz w:val="24"/>
                          <w:szCs w:val="24"/>
                        </w:rPr>
                      </w:pPr>
                      <w:r w:rsidRPr="00381BCE">
                        <w:rPr>
                          <w:rFonts w:ascii="Times New Roman" w:hAnsi="Times New Roman"/>
                          <w:sz w:val="24"/>
                          <w:szCs w:val="24"/>
                        </w:rPr>
                        <w:t>- Shmangia e kontaktit / prekjes fizike të panevojshme e të papëlqyeshme të viktimës/ të mbijetuarës / mbijetuarit.</w:t>
                      </w:r>
                    </w:p>
                    <w:p w14:paraId="34DFE9B8" w14:textId="77777777" w:rsidR="00A24C27" w:rsidRPr="00381BCE" w:rsidRDefault="00A24C27" w:rsidP="00EA4A50">
                      <w:pPr>
                        <w:rPr>
                          <w:rFonts w:ascii="Times New Roman" w:hAnsi="Times New Roman"/>
                          <w:sz w:val="24"/>
                          <w:szCs w:val="24"/>
                        </w:rPr>
                      </w:pPr>
                      <w:r w:rsidRPr="00381BCE">
                        <w:rPr>
                          <w:rFonts w:ascii="Times New Roman" w:hAnsi="Times New Roman"/>
                          <w:sz w:val="24"/>
                          <w:szCs w:val="24"/>
                        </w:rPr>
                        <w:t>- Komunikimi me zë të qetë e jo qortues, si dhe kryerja e intervistimit në vende private, ku sigurohet konfidencialiteti dhe krijohet mundësi për rritje të besimit te shërbimet.</w:t>
                      </w:r>
                    </w:p>
                    <w:p w14:paraId="1DCBD0EF" w14:textId="0D160F37" w:rsidR="00A24C27" w:rsidRPr="00A75CBC" w:rsidRDefault="00A24C27" w:rsidP="00EA4A50">
                      <w:pPr>
                        <w:rPr>
                          <w:rFonts w:ascii="Times New Roman" w:hAnsi="Times New Roman"/>
                          <w:sz w:val="24"/>
                          <w:szCs w:val="24"/>
                        </w:rPr>
                      </w:pPr>
                      <w:r w:rsidRPr="00381BCE">
                        <w:rPr>
                          <w:rFonts w:ascii="Times New Roman" w:hAnsi="Times New Roman"/>
                          <w:sz w:val="24"/>
                          <w:szCs w:val="24"/>
                        </w:rPr>
                        <w:t>- Krijimi i një niveli të caktuar të sigurisë emocionale, pra që viktima/e mbijetuara/ i mbijetuari është e/i sigurt nga vetëvrasja, vetëlëndimi, etj.</w:t>
                      </w:r>
                    </w:p>
                  </w:txbxContent>
                </v:textbox>
                <w10:wrap type="square"/>
              </v:shape>
            </w:pict>
          </mc:Fallback>
        </mc:AlternateContent>
      </w:r>
      <w:r w:rsidR="007F287B" w:rsidRPr="00237506">
        <w:rPr>
          <w:rFonts w:ascii="Times New Roman" w:hAnsi="Times New Roman"/>
          <w:sz w:val="24"/>
          <w:szCs w:val="24"/>
        </w:rPr>
        <w:t xml:space="preserve">besohet dhe trajtohet me </w:t>
      </w:r>
      <w:r w:rsidR="00A30554" w:rsidRPr="00237506">
        <w:rPr>
          <w:rFonts w:ascii="Times New Roman" w:hAnsi="Times New Roman"/>
          <w:sz w:val="24"/>
          <w:szCs w:val="24"/>
        </w:rPr>
        <w:t>p</w:t>
      </w:r>
      <w:r w:rsidR="00E204C9" w:rsidRPr="00237506">
        <w:rPr>
          <w:rFonts w:ascii="Times New Roman" w:hAnsi="Times New Roman"/>
          <w:sz w:val="24"/>
          <w:szCs w:val="24"/>
        </w:rPr>
        <w:t>ë</w:t>
      </w:r>
      <w:r w:rsidR="00A30554" w:rsidRPr="00237506">
        <w:rPr>
          <w:rFonts w:ascii="Times New Roman" w:hAnsi="Times New Roman"/>
          <w:sz w:val="24"/>
          <w:szCs w:val="24"/>
        </w:rPr>
        <w:t>rgjegj</w:t>
      </w:r>
      <w:r w:rsidR="00E204C9" w:rsidRPr="00237506">
        <w:rPr>
          <w:rFonts w:ascii="Times New Roman" w:hAnsi="Times New Roman"/>
          <w:sz w:val="24"/>
          <w:szCs w:val="24"/>
        </w:rPr>
        <w:t>ë</w:t>
      </w:r>
      <w:r w:rsidR="00A30554" w:rsidRPr="00237506">
        <w:rPr>
          <w:rFonts w:ascii="Times New Roman" w:hAnsi="Times New Roman"/>
          <w:sz w:val="24"/>
          <w:szCs w:val="24"/>
        </w:rPr>
        <w:t xml:space="preserve">si, </w:t>
      </w:r>
      <w:r w:rsidR="007F287B" w:rsidRPr="00237506">
        <w:rPr>
          <w:rFonts w:ascii="Times New Roman" w:hAnsi="Times New Roman"/>
          <w:sz w:val="24"/>
          <w:szCs w:val="24"/>
        </w:rPr>
        <w:t xml:space="preserve">respekt, mirësi dhe empati. Gjatë aplikimit të kësaj qasjeje, </w:t>
      </w:r>
      <w:r w:rsidRPr="00237506">
        <w:rPr>
          <w:rFonts w:ascii="Times New Roman" w:hAnsi="Times New Roman"/>
          <w:sz w:val="24"/>
          <w:szCs w:val="24"/>
        </w:rPr>
        <w:t>viktima</w:t>
      </w:r>
      <w:r w:rsidR="00F464EC" w:rsidRPr="00237506">
        <w:rPr>
          <w:rFonts w:ascii="Times New Roman" w:hAnsi="Times New Roman"/>
          <w:sz w:val="24"/>
          <w:szCs w:val="24"/>
        </w:rPr>
        <w:t xml:space="preserve"> </w:t>
      </w:r>
      <w:r w:rsidRPr="00237506">
        <w:rPr>
          <w:rFonts w:ascii="Times New Roman" w:hAnsi="Times New Roman"/>
          <w:sz w:val="24"/>
          <w:szCs w:val="24"/>
        </w:rPr>
        <w:t>/</w:t>
      </w:r>
      <w:r w:rsidR="00F464EC" w:rsidRPr="00237506">
        <w:rPr>
          <w:rFonts w:ascii="Times New Roman" w:hAnsi="Times New Roman"/>
          <w:sz w:val="24"/>
          <w:szCs w:val="24"/>
        </w:rPr>
        <w:t xml:space="preserve"> </w:t>
      </w:r>
      <w:r w:rsidRPr="00237506">
        <w:rPr>
          <w:rFonts w:ascii="Times New Roman" w:hAnsi="Times New Roman"/>
          <w:sz w:val="24"/>
          <w:szCs w:val="24"/>
        </w:rPr>
        <w:t>e mbijetuara</w:t>
      </w:r>
      <w:r w:rsidR="00F464EC" w:rsidRPr="00237506">
        <w:rPr>
          <w:rFonts w:ascii="Times New Roman" w:hAnsi="Times New Roman"/>
          <w:sz w:val="24"/>
          <w:szCs w:val="24"/>
        </w:rPr>
        <w:t xml:space="preserve"> </w:t>
      </w:r>
      <w:r w:rsidR="00C31291" w:rsidRPr="00237506">
        <w:rPr>
          <w:rFonts w:ascii="Times New Roman" w:hAnsi="Times New Roman"/>
          <w:sz w:val="24"/>
          <w:szCs w:val="24"/>
        </w:rPr>
        <w:t>/ i mbijetuari i dhun</w:t>
      </w:r>
      <w:r w:rsidR="00E204C9" w:rsidRPr="00237506">
        <w:rPr>
          <w:rFonts w:ascii="Times New Roman" w:hAnsi="Times New Roman"/>
          <w:sz w:val="24"/>
          <w:szCs w:val="24"/>
        </w:rPr>
        <w:t>ë</w:t>
      </w:r>
      <w:r w:rsidR="00C31291" w:rsidRPr="00237506">
        <w:rPr>
          <w:rFonts w:ascii="Times New Roman" w:hAnsi="Times New Roman"/>
          <w:sz w:val="24"/>
          <w:szCs w:val="24"/>
        </w:rPr>
        <w:t>s seksuale</w:t>
      </w:r>
      <w:r w:rsidR="007F287B" w:rsidRPr="00237506">
        <w:rPr>
          <w:rFonts w:ascii="Times New Roman" w:hAnsi="Times New Roman"/>
          <w:sz w:val="24"/>
          <w:szCs w:val="24"/>
        </w:rPr>
        <w:t xml:space="preserve"> vendoset në qendër të ndihmës</w:t>
      </w:r>
      <w:r w:rsidR="00A71805" w:rsidRPr="00237506">
        <w:rPr>
          <w:rFonts w:ascii="Times New Roman" w:hAnsi="Times New Roman"/>
          <w:sz w:val="24"/>
          <w:szCs w:val="24"/>
        </w:rPr>
        <w:t>,</w:t>
      </w:r>
      <w:r w:rsidR="007F287B" w:rsidRPr="00237506">
        <w:rPr>
          <w:rFonts w:ascii="Times New Roman" w:hAnsi="Times New Roman"/>
          <w:sz w:val="24"/>
          <w:szCs w:val="24"/>
        </w:rPr>
        <w:t xml:space="preserve"> e cila ofrohet në përputhje me karakteristikat, situatën dhe nevojat e </w:t>
      </w:r>
      <w:r w:rsidRPr="00237506">
        <w:rPr>
          <w:rFonts w:ascii="Times New Roman" w:hAnsi="Times New Roman"/>
          <w:sz w:val="24"/>
          <w:szCs w:val="24"/>
        </w:rPr>
        <w:t>saj</w:t>
      </w:r>
      <w:r w:rsidR="00C31291" w:rsidRPr="00237506">
        <w:rPr>
          <w:rFonts w:ascii="Times New Roman" w:hAnsi="Times New Roman"/>
          <w:sz w:val="24"/>
          <w:szCs w:val="24"/>
        </w:rPr>
        <w:t>/tij</w:t>
      </w:r>
      <w:r w:rsidR="007F287B" w:rsidRPr="00237506">
        <w:rPr>
          <w:rFonts w:ascii="Times New Roman" w:hAnsi="Times New Roman"/>
          <w:sz w:val="24"/>
          <w:szCs w:val="24"/>
        </w:rPr>
        <w:t>. Kjo fillon me vlerësimin</w:t>
      </w:r>
      <w:r w:rsidR="00251872" w:rsidRPr="00237506">
        <w:rPr>
          <w:rFonts w:ascii="Times New Roman" w:hAnsi="Times New Roman"/>
          <w:sz w:val="24"/>
          <w:szCs w:val="24"/>
        </w:rPr>
        <w:t xml:space="preserve"> </w:t>
      </w:r>
      <w:r w:rsidR="007F287B" w:rsidRPr="00237506">
        <w:rPr>
          <w:rFonts w:ascii="Times New Roman" w:hAnsi="Times New Roman"/>
          <w:sz w:val="24"/>
          <w:szCs w:val="24"/>
        </w:rPr>
        <w:t xml:space="preserve">e eksperiencës nëpër të cilën ka kaluar </w:t>
      </w:r>
      <w:r w:rsidRPr="00237506">
        <w:rPr>
          <w:rFonts w:ascii="Times New Roman" w:hAnsi="Times New Roman"/>
          <w:sz w:val="24"/>
          <w:szCs w:val="24"/>
        </w:rPr>
        <w:t>viktima /e mbijetuara</w:t>
      </w:r>
      <w:r w:rsidR="00C31291" w:rsidRPr="00237506">
        <w:rPr>
          <w:rFonts w:ascii="Times New Roman" w:hAnsi="Times New Roman"/>
          <w:sz w:val="24"/>
          <w:szCs w:val="24"/>
        </w:rPr>
        <w:t>/i mbijetuari</w:t>
      </w:r>
      <w:r w:rsidR="007F287B" w:rsidRPr="00237506">
        <w:rPr>
          <w:rFonts w:ascii="Times New Roman" w:hAnsi="Times New Roman"/>
          <w:sz w:val="24"/>
          <w:szCs w:val="24"/>
        </w:rPr>
        <w:t>, por edhe duke mbajtur në konsideratë faktin që</w:t>
      </w:r>
      <w:r w:rsidR="00251872" w:rsidRPr="00237506">
        <w:rPr>
          <w:rFonts w:ascii="Times New Roman" w:hAnsi="Times New Roman"/>
          <w:sz w:val="24"/>
          <w:szCs w:val="24"/>
        </w:rPr>
        <w:t xml:space="preserve"> </w:t>
      </w:r>
      <w:r w:rsidR="007F287B" w:rsidRPr="00237506">
        <w:rPr>
          <w:rFonts w:ascii="Times New Roman" w:hAnsi="Times New Roman"/>
          <w:sz w:val="24"/>
          <w:szCs w:val="24"/>
        </w:rPr>
        <w:t xml:space="preserve">është vetë </w:t>
      </w:r>
      <w:r w:rsidRPr="00237506">
        <w:rPr>
          <w:rFonts w:ascii="Times New Roman" w:hAnsi="Times New Roman"/>
          <w:sz w:val="24"/>
          <w:szCs w:val="24"/>
        </w:rPr>
        <w:t>ajo</w:t>
      </w:r>
      <w:r w:rsidR="00C31291" w:rsidRPr="00237506">
        <w:rPr>
          <w:rFonts w:ascii="Times New Roman" w:hAnsi="Times New Roman"/>
          <w:sz w:val="24"/>
          <w:szCs w:val="24"/>
        </w:rPr>
        <w:t>/ai</w:t>
      </w:r>
      <w:r w:rsidR="007F287B" w:rsidRPr="00237506">
        <w:rPr>
          <w:rFonts w:ascii="Times New Roman" w:hAnsi="Times New Roman"/>
          <w:sz w:val="24"/>
          <w:szCs w:val="24"/>
        </w:rPr>
        <w:t xml:space="preserve"> më mirë se</w:t>
      </w:r>
      <w:r w:rsidR="00251872" w:rsidRPr="00237506">
        <w:rPr>
          <w:rFonts w:ascii="Times New Roman" w:hAnsi="Times New Roman"/>
          <w:sz w:val="24"/>
          <w:szCs w:val="24"/>
        </w:rPr>
        <w:t xml:space="preserve"> </w:t>
      </w:r>
      <w:r w:rsidR="007F287B" w:rsidRPr="00237506">
        <w:rPr>
          <w:rFonts w:ascii="Times New Roman" w:hAnsi="Times New Roman"/>
          <w:sz w:val="24"/>
          <w:szCs w:val="24"/>
        </w:rPr>
        <w:t>kushdo tjetër që</w:t>
      </w:r>
      <w:r w:rsidR="00251872" w:rsidRPr="00237506">
        <w:rPr>
          <w:rFonts w:ascii="Times New Roman" w:hAnsi="Times New Roman"/>
          <w:sz w:val="24"/>
          <w:szCs w:val="24"/>
        </w:rPr>
        <w:t xml:space="preserve"> </w:t>
      </w:r>
      <w:r w:rsidR="007F287B" w:rsidRPr="00237506">
        <w:rPr>
          <w:rFonts w:ascii="Times New Roman" w:hAnsi="Times New Roman"/>
          <w:sz w:val="24"/>
          <w:szCs w:val="24"/>
        </w:rPr>
        <w:t xml:space="preserve">njeh dhe vlerëson detaje të situatës së </w:t>
      </w:r>
      <w:r w:rsidRPr="00237506">
        <w:rPr>
          <w:rFonts w:ascii="Times New Roman" w:hAnsi="Times New Roman"/>
          <w:sz w:val="24"/>
          <w:szCs w:val="24"/>
        </w:rPr>
        <w:t>saj</w:t>
      </w:r>
      <w:r w:rsidR="00C31291" w:rsidRPr="00237506">
        <w:rPr>
          <w:rFonts w:ascii="Times New Roman" w:hAnsi="Times New Roman"/>
          <w:sz w:val="24"/>
          <w:szCs w:val="24"/>
        </w:rPr>
        <w:t>/tij</w:t>
      </w:r>
      <w:r w:rsidR="007F287B" w:rsidRPr="00237506">
        <w:rPr>
          <w:rFonts w:ascii="Times New Roman" w:hAnsi="Times New Roman"/>
          <w:sz w:val="24"/>
          <w:szCs w:val="24"/>
        </w:rPr>
        <w:t xml:space="preserve">, ndaj dhe </w:t>
      </w:r>
      <w:r w:rsidR="007F287B" w:rsidRPr="00237506">
        <w:rPr>
          <w:rFonts w:ascii="Times New Roman" w:hAnsi="Times New Roman"/>
          <w:b/>
          <w:bCs/>
          <w:i/>
          <w:iCs/>
          <w:sz w:val="24"/>
          <w:szCs w:val="24"/>
        </w:rPr>
        <w:t>planifikimi i ndihmës bëhet bashkërisht me të</w:t>
      </w:r>
      <w:r w:rsidR="007F287B" w:rsidRPr="00237506">
        <w:rPr>
          <w:rFonts w:ascii="Times New Roman" w:hAnsi="Times New Roman"/>
          <w:sz w:val="24"/>
          <w:szCs w:val="24"/>
        </w:rPr>
        <w:t xml:space="preserve">. Kjo qasje gjithashtu synon fuqizimin e </w:t>
      </w:r>
      <w:r w:rsidRPr="00237506">
        <w:rPr>
          <w:rFonts w:ascii="Times New Roman" w:hAnsi="Times New Roman"/>
          <w:sz w:val="24"/>
          <w:szCs w:val="24"/>
        </w:rPr>
        <w:t>viktimës/</w:t>
      </w:r>
      <w:r w:rsidR="00A71805" w:rsidRPr="00237506">
        <w:rPr>
          <w:rFonts w:ascii="Times New Roman" w:hAnsi="Times New Roman"/>
          <w:sz w:val="24"/>
          <w:szCs w:val="24"/>
        </w:rPr>
        <w:t xml:space="preserve"> </w:t>
      </w:r>
      <w:r w:rsidRPr="00237506">
        <w:rPr>
          <w:rFonts w:ascii="Times New Roman" w:hAnsi="Times New Roman"/>
          <w:sz w:val="24"/>
          <w:szCs w:val="24"/>
        </w:rPr>
        <w:t>të mbijetuarës</w:t>
      </w:r>
      <w:r w:rsidR="003A0A27" w:rsidRPr="00237506">
        <w:rPr>
          <w:rFonts w:ascii="Times New Roman" w:hAnsi="Times New Roman"/>
          <w:sz w:val="24"/>
          <w:szCs w:val="24"/>
        </w:rPr>
        <w:t>/</w:t>
      </w:r>
      <w:r w:rsidR="00A71805" w:rsidRPr="00237506">
        <w:rPr>
          <w:rFonts w:ascii="Times New Roman" w:hAnsi="Times New Roman"/>
          <w:sz w:val="24"/>
          <w:szCs w:val="24"/>
        </w:rPr>
        <w:t xml:space="preserve"> </w:t>
      </w:r>
      <w:r w:rsidR="003A0A27" w:rsidRPr="00237506">
        <w:rPr>
          <w:rFonts w:ascii="Times New Roman" w:hAnsi="Times New Roman"/>
          <w:sz w:val="24"/>
          <w:szCs w:val="24"/>
        </w:rPr>
        <w:t>mbijetuarit</w:t>
      </w:r>
      <w:r w:rsidR="007F287B" w:rsidRPr="00237506">
        <w:rPr>
          <w:rFonts w:ascii="Times New Roman" w:hAnsi="Times New Roman"/>
          <w:sz w:val="24"/>
          <w:szCs w:val="24"/>
        </w:rPr>
        <w:t>.</w:t>
      </w:r>
      <w:r w:rsidR="00E204C9" w:rsidRPr="00237506">
        <w:rPr>
          <w:rFonts w:ascii="Times New Roman" w:hAnsi="Times New Roman"/>
          <w:sz w:val="24"/>
          <w:szCs w:val="24"/>
        </w:rPr>
        <w:t xml:space="preserve"> Institucionet përgjegjëse për trajtimin e rasteve të dhunës seksuale nuk duhet të anashkalojnë obligimin për të </w:t>
      </w:r>
      <w:r w:rsidR="00A71805" w:rsidRPr="00237506">
        <w:rPr>
          <w:rFonts w:ascii="Times New Roman" w:hAnsi="Times New Roman"/>
          <w:sz w:val="24"/>
          <w:szCs w:val="24"/>
        </w:rPr>
        <w:t>sqarua</w:t>
      </w:r>
      <w:r w:rsidR="00CF29AE" w:rsidRPr="00237506">
        <w:rPr>
          <w:rFonts w:ascii="Times New Roman" w:hAnsi="Times New Roman"/>
          <w:sz w:val="24"/>
          <w:szCs w:val="24"/>
        </w:rPr>
        <w:t xml:space="preserve">r </w:t>
      </w:r>
      <w:r w:rsidR="00E204C9" w:rsidRPr="00237506">
        <w:rPr>
          <w:rFonts w:ascii="Times New Roman" w:hAnsi="Times New Roman"/>
          <w:sz w:val="24"/>
          <w:szCs w:val="24"/>
        </w:rPr>
        <w:t>viktimën/ të mbijetuarën / mbijetuarin, me argumente dhe informim të plotë e sipas nivelit të saj/tij, mbi rëndësinë që ka pjesëmarrja në të gjithë zinxhirin referues të shërbimeve. Megjithatë, me përjashtim të obligimit për denoncimin e krimit seksual</w:t>
      </w:r>
      <w:r w:rsidR="002F721D" w:rsidRPr="00237506">
        <w:rPr>
          <w:rFonts w:ascii="Times New Roman" w:hAnsi="Times New Roman"/>
          <w:sz w:val="24"/>
          <w:szCs w:val="24"/>
        </w:rPr>
        <w:t>,</w:t>
      </w:r>
      <w:r w:rsidR="00E204C9" w:rsidRPr="00237506">
        <w:rPr>
          <w:rFonts w:ascii="Times New Roman" w:hAnsi="Times New Roman"/>
          <w:sz w:val="24"/>
          <w:szCs w:val="24"/>
        </w:rPr>
        <w:t xml:space="preserve"> </w:t>
      </w:r>
      <w:r w:rsidR="002F721D" w:rsidRPr="00237506">
        <w:rPr>
          <w:rFonts w:ascii="Times New Roman" w:hAnsi="Times New Roman"/>
          <w:sz w:val="24"/>
          <w:szCs w:val="24"/>
        </w:rPr>
        <w:t xml:space="preserve">kur është rasti dhe sipas parashikimeve në fuqi, </w:t>
      </w:r>
      <w:r w:rsidR="00E204C9" w:rsidRPr="00237506">
        <w:rPr>
          <w:rFonts w:ascii="Times New Roman" w:hAnsi="Times New Roman"/>
          <w:sz w:val="24"/>
          <w:szCs w:val="24"/>
        </w:rPr>
        <w:t>(</w:t>
      </w:r>
      <w:r w:rsidR="002F721D" w:rsidRPr="00237506">
        <w:rPr>
          <w:rFonts w:ascii="Times New Roman" w:hAnsi="Times New Roman"/>
          <w:sz w:val="24"/>
          <w:szCs w:val="24"/>
        </w:rPr>
        <w:t>obligim ky që</w:t>
      </w:r>
      <w:r w:rsidR="00E204C9" w:rsidRPr="00237506">
        <w:rPr>
          <w:rFonts w:ascii="Times New Roman" w:hAnsi="Times New Roman"/>
          <w:sz w:val="24"/>
          <w:szCs w:val="24"/>
        </w:rPr>
        <w:t xml:space="preserve"> duhet t’i shpjego</w:t>
      </w:r>
      <w:r w:rsidR="00072765" w:rsidRPr="00237506">
        <w:rPr>
          <w:rFonts w:ascii="Times New Roman" w:hAnsi="Times New Roman"/>
          <w:sz w:val="24"/>
          <w:szCs w:val="24"/>
        </w:rPr>
        <w:t>h</w:t>
      </w:r>
      <w:r w:rsidR="00E204C9" w:rsidRPr="00237506">
        <w:rPr>
          <w:rFonts w:ascii="Times New Roman" w:hAnsi="Times New Roman"/>
          <w:sz w:val="24"/>
          <w:szCs w:val="24"/>
        </w:rPr>
        <w:t>et paraprakisht per</w:t>
      </w:r>
      <w:r w:rsidR="00BA7938" w:rsidRPr="00237506">
        <w:rPr>
          <w:rFonts w:ascii="Times New Roman" w:hAnsi="Times New Roman"/>
          <w:sz w:val="24"/>
          <w:szCs w:val="24"/>
        </w:rPr>
        <w:t>s</w:t>
      </w:r>
      <w:r w:rsidR="00E204C9" w:rsidRPr="00237506">
        <w:rPr>
          <w:rFonts w:ascii="Times New Roman" w:hAnsi="Times New Roman"/>
          <w:sz w:val="24"/>
          <w:szCs w:val="24"/>
        </w:rPr>
        <w:t xml:space="preserve">onit të dhunuar), viktima/e mbijetuara/i mbijetuari </w:t>
      </w:r>
      <w:r w:rsidR="00BA7938" w:rsidRPr="00237506">
        <w:rPr>
          <w:rFonts w:ascii="Times New Roman" w:hAnsi="Times New Roman"/>
          <w:sz w:val="24"/>
          <w:szCs w:val="24"/>
        </w:rPr>
        <w:t>i/e mosh</w:t>
      </w:r>
      <w:r w:rsidR="00256C8B" w:rsidRPr="00237506">
        <w:rPr>
          <w:rFonts w:ascii="Times New Roman" w:hAnsi="Times New Roman"/>
          <w:sz w:val="24"/>
          <w:szCs w:val="24"/>
        </w:rPr>
        <w:t>ë</w:t>
      </w:r>
      <w:r w:rsidR="00BA7938" w:rsidRPr="00237506">
        <w:rPr>
          <w:rFonts w:ascii="Times New Roman" w:hAnsi="Times New Roman"/>
          <w:sz w:val="24"/>
          <w:szCs w:val="24"/>
        </w:rPr>
        <w:t xml:space="preserve">s madhore </w:t>
      </w:r>
      <w:r w:rsidR="00E204C9" w:rsidRPr="00237506">
        <w:rPr>
          <w:rFonts w:ascii="Times New Roman" w:hAnsi="Times New Roman"/>
          <w:sz w:val="24"/>
          <w:szCs w:val="24"/>
        </w:rPr>
        <w:t xml:space="preserve">nuk mund të detyrohet për të vijuar ndjekjen e zinxhirit të shërbimeve referuese.  </w:t>
      </w:r>
    </w:p>
    <w:p w14:paraId="5D6E6837" w14:textId="77777777" w:rsidR="007F287B" w:rsidRPr="00237506" w:rsidRDefault="007F287B" w:rsidP="0050676D">
      <w:pPr>
        <w:rPr>
          <w:rFonts w:ascii="Times New Roman" w:hAnsi="Times New Roman"/>
          <w:sz w:val="24"/>
          <w:szCs w:val="24"/>
        </w:rPr>
      </w:pPr>
    </w:p>
    <w:p w14:paraId="6431F42C" w14:textId="77777777" w:rsidR="0070533E" w:rsidRDefault="007F287B" w:rsidP="0070533E">
      <w:pPr>
        <w:rPr>
          <w:rFonts w:ascii="Times New Roman" w:hAnsi="Times New Roman"/>
          <w:sz w:val="24"/>
          <w:szCs w:val="24"/>
        </w:rPr>
      </w:pPr>
      <w:r w:rsidRPr="0050676D">
        <w:rPr>
          <w:rFonts w:ascii="Times New Roman" w:hAnsi="Times New Roman"/>
          <w:sz w:val="24"/>
          <w:szCs w:val="24"/>
        </w:rPr>
        <w:t xml:space="preserve">Qasja me </w:t>
      </w:r>
      <w:r w:rsidRPr="00237506">
        <w:rPr>
          <w:rFonts w:ascii="Times New Roman" w:hAnsi="Times New Roman"/>
          <w:sz w:val="24"/>
          <w:szCs w:val="24"/>
        </w:rPr>
        <w:t>në qendër viktimën</w:t>
      </w:r>
      <w:r w:rsidR="001B12DB" w:rsidRPr="00237506">
        <w:rPr>
          <w:rFonts w:ascii="Times New Roman" w:hAnsi="Times New Roman"/>
          <w:sz w:val="24"/>
          <w:szCs w:val="24"/>
        </w:rPr>
        <w:t>/të mbijetuarën/mbijetuarin</w:t>
      </w:r>
      <w:r w:rsidRPr="00237506">
        <w:rPr>
          <w:rFonts w:ascii="Times New Roman" w:hAnsi="Times New Roman"/>
          <w:sz w:val="24"/>
          <w:szCs w:val="24"/>
        </w:rPr>
        <w:t xml:space="preserve"> shoqërohet dhe me një sërë parimesh udhëheqëse që mbështesin punën ndihmuese:</w:t>
      </w:r>
    </w:p>
    <w:p w14:paraId="6F1F51A3" w14:textId="77777777" w:rsidR="0070533E" w:rsidRDefault="0070533E" w:rsidP="0070533E">
      <w:pPr>
        <w:rPr>
          <w:rFonts w:ascii="Times New Roman" w:hAnsi="Times New Roman"/>
          <w:b/>
          <w:sz w:val="24"/>
          <w:szCs w:val="24"/>
        </w:rPr>
      </w:pPr>
    </w:p>
    <w:p w14:paraId="0A9D429E" w14:textId="1F8BCDD5" w:rsidR="007F287B" w:rsidRPr="00237506" w:rsidRDefault="007F287B" w:rsidP="0070533E">
      <w:pPr>
        <w:rPr>
          <w:rFonts w:ascii="Times New Roman" w:hAnsi="Times New Roman"/>
          <w:sz w:val="24"/>
          <w:szCs w:val="24"/>
        </w:rPr>
      </w:pPr>
      <w:r w:rsidRPr="00237506">
        <w:rPr>
          <w:rFonts w:ascii="Times New Roman" w:hAnsi="Times New Roman"/>
          <w:b/>
          <w:sz w:val="24"/>
          <w:szCs w:val="24"/>
        </w:rPr>
        <w:t>Parimi i ndjeshmërisë ndaj traumës së viktimës</w:t>
      </w:r>
      <w:r w:rsidR="001B12DB" w:rsidRPr="00237506">
        <w:rPr>
          <w:rFonts w:ascii="Times New Roman" w:hAnsi="Times New Roman"/>
          <w:b/>
          <w:sz w:val="24"/>
          <w:szCs w:val="24"/>
        </w:rPr>
        <w:t xml:space="preserve"> / t</w:t>
      </w:r>
      <w:r w:rsidR="00491694" w:rsidRPr="00237506">
        <w:rPr>
          <w:rFonts w:ascii="Times New Roman" w:hAnsi="Times New Roman"/>
          <w:b/>
          <w:sz w:val="24"/>
          <w:szCs w:val="24"/>
        </w:rPr>
        <w:t>ë</w:t>
      </w:r>
      <w:r w:rsidR="001B12DB" w:rsidRPr="00237506">
        <w:rPr>
          <w:rFonts w:ascii="Times New Roman" w:hAnsi="Times New Roman"/>
          <w:b/>
          <w:sz w:val="24"/>
          <w:szCs w:val="24"/>
        </w:rPr>
        <w:t xml:space="preserve"> mbijetuar</w:t>
      </w:r>
      <w:r w:rsidR="00491694" w:rsidRPr="00237506">
        <w:rPr>
          <w:rFonts w:ascii="Times New Roman" w:hAnsi="Times New Roman"/>
          <w:b/>
          <w:sz w:val="24"/>
          <w:szCs w:val="24"/>
        </w:rPr>
        <w:t>ë</w:t>
      </w:r>
      <w:r w:rsidR="001B12DB" w:rsidRPr="00237506">
        <w:rPr>
          <w:rFonts w:ascii="Times New Roman" w:hAnsi="Times New Roman"/>
          <w:b/>
          <w:sz w:val="24"/>
          <w:szCs w:val="24"/>
        </w:rPr>
        <w:t>s / mbijetuarit</w:t>
      </w:r>
      <w:r w:rsidRPr="00237506">
        <w:rPr>
          <w:rFonts w:ascii="Times New Roman" w:hAnsi="Times New Roman"/>
          <w:sz w:val="24"/>
          <w:szCs w:val="24"/>
        </w:rPr>
        <w:t>. Sipas këtij parimi, ofruesit e shërbimeve mbështetëse të specializuara për viktimat</w:t>
      </w:r>
      <w:r w:rsidR="001B12DB" w:rsidRPr="00237506">
        <w:rPr>
          <w:rFonts w:ascii="Times New Roman" w:hAnsi="Times New Roman"/>
          <w:sz w:val="24"/>
          <w:szCs w:val="24"/>
        </w:rPr>
        <w:t>/t</w:t>
      </w:r>
      <w:r w:rsidR="00491694" w:rsidRPr="00237506">
        <w:rPr>
          <w:rFonts w:ascii="Times New Roman" w:hAnsi="Times New Roman"/>
          <w:sz w:val="24"/>
          <w:szCs w:val="24"/>
        </w:rPr>
        <w:t>ë</w:t>
      </w:r>
      <w:r w:rsidR="001B12DB" w:rsidRPr="00237506">
        <w:rPr>
          <w:rFonts w:ascii="Times New Roman" w:hAnsi="Times New Roman"/>
          <w:sz w:val="24"/>
          <w:szCs w:val="24"/>
        </w:rPr>
        <w:t xml:space="preserve"> mbijetuarat/mbijetuarit</w:t>
      </w:r>
      <w:r w:rsidRPr="00237506">
        <w:rPr>
          <w:rFonts w:ascii="Times New Roman" w:hAnsi="Times New Roman"/>
          <w:sz w:val="24"/>
          <w:szCs w:val="24"/>
        </w:rPr>
        <w:t xml:space="preserve"> e dhunës seksuale njohin dhe pranojnë</w:t>
      </w:r>
      <w:r w:rsidR="00B41E6F" w:rsidRPr="00237506">
        <w:rPr>
          <w:rFonts w:ascii="Times New Roman" w:hAnsi="Times New Roman"/>
          <w:sz w:val="24"/>
          <w:szCs w:val="24"/>
        </w:rPr>
        <w:t xml:space="preserve"> </w:t>
      </w:r>
      <w:r w:rsidRPr="00237506">
        <w:rPr>
          <w:rFonts w:ascii="Times New Roman" w:hAnsi="Times New Roman"/>
          <w:sz w:val="24"/>
          <w:szCs w:val="24"/>
        </w:rPr>
        <w:t>ndikimin e gjerë dhe të shtrirë në kohë të traumës</w:t>
      </w:r>
      <w:r w:rsidR="001B12DB" w:rsidRPr="00237506">
        <w:rPr>
          <w:rFonts w:ascii="Times New Roman" w:hAnsi="Times New Roman"/>
          <w:sz w:val="24"/>
          <w:szCs w:val="24"/>
        </w:rPr>
        <w:t xml:space="preserve"> s</w:t>
      </w:r>
      <w:r w:rsidR="00491694" w:rsidRPr="00237506">
        <w:rPr>
          <w:rFonts w:ascii="Times New Roman" w:hAnsi="Times New Roman"/>
          <w:sz w:val="24"/>
          <w:szCs w:val="24"/>
        </w:rPr>
        <w:t>ë</w:t>
      </w:r>
      <w:r w:rsidR="001B12DB" w:rsidRPr="00237506">
        <w:rPr>
          <w:rFonts w:ascii="Times New Roman" w:hAnsi="Times New Roman"/>
          <w:sz w:val="24"/>
          <w:szCs w:val="24"/>
        </w:rPr>
        <w:t xml:space="preserve"> dhun</w:t>
      </w:r>
      <w:r w:rsidR="00491694" w:rsidRPr="00237506">
        <w:rPr>
          <w:rFonts w:ascii="Times New Roman" w:hAnsi="Times New Roman"/>
          <w:sz w:val="24"/>
          <w:szCs w:val="24"/>
        </w:rPr>
        <w:t>ë</w:t>
      </w:r>
      <w:r w:rsidR="001B12DB" w:rsidRPr="00237506">
        <w:rPr>
          <w:rFonts w:ascii="Times New Roman" w:hAnsi="Times New Roman"/>
          <w:sz w:val="24"/>
          <w:szCs w:val="24"/>
        </w:rPr>
        <w:t>s seksuale</w:t>
      </w:r>
      <w:r w:rsidRPr="00237506">
        <w:rPr>
          <w:rFonts w:ascii="Times New Roman" w:hAnsi="Times New Roman"/>
          <w:sz w:val="24"/>
          <w:szCs w:val="24"/>
        </w:rPr>
        <w:t xml:space="preserve"> dhe</w:t>
      </w:r>
      <w:r w:rsidR="00251872" w:rsidRPr="00237506">
        <w:rPr>
          <w:rFonts w:ascii="Times New Roman" w:hAnsi="Times New Roman"/>
          <w:sz w:val="24"/>
          <w:szCs w:val="24"/>
        </w:rPr>
        <w:t xml:space="preserve"> </w:t>
      </w:r>
      <w:r w:rsidRPr="00237506">
        <w:rPr>
          <w:rFonts w:ascii="Times New Roman" w:hAnsi="Times New Roman"/>
          <w:sz w:val="24"/>
          <w:szCs w:val="24"/>
        </w:rPr>
        <w:t xml:space="preserve">kuptojnë rrugët e mundshme për rimëkëmbje. Gjithashtu ofruesit e shërbimeve njohin shenjat dhe simptomat e traumës tek </w:t>
      </w:r>
      <w:r w:rsidR="001B12DB" w:rsidRPr="00237506">
        <w:rPr>
          <w:rFonts w:ascii="Times New Roman" w:hAnsi="Times New Roman"/>
          <w:sz w:val="24"/>
          <w:szCs w:val="24"/>
        </w:rPr>
        <w:t>viktimat/t</w:t>
      </w:r>
      <w:r w:rsidR="00BA4FD9" w:rsidRPr="00237506">
        <w:rPr>
          <w:rFonts w:ascii="Times New Roman" w:hAnsi="Times New Roman"/>
          <w:sz w:val="24"/>
          <w:szCs w:val="24"/>
        </w:rPr>
        <w:t>ë</w:t>
      </w:r>
      <w:r w:rsidR="001B12DB" w:rsidRPr="00237506">
        <w:rPr>
          <w:rFonts w:ascii="Times New Roman" w:hAnsi="Times New Roman"/>
          <w:sz w:val="24"/>
          <w:szCs w:val="24"/>
        </w:rPr>
        <w:t xml:space="preserve"> mbijetuarat/mbijetuarit</w:t>
      </w:r>
      <w:r w:rsidRPr="00237506">
        <w:rPr>
          <w:rFonts w:ascii="Times New Roman" w:hAnsi="Times New Roman"/>
          <w:sz w:val="24"/>
          <w:szCs w:val="24"/>
        </w:rPr>
        <w:t>, familjet</w:t>
      </w:r>
      <w:r w:rsidR="001B12DB" w:rsidRPr="00237506">
        <w:rPr>
          <w:rFonts w:ascii="Times New Roman" w:hAnsi="Times New Roman"/>
          <w:sz w:val="24"/>
          <w:szCs w:val="24"/>
        </w:rPr>
        <w:t xml:space="preserve"> e tyre</w:t>
      </w:r>
      <w:r w:rsidRPr="00237506">
        <w:rPr>
          <w:rFonts w:ascii="Times New Roman" w:hAnsi="Times New Roman"/>
          <w:sz w:val="24"/>
          <w:szCs w:val="24"/>
        </w:rPr>
        <w:t xml:space="preserve">, </w:t>
      </w:r>
      <w:r w:rsidR="001B12DB" w:rsidRPr="00237506">
        <w:rPr>
          <w:rFonts w:ascii="Times New Roman" w:hAnsi="Times New Roman"/>
          <w:sz w:val="24"/>
          <w:szCs w:val="24"/>
        </w:rPr>
        <w:t>profesionistet dhe profesionist</w:t>
      </w:r>
      <w:r w:rsidR="00BA4FD9" w:rsidRPr="00237506">
        <w:rPr>
          <w:rFonts w:ascii="Times New Roman" w:hAnsi="Times New Roman"/>
          <w:sz w:val="24"/>
          <w:szCs w:val="24"/>
        </w:rPr>
        <w:t>ë</w:t>
      </w:r>
      <w:r w:rsidR="001B12DB" w:rsidRPr="00237506">
        <w:rPr>
          <w:rFonts w:ascii="Times New Roman" w:hAnsi="Times New Roman"/>
          <w:sz w:val="24"/>
          <w:szCs w:val="24"/>
        </w:rPr>
        <w:t xml:space="preserve">t, si </w:t>
      </w:r>
      <w:r w:rsidRPr="00237506">
        <w:rPr>
          <w:rFonts w:ascii="Times New Roman" w:hAnsi="Times New Roman"/>
          <w:sz w:val="24"/>
          <w:szCs w:val="24"/>
        </w:rPr>
        <w:t xml:space="preserve">dhe të gjithë </w:t>
      </w:r>
      <w:r w:rsidRPr="00237506">
        <w:rPr>
          <w:rFonts w:ascii="Times New Roman" w:hAnsi="Times New Roman"/>
          <w:sz w:val="24"/>
          <w:szCs w:val="24"/>
        </w:rPr>
        <w:lastRenderedPageBreak/>
        <w:t xml:space="preserve">individët e tjerë të përfshirë </w:t>
      </w:r>
      <w:r w:rsidR="001B12DB" w:rsidRPr="00237506">
        <w:rPr>
          <w:rFonts w:ascii="Times New Roman" w:hAnsi="Times New Roman"/>
          <w:sz w:val="24"/>
          <w:szCs w:val="24"/>
        </w:rPr>
        <w:t>n</w:t>
      </w:r>
      <w:r w:rsidR="00BA4FD9" w:rsidRPr="00237506">
        <w:rPr>
          <w:rFonts w:ascii="Times New Roman" w:hAnsi="Times New Roman"/>
          <w:sz w:val="24"/>
          <w:szCs w:val="24"/>
        </w:rPr>
        <w:t>ë</w:t>
      </w:r>
      <w:r w:rsidR="001B12DB" w:rsidRPr="00237506">
        <w:rPr>
          <w:rFonts w:ascii="Times New Roman" w:hAnsi="Times New Roman"/>
          <w:sz w:val="24"/>
          <w:szCs w:val="24"/>
        </w:rPr>
        <w:t xml:space="preserve"> trajtimin e rastit</w:t>
      </w:r>
      <w:r w:rsidR="00B637E1" w:rsidRPr="00237506">
        <w:rPr>
          <w:rFonts w:ascii="Times New Roman" w:hAnsi="Times New Roman"/>
          <w:sz w:val="24"/>
          <w:szCs w:val="24"/>
        </w:rPr>
        <w:t xml:space="preserve"> t</w:t>
      </w:r>
      <w:r w:rsidR="00BA4FD9" w:rsidRPr="00237506">
        <w:rPr>
          <w:rFonts w:ascii="Times New Roman" w:hAnsi="Times New Roman"/>
          <w:sz w:val="24"/>
          <w:szCs w:val="24"/>
        </w:rPr>
        <w:t>ë</w:t>
      </w:r>
      <w:r w:rsidR="00B637E1" w:rsidRPr="00237506">
        <w:rPr>
          <w:rFonts w:ascii="Times New Roman" w:hAnsi="Times New Roman"/>
          <w:sz w:val="24"/>
          <w:szCs w:val="24"/>
        </w:rPr>
        <w:t xml:space="preserve"> dhun</w:t>
      </w:r>
      <w:r w:rsidR="00BA4FD9" w:rsidRPr="00237506">
        <w:rPr>
          <w:rFonts w:ascii="Times New Roman" w:hAnsi="Times New Roman"/>
          <w:sz w:val="24"/>
          <w:szCs w:val="24"/>
        </w:rPr>
        <w:t>ë</w:t>
      </w:r>
      <w:r w:rsidR="00B637E1" w:rsidRPr="00237506">
        <w:rPr>
          <w:rFonts w:ascii="Times New Roman" w:hAnsi="Times New Roman"/>
          <w:sz w:val="24"/>
          <w:szCs w:val="24"/>
        </w:rPr>
        <w:t>s seksuale. Prandaj institucionet p</w:t>
      </w:r>
      <w:r w:rsidR="00BA4FD9" w:rsidRPr="00237506">
        <w:rPr>
          <w:rFonts w:ascii="Times New Roman" w:hAnsi="Times New Roman"/>
          <w:sz w:val="24"/>
          <w:szCs w:val="24"/>
        </w:rPr>
        <w:t>ë</w:t>
      </w:r>
      <w:r w:rsidR="00B637E1" w:rsidRPr="00237506">
        <w:rPr>
          <w:rFonts w:ascii="Times New Roman" w:hAnsi="Times New Roman"/>
          <w:sz w:val="24"/>
          <w:szCs w:val="24"/>
        </w:rPr>
        <w:t>rgjegj</w:t>
      </w:r>
      <w:r w:rsidR="00BA4FD9" w:rsidRPr="00237506">
        <w:rPr>
          <w:rFonts w:ascii="Times New Roman" w:hAnsi="Times New Roman"/>
          <w:sz w:val="24"/>
          <w:szCs w:val="24"/>
        </w:rPr>
        <w:t>ë</w:t>
      </w:r>
      <w:r w:rsidR="00B637E1" w:rsidRPr="00237506">
        <w:rPr>
          <w:rFonts w:ascii="Times New Roman" w:hAnsi="Times New Roman"/>
          <w:sz w:val="24"/>
          <w:szCs w:val="24"/>
        </w:rPr>
        <w:t xml:space="preserve">se </w:t>
      </w:r>
      <w:r w:rsidRPr="00237506">
        <w:rPr>
          <w:rFonts w:ascii="Times New Roman" w:hAnsi="Times New Roman"/>
          <w:sz w:val="24"/>
          <w:szCs w:val="24"/>
        </w:rPr>
        <w:t>përgjigjen duke i integruar plotësisht</w:t>
      </w:r>
      <w:r w:rsidR="00251872" w:rsidRPr="00237506">
        <w:rPr>
          <w:rFonts w:ascii="Times New Roman" w:hAnsi="Times New Roman"/>
          <w:sz w:val="24"/>
          <w:szCs w:val="24"/>
        </w:rPr>
        <w:t xml:space="preserve"> </w:t>
      </w:r>
      <w:r w:rsidRPr="00237506">
        <w:rPr>
          <w:rFonts w:ascii="Times New Roman" w:hAnsi="Times New Roman"/>
          <w:sz w:val="24"/>
          <w:szCs w:val="24"/>
        </w:rPr>
        <w:t xml:space="preserve">njohuritë rreth traumës në politikat, procedurat dhe praktikat e tyre, </w:t>
      </w:r>
      <w:r w:rsidR="00B637E1" w:rsidRPr="00237506">
        <w:rPr>
          <w:rFonts w:ascii="Times New Roman" w:hAnsi="Times New Roman"/>
          <w:sz w:val="24"/>
          <w:szCs w:val="24"/>
        </w:rPr>
        <w:t xml:space="preserve">si dhe </w:t>
      </w:r>
      <w:r w:rsidRPr="00237506">
        <w:rPr>
          <w:rFonts w:ascii="Times New Roman" w:hAnsi="Times New Roman"/>
          <w:sz w:val="24"/>
          <w:szCs w:val="24"/>
        </w:rPr>
        <w:t>duke u përpjekur maksimalisht të shmangin ritraumatizimin. Sipas këtij parimi, theksohet siguria fizike, psikologjike dhe emocionale</w:t>
      </w:r>
      <w:r w:rsidR="00251872" w:rsidRPr="00237506">
        <w:rPr>
          <w:rFonts w:ascii="Times New Roman" w:hAnsi="Times New Roman"/>
          <w:sz w:val="24"/>
          <w:szCs w:val="24"/>
        </w:rPr>
        <w:t xml:space="preserve"> </w:t>
      </w:r>
      <w:r w:rsidRPr="00237506">
        <w:rPr>
          <w:rFonts w:ascii="Times New Roman" w:hAnsi="Times New Roman"/>
          <w:sz w:val="24"/>
          <w:szCs w:val="24"/>
        </w:rPr>
        <w:t>si për</w:t>
      </w:r>
      <w:r w:rsidR="00251872" w:rsidRPr="00237506">
        <w:rPr>
          <w:rFonts w:ascii="Times New Roman" w:hAnsi="Times New Roman"/>
          <w:sz w:val="24"/>
          <w:szCs w:val="24"/>
        </w:rPr>
        <w:t xml:space="preserve"> </w:t>
      </w:r>
      <w:r w:rsidRPr="00237506">
        <w:rPr>
          <w:rFonts w:ascii="Times New Roman" w:hAnsi="Times New Roman"/>
          <w:sz w:val="24"/>
          <w:szCs w:val="24"/>
        </w:rPr>
        <w:t>viktimat</w:t>
      </w:r>
      <w:r w:rsidR="007806BC" w:rsidRPr="00237506">
        <w:rPr>
          <w:rFonts w:ascii="Times New Roman" w:hAnsi="Times New Roman"/>
          <w:sz w:val="24"/>
          <w:szCs w:val="24"/>
        </w:rPr>
        <w:t xml:space="preserve"> </w:t>
      </w:r>
      <w:r w:rsidR="00BA4FD9" w:rsidRPr="00237506">
        <w:rPr>
          <w:rFonts w:ascii="Times New Roman" w:hAnsi="Times New Roman"/>
          <w:sz w:val="24"/>
          <w:szCs w:val="24"/>
        </w:rPr>
        <w:t>/</w:t>
      </w:r>
      <w:r w:rsidR="007806BC" w:rsidRPr="00237506">
        <w:rPr>
          <w:rFonts w:ascii="Times New Roman" w:hAnsi="Times New Roman"/>
          <w:sz w:val="24"/>
          <w:szCs w:val="24"/>
        </w:rPr>
        <w:t xml:space="preserve"> </w:t>
      </w:r>
      <w:r w:rsidR="00BA4FD9" w:rsidRPr="00237506">
        <w:rPr>
          <w:rFonts w:ascii="Times New Roman" w:hAnsi="Times New Roman"/>
          <w:sz w:val="24"/>
          <w:szCs w:val="24"/>
        </w:rPr>
        <w:t>të mbijetuarat</w:t>
      </w:r>
      <w:r w:rsidR="007806BC" w:rsidRPr="00237506">
        <w:rPr>
          <w:rFonts w:ascii="Times New Roman" w:hAnsi="Times New Roman"/>
          <w:sz w:val="24"/>
          <w:szCs w:val="24"/>
        </w:rPr>
        <w:t xml:space="preserve"> </w:t>
      </w:r>
      <w:r w:rsidR="00BA4FD9" w:rsidRPr="00237506">
        <w:rPr>
          <w:rFonts w:ascii="Times New Roman" w:hAnsi="Times New Roman"/>
          <w:sz w:val="24"/>
          <w:szCs w:val="24"/>
        </w:rPr>
        <w:t>/</w:t>
      </w:r>
      <w:r w:rsidR="007806BC" w:rsidRPr="00237506">
        <w:rPr>
          <w:rFonts w:ascii="Times New Roman" w:hAnsi="Times New Roman"/>
          <w:sz w:val="24"/>
          <w:szCs w:val="24"/>
        </w:rPr>
        <w:t xml:space="preserve"> </w:t>
      </w:r>
      <w:r w:rsidR="00BA4FD9" w:rsidRPr="00237506">
        <w:rPr>
          <w:rFonts w:ascii="Times New Roman" w:hAnsi="Times New Roman"/>
          <w:sz w:val="24"/>
          <w:szCs w:val="24"/>
        </w:rPr>
        <w:t>mbijetuarit</w:t>
      </w:r>
      <w:r w:rsidRPr="00237506">
        <w:rPr>
          <w:rFonts w:ascii="Times New Roman" w:hAnsi="Times New Roman"/>
          <w:sz w:val="24"/>
          <w:szCs w:val="24"/>
        </w:rPr>
        <w:t xml:space="preserve"> ashtu edhe për ofruesit e shërbimeve, gjë që </w:t>
      </w:r>
      <w:r w:rsidR="00BA4FD9" w:rsidRPr="00237506">
        <w:rPr>
          <w:rFonts w:ascii="Times New Roman" w:hAnsi="Times New Roman"/>
          <w:sz w:val="24"/>
          <w:szCs w:val="24"/>
        </w:rPr>
        <w:t>i mundëson viktimës</w:t>
      </w:r>
      <w:r w:rsidR="007806BC" w:rsidRPr="00237506">
        <w:rPr>
          <w:rFonts w:ascii="Times New Roman" w:hAnsi="Times New Roman"/>
          <w:sz w:val="24"/>
          <w:szCs w:val="24"/>
        </w:rPr>
        <w:t xml:space="preserve"> </w:t>
      </w:r>
      <w:r w:rsidR="00BA4FD9" w:rsidRPr="00237506">
        <w:rPr>
          <w:rFonts w:ascii="Times New Roman" w:hAnsi="Times New Roman"/>
          <w:sz w:val="24"/>
          <w:szCs w:val="24"/>
        </w:rPr>
        <w:t>/</w:t>
      </w:r>
      <w:r w:rsidR="007806BC" w:rsidRPr="00237506">
        <w:rPr>
          <w:rFonts w:ascii="Times New Roman" w:hAnsi="Times New Roman"/>
          <w:sz w:val="24"/>
          <w:szCs w:val="24"/>
        </w:rPr>
        <w:t xml:space="preserve"> </w:t>
      </w:r>
      <w:r w:rsidR="00BA4FD9" w:rsidRPr="00237506">
        <w:rPr>
          <w:rFonts w:ascii="Times New Roman" w:hAnsi="Times New Roman"/>
          <w:sz w:val="24"/>
          <w:szCs w:val="24"/>
        </w:rPr>
        <w:t>të mbijetuarës</w:t>
      </w:r>
      <w:r w:rsidR="007806BC" w:rsidRPr="00237506">
        <w:rPr>
          <w:rFonts w:ascii="Times New Roman" w:hAnsi="Times New Roman"/>
          <w:sz w:val="24"/>
          <w:szCs w:val="24"/>
        </w:rPr>
        <w:t xml:space="preserve"> </w:t>
      </w:r>
      <w:r w:rsidR="00BA4FD9" w:rsidRPr="00237506">
        <w:rPr>
          <w:rFonts w:ascii="Times New Roman" w:hAnsi="Times New Roman"/>
          <w:sz w:val="24"/>
          <w:szCs w:val="24"/>
        </w:rPr>
        <w:t>/</w:t>
      </w:r>
      <w:r w:rsidR="007806BC" w:rsidRPr="00237506">
        <w:rPr>
          <w:rFonts w:ascii="Times New Roman" w:hAnsi="Times New Roman"/>
          <w:sz w:val="24"/>
          <w:szCs w:val="24"/>
        </w:rPr>
        <w:t xml:space="preserve"> </w:t>
      </w:r>
      <w:r w:rsidR="00BA4FD9" w:rsidRPr="00237506">
        <w:rPr>
          <w:rFonts w:ascii="Times New Roman" w:hAnsi="Times New Roman"/>
          <w:sz w:val="24"/>
          <w:szCs w:val="24"/>
        </w:rPr>
        <w:t xml:space="preserve">mbijetuarit të fitojë ndjenjën e sigurisë, mbështetjes dhe përkrahjes institucionale. </w:t>
      </w:r>
      <w:r w:rsidRPr="00237506">
        <w:rPr>
          <w:rFonts w:ascii="Times New Roman" w:hAnsi="Times New Roman"/>
          <w:sz w:val="24"/>
          <w:szCs w:val="24"/>
        </w:rPr>
        <w:t>Përdorimi i parimit të ndjeshmërisë ndaj traumës së viktimës</w:t>
      </w:r>
      <w:r w:rsidR="007806BC" w:rsidRPr="00237506">
        <w:rPr>
          <w:rFonts w:ascii="Times New Roman" w:hAnsi="Times New Roman"/>
          <w:sz w:val="24"/>
          <w:szCs w:val="24"/>
        </w:rPr>
        <w:t xml:space="preserve"> </w:t>
      </w:r>
      <w:r w:rsidR="00BA4FD9" w:rsidRPr="00237506">
        <w:rPr>
          <w:rFonts w:ascii="Times New Roman" w:hAnsi="Times New Roman"/>
          <w:sz w:val="24"/>
          <w:szCs w:val="24"/>
        </w:rPr>
        <w:t>/</w:t>
      </w:r>
      <w:r w:rsidR="007806BC" w:rsidRPr="00237506">
        <w:rPr>
          <w:rFonts w:ascii="Times New Roman" w:hAnsi="Times New Roman"/>
          <w:sz w:val="24"/>
          <w:szCs w:val="24"/>
        </w:rPr>
        <w:t xml:space="preserve"> </w:t>
      </w:r>
      <w:r w:rsidR="00BA4FD9" w:rsidRPr="00237506">
        <w:rPr>
          <w:rFonts w:ascii="Times New Roman" w:hAnsi="Times New Roman"/>
          <w:sz w:val="24"/>
          <w:szCs w:val="24"/>
        </w:rPr>
        <w:t>të mbijetuarës</w:t>
      </w:r>
      <w:r w:rsidR="007806BC" w:rsidRPr="00237506">
        <w:rPr>
          <w:rFonts w:ascii="Times New Roman" w:hAnsi="Times New Roman"/>
          <w:sz w:val="24"/>
          <w:szCs w:val="24"/>
        </w:rPr>
        <w:t xml:space="preserve"> </w:t>
      </w:r>
      <w:r w:rsidR="00BA4FD9" w:rsidRPr="00237506">
        <w:rPr>
          <w:rFonts w:ascii="Times New Roman" w:hAnsi="Times New Roman"/>
          <w:sz w:val="24"/>
          <w:szCs w:val="24"/>
        </w:rPr>
        <w:t>/</w:t>
      </w:r>
      <w:r w:rsidR="007806BC" w:rsidRPr="00237506">
        <w:rPr>
          <w:rFonts w:ascii="Times New Roman" w:hAnsi="Times New Roman"/>
          <w:sz w:val="24"/>
          <w:szCs w:val="24"/>
        </w:rPr>
        <w:t xml:space="preserve"> </w:t>
      </w:r>
      <w:r w:rsidR="00BA4FD9" w:rsidRPr="00237506">
        <w:rPr>
          <w:rFonts w:ascii="Times New Roman" w:hAnsi="Times New Roman"/>
          <w:sz w:val="24"/>
          <w:szCs w:val="24"/>
        </w:rPr>
        <w:t>mbijetuarit</w:t>
      </w:r>
      <w:r w:rsidRPr="00237506">
        <w:rPr>
          <w:rFonts w:ascii="Times New Roman" w:hAnsi="Times New Roman"/>
          <w:sz w:val="24"/>
          <w:szCs w:val="24"/>
        </w:rPr>
        <w:t xml:space="preserve"> shmang praktikat dhe proceset institucionale që</w:t>
      </w:r>
      <w:r w:rsidR="00251872" w:rsidRPr="00237506">
        <w:rPr>
          <w:rFonts w:ascii="Times New Roman" w:hAnsi="Times New Roman"/>
          <w:sz w:val="24"/>
          <w:szCs w:val="24"/>
        </w:rPr>
        <w:t xml:space="preserve"> </w:t>
      </w:r>
      <w:r w:rsidRPr="00237506">
        <w:rPr>
          <w:rFonts w:ascii="Times New Roman" w:hAnsi="Times New Roman"/>
          <w:sz w:val="24"/>
          <w:szCs w:val="24"/>
        </w:rPr>
        <w:t>ka të ngjarë të çojnë në</w:t>
      </w:r>
      <w:r w:rsidR="00251872" w:rsidRPr="00237506">
        <w:rPr>
          <w:rFonts w:ascii="Times New Roman" w:hAnsi="Times New Roman"/>
          <w:sz w:val="24"/>
          <w:szCs w:val="24"/>
        </w:rPr>
        <w:t xml:space="preserve"> </w:t>
      </w:r>
      <w:r w:rsidRPr="00237506">
        <w:rPr>
          <w:rFonts w:ascii="Times New Roman" w:hAnsi="Times New Roman"/>
          <w:sz w:val="24"/>
          <w:szCs w:val="24"/>
        </w:rPr>
        <w:t>ri-traumatizim të individëve me histori</w:t>
      </w:r>
      <w:r w:rsidR="000C053A" w:rsidRPr="00237506">
        <w:rPr>
          <w:rFonts w:ascii="Times New Roman" w:hAnsi="Times New Roman"/>
          <w:sz w:val="24"/>
          <w:szCs w:val="24"/>
        </w:rPr>
        <w:t xml:space="preserve"> </w:t>
      </w:r>
      <w:r w:rsidRPr="00237506">
        <w:rPr>
          <w:rFonts w:ascii="Times New Roman" w:hAnsi="Times New Roman"/>
          <w:sz w:val="24"/>
          <w:szCs w:val="24"/>
        </w:rPr>
        <w:t>të traumës dhe lejon që shërbimet të ofrohen në atë</w:t>
      </w:r>
      <w:r w:rsidR="00251872" w:rsidRPr="00237506">
        <w:rPr>
          <w:rFonts w:ascii="Times New Roman" w:hAnsi="Times New Roman"/>
          <w:sz w:val="24"/>
          <w:szCs w:val="24"/>
        </w:rPr>
        <w:t xml:space="preserve"> </w:t>
      </w:r>
      <w:r w:rsidRPr="00237506">
        <w:rPr>
          <w:rFonts w:ascii="Times New Roman" w:hAnsi="Times New Roman"/>
          <w:sz w:val="24"/>
          <w:szCs w:val="24"/>
        </w:rPr>
        <w:t>mënyrë që lehtëson pjesëmarrjen e vetë viktimave</w:t>
      </w:r>
      <w:r w:rsidR="00195BBB" w:rsidRPr="00237506">
        <w:rPr>
          <w:rFonts w:ascii="Times New Roman" w:hAnsi="Times New Roman"/>
          <w:sz w:val="24"/>
          <w:szCs w:val="24"/>
        </w:rPr>
        <w:t xml:space="preserve"> </w:t>
      </w:r>
      <w:r w:rsidR="00BA4FD9" w:rsidRPr="00237506">
        <w:rPr>
          <w:rFonts w:ascii="Times New Roman" w:hAnsi="Times New Roman"/>
          <w:sz w:val="24"/>
          <w:szCs w:val="24"/>
        </w:rPr>
        <w:t>/</w:t>
      </w:r>
      <w:r w:rsidR="00195BBB" w:rsidRPr="00237506">
        <w:rPr>
          <w:rFonts w:ascii="Times New Roman" w:hAnsi="Times New Roman"/>
          <w:sz w:val="24"/>
          <w:szCs w:val="24"/>
        </w:rPr>
        <w:t xml:space="preserve"> </w:t>
      </w:r>
      <w:r w:rsidR="00BA4FD9" w:rsidRPr="00237506">
        <w:rPr>
          <w:rFonts w:ascii="Times New Roman" w:hAnsi="Times New Roman"/>
          <w:sz w:val="24"/>
          <w:szCs w:val="24"/>
        </w:rPr>
        <w:t>të mbijetuarave</w:t>
      </w:r>
      <w:r w:rsidR="00195BBB" w:rsidRPr="00237506">
        <w:rPr>
          <w:rFonts w:ascii="Times New Roman" w:hAnsi="Times New Roman"/>
          <w:sz w:val="24"/>
          <w:szCs w:val="24"/>
        </w:rPr>
        <w:t xml:space="preserve"> </w:t>
      </w:r>
      <w:r w:rsidR="00BA4FD9" w:rsidRPr="00237506">
        <w:rPr>
          <w:rFonts w:ascii="Times New Roman" w:hAnsi="Times New Roman"/>
          <w:sz w:val="24"/>
          <w:szCs w:val="24"/>
        </w:rPr>
        <w:t>/</w:t>
      </w:r>
      <w:r w:rsidR="00195BBB" w:rsidRPr="00237506">
        <w:rPr>
          <w:rFonts w:ascii="Times New Roman" w:hAnsi="Times New Roman"/>
          <w:sz w:val="24"/>
          <w:szCs w:val="24"/>
        </w:rPr>
        <w:t xml:space="preserve"> </w:t>
      </w:r>
      <w:r w:rsidR="00BA4FD9" w:rsidRPr="00237506">
        <w:rPr>
          <w:rFonts w:ascii="Times New Roman" w:hAnsi="Times New Roman"/>
          <w:sz w:val="24"/>
          <w:szCs w:val="24"/>
        </w:rPr>
        <w:t>mbijetuarve</w:t>
      </w:r>
      <w:r w:rsidRPr="00237506">
        <w:rPr>
          <w:rFonts w:ascii="Times New Roman" w:hAnsi="Times New Roman"/>
          <w:sz w:val="24"/>
          <w:szCs w:val="24"/>
        </w:rPr>
        <w:t>.</w:t>
      </w:r>
      <w:r w:rsidR="00251872" w:rsidRPr="00237506">
        <w:rPr>
          <w:rFonts w:ascii="Times New Roman" w:hAnsi="Times New Roman"/>
          <w:sz w:val="24"/>
          <w:szCs w:val="24"/>
        </w:rPr>
        <w:t xml:space="preserve"> </w:t>
      </w:r>
      <w:r w:rsidRPr="00237506">
        <w:rPr>
          <w:rFonts w:ascii="Times New Roman" w:hAnsi="Times New Roman"/>
          <w:sz w:val="24"/>
          <w:szCs w:val="24"/>
        </w:rPr>
        <w:t>Ky parim i shikon viktimat</w:t>
      </w:r>
      <w:r w:rsidR="00195BBB" w:rsidRPr="00237506">
        <w:rPr>
          <w:rFonts w:ascii="Times New Roman" w:hAnsi="Times New Roman"/>
          <w:sz w:val="24"/>
          <w:szCs w:val="24"/>
        </w:rPr>
        <w:t xml:space="preserve"> </w:t>
      </w:r>
      <w:r w:rsidR="00BA4FD9" w:rsidRPr="00237506">
        <w:rPr>
          <w:rFonts w:ascii="Times New Roman" w:hAnsi="Times New Roman"/>
          <w:sz w:val="24"/>
          <w:szCs w:val="24"/>
        </w:rPr>
        <w:t>/</w:t>
      </w:r>
      <w:r w:rsidR="00195BBB" w:rsidRPr="00237506">
        <w:rPr>
          <w:rFonts w:ascii="Times New Roman" w:hAnsi="Times New Roman"/>
          <w:sz w:val="24"/>
          <w:szCs w:val="24"/>
        </w:rPr>
        <w:t xml:space="preserve"> </w:t>
      </w:r>
      <w:r w:rsidR="00BA4FD9" w:rsidRPr="00237506">
        <w:rPr>
          <w:rFonts w:ascii="Times New Roman" w:hAnsi="Times New Roman"/>
          <w:sz w:val="24"/>
          <w:szCs w:val="24"/>
        </w:rPr>
        <w:t>të mbietuarat</w:t>
      </w:r>
      <w:r w:rsidR="00195BBB" w:rsidRPr="00237506">
        <w:rPr>
          <w:rFonts w:ascii="Times New Roman" w:hAnsi="Times New Roman"/>
          <w:sz w:val="24"/>
          <w:szCs w:val="24"/>
        </w:rPr>
        <w:t xml:space="preserve"> </w:t>
      </w:r>
      <w:r w:rsidR="00BA4FD9" w:rsidRPr="00237506">
        <w:rPr>
          <w:rFonts w:ascii="Times New Roman" w:hAnsi="Times New Roman"/>
          <w:sz w:val="24"/>
          <w:szCs w:val="24"/>
        </w:rPr>
        <w:t>/</w:t>
      </w:r>
      <w:r w:rsidR="00195BBB" w:rsidRPr="00237506">
        <w:rPr>
          <w:rFonts w:ascii="Times New Roman" w:hAnsi="Times New Roman"/>
          <w:sz w:val="24"/>
          <w:szCs w:val="24"/>
        </w:rPr>
        <w:t xml:space="preserve"> </w:t>
      </w:r>
      <w:r w:rsidR="00BA4FD9" w:rsidRPr="00237506">
        <w:rPr>
          <w:rFonts w:ascii="Times New Roman" w:hAnsi="Times New Roman"/>
          <w:sz w:val="24"/>
          <w:szCs w:val="24"/>
        </w:rPr>
        <w:t>mbijetuarit e dhunës seksuale</w:t>
      </w:r>
      <w:r w:rsidRPr="00237506">
        <w:rPr>
          <w:rFonts w:ascii="Times New Roman" w:hAnsi="Times New Roman"/>
          <w:sz w:val="24"/>
          <w:szCs w:val="24"/>
        </w:rPr>
        <w:t xml:space="preserve"> si </w:t>
      </w:r>
      <w:r w:rsidR="00BA4FD9" w:rsidRPr="00237506">
        <w:rPr>
          <w:rFonts w:ascii="Times New Roman" w:hAnsi="Times New Roman"/>
          <w:sz w:val="24"/>
          <w:szCs w:val="24"/>
        </w:rPr>
        <w:t>eksperte/</w:t>
      </w:r>
      <w:r w:rsidRPr="00237506">
        <w:rPr>
          <w:rFonts w:ascii="Times New Roman" w:hAnsi="Times New Roman"/>
          <w:sz w:val="24"/>
          <w:szCs w:val="24"/>
        </w:rPr>
        <w:t>ekspertë të nevojave të tyre.</w:t>
      </w:r>
    </w:p>
    <w:p w14:paraId="4E116A29" w14:textId="77777777" w:rsidR="007F287B" w:rsidRPr="00237506" w:rsidRDefault="007F287B" w:rsidP="0050676D">
      <w:pPr>
        <w:rPr>
          <w:rFonts w:ascii="Times New Roman" w:hAnsi="Times New Roman"/>
          <w:sz w:val="24"/>
          <w:szCs w:val="24"/>
        </w:rPr>
      </w:pPr>
    </w:p>
    <w:p w14:paraId="0D227AAB" w14:textId="2BEAA446" w:rsidR="00340860" w:rsidRPr="00237506" w:rsidRDefault="0070533E" w:rsidP="0070533E">
      <w:pPr>
        <w:rPr>
          <w:rFonts w:ascii="Times New Roman" w:hAnsi="Times New Roman"/>
          <w:sz w:val="24"/>
          <w:szCs w:val="24"/>
        </w:rPr>
      </w:pPr>
      <w:r w:rsidRPr="00237506">
        <w:rPr>
          <w:rFonts w:ascii="Times New Roman" w:hAnsi="Times New Roman"/>
          <w:noProof/>
          <w:sz w:val="24"/>
          <w:szCs w:val="24"/>
          <w:lang w:val="en-US"/>
        </w:rPr>
        <mc:AlternateContent>
          <mc:Choice Requires="wps">
            <w:drawing>
              <wp:anchor distT="0" distB="0" distL="114300" distR="114300" simplePos="0" relativeHeight="251745792" behindDoc="0" locked="0" layoutInCell="1" allowOverlap="1" wp14:anchorId="19D8CAE8" wp14:editId="45ADD624">
                <wp:simplePos x="0" y="0"/>
                <wp:positionH relativeFrom="column">
                  <wp:posOffset>2312963</wp:posOffset>
                </wp:positionH>
                <wp:positionV relativeFrom="paragraph">
                  <wp:posOffset>87337</wp:posOffset>
                </wp:positionV>
                <wp:extent cx="3345180" cy="5292090"/>
                <wp:effectExtent l="76200" t="57150" r="83820" b="99060"/>
                <wp:wrapSquare wrapText="bothSides"/>
                <wp:docPr id="486" name="Text Box 486"/>
                <wp:cNvGraphicFramePr/>
                <a:graphic xmlns:a="http://schemas.openxmlformats.org/drawingml/2006/main">
                  <a:graphicData uri="http://schemas.microsoft.com/office/word/2010/wordprocessingShape">
                    <wps:wsp>
                      <wps:cNvSpPr txBox="1"/>
                      <wps:spPr>
                        <a:xfrm>
                          <a:off x="0" y="0"/>
                          <a:ext cx="3345180" cy="5292090"/>
                        </a:xfrm>
                        <a:prstGeom prst="rect">
                          <a:avLst/>
                        </a:prstGeom>
                        <a:gradFill rotWithShape="1">
                          <a:gsLst>
                            <a:gs pos="0">
                              <a:srgbClr val="4472C4">
                                <a:tint val="50000"/>
                                <a:satMod val="300000"/>
                              </a:srgbClr>
                            </a:gs>
                            <a:gs pos="35000">
                              <a:srgbClr val="4472C4">
                                <a:tint val="37000"/>
                                <a:satMod val="300000"/>
                              </a:srgbClr>
                            </a:gs>
                            <a:gs pos="100000">
                              <a:srgbClr val="4472C4">
                                <a:tint val="15000"/>
                                <a:satMod val="350000"/>
                              </a:srgbClr>
                            </a:gs>
                          </a:gsLst>
                          <a:lin ang="16200000" scaled="1"/>
                        </a:gradFill>
                        <a:ln w="38100" cap="flat" cmpd="sng" algn="ctr">
                          <a:solidFill>
                            <a:srgbClr val="4472C4">
                              <a:shade val="95000"/>
                              <a:satMod val="105000"/>
                            </a:srgbClr>
                          </a:solidFill>
                          <a:prstDash val="dash"/>
                        </a:ln>
                        <a:effectLst>
                          <a:outerShdw blurRad="40000" dist="20000" dir="5400000" rotWithShape="0">
                            <a:srgbClr val="000000">
                              <a:alpha val="38000"/>
                            </a:srgbClr>
                          </a:outerShdw>
                        </a:effectLst>
                      </wps:spPr>
                      <wps:txbx>
                        <w:txbxContent>
                          <w:p w14:paraId="3E2EF297" w14:textId="77777777" w:rsidR="00A24C27" w:rsidRDefault="00A24C27" w:rsidP="00EA4A50"/>
                          <w:p w14:paraId="2A1D538A" w14:textId="08970714" w:rsidR="00A24C27" w:rsidRDefault="00A24C27" w:rsidP="00EA4A50">
                            <w:pPr>
                              <w:jc w:val="center"/>
                              <w:rPr>
                                <w:rFonts w:ascii="Times New Roman" w:hAnsi="Times New Roman"/>
                                <w:b/>
                                <w:bCs/>
                                <w:sz w:val="24"/>
                                <w:szCs w:val="24"/>
                                <w:lang w:val="pt-BR"/>
                              </w:rPr>
                            </w:pPr>
                            <w:r w:rsidRPr="00EA4A50">
                              <w:rPr>
                                <w:rFonts w:ascii="Times New Roman" w:hAnsi="Times New Roman"/>
                                <w:b/>
                                <w:bCs/>
                                <w:sz w:val="24"/>
                                <w:szCs w:val="24"/>
                                <w:lang w:val="pt-BR"/>
                              </w:rPr>
                              <w:t>MOS CENIMI I SIGURISË ËSHTË DOMOSDOSHMËRI EDHE KUR PUNOHET ME DJEM E BURRA!</w:t>
                            </w:r>
                          </w:p>
                          <w:p w14:paraId="24F74071" w14:textId="77777777" w:rsidR="00A24C27" w:rsidRPr="00EA4A50" w:rsidRDefault="00A24C27" w:rsidP="00EA4A50">
                            <w:pPr>
                              <w:jc w:val="center"/>
                              <w:rPr>
                                <w:rFonts w:ascii="Times New Roman" w:hAnsi="Times New Roman"/>
                                <w:sz w:val="24"/>
                                <w:szCs w:val="24"/>
                                <w:lang w:val="pt-BR"/>
                              </w:rPr>
                            </w:pPr>
                          </w:p>
                          <w:p w14:paraId="50070C38" w14:textId="0C1190F7" w:rsidR="00A24C27" w:rsidRPr="00EA4A50" w:rsidRDefault="00A24C27" w:rsidP="00EA4A50">
                            <w:pPr>
                              <w:rPr>
                                <w:rFonts w:ascii="Times New Roman" w:hAnsi="Times New Roman"/>
                                <w:sz w:val="24"/>
                                <w:szCs w:val="24"/>
                                <w:lang w:val="pt-BR"/>
                              </w:rPr>
                            </w:pPr>
                            <w:r w:rsidRPr="00EA4A50">
                              <w:rPr>
                                <w:rFonts w:ascii="Times New Roman" w:hAnsi="Times New Roman"/>
                                <w:sz w:val="24"/>
                                <w:szCs w:val="24"/>
                                <w:lang w:val="pt-BR"/>
                              </w:rPr>
                              <w:t xml:space="preserve">Nëse incidenti i sulmit seksual bëhet i njohur për të tjerët në komunitet, viktima/ i mbijetuari mund të jetë në rrezik për dhunë të mëtejshme. </w:t>
                            </w:r>
                            <w:r w:rsidRPr="00EA4A50">
                              <w:rPr>
                                <w:rFonts w:ascii="Times New Roman" w:hAnsi="Times New Roman"/>
                                <w:sz w:val="24"/>
                                <w:szCs w:val="24"/>
                                <w:lang w:val="pt-BR"/>
                              </w:rPr>
                              <w:t>Gjetja e burimeve të mbrojtjes dhe sigurisë të bazuara në komunitet mund të jetë shumë e vështirë dhe madje edhe akti i kërkimit të një mbështetjeje të tillë mund ta rrezikonte viktimën/të mbijetuarin burrë/djalë, edhe për shkak se organizatat që punojnë me djem dhe burra mund të mungojnë në territorin ku ka ndodhur ngjarja, ose edhe më gjerë në nivel kombëtar. Në rastet kur personi është në rrezik të menjëhershëm për siguri, duhet të analizoni mirë situatën për të kuptuar se cilat mund të jenë rreziqet, për të ndihmuar viktimën/të mbijetuarin të zgjedhë atë mundësi që paraqet rrezikun më të vogël. Po kështu, duhet të jeni të mirë informuar për llojet e programeve apo qendrave që ekzistojnë dhe që mund të ofrojnë shërbime të specializuara për djem dhe burra të dhunuar, me qëllim që të bëni referimin në këto programe. Kur mungojnë, është e domosdoshme që të fillojnë të hidhen hapa të ngritjes së tyre dhe ndërkohë, është gjithashtu e rëndësishme të mendohet për alternativa të tjera të strehimit.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8CAE8" id="Text Box 486" o:spid="_x0000_s1028" type="#_x0000_t202" style="position:absolute;left:0;text-align:left;margin-left:182.1pt;margin-top:6.9pt;width:263.4pt;height:416.7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" fillcolor="#9db7ff" strokecolor="#3f6ec3" strokeweight="3pt">
                <v:fill color2="#e3eaff" rotate="t" angle="180" colors="0 #9db7ff;22938f #bcf;1 #e3eaff" focus="100%" type="gradient"/>
                <v:stroke dashstyle="dash"/>
                <v:shadow on="t" color="black" opacity="24903f" origin=",.5" offset="0,.55556mm"/>
                <v:textbox>
                  <w:txbxContent>
                    <w:p w14:paraId="3E2EF297" w14:textId="77777777" w:rsidR="00A24C27" w:rsidRDefault="00A24C27" w:rsidP="00EA4A50"/>
                    <w:p w14:paraId="2A1D538A" w14:textId="08970714" w:rsidR="00A24C27" w:rsidRDefault="00A24C27" w:rsidP="00EA4A50">
                      <w:pPr>
                        <w:jc w:val="center"/>
                        <w:rPr>
                          <w:rFonts w:ascii="Times New Roman" w:hAnsi="Times New Roman"/>
                          <w:b/>
                          <w:bCs/>
                          <w:sz w:val="24"/>
                          <w:szCs w:val="24"/>
                          <w:lang w:val="pt-BR"/>
                        </w:rPr>
                      </w:pPr>
                      <w:r w:rsidRPr="00EA4A50">
                        <w:rPr>
                          <w:rFonts w:ascii="Times New Roman" w:hAnsi="Times New Roman"/>
                          <w:b/>
                          <w:bCs/>
                          <w:sz w:val="24"/>
                          <w:szCs w:val="24"/>
                          <w:lang w:val="pt-BR"/>
                        </w:rPr>
                        <w:t>MOS CENIMI I SIGURISË ËSHTË DOMOSDOSHMËRI EDHE KUR PUNOHET ME DJEM E BURRA!</w:t>
                      </w:r>
                    </w:p>
                    <w:p w14:paraId="24F74071" w14:textId="77777777" w:rsidR="00A24C27" w:rsidRPr="00EA4A50" w:rsidRDefault="00A24C27" w:rsidP="00EA4A50">
                      <w:pPr>
                        <w:jc w:val="center"/>
                        <w:rPr>
                          <w:rFonts w:ascii="Times New Roman" w:hAnsi="Times New Roman"/>
                          <w:sz w:val="24"/>
                          <w:szCs w:val="24"/>
                          <w:lang w:val="pt-BR"/>
                        </w:rPr>
                      </w:pPr>
                    </w:p>
                    <w:p w14:paraId="50070C38" w14:textId="0C1190F7" w:rsidR="00A24C27" w:rsidRPr="00EA4A50" w:rsidRDefault="00A24C27" w:rsidP="00EA4A50">
                      <w:pPr>
                        <w:rPr>
                          <w:rFonts w:ascii="Times New Roman" w:hAnsi="Times New Roman"/>
                          <w:sz w:val="24"/>
                          <w:szCs w:val="24"/>
                          <w:lang w:val="pt-BR"/>
                        </w:rPr>
                      </w:pPr>
                      <w:r w:rsidRPr="00EA4A50">
                        <w:rPr>
                          <w:rFonts w:ascii="Times New Roman" w:hAnsi="Times New Roman"/>
                          <w:sz w:val="24"/>
                          <w:szCs w:val="24"/>
                          <w:lang w:val="pt-BR"/>
                        </w:rPr>
                        <w:t xml:space="preserve">Nëse incidenti i sulmit seksual bëhet i njohur për të tjerët në komunitet, viktima/ i mbijetuari mund të jetë në rrezik për dhunë të mëtejshme. </w:t>
                      </w:r>
                      <w:r w:rsidRPr="00EA4A50">
                        <w:rPr>
                          <w:rFonts w:ascii="Times New Roman" w:hAnsi="Times New Roman"/>
                          <w:sz w:val="24"/>
                          <w:szCs w:val="24"/>
                          <w:lang w:val="pt-BR"/>
                        </w:rPr>
                        <w:t>Gjetja e burimeve të mbrojtjes dhe sigurisë të bazuara në komunitet mund të jetë shumë e vështirë dhe madje edhe akti i kërkimit të një mbështetjeje të tillë mund ta rrezikonte viktimën/të mbijetuarin burrë/djalë, edhe për shkak se organizatat që punojnë me djem dhe burra mund të mungojnë në territorin ku ka ndodhur ngjarja, ose edhe më gjerë në nivel kombëtar. Në rastet kur personi është në rrezik të menjëhershëm për siguri, duhet të analizoni mirë situatën për të kuptuar se cilat mund të jenë rreziqet, për të ndihmuar viktimën/të mbijetuarin të zgjedhë atë mundësi që paraqet rrezikun më të vogël. Po kështu, duhet të jeni të mirë informuar për llojet e programeve apo qendrave që ekzistojnë dhe që mund të ofrojnë shërbime të specializuara për djem dhe burra të dhunuar, me qëllim që të bëni referimin në këto programe. Kur mungojnë, është e domosdoshme që të fillojnë të hidhen hapa të ngritjes së tyre dhe ndërkohë, është gjithashtu e rëndësishme të mendohet për alternativa të tjera të strehimit.</w:t>
                      </w:r>
                    </w:p>
                  </w:txbxContent>
                </v:textbox>
                <w10:wrap type="square"/>
              </v:shape>
            </w:pict>
          </mc:Fallback>
        </mc:AlternateContent>
      </w:r>
      <w:r w:rsidR="00F656EB" w:rsidRPr="00237506">
        <w:rPr>
          <w:rFonts w:ascii="Times New Roman" w:hAnsi="Times New Roman"/>
          <w:b/>
          <w:sz w:val="24"/>
          <w:szCs w:val="24"/>
        </w:rPr>
        <w:t xml:space="preserve">Parimi i </w:t>
      </w:r>
      <w:r w:rsidR="007F287B" w:rsidRPr="00237506">
        <w:rPr>
          <w:rFonts w:ascii="Times New Roman" w:hAnsi="Times New Roman"/>
          <w:b/>
          <w:sz w:val="24"/>
          <w:szCs w:val="24"/>
        </w:rPr>
        <w:t>siguri</w:t>
      </w:r>
      <w:r w:rsidR="00F656EB" w:rsidRPr="00237506">
        <w:rPr>
          <w:rFonts w:ascii="Times New Roman" w:hAnsi="Times New Roman"/>
          <w:b/>
          <w:sz w:val="24"/>
          <w:szCs w:val="24"/>
        </w:rPr>
        <w:t>së</w:t>
      </w:r>
      <w:r w:rsidR="007F287B" w:rsidRPr="00237506">
        <w:rPr>
          <w:rFonts w:ascii="Times New Roman" w:hAnsi="Times New Roman"/>
          <w:sz w:val="24"/>
          <w:szCs w:val="24"/>
        </w:rPr>
        <w:t>. 'Siguria' i referohet si aspektit të sigurisë fizike ashtu dhe ndjenjës së sigurisë psikologjike dhe emocionale për viktimën</w:t>
      </w:r>
      <w:r w:rsidR="009777FD" w:rsidRPr="00237506">
        <w:rPr>
          <w:rFonts w:ascii="Times New Roman" w:hAnsi="Times New Roman"/>
          <w:sz w:val="24"/>
          <w:szCs w:val="24"/>
        </w:rPr>
        <w:t xml:space="preserve"> </w:t>
      </w:r>
      <w:r w:rsidR="00AA228B" w:rsidRPr="00237506">
        <w:rPr>
          <w:rFonts w:ascii="Times New Roman" w:hAnsi="Times New Roman"/>
          <w:sz w:val="24"/>
          <w:szCs w:val="24"/>
        </w:rPr>
        <w:t>/</w:t>
      </w:r>
      <w:r w:rsidR="009777FD" w:rsidRPr="00237506">
        <w:rPr>
          <w:rFonts w:ascii="Times New Roman" w:hAnsi="Times New Roman"/>
          <w:sz w:val="24"/>
          <w:szCs w:val="24"/>
        </w:rPr>
        <w:t xml:space="preserve"> </w:t>
      </w:r>
      <w:r w:rsidR="00AA228B" w:rsidRPr="00237506">
        <w:rPr>
          <w:rFonts w:ascii="Times New Roman" w:hAnsi="Times New Roman"/>
          <w:sz w:val="24"/>
          <w:szCs w:val="24"/>
        </w:rPr>
        <w:t>të mbijetuarën</w:t>
      </w:r>
      <w:r w:rsidR="009777FD" w:rsidRPr="00237506">
        <w:rPr>
          <w:rFonts w:ascii="Times New Roman" w:hAnsi="Times New Roman"/>
          <w:sz w:val="24"/>
          <w:szCs w:val="24"/>
        </w:rPr>
        <w:t xml:space="preserve"> </w:t>
      </w:r>
      <w:r w:rsidR="00AA228B" w:rsidRPr="00237506">
        <w:rPr>
          <w:rFonts w:ascii="Times New Roman" w:hAnsi="Times New Roman"/>
          <w:sz w:val="24"/>
          <w:szCs w:val="24"/>
        </w:rPr>
        <w:t>/</w:t>
      </w:r>
      <w:r w:rsidR="009777FD" w:rsidRPr="00237506">
        <w:rPr>
          <w:rFonts w:ascii="Times New Roman" w:hAnsi="Times New Roman"/>
          <w:sz w:val="24"/>
          <w:szCs w:val="24"/>
        </w:rPr>
        <w:t xml:space="preserve"> </w:t>
      </w:r>
      <w:r w:rsidR="00AA228B" w:rsidRPr="00237506">
        <w:rPr>
          <w:rFonts w:ascii="Times New Roman" w:hAnsi="Times New Roman"/>
          <w:sz w:val="24"/>
          <w:szCs w:val="24"/>
        </w:rPr>
        <w:t>mbijetuarin</w:t>
      </w:r>
      <w:r w:rsidR="007F287B" w:rsidRPr="00237506">
        <w:rPr>
          <w:rFonts w:ascii="Times New Roman" w:hAnsi="Times New Roman"/>
          <w:sz w:val="24"/>
          <w:szCs w:val="24"/>
        </w:rPr>
        <w:t>. Është e rëndësishme të merren parasysh nevojat e sigurisë jo vetëm të viktimës</w:t>
      </w:r>
      <w:r w:rsidR="000C053A" w:rsidRPr="00237506">
        <w:rPr>
          <w:rFonts w:ascii="Times New Roman" w:hAnsi="Times New Roman"/>
          <w:sz w:val="24"/>
          <w:szCs w:val="24"/>
        </w:rPr>
        <w:t xml:space="preserve"> </w:t>
      </w:r>
      <w:r w:rsidR="00AA228B" w:rsidRPr="00237506">
        <w:rPr>
          <w:rFonts w:ascii="Times New Roman" w:hAnsi="Times New Roman"/>
          <w:sz w:val="24"/>
          <w:szCs w:val="24"/>
        </w:rPr>
        <w:t>/</w:t>
      </w:r>
      <w:r w:rsidR="000C053A" w:rsidRPr="00237506">
        <w:rPr>
          <w:rFonts w:ascii="Times New Roman" w:hAnsi="Times New Roman"/>
          <w:sz w:val="24"/>
          <w:szCs w:val="24"/>
        </w:rPr>
        <w:t xml:space="preserve"> </w:t>
      </w:r>
      <w:r w:rsidR="00AA228B" w:rsidRPr="00237506">
        <w:rPr>
          <w:rFonts w:ascii="Times New Roman" w:hAnsi="Times New Roman"/>
          <w:sz w:val="24"/>
          <w:szCs w:val="24"/>
        </w:rPr>
        <w:t>mbijetuarës</w:t>
      </w:r>
      <w:r w:rsidR="000C053A" w:rsidRPr="00237506">
        <w:rPr>
          <w:rFonts w:ascii="Times New Roman" w:hAnsi="Times New Roman"/>
          <w:sz w:val="24"/>
          <w:szCs w:val="24"/>
        </w:rPr>
        <w:t xml:space="preserve"> </w:t>
      </w:r>
      <w:r w:rsidR="00AA228B" w:rsidRPr="00237506">
        <w:rPr>
          <w:rFonts w:ascii="Times New Roman" w:hAnsi="Times New Roman"/>
          <w:sz w:val="24"/>
          <w:szCs w:val="24"/>
        </w:rPr>
        <w:t>/</w:t>
      </w:r>
      <w:r w:rsidR="000C053A" w:rsidRPr="00237506">
        <w:rPr>
          <w:rFonts w:ascii="Times New Roman" w:hAnsi="Times New Roman"/>
          <w:sz w:val="24"/>
          <w:szCs w:val="24"/>
        </w:rPr>
        <w:t xml:space="preserve"> </w:t>
      </w:r>
      <w:r w:rsidR="00AA228B" w:rsidRPr="00237506">
        <w:rPr>
          <w:rFonts w:ascii="Times New Roman" w:hAnsi="Times New Roman"/>
          <w:sz w:val="24"/>
          <w:szCs w:val="24"/>
        </w:rPr>
        <w:t>mbijetuarit</w:t>
      </w:r>
      <w:r w:rsidR="007F287B" w:rsidRPr="00237506">
        <w:rPr>
          <w:rFonts w:ascii="Times New Roman" w:hAnsi="Times New Roman"/>
          <w:sz w:val="24"/>
          <w:szCs w:val="24"/>
        </w:rPr>
        <w:t>, por dhe të anëtarëve të familjes së saj</w:t>
      </w:r>
      <w:r w:rsidR="000C053A" w:rsidRPr="00237506">
        <w:rPr>
          <w:rFonts w:ascii="Times New Roman" w:hAnsi="Times New Roman"/>
          <w:sz w:val="24"/>
          <w:szCs w:val="24"/>
        </w:rPr>
        <w:t xml:space="preserve"> </w:t>
      </w:r>
      <w:r w:rsidR="00AA228B" w:rsidRPr="00237506">
        <w:rPr>
          <w:rFonts w:ascii="Times New Roman" w:hAnsi="Times New Roman"/>
          <w:sz w:val="24"/>
          <w:szCs w:val="24"/>
        </w:rPr>
        <w:t>/</w:t>
      </w:r>
      <w:r w:rsidR="000C053A" w:rsidRPr="00237506">
        <w:rPr>
          <w:rFonts w:ascii="Times New Roman" w:hAnsi="Times New Roman"/>
          <w:sz w:val="24"/>
          <w:szCs w:val="24"/>
        </w:rPr>
        <w:t xml:space="preserve"> </w:t>
      </w:r>
      <w:r w:rsidR="00AA228B" w:rsidRPr="00237506">
        <w:rPr>
          <w:rFonts w:ascii="Times New Roman" w:hAnsi="Times New Roman"/>
          <w:sz w:val="24"/>
          <w:szCs w:val="24"/>
        </w:rPr>
        <w:t>tij</w:t>
      </w:r>
      <w:r w:rsidR="007F287B" w:rsidRPr="00237506">
        <w:rPr>
          <w:rFonts w:ascii="Times New Roman" w:hAnsi="Times New Roman"/>
          <w:sz w:val="24"/>
          <w:szCs w:val="24"/>
        </w:rPr>
        <w:t xml:space="preserve"> apo edhe të </w:t>
      </w:r>
      <w:r w:rsidR="00AA228B" w:rsidRPr="00237506">
        <w:rPr>
          <w:rFonts w:ascii="Times New Roman" w:hAnsi="Times New Roman"/>
          <w:sz w:val="24"/>
          <w:szCs w:val="24"/>
        </w:rPr>
        <w:t>profesionisteve</w:t>
      </w:r>
      <w:r w:rsidR="000C053A" w:rsidRPr="00237506">
        <w:rPr>
          <w:rFonts w:ascii="Times New Roman" w:hAnsi="Times New Roman"/>
          <w:sz w:val="24"/>
          <w:szCs w:val="24"/>
        </w:rPr>
        <w:t xml:space="preserve"> </w:t>
      </w:r>
      <w:r w:rsidR="00AA228B" w:rsidRPr="00237506">
        <w:rPr>
          <w:rFonts w:ascii="Times New Roman" w:hAnsi="Times New Roman"/>
          <w:sz w:val="24"/>
          <w:szCs w:val="24"/>
        </w:rPr>
        <w:t>/</w:t>
      </w:r>
      <w:r w:rsidR="000C053A" w:rsidRPr="00237506">
        <w:rPr>
          <w:rFonts w:ascii="Times New Roman" w:hAnsi="Times New Roman"/>
          <w:sz w:val="24"/>
          <w:szCs w:val="24"/>
        </w:rPr>
        <w:t xml:space="preserve"> </w:t>
      </w:r>
      <w:r w:rsidR="00AA228B" w:rsidRPr="00237506">
        <w:rPr>
          <w:rFonts w:ascii="Times New Roman" w:hAnsi="Times New Roman"/>
          <w:sz w:val="24"/>
          <w:szCs w:val="24"/>
        </w:rPr>
        <w:t xml:space="preserve">profesionistëve </w:t>
      </w:r>
      <w:r w:rsidR="007F287B" w:rsidRPr="00237506">
        <w:rPr>
          <w:rFonts w:ascii="Times New Roman" w:hAnsi="Times New Roman"/>
          <w:sz w:val="24"/>
          <w:szCs w:val="24"/>
        </w:rPr>
        <w:t>që ofrojnë kujdes dhe mbështetje. Në rastin e dhunës seksuale të lidhur me situatat e konflikteve dhe të motivuar politikisht, apo dhunës seksuale nga partneri intim, rreziqet që cënojnë sigurinë</w:t>
      </w:r>
      <w:r w:rsidR="00251872" w:rsidRPr="00237506">
        <w:rPr>
          <w:rFonts w:ascii="Times New Roman" w:hAnsi="Times New Roman"/>
          <w:sz w:val="24"/>
          <w:szCs w:val="24"/>
        </w:rPr>
        <w:t xml:space="preserve"> </w:t>
      </w:r>
      <w:r w:rsidR="007F287B" w:rsidRPr="00237506">
        <w:rPr>
          <w:rFonts w:ascii="Times New Roman" w:hAnsi="Times New Roman"/>
          <w:sz w:val="24"/>
          <w:szCs w:val="24"/>
        </w:rPr>
        <w:t>mund të jenë edhe më të mëdha se zakonisht.</w:t>
      </w:r>
      <w:r w:rsidR="00B41E6F" w:rsidRPr="00237506">
        <w:rPr>
          <w:rFonts w:ascii="Times New Roman" w:hAnsi="Times New Roman"/>
          <w:sz w:val="24"/>
          <w:szCs w:val="24"/>
        </w:rPr>
        <w:t xml:space="preserve"> </w:t>
      </w:r>
      <w:r w:rsidR="007F287B" w:rsidRPr="00237506">
        <w:rPr>
          <w:rFonts w:ascii="Times New Roman" w:hAnsi="Times New Roman"/>
          <w:sz w:val="24"/>
          <w:szCs w:val="24"/>
        </w:rPr>
        <w:t>Po kështu, çdo plan veprimi që diskutohet si zgjidhje e situatës së viktimave</w:t>
      </w:r>
      <w:r w:rsidR="00AA228B" w:rsidRPr="00237506">
        <w:rPr>
          <w:rFonts w:ascii="Times New Roman" w:hAnsi="Times New Roman"/>
          <w:sz w:val="24"/>
          <w:szCs w:val="24"/>
        </w:rPr>
        <w:t>/të mbijetuarave/mbijetuarve</w:t>
      </w:r>
      <w:r w:rsidR="007F287B" w:rsidRPr="00237506">
        <w:rPr>
          <w:rFonts w:ascii="Times New Roman" w:hAnsi="Times New Roman"/>
          <w:sz w:val="24"/>
          <w:szCs w:val="24"/>
        </w:rPr>
        <w:t xml:space="preserve"> të dhunës seksuale, duhet patjetër të ketë si faktor kryesor sigurinë e tyre. Për shembull, burimet dhe mbështetja e krijuar për viktimat</w:t>
      </w:r>
      <w:r w:rsidR="00A53FEC" w:rsidRPr="00237506">
        <w:rPr>
          <w:rFonts w:ascii="Times New Roman" w:hAnsi="Times New Roman"/>
          <w:sz w:val="24"/>
          <w:szCs w:val="24"/>
        </w:rPr>
        <w:t>/të mbijetuarat/mbijetuarit</w:t>
      </w:r>
      <w:r w:rsidR="007F287B" w:rsidRPr="00237506">
        <w:rPr>
          <w:rFonts w:ascii="Times New Roman" w:hAnsi="Times New Roman"/>
          <w:sz w:val="24"/>
          <w:szCs w:val="24"/>
        </w:rPr>
        <w:t xml:space="preserve"> nuk duhet të paraqesin barriera, qoftë edhe të paqëllimshme, dhe nga ana tjetër, nuk duhet të komprometojnë sigurinë e tyre. Planet e sigurisë së viktimave</w:t>
      </w:r>
      <w:r w:rsidR="000C053A" w:rsidRPr="00237506">
        <w:rPr>
          <w:rFonts w:ascii="Times New Roman" w:hAnsi="Times New Roman"/>
          <w:sz w:val="24"/>
          <w:szCs w:val="24"/>
        </w:rPr>
        <w:t xml:space="preserve"> </w:t>
      </w:r>
      <w:r w:rsidR="00AA228B" w:rsidRPr="00237506">
        <w:rPr>
          <w:rFonts w:ascii="Times New Roman" w:hAnsi="Times New Roman"/>
          <w:sz w:val="24"/>
          <w:szCs w:val="24"/>
        </w:rPr>
        <w:t>/</w:t>
      </w:r>
      <w:r w:rsidR="000C053A" w:rsidRPr="00237506">
        <w:rPr>
          <w:rFonts w:ascii="Times New Roman" w:hAnsi="Times New Roman"/>
          <w:sz w:val="24"/>
          <w:szCs w:val="24"/>
        </w:rPr>
        <w:t xml:space="preserve"> </w:t>
      </w:r>
      <w:r w:rsidR="00AA228B" w:rsidRPr="00237506">
        <w:rPr>
          <w:rFonts w:ascii="Times New Roman" w:hAnsi="Times New Roman"/>
          <w:sz w:val="24"/>
          <w:szCs w:val="24"/>
        </w:rPr>
        <w:t>të mbijetuarave</w:t>
      </w:r>
      <w:r w:rsidR="000C053A" w:rsidRPr="00237506">
        <w:rPr>
          <w:rFonts w:ascii="Times New Roman" w:hAnsi="Times New Roman"/>
          <w:sz w:val="24"/>
          <w:szCs w:val="24"/>
        </w:rPr>
        <w:t xml:space="preserve"> </w:t>
      </w:r>
      <w:r w:rsidR="00AA228B" w:rsidRPr="00237506">
        <w:rPr>
          <w:rFonts w:ascii="Times New Roman" w:hAnsi="Times New Roman"/>
          <w:sz w:val="24"/>
          <w:szCs w:val="24"/>
        </w:rPr>
        <w:t>/</w:t>
      </w:r>
      <w:r w:rsidR="000C053A" w:rsidRPr="00237506">
        <w:rPr>
          <w:rFonts w:ascii="Times New Roman" w:hAnsi="Times New Roman"/>
          <w:sz w:val="24"/>
          <w:szCs w:val="24"/>
        </w:rPr>
        <w:t xml:space="preserve"> </w:t>
      </w:r>
      <w:r w:rsidR="00AA228B" w:rsidRPr="00237506">
        <w:rPr>
          <w:rFonts w:ascii="Times New Roman" w:hAnsi="Times New Roman"/>
          <w:sz w:val="24"/>
          <w:szCs w:val="24"/>
        </w:rPr>
        <w:t>mbijetuarve</w:t>
      </w:r>
      <w:r w:rsidR="007F287B" w:rsidRPr="00237506">
        <w:rPr>
          <w:rFonts w:ascii="Times New Roman" w:hAnsi="Times New Roman"/>
          <w:sz w:val="24"/>
          <w:szCs w:val="24"/>
        </w:rPr>
        <w:t xml:space="preserve"> duhet të përgatiten paralelisht me kryerjen e procesit të vlerësimit të riskut.</w:t>
      </w:r>
      <w:r w:rsidR="00251872" w:rsidRPr="00237506">
        <w:rPr>
          <w:rFonts w:ascii="Times New Roman" w:hAnsi="Times New Roman"/>
          <w:sz w:val="24"/>
          <w:szCs w:val="24"/>
        </w:rPr>
        <w:t xml:space="preserve"> </w:t>
      </w:r>
      <w:r w:rsidR="007F287B" w:rsidRPr="00237506">
        <w:rPr>
          <w:rFonts w:ascii="Times New Roman" w:hAnsi="Times New Roman"/>
          <w:sz w:val="24"/>
          <w:szCs w:val="24"/>
        </w:rPr>
        <w:t>Gjithashtu duhet të ndërmerren edhe masa për të shmangur cënimin e sigurisë së viktimave</w:t>
      </w:r>
      <w:r w:rsidR="00AA228B" w:rsidRPr="00237506">
        <w:rPr>
          <w:rFonts w:ascii="Times New Roman" w:hAnsi="Times New Roman"/>
          <w:sz w:val="24"/>
          <w:szCs w:val="24"/>
        </w:rPr>
        <w:t>/të mbijetuarave/mbijetuarve</w:t>
      </w:r>
      <w:r w:rsidR="007F287B" w:rsidRPr="00237506">
        <w:rPr>
          <w:rFonts w:ascii="Times New Roman" w:hAnsi="Times New Roman"/>
          <w:sz w:val="24"/>
          <w:szCs w:val="24"/>
        </w:rPr>
        <w:t xml:space="preserve"> të dhunës seksuale përmes zbulimit të identitetit apo vendndodhjes së tyre, nga ana e medias.</w:t>
      </w:r>
      <w:r w:rsidR="00340860" w:rsidRPr="00237506">
        <w:rPr>
          <w:rFonts w:ascii="Times New Roman" w:hAnsi="Times New Roman"/>
          <w:sz w:val="24"/>
          <w:szCs w:val="24"/>
        </w:rPr>
        <w:t xml:space="preserve"> </w:t>
      </w:r>
    </w:p>
    <w:p w14:paraId="7EC8A871" w14:textId="77777777" w:rsidR="00340860" w:rsidRPr="00237506" w:rsidRDefault="00340860" w:rsidP="0050676D">
      <w:pPr>
        <w:rPr>
          <w:rFonts w:ascii="Times New Roman" w:hAnsi="Times New Roman"/>
          <w:sz w:val="24"/>
          <w:szCs w:val="24"/>
        </w:rPr>
      </w:pPr>
    </w:p>
    <w:p w14:paraId="72F2EB56" w14:textId="21C7D142" w:rsidR="00B740A2" w:rsidRPr="00237506" w:rsidRDefault="00F656EB" w:rsidP="0070533E">
      <w:pPr>
        <w:rPr>
          <w:rFonts w:ascii="Times New Roman" w:hAnsi="Times New Roman"/>
          <w:sz w:val="24"/>
          <w:szCs w:val="24"/>
        </w:rPr>
      </w:pPr>
      <w:r w:rsidRPr="00237506">
        <w:rPr>
          <w:rFonts w:ascii="Times New Roman" w:hAnsi="Times New Roman"/>
          <w:b/>
          <w:sz w:val="24"/>
          <w:szCs w:val="24"/>
        </w:rPr>
        <w:lastRenderedPageBreak/>
        <w:t>Parimi i ruajtjes së</w:t>
      </w:r>
      <w:r w:rsidR="007F287B" w:rsidRPr="00237506">
        <w:rPr>
          <w:rFonts w:ascii="Times New Roman" w:hAnsi="Times New Roman"/>
          <w:b/>
          <w:sz w:val="24"/>
          <w:szCs w:val="24"/>
        </w:rPr>
        <w:t xml:space="preserve"> konfidencialitet</w:t>
      </w:r>
      <w:r w:rsidRPr="00237506">
        <w:rPr>
          <w:rFonts w:ascii="Times New Roman" w:hAnsi="Times New Roman"/>
          <w:b/>
          <w:sz w:val="24"/>
          <w:szCs w:val="24"/>
        </w:rPr>
        <w:t>it</w:t>
      </w:r>
      <w:r w:rsidR="007F287B" w:rsidRPr="00237506">
        <w:rPr>
          <w:rFonts w:ascii="Times New Roman" w:hAnsi="Times New Roman"/>
          <w:sz w:val="24"/>
          <w:szCs w:val="24"/>
        </w:rPr>
        <w:t>.</w:t>
      </w:r>
      <w:r w:rsidR="00251872" w:rsidRPr="00237506">
        <w:rPr>
          <w:rFonts w:ascii="Times New Roman" w:hAnsi="Times New Roman"/>
          <w:sz w:val="24"/>
          <w:szCs w:val="24"/>
        </w:rPr>
        <w:t xml:space="preserve"> </w:t>
      </w:r>
      <w:r w:rsidR="007F287B" w:rsidRPr="00237506">
        <w:rPr>
          <w:rFonts w:ascii="Times New Roman" w:hAnsi="Times New Roman"/>
          <w:sz w:val="24"/>
          <w:szCs w:val="24"/>
        </w:rPr>
        <w:t xml:space="preserve">Konfidencialiteti i referohet të drejtës së një personi për të trajtuar me respekt çdolloj informacioni në lidhje me të. </w:t>
      </w:r>
      <w:r w:rsidR="00340DDF" w:rsidRPr="00237506">
        <w:rPr>
          <w:rFonts w:ascii="Times New Roman" w:hAnsi="Times New Roman"/>
          <w:sz w:val="24"/>
          <w:szCs w:val="24"/>
        </w:rPr>
        <w:t xml:space="preserve">Konfidencialiteti </w:t>
      </w:r>
      <w:r w:rsidR="007F287B" w:rsidRPr="00237506">
        <w:rPr>
          <w:rFonts w:ascii="Times New Roman" w:hAnsi="Times New Roman"/>
          <w:sz w:val="24"/>
          <w:szCs w:val="24"/>
        </w:rPr>
        <w:t>promovon sigurinë, besimin dhe fuqizimin. Konfidencialiteti pasqyron besimin se njerëzit kanë të drejtë të zgjedhin se kujt do t’ia tregojnë ose nuk do t’ia tregojnë historinë e tyre. Ruajtja e konfidencialitetit do të thotë të mos zbulosh asnjë informacion në çdo kohë</w:t>
      </w:r>
      <w:r w:rsidR="00251872" w:rsidRPr="00237506">
        <w:rPr>
          <w:rFonts w:ascii="Times New Roman" w:hAnsi="Times New Roman"/>
          <w:sz w:val="24"/>
          <w:szCs w:val="24"/>
        </w:rPr>
        <w:t xml:space="preserve"> </w:t>
      </w:r>
      <w:r w:rsidR="007F287B" w:rsidRPr="00237506">
        <w:rPr>
          <w:rFonts w:ascii="Times New Roman" w:hAnsi="Times New Roman"/>
          <w:sz w:val="24"/>
          <w:szCs w:val="24"/>
        </w:rPr>
        <w:t>për çdo palë pa marrë</w:t>
      </w:r>
      <w:r w:rsidR="00936803" w:rsidRPr="00237506">
        <w:rPr>
          <w:rFonts w:ascii="Times New Roman" w:hAnsi="Times New Roman"/>
          <w:sz w:val="24"/>
          <w:szCs w:val="24"/>
        </w:rPr>
        <w:t xml:space="preserve"> </w:t>
      </w:r>
      <w:r w:rsidR="007F287B" w:rsidRPr="00237506">
        <w:rPr>
          <w:rFonts w:ascii="Times New Roman" w:hAnsi="Times New Roman"/>
          <w:sz w:val="24"/>
          <w:szCs w:val="24"/>
        </w:rPr>
        <w:t>më parë pëlqimin e informuar (pra miratimin me shkrim nga ana e viktimës</w:t>
      </w:r>
      <w:r w:rsidR="00340DDF" w:rsidRPr="00237506">
        <w:rPr>
          <w:rFonts w:ascii="Times New Roman" w:hAnsi="Times New Roman"/>
          <w:sz w:val="24"/>
          <w:szCs w:val="24"/>
        </w:rPr>
        <w:t>/t</w:t>
      </w:r>
      <w:r w:rsidR="00B36E1A" w:rsidRPr="00237506">
        <w:rPr>
          <w:rFonts w:ascii="Times New Roman" w:hAnsi="Times New Roman"/>
          <w:sz w:val="24"/>
          <w:szCs w:val="24"/>
        </w:rPr>
        <w:t>ë</w:t>
      </w:r>
      <w:r w:rsidR="00340DDF" w:rsidRPr="00237506">
        <w:rPr>
          <w:rFonts w:ascii="Times New Roman" w:hAnsi="Times New Roman"/>
          <w:sz w:val="24"/>
          <w:szCs w:val="24"/>
        </w:rPr>
        <w:t xml:space="preserve"> mbijetuar</w:t>
      </w:r>
      <w:r w:rsidR="00B36E1A" w:rsidRPr="00237506">
        <w:rPr>
          <w:rFonts w:ascii="Times New Roman" w:hAnsi="Times New Roman"/>
          <w:sz w:val="24"/>
          <w:szCs w:val="24"/>
        </w:rPr>
        <w:t>ë</w:t>
      </w:r>
      <w:r w:rsidR="00340DDF" w:rsidRPr="00237506">
        <w:rPr>
          <w:rFonts w:ascii="Times New Roman" w:hAnsi="Times New Roman"/>
          <w:sz w:val="24"/>
          <w:szCs w:val="24"/>
        </w:rPr>
        <w:t>s/mbijetuarit</w:t>
      </w:r>
      <w:r w:rsidR="007F287B" w:rsidRPr="00237506">
        <w:rPr>
          <w:rFonts w:ascii="Times New Roman" w:hAnsi="Times New Roman"/>
          <w:sz w:val="24"/>
          <w:szCs w:val="24"/>
        </w:rPr>
        <w:t>, pasi t’i jetë shpjeguar se çfarë lloj informacioni do</w:t>
      </w:r>
      <w:r w:rsidR="00340DDF" w:rsidRPr="00237506">
        <w:rPr>
          <w:rFonts w:ascii="Times New Roman" w:hAnsi="Times New Roman"/>
          <w:sz w:val="24"/>
          <w:szCs w:val="24"/>
        </w:rPr>
        <w:t xml:space="preserve"> </w:t>
      </w:r>
      <w:r w:rsidR="007F287B" w:rsidRPr="00237506">
        <w:rPr>
          <w:rFonts w:ascii="Times New Roman" w:hAnsi="Times New Roman"/>
          <w:sz w:val="24"/>
          <w:szCs w:val="24"/>
        </w:rPr>
        <w:t>të ndahet, me kë dhe përse është e rëndësishme kjo gjë në lidhje me zgjidhjen e rastit). Mosrespektimi i konfidencialitetit mund ta vendosë viktimën</w:t>
      </w:r>
      <w:r w:rsidR="00340DDF" w:rsidRPr="00237506">
        <w:rPr>
          <w:rFonts w:ascii="Times New Roman" w:hAnsi="Times New Roman"/>
          <w:sz w:val="24"/>
          <w:szCs w:val="24"/>
        </w:rPr>
        <w:t>/t</w:t>
      </w:r>
      <w:r w:rsidR="00B36E1A" w:rsidRPr="00237506">
        <w:rPr>
          <w:rFonts w:ascii="Times New Roman" w:hAnsi="Times New Roman"/>
          <w:sz w:val="24"/>
          <w:szCs w:val="24"/>
        </w:rPr>
        <w:t>ë</w:t>
      </w:r>
      <w:r w:rsidR="00340DDF" w:rsidRPr="00237506">
        <w:rPr>
          <w:rFonts w:ascii="Times New Roman" w:hAnsi="Times New Roman"/>
          <w:sz w:val="24"/>
          <w:szCs w:val="24"/>
        </w:rPr>
        <w:t xml:space="preserve"> mbijetuar</w:t>
      </w:r>
      <w:r w:rsidR="00B36E1A" w:rsidRPr="00237506">
        <w:rPr>
          <w:rFonts w:ascii="Times New Roman" w:hAnsi="Times New Roman"/>
          <w:sz w:val="24"/>
          <w:szCs w:val="24"/>
        </w:rPr>
        <w:t>ë</w:t>
      </w:r>
      <w:r w:rsidR="00340DDF" w:rsidRPr="00237506">
        <w:rPr>
          <w:rFonts w:ascii="Times New Roman" w:hAnsi="Times New Roman"/>
          <w:sz w:val="24"/>
          <w:szCs w:val="24"/>
        </w:rPr>
        <w:t>n/mbijetuarin e dhun</w:t>
      </w:r>
      <w:r w:rsidR="00B36E1A" w:rsidRPr="00237506">
        <w:rPr>
          <w:rFonts w:ascii="Times New Roman" w:hAnsi="Times New Roman"/>
          <w:sz w:val="24"/>
          <w:szCs w:val="24"/>
        </w:rPr>
        <w:t>ë</w:t>
      </w:r>
      <w:r w:rsidR="00340DDF" w:rsidRPr="00237506">
        <w:rPr>
          <w:rFonts w:ascii="Times New Roman" w:hAnsi="Times New Roman"/>
          <w:sz w:val="24"/>
          <w:szCs w:val="24"/>
        </w:rPr>
        <w:t>s seksuale</w:t>
      </w:r>
      <w:r w:rsidR="00936803" w:rsidRPr="00237506">
        <w:rPr>
          <w:rFonts w:ascii="Times New Roman" w:hAnsi="Times New Roman"/>
          <w:sz w:val="24"/>
          <w:szCs w:val="24"/>
        </w:rPr>
        <w:t xml:space="preserve"> </w:t>
      </w:r>
      <w:r w:rsidR="007F287B" w:rsidRPr="00237506">
        <w:rPr>
          <w:rFonts w:ascii="Times New Roman" w:hAnsi="Times New Roman"/>
          <w:sz w:val="24"/>
          <w:szCs w:val="24"/>
        </w:rPr>
        <w:t>dhe persona të tjerë afër saj</w:t>
      </w:r>
      <w:r w:rsidR="00340DDF" w:rsidRPr="00237506">
        <w:rPr>
          <w:rFonts w:ascii="Times New Roman" w:hAnsi="Times New Roman"/>
          <w:sz w:val="24"/>
          <w:szCs w:val="24"/>
        </w:rPr>
        <w:t>/tij</w:t>
      </w:r>
      <w:r w:rsidR="007F287B" w:rsidRPr="00237506">
        <w:rPr>
          <w:rFonts w:ascii="Times New Roman" w:hAnsi="Times New Roman"/>
          <w:sz w:val="24"/>
          <w:szCs w:val="24"/>
        </w:rPr>
        <w:t xml:space="preserve"> në rrezik dëmtimi të mëtejshëm. Nëse </w:t>
      </w:r>
      <w:r w:rsidR="00340DDF" w:rsidRPr="00237506">
        <w:rPr>
          <w:rFonts w:ascii="Times New Roman" w:hAnsi="Times New Roman"/>
          <w:sz w:val="24"/>
          <w:szCs w:val="24"/>
        </w:rPr>
        <w:t>profesionistet/profesionist</w:t>
      </w:r>
      <w:r w:rsidR="00B36E1A" w:rsidRPr="00237506">
        <w:rPr>
          <w:rFonts w:ascii="Times New Roman" w:hAnsi="Times New Roman"/>
          <w:sz w:val="24"/>
          <w:szCs w:val="24"/>
        </w:rPr>
        <w:t>ë</w:t>
      </w:r>
      <w:r w:rsidR="00340DDF" w:rsidRPr="00237506">
        <w:rPr>
          <w:rFonts w:ascii="Times New Roman" w:hAnsi="Times New Roman"/>
          <w:sz w:val="24"/>
          <w:szCs w:val="24"/>
        </w:rPr>
        <w:t xml:space="preserve">t </w:t>
      </w:r>
      <w:r w:rsidR="007F287B" w:rsidRPr="00237506">
        <w:rPr>
          <w:rFonts w:ascii="Times New Roman" w:hAnsi="Times New Roman"/>
          <w:sz w:val="24"/>
          <w:szCs w:val="24"/>
        </w:rPr>
        <w:t xml:space="preserve">të </w:t>
      </w:r>
      <w:r w:rsidR="00A53FEC" w:rsidRPr="00237506">
        <w:rPr>
          <w:rFonts w:ascii="Times New Roman" w:hAnsi="Times New Roman"/>
          <w:sz w:val="24"/>
          <w:szCs w:val="24"/>
        </w:rPr>
        <w:t>cilat/</w:t>
      </w:r>
      <w:r w:rsidR="007F287B" w:rsidRPr="00237506">
        <w:rPr>
          <w:rFonts w:ascii="Times New Roman" w:hAnsi="Times New Roman"/>
          <w:sz w:val="24"/>
          <w:szCs w:val="24"/>
        </w:rPr>
        <w:t>cilët ofrojnë ndihmë nuk e respektojnë konfidencialitetin, viktimat</w:t>
      </w:r>
      <w:r w:rsidR="00B36E1A" w:rsidRPr="00237506">
        <w:rPr>
          <w:rFonts w:ascii="Times New Roman" w:hAnsi="Times New Roman"/>
          <w:sz w:val="24"/>
          <w:szCs w:val="24"/>
        </w:rPr>
        <w:t>/të mbijetuarat/mbijetuarit</w:t>
      </w:r>
      <w:r w:rsidR="007F287B" w:rsidRPr="00237506">
        <w:rPr>
          <w:rFonts w:ascii="Times New Roman" w:hAnsi="Times New Roman"/>
          <w:sz w:val="24"/>
          <w:szCs w:val="24"/>
        </w:rPr>
        <w:t xml:space="preserve"> do të dekurajohen nga fakti që kërkuan ndihmë. Jeta private dhe konfidencialiteti i viktimave</w:t>
      </w:r>
      <w:r w:rsidR="00B36E1A" w:rsidRPr="00237506">
        <w:rPr>
          <w:rFonts w:ascii="Times New Roman" w:hAnsi="Times New Roman"/>
          <w:sz w:val="24"/>
          <w:szCs w:val="24"/>
        </w:rPr>
        <w:t>/të mbijetuarave/mbijetuarve</w:t>
      </w:r>
      <w:r w:rsidR="007F287B" w:rsidRPr="00237506">
        <w:rPr>
          <w:rFonts w:ascii="Times New Roman" w:hAnsi="Times New Roman"/>
          <w:sz w:val="24"/>
          <w:szCs w:val="24"/>
        </w:rPr>
        <w:t xml:space="preserve"> duhet të ruhet patjetër ashtu sikurse edhe adresat e shërbimeve të cilat kanë në fokus sigurinë e </w:t>
      </w:r>
      <w:r w:rsidR="00B36E1A" w:rsidRPr="00237506">
        <w:rPr>
          <w:rFonts w:ascii="Times New Roman" w:hAnsi="Times New Roman"/>
          <w:sz w:val="24"/>
          <w:szCs w:val="24"/>
        </w:rPr>
        <w:t xml:space="preserve">tyre </w:t>
      </w:r>
      <w:r w:rsidR="007F287B" w:rsidRPr="00237506">
        <w:rPr>
          <w:rFonts w:ascii="Times New Roman" w:hAnsi="Times New Roman"/>
          <w:sz w:val="24"/>
          <w:szCs w:val="24"/>
        </w:rPr>
        <w:t>(adresat e qendrave të shërbimeve mbështetëse të specializuara për viktimat</w:t>
      </w:r>
      <w:r w:rsidR="00B36E1A" w:rsidRPr="00237506">
        <w:rPr>
          <w:rFonts w:ascii="Times New Roman" w:hAnsi="Times New Roman"/>
          <w:sz w:val="24"/>
          <w:szCs w:val="24"/>
        </w:rPr>
        <w:t>/të mbijetuarat/mbij</w:t>
      </w:r>
      <w:r w:rsidR="00A53FEC" w:rsidRPr="00237506">
        <w:rPr>
          <w:rFonts w:ascii="Times New Roman" w:hAnsi="Times New Roman"/>
          <w:sz w:val="24"/>
          <w:szCs w:val="24"/>
        </w:rPr>
        <w:t>e</w:t>
      </w:r>
      <w:r w:rsidR="00B36E1A" w:rsidRPr="00237506">
        <w:rPr>
          <w:rFonts w:ascii="Times New Roman" w:hAnsi="Times New Roman"/>
          <w:sz w:val="24"/>
          <w:szCs w:val="24"/>
        </w:rPr>
        <w:t>tuarit</w:t>
      </w:r>
      <w:r w:rsidR="007F287B" w:rsidRPr="00237506">
        <w:rPr>
          <w:rFonts w:ascii="Times New Roman" w:hAnsi="Times New Roman"/>
          <w:sz w:val="24"/>
          <w:szCs w:val="24"/>
        </w:rPr>
        <w:t xml:space="preserve"> e sulmit</w:t>
      </w:r>
      <w:r w:rsidR="00B36E1A" w:rsidRPr="00237506">
        <w:rPr>
          <w:rFonts w:ascii="Times New Roman" w:hAnsi="Times New Roman"/>
          <w:sz w:val="24"/>
          <w:szCs w:val="24"/>
        </w:rPr>
        <w:t xml:space="preserve"> dhe dhunës</w:t>
      </w:r>
      <w:r w:rsidR="007F287B" w:rsidRPr="00237506">
        <w:rPr>
          <w:rFonts w:ascii="Times New Roman" w:hAnsi="Times New Roman"/>
          <w:sz w:val="24"/>
          <w:szCs w:val="24"/>
        </w:rPr>
        <w:t xml:space="preserve"> seksual</w:t>
      </w:r>
      <w:r w:rsidR="00B36E1A" w:rsidRPr="00237506">
        <w:rPr>
          <w:rFonts w:ascii="Times New Roman" w:hAnsi="Times New Roman"/>
          <w:sz w:val="24"/>
          <w:szCs w:val="24"/>
        </w:rPr>
        <w:t>e</w:t>
      </w:r>
      <w:r w:rsidR="00B740A2" w:rsidRPr="00237506">
        <w:rPr>
          <w:rFonts w:ascii="Times New Roman" w:hAnsi="Times New Roman"/>
          <w:sz w:val="24"/>
          <w:szCs w:val="24"/>
        </w:rPr>
        <w:t xml:space="preserve">). </w:t>
      </w:r>
      <w:r w:rsidR="007F287B" w:rsidRPr="00237506">
        <w:rPr>
          <w:rFonts w:ascii="Times New Roman" w:hAnsi="Times New Roman"/>
          <w:sz w:val="24"/>
          <w:szCs w:val="24"/>
        </w:rPr>
        <w:t>Shumë nga ofruesit e shërbimeve përdorin formularët e dhënies së pëlqimit të informuar me viktimat</w:t>
      </w:r>
      <w:r w:rsidR="00B36E1A" w:rsidRPr="00237506">
        <w:rPr>
          <w:rFonts w:ascii="Times New Roman" w:hAnsi="Times New Roman"/>
          <w:sz w:val="24"/>
          <w:szCs w:val="24"/>
        </w:rPr>
        <w:t>/të mbijetuarat/mbijetuarit</w:t>
      </w:r>
      <w:r w:rsidR="007F287B" w:rsidRPr="00237506">
        <w:rPr>
          <w:rFonts w:ascii="Times New Roman" w:hAnsi="Times New Roman"/>
          <w:sz w:val="24"/>
          <w:szCs w:val="24"/>
        </w:rPr>
        <w:t>. Për shkak të asaj se si trauma ndikon në kujtesën dhe funksionin e trurit, shumë viktima</w:t>
      </w:r>
      <w:r w:rsidR="00B36E1A" w:rsidRPr="00237506">
        <w:rPr>
          <w:rFonts w:ascii="Times New Roman" w:hAnsi="Times New Roman"/>
          <w:sz w:val="24"/>
          <w:szCs w:val="24"/>
        </w:rPr>
        <w:t>/të mbijetuara/mbijetuar</w:t>
      </w:r>
      <w:r w:rsidR="007F287B" w:rsidRPr="00237506">
        <w:rPr>
          <w:rFonts w:ascii="Times New Roman" w:hAnsi="Times New Roman"/>
          <w:sz w:val="24"/>
          <w:szCs w:val="24"/>
        </w:rPr>
        <w:t xml:space="preserve"> të dhunës seksuale kanë vështirësi për të kuptuar ose mbajtur mend informacionin, veçanërisht informacionin kompleks nëse jepet gjatë ditëve të para pas një sulmi</w:t>
      </w:r>
      <w:r w:rsidR="00B36E1A" w:rsidRPr="00237506">
        <w:rPr>
          <w:rFonts w:ascii="Times New Roman" w:hAnsi="Times New Roman"/>
          <w:sz w:val="24"/>
          <w:szCs w:val="24"/>
        </w:rPr>
        <w:t xml:space="preserve"> dhe dhunimi seksual</w:t>
      </w:r>
      <w:r w:rsidR="007F287B" w:rsidRPr="00237506">
        <w:rPr>
          <w:rFonts w:ascii="Times New Roman" w:hAnsi="Times New Roman"/>
          <w:sz w:val="24"/>
          <w:szCs w:val="24"/>
        </w:rPr>
        <w:t xml:space="preserve">. Si rezultat, është e nevojshme që </w:t>
      </w:r>
      <w:r w:rsidR="007F287B" w:rsidRPr="00237506">
        <w:rPr>
          <w:rFonts w:ascii="Times New Roman" w:hAnsi="Times New Roman"/>
          <w:b/>
          <w:i/>
          <w:sz w:val="24"/>
          <w:szCs w:val="24"/>
        </w:rPr>
        <w:t>të gjithë ofruesit e shërbimeve të zhvillojnë modele që praktikojnë dhënien e pëlqimit të informuar vetëm kur një viktimë</w:t>
      </w:r>
      <w:r w:rsidR="00B36E1A" w:rsidRPr="00237506">
        <w:rPr>
          <w:rFonts w:ascii="Times New Roman" w:hAnsi="Times New Roman"/>
          <w:b/>
          <w:i/>
          <w:sz w:val="24"/>
          <w:szCs w:val="24"/>
        </w:rPr>
        <w:t>/e mbijetuar/i mbijetuar</w:t>
      </w:r>
      <w:r w:rsidR="007F287B" w:rsidRPr="00237506">
        <w:rPr>
          <w:rFonts w:ascii="Times New Roman" w:hAnsi="Times New Roman"/>
          <w:b/>
          <w:i/>
          <w:sz w:val="24"/>
          <w:szCs w:val="24"/>
        </w:rPr>
        <w:t xml:space="preserve"> ka aftësinë të kuptojë plotësisht pasojat e nënshkrimit në një formular të dhënies së pëlqimit të informuar, qoftë ky dhe </w:t>
      </w:r>
      <w:r w:rsidR="00B36E1A" w:rsidRPr="00237506">
        <w:rPr>
          <w:rFonts w:ascii="Times New Roman" w:hAnsi="Times New Roman"/>
          <w:b/>
          <w:i/>
          <w:sz w:val="24"/>
          <w:szCs w:val="24"/>
        </w:rPr>
        <w:t xml:space="preserve">në formë </w:t>
      </w:r>
      <w:r w:rsidR="007F287B" w:rsidRPr="00237506">
        <w:rPr>
          <w:rFonts w:ascii="Times New Roman" w:hAnsi="Times New Roman"/>
          <w:b/>
          <w:i/>
          <w:sz w:val="24"/>
          <w:szCs w:val="24"/>
        </w:rPr>
        <w:t>verbal</w:t>
      </w:r>
      <w:r w:rsidR="00B36E1A" w:rsidRPr="00237506">
        <w:rPr>
          <w:rFonts w:ascii="Times New Roman" w:hAnsi="Times New Roman"/>
          <w:b/>
          <w:i/>
          <w:sz w:val="24"/>
          <w:szCs w:val="24"/>
        </w:rPr>
        <w:t>e</w:t>
      </w:r>
      <w:r w:rsidR="007F287B" w:rsidRPr="00237506">
        <w:rPr>
          <w:rFonts w:ascii="Times New Roman" w:hAnsi="Times New Roman"/>
          <w:sz w:val="24"/>
          <w:szCs w:val="24"/>
        </w:rPr>
        <w:t>. Për më tepër, ofruesit e shërbimeve duhet të krijojnë procedura të sakta të dhënies së informacionit tek të tretët, ku të përcaktohet saktësisht lloji i informacionit që do të ndahet dhe me cilat institucione/aktorë. Kjo sigurisht që duhet të jetë në përputhje me parashikimet ligjore</w:t>
      </w:r>
      <w:r w:rsidR="009B4719" w:rsidRPr="00237506">
        <w:rPr>
          <w:rFonts w:ascii="Times New Roman" w:hAnsi="Times New Roman"/>
          <w:sz w:val="24"/>
          <w:szCs w:val="24"/>
        </w:rPr>
        <w:t xml:space="preserve"> </w:t>
      </w:r>
      <w:r w:rsidR="00200A72" w:rsidRPr="00237506">
        <w:rPr>
          <w:rFonts w:ascii="Times New Roman" w:hAnsi="Times New Roman"/>
          <w:sz w:val="24"/>
          <w:szCs w:val="24"/>
        </w:rPr>
        <w:t>p</w:t>
      </w:r>
      <w:r w:rsidR="009B4719" w:rsidRPr="00237506">
        <w:rPr>
          <w:rFonts w:ascii="Times New Roman" w:hAnsi="Times New Roman"/>
          <w:sz w:val="24"/>
          <w:szCs w:val="24"/>
        </w:rPr>
        <w:t>ë</w:t>
      </w:r>
      <w:r w:rsidR="00200A72" w:rsidRPr="00237506">
        <w:rPr>
          <w:rFonts w:ascii="Times New Roman" w:hAnsi="Times New Roman"/>
          <w:sz w:val="24"/>
          <w:szCs w:val="24"/>
        </w:rPr>
        <w:t>rkat</w:t>
      </w:r>
      <w:r w:rsidR="009B4719" w:rsidRPr="00237506">
        <w:rPr>
          <w:rFonts w:ascii="Times New Roman" w:hAnsi="Times New Roman"/>
          <w:sz w:val="24"/>
          <w:szCs w:val="24"/>
        </w:rPr>
        <w:t>ë</w:t>
      </w:r>
      <w:r w:rsidR="00200A72" w:rsidRPr="00237506">
        <w:rPr>
          <w:rFonts w:ascii="Times New Roman" w:hAnsi="Times New Roman"/>
          <w:sz w:val="24"/>
          <w:szCs w:val="24"/>
        </w:rPr>
        <w:t>se</w:t>
      </w:r>
      <w:r w:rsidR="007F287B" w:rsidRPr="00237506">
        <w:rPr>
          <w:rFonts w:ascii="Times New Roman" w:hAnsi="Times New Roman"/>
          <w:sz w:val="24"/>
          <w:szCs w:val="24"/>
        </w:rPr>
        <w:t xml:space="preserve"> </w:t>
      </w:r>
      <w:r w:rsidR="009B4719" w:rsidRPr="00237506">
        <w:rPr>
          <w:rFonts w:ascii="Times New Roman" w:hAnsi="Times New Roman"/>
          <w:sz w:val="24"/>
          <w:szCs w:val="24"/>
        </w:rPr>
        <w:t xml:space="preserve">të harmonizuara me standardet ndërkombëtare, </w:t>
      </w:r>
      <w:r w:rsidR="007F287B" w:rsidRPr="00237506">
        <w:rPr>
          <w:rFonts w:ascii="Times New Roman" w:hAnsi="Times New Roman"/>
          <w:sz w:val="24"/>
          <w:szCs w:val="24"/>
        </w:rPr>
        <w:t>për detyrimin institucional dhe profesional</w:t>
      </w:r>
      <w:r w:rsidR="00200A72" w:rsidRPr="00237506">
        <w:rPr>
          <w:rFonts w:ascii="Times New Roman" w:hAnsi="Times New Roman"/>
          <w:sz w:val="24"/>
          <w:szCs w:val="24"/>
        </w:rPr>
        <w:t>, sipas rastit,</w:t>
      </w:r>
      <w:r w:rsidR="007F287B" w:rsidRPr="00237506">
        <w:rPr>
          <w:rFonts w:ascii="Times New Roman" w:hAnsi="Times New Roman"/>
          <w:sz w:val="24"/>
          <w:szCs w:val="24"/>
        </w:rPr>
        <w:t xml:space="preserve"> për të raportuar një formë të dhunës, siç është dhuna seksuale</w:t>
      </w:r>
      <w:r w:rsidR="00B740A2" w:rsidRPr="00237506">
        <w:rPr>
          <w:rFonts w:ascii="Times New Roman" w:hAnsi="Times New Roman"/>
          <w:sz w:val="24"/>
          <w:szCs w:val="24"/>
        </w:rPr>
        <w:t xml:space="preserve">. </w:t>
      </w:r>
    </w:p>
    <w:p w14:paraId="6C3B3ED8" w14:textId="6FBF698A" w:rsidR="00B740A2" w:rsidRPr="00237506" w:rsidRDefault="00B740A2" w:rsidP="0050676D">
      <w:pPr>
        <w:ind w:left="720"/>
        <w:rPr>
          <w:rFonts w:ascii="Times New Roman" w:hAnsi="Times New Roman"/>
          <w:sz w:val="24"/>
          <w:szCs w:val="24"/>
        </w:rPr>
      </w:pPr>
    </w:p>
    <w:p w14:paraId="37E6E75F" w14:textId="60ACFCB2" w:rsidR="00B740A2" w:rsidRPr="00237506" w:rsidRDefault="00F656EB" w:rsidP="001B32C8">
      <w:pPr>
        <w:rPr>
          <w:rFonts w:ascii="Times New Roman" w:hAnsi="Times New Roman"/>
          <w:sz w:val="24"/>
          <w:szCs w:val="24"/>
        </w:rPr>
      </w:pPr>
      <w:r w:rsidRPr="00237506">
        <w:rPr>
          <w:rFonts w:ascii="Times New Roman" w:hAnsi="Times New Roman"/>
          <w:b/>
          <w:sz w:val="24"/>
          <w:szCs w:val="24"/>
        </w:rPr>
        <w:t xml:space="preserve">Parimi i respektimit të së </w:t>
      </w:r>
      <w:r w:rsidR="007F287B" w:rsidRPr="00237506">
        <w:rPr>
          <w:rFonts w:ascii="Times New Roman" w:hAnsi="Times New Roman"/>
          <w:b/>
          <w:sz w:val="24"/>
          <w:szCs w:val="24"/>
        </w:rPr>
        <w:t>drejt</w:t>
      </w:r>
      <w:r w:rsidRPr="00237506">
        <w:rPr>
          <w:rFonts w:ascii="Times New Roman" w:hAnsi="Times New Roman"/>
          <w:b/>
          <w:sz w:val="24"/>
          <w:szCs w:val="24"/>
        </w:rPr>
        <w:t>ës</w:t>
      </w:r>
      <w:r w:rsidR="007F287B" w:rsidRPr="00237506">
        <w:rPr>
          <w:rFonts w:ascii="Times New Roman" w:hAnsi="Times New Roman"/>
          <w:b/>
          <w:sz w:val="24"/>
          <w:szCs w:val="24"/>
        </w:rPr>
        <w:t xml:space="preserve"> për dinjitet dhe për të vendosur vetë</w:t>
      </w:r>
      <w:r w:rsidR="007F287B" w:rsidRPr="00237506">
        <w:rPr>
          <w:rFonts w:ascii="Times New Roman" w:hAnsi="Times New Roman"/>
          <w:sz w:val="24"/>
          <w:szCs w:val="24"/>
        </w:rPr>
        <w:t>. Dhuna e ushtruar ndaj një personi është një sulm ndaj dinjitetit dhe të drejtave të tij. Të gjithë ofruesit e shërbimeve të cilët kontaktojnë me viktimën</w:t>
      </w:r>
      <w:r w:rsidR="00B36E1A" w:rsidRPr="00237506">
        <w:rPr>
          <w:rFonts w:ascii="Times New Roman" w:hAnsi="Times New Roman"/>
          <w:sz w:val="24"/>
          <w:szCs w:val="24"/>
        </w:rPr>
        <w:t>/t</w:t>
      </w:r>
      <w:r w:rsidR="00CC6D9C" w:rsidRPr="00237506">
        <w:rPr>
          <w:rFonts w:ascii="Times New Roman" w:hAnsi="Times New Roman"/>
          <w:sz w:val="24"/>
          <w:szCs w:val="24"/>
        </w:rPr>
        <w:t>ë</w:t>
      </w:r>
      <w:r w:rsidR="00B36E1A" w:rsidRPr="00237506">
        <w:rPr>
          <w:rFonts w:ascii="Times New Roman" w:hAnsi="Times New Roman"/>
          <w:sz w:val="24"/>
          <w:szCs w:val="24"/>
        </w:rPr>
        <w:t xml:space="preserve"> mbijetuar</w:t>
      </w:r>
      <w:r w:rsidR="00CC6D9C" w:rsidRPr="00237506">
        <w:rPr>
          <w:rFonts w:ascii="Times New Roman" w:hAnsi="Times New Roman"/>
          <w:sz w:val="24"/>
          <w:szCs w:val="24"/>
        </w:rPr>
        <w:t>ë</w:t>
      </w:r>
      <w:r w:rsidR="00B36E1A" w:rsidRPr="00237506">
        <w:rPr>
          <w:rFonts w:ascii="Times New Roman" w:hAnsi="Times New Roman"/>
          <w:sz w:val="24"/>
          <w:szCs w:val="24"/>
        </w:rPr>
        <w:t>n/mbijetuarin e dhun</w:t>
      </w:r>
      <w:r w:rsidR="00CC6D9C" w:rsidRPr="00237506">
        <w:rPr>
          <w:rFonts w:ascii="Times New Roman" w:hAnsi="Times New Roman"/>
          <w:sz w:val="24"/>
          <w:szCs w:val="24"/>
        </w:rPr>
        <w:t>ë</w:t>
      </w:r>
      <w:r w:rsidR="00B36E1A" w:rsidRPr="00237506">
        <w:rPr>
          <w:rFonts w:ascii="Times New Roman" w:hAnsi="Times New Roman"/>
          <w:sz w:val="24"/>
          <w:szCs w:val="24"/>
        </w:rPr>
        <w:t>s seksuale</w:t>
      </w:r>
      <w:r w:rsidR="007F287B" w:rsidRPr="00237506">
        <w:rPr>
          <w:rFonts w:ascii="Times New Roman" w:hAnsi="Times New Roman"/>
          <w:sz w:val="24"/>
          <w:szCs w:val="24"/>
        </w:rPr>
        <w:t xml:space="preserve"> luajnë rol në rivendosjen e dinjitetit dhe respektimin e të drejtës së </w:t>
      </w:r>
      <w:r w:rsidR="003B3044" w:rsidRPr="00237506">
        <w:rPr>
          <w:rFonts w:ascii="Times New Roman" w:hAnsi="Times New Roman"/>
          <w:sz w:val="24"/>
          <w:szCs w:val="24"/>
        </w:rPr>
        <w:t xml:space="preserve">saj/tij </w:t>
      </w:r>
      <w:r w:rsidR="007F287B" w:rsidRPr="00237506">
        <w:rPr>
          <w:rFonts w:ascii="Times New Roman" w:hAnsi="Times New Roman"/>
          <w:sz w:val="24"/>
          <w:szCs w:val="24"/>
        </w:rPr>
        <w:t>për të vendosur vetë. Për shembull, viktimat</w:t>
      </w:r>
      <w:r w:rsidR="003B3044" w:rsidRPr="00237506">
        <w:rPr>
          <w:rFonts w:ascii="Times New Roman" w:hAnsi="Times New Roman"/>
          <w:sz w:val="24"/>
          <w:szCs w:val="24"/>
        </w:rPr>
        <w:t>/t</w:t>
      </w:r>
      <w:r w:rsidR="00CC6D9C" w:rsidRPr="00237506">
        <w:rPr>
          <w:rFonts w:ascii="Times New Roman" w:hAnsi="Times New Roman"/>
          <w:sz w:val="24"/>
          <w:szCs w:val="24"/>
        </w:rPr>
        <w:t>ë</w:t>
      </w:r>
      <w:r w:rsidR="003B3044" w:rsidRPr="00237506">
        <w:rPr>
          <w:rFonts w:ascii="Times New Roman" w:hAnsi="Times New Roman"/>
          <w:sz w:val="24"/>
          <w:szCs w:val="24"/>
        </w:rPr>
        <w:t xml:space="preserve"> mbijetuarat/mbijetuarit</w:t>
      </w:r>
      <w:r w:rsidR="007F287B" w:rsidRPr="00237506">
        <w:rPr>
          <w:rFonts w:ascii="Times New Roman" w:hAnsi="Times New Roman"/>
          <w:sz w:val="24"/>
          <w:szCs w:val="24"/>
        </w:rPr>
        <w:t xml:space="preserve"> kanë të drejtë të mos bien dakord me shërbimet që u propozohen në kuadër të menaxhimit të rastit, ose </w:t>
      </w:r>
      <w:r w:rsidR="00F00EC0" w:rsidRPr="00237506">
        <w:rPr>
          <w:rFonts w:ascii="Times New Roman" w:hAnsi="Times New Roman"/>
          <w:sz w:val="24"/>
          <w:szCs w:val="24"/>
        </w:rPr>
        <w:t xml:space="preserve">të </w:t>
      </w:r>
      <w:r w:rsidR="007F287B" w:rsidRPr="00237506">
        <w:rPr>
          <w:rFonts w:ascii="Times New Roman" w:hAnsi="Times New Roman"/>
          <w:sz w:val="24"/>
          <w:szCs w:val="24"/>
        </w:rPr>
        <w:t xml:space="preserve">zgjedhin nëse duan të përdorin apo jo shërbimet ligjore. </w:t>
      </w:r>
      <w:r w:rsidR="003B3044" w:rsidRPr="00237506">
        <w:rPr>
          <w:rFonts w:ascii="Times New Roman" w:hAnsi="Times New Roman"/>
          <w:sz w:val="24"/>
          <w:szCs w:val="24"/>
        </w:rPr>
        <w:t>Respektimi i t</w:t>
      </w:r>
      <w:r w:rsidR="00CC6D9C" w:rsidRPr="00237506">
        <w:rPr>
          <w:rFonts w:ascii="Times New Roman" w:hAnsi="Times New Roman"/>
          <w:sz w:val="24"/>
          <w:szCs w:val="24"/>
        </w:rPr>
        <w:t>ë</w:t>
      </w:r>
      <w:r w:rsidR="003B3044" w:rsidRPr="00237506">
        <w:rPr>
          <w:rFonts w:ascii="Times New Roman" w:hAnsi="Times New Roman"/>
          <w:sz w:val="24"/>
          <w:szCs w:val="24"/>
        </w:rPr>
        <w:t xml:space="preserve"> drejt</w:t>
      </w:r>
      <w:r w:rsidR="00CC6D9C" w:rsidRPr="00237506">
        <w:rPr>
          <w:rFonts w:ascii="Times New Roman" w:hAnsi="Times New Roman"/>
          <w:sz w:val="24"/>
          <w:szCs w:val="24"/>
        </w:rPr>
        <w:t>ë</w:t>
      </w:r>
      <w:r w:rsidR="003B3044" w:rsidRPr="00237506">
        <w:rPr>
          <w:rFonts w:ascii="Times New Roman" w:hAnsi="Times New Roman"/>
          <w:sz w:val="24"/>
          <w:szCs w:val="24"/>
        </w:rPr>
        <w:t>s p</w:t>
      </w:r>
      <w:r w:rsidR="00CC6D9C" w:rsidRPr="00237506">
        <w:rPr>
          <w:rFonts w:ascii="Times New Roman" w:hAnsi="Times New Roman"/>
          <w:sz w:val="24"/>
          <w:szCs w:val="24"/>
        </w:rPr>
        <w:t>ë</w:t>
      </w:r>
      <w:r w:rsidR="003B3044" w:rsidRPr="00237506">
        <w:rPr>
          <w:rFonts w:ascii="Times New Roman" w:hAnsi="Times New Roman"/>
          <w:sz w:val="24"/>
          <w:szCs w:val="24"/>
        </w:rPr>
        <w:t>r dinjitet dhe p</w:t>
      </w:r>
      <w:r w:rsidR="00CC6D9C" w:rsidRPr="00237506">
        <w:rPr>
          <w:rFonts w:ascii="Times New Roman" w:hAnsi="Times New Roman"/>
          <w:sz w:val="24"/>
          <w:szCs w:val="24"/>
        </w:rPr>
        <w:t>ë</w:t>
      </w:r>
      <w:r w:rsidR="003B3044" w:rsidRPr="00237506">
        <w:rPr>
          <w:rFonts w:ascii="Times New Roman" w:hAnsi="Times New Roman"/>
          <w:sz w:val="24"/>
          <w:szCs w:val="24"/>
        </w:rPr>
        <w:t>r t</w:t>
      </w:r>
      <w:r w:rsidR="00CC6D9C" w:rsidRPr="00237506">
        <w:rPr>
          <w:rFonts w:ascii="Times New Roman" w:hAnsi="Times New Roman"/>
          <w:sz w:val="24"/>
          <w:szCs w:val="24"/>
        </w:rPr>
        <w:t>ë</w:t>
      </w:r>
      <w:r w:rsidR="003B3044" w:rsidRPr="00237506">
        <w:rPr>
          <w:rFonts w:ascii="Times New Roman" w:hAnsi="Times New Roman"/>
          <w:sz w:val="24"/>
          <w:szCs w:val="24"/>
        </w:rPr>
        <w:t xml:space="preserve"> vendosur vet</w:t>
      </w:r>
      <w:r w:rsidR="00CC6D9C" w:rsidRPr="00237506">
        <w:rPr>
          <w:rFonts w:ascii="Times New Roman" w:hAnsi="Times New Roman"/>
          <w:sz w:val="24"/>
          <w:szCs w:val="24"/>
        </w:rPr>
        <w:t>ë</w:t>
      </w:r>
      <w:r w:rsidR="003B3044" w:rsidRPr="00237506">
        <w:rPr>
          <w:rFonts w:ascii="Times New Roman" w:hAnsi="Times New Roman"/>
          <w:sz w:val="24"/>
          <w:szCs w:val="24"/>
        </w:rPr>
        <w:t>, n</w:t>
      </w:r>
      <w:r w:rsidR="00CC6D9C" w:rsidRPr="00237506">
        <w:rPr>
          <w:rFonts w:ascii="Times New Roman" w:hAnsi="Times New Roman"/>
          <w:sz w:val="24"/>
          <w:szCs w:val="24"/>
        </w:rPr>
        <w:t>ë</w:t>
      </w:r>
      <w:r w:rsidR="003B3044" w:rsidRPr="00237506">
        <w:rPr>
          <w:rFonts w:ascii="Times New Roman" w:hAnsi="Times New Roman"/>
          <w:sz w:val="24"/>
          <w:szCs w:val="24"/>
        </w:rPr>
        <w:t xml:space="preserve"> k</w:t>
      </w:r>
      <w:r w:rsidR="00CC6D9C" w:rsidRPr="00237506">
        <w:rPr>
          <w:rFonts w:ascii="Times New Roman" w:hAnsi="Times New Roman"/>
          <w:sz w:val="24"/>
          <w:szCs w:val="24"/>
        </w:rPr>
        <w:t>ë</w:t>
      </w:r>
      <w:r w:rsidR="003B3044" w:rsidRPr="00237506">
        <w:rPr>
          <w:rFonts w:ascii="Times New Roman" w:hAnsi="Times New Roman"/>
          <w:sz w:val="24"/>
          <w:szCs w:val="24"/>
        </w:rPr>
        <w:t>t</w:t>
      </w:r>
      <w:r w:rsidR="00CC6D9C" w:rsidRPr="00237506">
        <w:rPr>
          <w:rFonts w:ascii="Times New Roman" w:hAnsi="Times New Roman"/>
          <w:sz w:val="24"/>
          <w:szCs w:val="24"/>
        </w:rPr>
        <w:t>ë</w:t>
      </w:r>
      <w:r w:rsidR="003B3044" w:rsidRPr="00237506">
        <w:rPr>
          <w:rFonts w:ascii="Times New Roman" w:hAnsi="Times New Roman"/>
          <w:sz w:val="24"/>
          <w:szCs w:val="24"/>
        </w:rPr>
        <w:t xml:space="preserve"> rast, nuk nënkupton që profesionistet/profesionistët t</w:t>
      </w:r>
      <w:r w:rsidR="00CC6D9C" w:rsidRPr="00237506">
        <w:rPr>
          <w:rFonts w:ascii="Times New Roman" w:hAnsi="Times New Roman"/>
          <w:sz w:val="24"/>
          <w:szCs w:val="24"/>
        </w:rPr>
        <w:t>ë</w:t>
      </w:r>
      <w:r w:rsidR="003B3044" w:rsidRPr="00237506">
        <w:rPr>
          <w:rFonts w:ascii="Times New Roman" w:hAnsi="Times New Roman"/>
          <w:sz w:val="24"/>
          <w:szCs w:val="24"/>
        </w:rPr>
        <w:t xml:space="preserve"> cil</w:t>
      </w:r>
      <w:r w:rsidR="00CC6D9C" w:rsidRPr="00237506">
        <w:rPr>
          <w:rFonts w:ascii="Times New Roman" w:hAnsi="Times New Roman"/>
          <w:sz w:val="24"/>
          <w:szCs w:val="24"/>
        </w:rPr>
        <w:t>ë</w:t>
      </w:r>
      <w:r w:rsidR="003B3044" w:rsidRPr="00237506">
        <w:rPr>
          <w:rFonts w:ascii="Times New Roman" w:hAnsi="Times New Roman"/>
          <w:sz w:val="24"/>
          <w:szCs w:val="24"/>
        </w:rPr>
        <w:t>t e trajtojnë rastin, guxojn</w:t>
      </w:r>
      <w:r w:rsidR="00CC6D9C" w:rsidRPr="00237506">
        <w:rPr>
          <w:rFonts w:ascii="Times New Roman" w:hAnsi="Times New Roman"/>
          <w:sz w:val="24"/>
          <w:szCs w:val="24"/>
        </w:rPr>
        <w:t>ë</w:t>
      </w:r>
      <w:r w:rsidR="003B3044" w:rsidRPr="00237506">
        <w:rPr>
          <w:rFonts w:ascii="Times New Roman" w:hAnsi="Times New Roman"/>
          <w:sz w:val="24"/>
          <w:szCs w:val="24"/>
        </w:rPr>
        <w:t xml:space="preserve"> t</w:t>
      </w:r>
      <w:r w:rsidR="00CC6D9C" w:rsidRPr="00237506">
        <w:rPr>
          <w:rFonts w:ascii="Times New Roman" w:hAnsi="Times New Roman"/>
          <w:sz w:val="24"/>
          <w:szCs w:val="24"/>
        </w:rPr>
        <w:t>ë</w:t>
      </w:r>
      <w:r w:rsidR="003B3044" w:rsidRPr="00237506">
        <w:rPr>
          <w:rFonts w:ascii="Times New Roman" w:hAnsi="Times New Roman"/>
          <w:sz w:val="24"/>
          <w:szCs w:val="24"/>
        </w:rPr>
        <w:t xml:space="preserve"> heqin dor</w:t>
      </w:r>
      <w:r w:rsidR="00CC6D9C" w:rsidRPr="00237506">
        <w:rPr>
          <w:rFonts w:ascii="Times New Roman" w:hAnsi="Times New Roman"/>
          <w:sz w:val="24"/>
          <w:szCs w:val="24"/>
        </w:rPr>
        <w:t>ë</w:t>
      </w:r>
      <w:r w:rsidR="003B3044" w:rsidRPr="00237506">
        <w:rPr>
          <w:rFonts w:ascii="Times New Roman" w:hAnsi="Times New Roman"/>
          <w:sz w:val="24"/>
          <w:szCs w:val="24"/>
        </w:rPr>
        <w:t xml:space="preserve"> nga ofrimi i shërbimit/trajtimit. N</w:t>
      </w:r>
      <w:r w:rsidR="00CC6D9C" w:rsidRPr="00237506">
        <w:rPr>
          <w:rFonts w:ascii="Times New Roman" w:hAnsi="Times New Roman"/>
          <w:sz w:val="24"/>
          <w:szCs w:val="24"/>
        </w:rPr>
        <w:t>ë</w:t>
      </w:r>
      <w:r w:rsidR="003B3044" w:rsidRPr="00237506">
        <w:rPr>
          <w:rFonts w:ascii="Times New Roman" w:hAnsi="Times New Roman"/>
          <w:sz w:val="24"/>
          <w:szCs w:val="24"/>
        </w:rPr>
        <w:t xml:space="preserve"> k</w:t>
      </w:r>
      <w:r w:rsidR="00CC6D9C" w:rsidRPr="00237506">
        <w:rPr>
          <w:rFonts w:ascii="Times New Roman" w:hAnsi="Times New Roman"/>
          <w:sz w:val="24"/>
          <w:szCs w:val="24"/>
        </w:rPr>
        <w:t>ë</w:t>
      </w:r>
      <w:r w:rsidR="003B3044" w:rsidRPr="00237506">
        <w:rPr>
          <w:rFonts w:ascii="Times New Roman" w:hAnsi="Times New Roman"/>
          <w:sz w:val="24"/>
          <w:szCs w:val="24"/>
        </w:rPr>
        <w:t>t</w:t>
      </w:r>
      <w:r w:rsidR="00CC6D9C" w:rsidRPr="00237506">
        <w:rPr>
          <w:rFonts w:ascii="Times New Roman" w:hAnsi="Times New Roman"/>
          <w:sz w:val="24"/>
          <w:szCs w:val="24"/>
        </w:rPr>
        <w:t>ë</w:t>
      </w:r>
      <w:r w:rsidR="003B3044" w:rsidRPr="00237506">
        <w:rPr>
          <w:rFonts w:ascii="Times New Roman" w:hAnsi="Times New Roman"/>
          <w:sz w:val="24"/>
          <w:szCs w:val="24"/>
        </w:rPr>
        <w:t xml:space="preserve"> r</w:t>
      </w:r>
      <w:r w:rsidR="00466908" w:rsidRPr="00237506">
        <w:rPr>
          <w:rFonts w:ascii="Times New Roman" w:hAnsi="Times New Roman"/>
          <w:sz w:val="24"/>
          <w:szCs w:val="24"/>
        </w:rPr>
        <w:t>a</w:t>
      </w:r>
      <w:r w:rsidR="003B3044" w:rsidRPr="00237506">
        <w:rPr>
          <w:rFonts w:ascii="Times New Roman" w:hAnsi="Times New Roman"/>
          <w:sz w:val="24"/>
          <w:szCs w:val="24"/>
        </w:rPr>
        <w:t>st, n</w:t>
      </w:r>
      <w:r w:rsidR="00CC6D9C" w:rsidRPr="00237506">
        <w:rPr>
          <w:rFonts w:ascii="Times New Roman" w:hAnsi="Times New Roman"/>
          <w:sz w:val="24"/>
          <w:szCs w:val="24"/>
        </w:rPr>
        <w:t>ë</w:t>
      </w:r>
      <w:r w:rsidR="00466908" w:rsidRPr="00237506">
        <w:rPr>
          <w:rFonts w:ascii="Times New Roman" w:hAnsi="Times New Roman"/>
          <w:sz w:val="24"/>
          <w:szCs w:val="24"/>
        </w:rPr>
        <w:t xml:space="preserve"> r</w:t>
      </w:r>
      <w:r w:rsidR="003B3044" w:rsidRPr="00237506">
        <w:rPr>
          <w:rFonts w:ascii="Times New Roman" w:hAnsi="Times New Roman"/>
          <w:sz w:val="24"/>
          <w:szCs w:val="24"/>
        </w:rPr>
        <w:t>espektim t</w:t>
      </w:r>
      <w:r w:rsidR="00CC6D9C" w:rsidRPr="00237506">
        <w:rPr>
          <w:rFonts w:ascii="Times New Roman" w:hAnsi="Times New Roman"/>
          <w:sz w:val="24"/>
          <w:szCs w:val="24"/>
        </w:rPr>
        <w:t>ë</w:t>
      </w:r>
      <w:r w:rsidR="003B3044" w:rsidRPr="00237506">
        <w:rPr>
          <w:rFonts w:ascii="Times New Roman" w:hAnsi="Times New Roman"/>
          <w:sz w:val="24"/>
          <w:szCs w:val="24"/>
        </w:rPr>
        <w:t xml:space="preserve"> k</w:t>
      </w:r>
      <w:r w:rsidR="00CC6D9C" w:rsidRPr="00237506">
        <w:rPr>
          <w:rFonts w:ascii="Times New Roman" w:hAnsi="Times New Roman"/>
          <w:sz w:val="24"/>
          <w:szCs w:val="24"/>
        </w:rPr>
        <w:t>ë</w:t>
      </w:r>
      <w:r w:rsidR="003B3044" w:rsidRPr="00237506">
        <w:rPr>
          <w:rFonts w:ascii="Times New Roman" w:hAnsi="Times New Roman"/>
          <w:sz w:val="24"/>
          <w:szCs w:val="24"/>
        </w:rPr>
        <w:t>saj t</w:t>
      </w:r>
      <w:r w:rsidR="00CC6D9C" w:rsidRPr="00237506">
        <w:rPr>
          <w:rFonts w:ascii="Times New Roman" w:hAnsi="Times New Roman"/>
          <w:sz w:val="24"/>
          <w:szCs w:val="24"/>
        </w:rPr>
        <w:t>ë</w:t>
      </w:r>
      <w:r w:rsidR="003B3044" w:rsidRPr="00237506">
        <w:rPr>
          <w:rFonts w:ascii="Times New Roman" w:hAnsi="Times New Roman"/>
          <w:sz w:val="24"/>
          <w:szCs w:val="24"/>
        </w:rPr>
        <w:t xml:space="preserve"> drejte, viktima</w:t>
      </w:r>
      <w:r w:rsidR="001D4AC0" w:rsidRPr="00237506">
        <w:rPr>
          <w:rFonts w:ascii="Times New Roman" w:hAnsi="Times New Roman"/>
          <w:sz w:val="24"/>
          <w:szCs w:val="24"/>
        </w:rPr>
        <w:t xml:space="preserve"> </w:t>
      </w:r>
      <w:r w:rsidR="003B3044" w:rsidRPr="00237506">
        <w:rPr>
          <w:rFonts w:ascii="Times New Roman" w:hAnsi="Times New Roman"/>
          <w:sz w:val="24"/>
          <w:szCs w:val="24"/>
        </w:rPr>
        <w:t>/</w:t>
      </w:r>
      <w:r w:rsidR="001D4AC0" w:rsidRPr="00237506">
        <w:rPr>
          <w:rFonts w:ascii="Times New Roman" w:hAnsi="Times New Roman"/>
          <w:sz w:val="24"/>
          <w:szCs w:val="24"/>
        </w:rPr>
        <w:t xml:space="preserve"> </w:t>
      </w:r>
      <w:r w:rsidR="003B3044" w:rsidRPr="00237506">
        <w:rPr>
          <w:rFonts w:ascii="Times New Roman" w:hAnsi="Times New Roman"/>
          <w:sz w:val="24"/>
          <w:szCs w:val="24"/>
        </w:rPr>
        <w:t>e mbijetuara</w:t>
      </w:r>
      <w:r w:rsidR="001D4AC0" w:rsidRPr="00237506">
        <w:rPr>
          <w:rFonts w:ascii="Times New Roman" w:hAnsi="Times New Roman"/>
          <w:sz w:val="24"/>
          <w:szCs w:val="24"/>
        </w:rPr>
        <w:t xml:space="preserve"> </w:t>
      </w:r>
      <w:r w:rsidR="003B3044" w:rsidRPr="00237506">
        <w:rPr>
          <w:rFonts w:ascii="Times New Roman" w:hAnsi="Times New Roman"/>
          <w:sz w:val="24"/>
          <w:szCs w:val="24"/>
        </w:rPr>
        <w:t>/</w:t>
      </w:r>
      <w:r w:rsidR="001D4AC0" w:rsidRPr="00237506">
        <w:rPr>
          <w:rFonts w:ascii="Times New Roman" w:hAnsi="Times New Roman"/>
          <w:sz w:val="24"/>
          <w:szCs w:val="24"/>
        </w:rPr>
        <w:t xml:space="preserve"> </w:t>
      </w:r>
      <w:r w:rsidR="003B3044" w:rsidRPr="00237506">
        <w:rPr>
          <w:rFonts w:ascii="Times New Roman" w:hAnsi="Times New Roman"/>
          <w:sz w:val="24"/>
          <w:szCs w:val="24"/>
        </w:rPr>
        <w:t>i mbijetuari duhet t</w:t>
      </w:r>
      <w:r w:rsidR="00CC6D9C" w:rsidRPr="00237506">
        <w:rPr>
          <w:rFonts w:ascii="Times New Roman" w:hAnsi="Times New Roman"/>
          <w:sz w:val="24"/>
          <w:szCs w:val="24"/>
        </w:rPr>
        <w:t>ë</w:t>
      </w:r>
      <w:r w:rsidR="003B3044" w:rsidRPr="00237506">
        <w:rPr>
          <w:rFonts w:ascii="Times New Roman" w:hAnsi="Times New Roman"/>
          <w:sz w:val="24"/>
          <w:szCs w:val="24"/>
        </w:rPr>
        <w:t xml:space="preserve"> informohet me çdo kusht q</w:t>
      </w:r>
      <w:r w:rsidR="00CC6D9C" w:rsidRPr="00237506">
        <w:rPr>
          <w:rFonts w:ascii="Times New Roman" w:hAnsi="Times New Roman"/>
          <w:sz w:val="24"/>
          <w:szCs w:val="24"/>
        </w:rPr>
        <w:t>ë</w:t>
      </w:r>
      <w:r w:rsidR="003B3044" w:rsidRPr="00237506">
        <w:rPr>
          <w:rFonts w:ascii="Times New Roman" w:hAnsi="Times New Roman"/>
          <w:sz w:val="24"/>
          <w:szCs w:val="24"/>
        </w:rPr>
        <w:t xml:space="preserve"> sh</w:t>
      </w:r>
      <w:r w:rsidR="00CC6D9C" w:rsidRPr="00237506">
        <w:rPr>
          <w:rFonts w:ascii="Times New Roman" w:hAnsi="Times New Roman"/>
          <w:sz w:val="24"/>
          <w:szCs w:val="24"/>
        </w:rPr>
        <w:t>ë</w:t>
      </w:r>
      <w:r w:rsidR="003B3044" w:rsidRPr="00237506">
        <w:rPr>
          <w:rFonts w:ascii="Times New Roman" w:hAnsi="Times New Roman"/>
          <w:sz w:val="24"/>
          <w:szCs w:val="24"/>
        </w:rPr>
        <w:t>rbimin mund ta pranoj</w:t>
      </w:r>
      <w:r w:rsidR="00CC6D9C" w:rsidRPr="00237506">
        <w:rPr>
          <w:rFonts w:ascii="Times New Roman" w:hAnsi="Times New Roman"/>
          <w:sz w:val="24"/>
          <w:szCs w:val="24"/>
        </w:rPr>
        <w:t>ë</w:t>
      </w:r>
      <w:r w:rsidR="003B3044" w:rsidRPr="00237506">
        <w:rPr>
          <w:rFonts w:ascii="Times New Roman" w:hAnsi="Times New Roman"/>
          <w:sz w:val="24"/>
          <w:szCs w:val="24"/>
        </w:rPr>
        <w:t xml:space="preserve"> n</w:t>
      </w:r>
      <w:r w:rsidR="00CC6D9C" w:rsidRPr="00237506">
        <w:rPr>
          <w:rFonts w:ascii="Times New Roman" w:hAnsi="Times New Roman"/>
          <w:sz w:val="24"/>
          <w:szCs w:val="24"/>
        </w:rPr>
        <w:t>ë</w:t>
      </w:r>
      <w:r w:rsidR="003B3044" w:rsidRPr="00237506">
        <w:rPr>
          <w:rFonts w:ascii="Times New Roman" w:hAnsi="Times New Roman"/>
          <w:sz w:val="24"/>
          <w:szCs w:val="24"/>
        </w:rPr>
        <w:t xml:space="preserve"> çfar</w:t>
      </w:r>
      <w:r w:rsidR="00CC6D9C" w:rsidRPr="00237506">
        <w:rPr>
          <w:rFonts w:ascii="Times New Roman" w:hAnsi="Times New Roman"/>
          <w:sz w:val="24"/>
          <w:szCs w:val="24"/>
        </w:rPr>
        <w:t>ë</w:t>
      </w:r>
      <w:r w:rsidR="003B3044" w:rsidRPr="00237506">
        <w:rPr>
          <w:rFonts w:ascii="Times New Roman" w:hAnsi="Times New Roman"/>
          <w:sz w:val="24"/>
          <w:szCs w:val="24"/>
        </w:rPr>
        <w:t>do kohe q</w:t>
      </w:r>
      <w:r w:rsidR="00CC6D9C" w:rsidRPr="00237506">
        <w:rPr>
          <w:rFonts w:ascii="Times New Roman" w:hAnsi="Times New Roman"/>
          <w:sz w:val="24"/>
          <w:szCs w:val="24"/>
        </w:rPr>
        <w:t>ë</w:t>
      </w:r>
      <w:r w:rsidR="003B3044" w:rsidRPr="00237506">
        <w:rPr>
          <w:rFonts w:ascii="Times New Roman" w:hAnsi="Times New Roman"/>
          <w:sz w:val="24"/>
          <w:szCs w:val="24"/>
        </w:rPr>
        <w:t xml:space="preserve"> ajo/ai </w:t>
      </w:r>
      <w:r w:rsidR="00CC6D9C" w:rsidRPr="00237506">
        <w:rPr>
          <w:rFonts w:ascii="Times New Roman" w:hAnsi="Times New Roman"/>
          <w:sz w:val="24"/>
          <w:szCs w:val="24"/>
        </w:rPr>
        <w:t>ë</w:t>
      </w:r>
      <w:r w:rsidR="003B3044" w:rsidRPr="00237506">
        <w:rPr>
          <w:rFonts w:ascii="Times New Roman" w:hAnsi="Times New Roman"/>
          <w:sz w:val="24"/>
          <w:szCs w:val="24"/>
        </w:rPr>
        <w:t>sht</w:t>
      </w:r>
      <w:r w:rsidR="00CC6D9C" w:rsidRPr="00237506">
        <w:rPr>
          <w:rFonts w:ascii="Times New Roman" w:hAnsi="Times New Roman"/>
          <w:sz w:val="24"/>
          <w:szCs w:val="24"/>
        </w:rPr>
        <w:t>ë</w:t>
      </w:r>
      <w:r w:rsidR="003B3044" w:rsidRPr="00237506">
        <w:rPr>
          <w:rFonts w:ascii="Times New Roman" w:hAnsi="Times New Roman"/>
          <w:sz w:val="24"/>
          <w:szCs w:val="24"/>
        </w:rPr>
        <w:t xml:space="preserve"> i gatsh</w:t>
      </w:r>
      <w:r w:rsidR="00CC6D9C" w:rsidRPr="00237506">
        <w:rPr>
          <w:rFonts w:ascii="Times New Roman" w:hAnsi="Times New Roman"/>
          <w:sz w:val="24"/>
          <w:szCs w:val="24"/>
        </w:rPr>
        <w:t>ë</w:t>
      </w:r>
      <w:r w:rsidR="003B3044" w:rsidRPr="00237506">
        <w:rPr>
          <w:rFonts w:ascii="Times New Roman" w:hAnsi="Times New Roman"/>
          <w:sz w:val="24"/>
          <w:szCs w:val="24"/>
        </w:rPr>
        <w:t>m. Pra sh</w:t>
      </w:r>
      <w:r w:rsidR="00CC6D9C" w:rsidRPr="00237506">
        <w:rPr>
          <w:rFonts w:ascii="Times New Roman" w:hAnsi="Times New Roman"/>
          <w:sz w:val="24"/>
          <w:szCs w:val="24"/>
        </w:rPr>
        <w:t>ë</w:t>
      </w:r>
      <w:r w:rsidR="003B3044" w:rsidRPr="00237506">
        <w:rPr>
          <w:rFonts w:ascii="Times New Roman" w:hAnsi="Times New Roman"/>
          <w:sz w:val="24"/>
          <w:szCs w:val="24"/>
        </w:rPr>
        <w:t>rbimet duhet t</w:t>
      </w:r>
      <w:r w:rsidR="00CC6D9C" w:rsidRPr="00237506">
        <w:rPr>
          <w:rFonts w:ascii="Times New Roman" w:hAnsi="Times New Roman"/>
          <w:sz w:val="24"/>
          <w:szCs w:val="24"/>
        </w:rPr>
        <w:t>ë</w:t>
      </w:r>
      <w:r w:rsidR="003B3044" w:rsidRPr="00237506">
        <w:rPr>
          <w:rFonts w:ascii="Times New Roman" w:hAnsi="Times New Roman"/>
          <w:sz w:val="24"/>
          <w:szCs w:val="24"/>
        </w:rPr>
        <w:t xml:space="preserve"> ofrohen, por duke i l</w:t>
      </w:r>
      <w:r w:rsidR="00CC6D9C" w:rsidRPr="00237506">
        <w:rPr>
          <w:rFonts w:ascii="Times New Roman" w:hAnsi="Times New Roman"/>
          <w:sz w:val="24"/>
          <w:szCs w:val="24"/>
        </w:rPr>
        <w:t>ë</w:t>
      </w:r>
      <w:r w:rsidR="003B3044" w:rsidRPr="00237506">
        <w:rPr>
          <w:rFonts w:ascii="Times New Roman" w:hAnsi="Times New Roman"/>
          <w:sz w:val="24"/>
          <w:szCs w:val="24"/>
        </w:rPr>
        <w:t>n</w:t>
      </w:r>
      <w:r w:rsidR="00CC6D9C" w:rsidRPr="00237506">
        <w:rPr>
          <w:rFonts w:ascii="Times New Roman" w:hAnsi="Times New Roman"/>
          <w:sz w:val="24"/>
          <w:szCs w:val="24"/>
        </w:rPr>
        <w:t>ë</w:t>
      </w:r>
      <w:r w:rsidR="003B3044" w:rsidRPr="00237506">
        <w:rPr>
          <w:rFonts w:ascii="Times New Roman" w:hAnsi="Times New Roman"/>
          <w:sz w:val="24"/>
          <w:szCs w:val="24"/>
        </w:rPr>
        <w:t xml:space="preserve"> koh</w:t>
      </w:r>
      <w:r w:rsidR="00CC6D9C" w:rsidRPr="00237506">
        <w:rPr>
          <w:rFonts w:ascii="Times New Roman" w:hAnsi="Times New Roman"/>
          <w:sz w:val="24"/>
          <w:szCs w:val="24"/>
        </w:rPr>
        <w:t>ë</w:t>
      </w:r>
      <w:r w:rsidR="003B3044" w:rsidRPr="00237506">
        <w:rPr>
          <w:rFonts w:ascii="Times New Roman" w:hAnsi="Times New Roman"/>
          <w:sz w:val="24"/>
          <w:szCs w:val="24"/>
        </w:rPr>
        <w:t xml:space="preserve"> viktim</w:t>
      </w:r>
      <w:r w:rsidR="00CC6D9C" w:rsidRPr="00237506">
        <w:rPr>
          <w:rFonts w:ascii="Times New Roman" w:hAnsi="Times New Roman"/>
          <w:sz w:val="24"/>
          <w:szCs w:val="24"/>
        </w:rPr>
        <w:t>ë</w:t>
      </w:r>
      <w:r w:rsidR="003B3044" w:rsidRPr="00237506">
        <w:rPr>
          <w:rFonts w:ascii="Times New Roman" w:hAnsi="Times New Roman"/>
          <w:sz w:val="24"/>
          <w:szCs w:val="24"/>
        </w:rPr>
        <w:t>s</w:t>
      </w:r>
      <w:r w:rsidR="00F52ACA" w:rsidRPr="00237506">
        <w:rPr>
          <w:rFonts w:ascii="Times New Roman" w:hAnsi="Times New Roman"/>
          <w:sz w:val="24"/>
          <w:szCs w:val="24"/>
        </w:rPr>
        <w:t xml:space="preserve"> </w:t>
      </w:r>
      <w:r w:rsidR="003B3044" w:rsidRPr="00237506">
        <w:rPr>
          <w:rFonts w:ascii="Times New Roman" w:hAnsi="Times New Roman"/>
          <w:sz w:val="24"/>
          <w:szCs w:val="24"/>
        </w:rPr>
        <w:t>/</w:t>
      </w:r>
      <w:r w:rsidR="00F52ACA" w:rsidRPr="00237506">
        <w:rPr>
          <w:rFonts w:ascii="Times New Roman" w:hAnsi="Times New Roman"/>
          <w:sz w:val="24"/>
          <w:szCs w:val="24"/>
        </w:rPr>
        <w:t xml:space="preserve"> </w:t>
      </w:r>
      <w:r w:rsidR="003B3044" w:rsidRPr="00237506">
        <w:rPr>
          <w:rFonts w:ascii="Times New Roman" w:hAnsi="Times New Roman"/>
          <w:sz w:val="24"/>
          <w:szCs w:val="24"/>
        </w:rPr>
        <w:t>t</w:t>
      </w:r>
      <w:r w:rsidR="00CC6D9C" w:rsidRPr="00237506">
        <w:rPr>
          <w:rFonts w:ascii="Times New Roman" w:hAnsi="Times New Roman"/>
          <w:sz w:val="24"/>
          <w:szCs w:val="24"/>
        </w:rPr>
        <w:t>ë</w:t>
      </w:r>
      <w:r w:rsidR="003B3044" w:rsidRPr="00237506">
        <w:rPr>
          <w:rFonts w:ascii="Times New Roman" w:hAnsi="Times New Roman"/>
          <w:sz w:val="24"/>
          <w:szCs w:val="24"/>
        </w:rPr>
        <w:t xml:space="preserve"> mbijetuar</w:t>
      </w:r>
      <w:r w:rsidR="00CC6D9C" w:rsidRPr="00237506">
        <w:rPr>
          <w:rFonts w:ascii="Times New Roman" w:hAnsi="Times New Roman"/>
          <w:sz w:val="24"/>
          <w:szCs w:val="24"/>
        </w:rPr>
        <w:t>ë</w:t>
      </w:r>
      <w:r w:rsidR="003B3044" w:rsidRPr="00237506">
        <w:rPr>
          <w:rFonts w:ascii="Times New Roman" w:hAnsi="Times New Roman"/>
          <w:sz w:val="24"/>
          <w:szCs w:val="24"/>
        </w:rPr>
        <w:t>s</w:t>
      </w:r>
      <w:r w:rsidR="00F52ACA" w:rsidRPr="00237506">
        <w:rPr>
          <w:rFonts w:ascii="Times New Roman" w:hAnsi="Times New Roman"/>
          <w:sz w:val="24"/>
          <w:szCs w:val="24"/>
        </w:rPr>
        <w:t xml:space="preserve"> </w:t>
      </w:r>
      <w:r w:rsidR="003B3044" w:rsidRPr="00237506">
        <w:rPr>
          <w:rFonts w:ascii="Times New Roman" w:hAnsi="Times New Roman"/>
          <w:sz w:val="24"/>
          <w:szCs w:val="24"/>
        </w:rPr>
        <w:t>/</w:t>
      </w:r>
      <w:r w:rsidR="00F52ACA" w:rsidRPr="00237506">
        <w:rPr>
          <w:rFonts w:ascii="Times New Roman" w:hAnsi="Times New Roman"/>
          <w:sz w:val="24"/>
          <w:szCs w:val="24"/>
        </w:rPr>
        <w:t xml:space="preserve"> </w:t>
      </w:r>
      <w:r w:rsidR="003B3044" w:rsidRPr="00237506">
        <w:rPr>
          <w:rFonts w:ascii="Times New Roman" w:hAnsi="Times New Roman"/>
          <w:sz w:val="24"/>
          <w:szCs w:val="24"/>
        </w:rPr>
        <w:t>mbijetuarit t</w:t>
      </w:r>
      <w:r w:rsidR="00CC6D9C" w:rsidRPr="00237506">
        <w:rPr>
          <w:rFonts w:ascii="Times New Roman" w:hAnsi="Times New Roman"/>
          <w:sz w:val="24"/>
          <w:szCs w:val="24"/>
        </w:rPr>
        <w:t>ë</w:t>
      </w:r>
      <w:r w:rsidR="003B3044" w:rsidRPr="00237506">
        <w:rPr>
          <w:rFonts w:ascii="Times New Roman" w:hAnsi="Times New Roman"/>
          <w:sz w:val="24"/>
          <w:szCs w:val="24"/>
        </w:rPr>
        <w:t xml:space="preserve"> p</w:t>
      </w:r>
      <w:r w:rsidR="00CC6D9C" w:rsidRPr="00237506">
        <w:rPr>
          <w:rFonts w:ascii="Times New Roman" w:hAnsi="Times New Roman"/>
          <w:sz w:val="24"/>
          <w:szCs w:val="24"/>
        </w:rPr>
        <w:t>ë</w:t>
      </w:r>
      <w:r w:rsidR="003B3044" w:rsidRPr="00237506">
        <w:rPr>
          <w:rFonts w:ascii="Times New Roman" w:hAnsi="Times New Roman"/>
          <w:sz w:val="24"/>
          <w:szCs w:val="24"/>
        </w:rPr>
        <w:t>rfshihet</w:t>
      </w:r>
      <w:r w:rsidR="00CC6D9C" w:rsidRPr="00237506">
        <w:rPr>
          <w:rFonts w:ascii="Times New Roman" w:hAnsi="Times New Roman"/>
          <w:sz w:val="24"/>
          <w:szCs w:val="24"/>
        </w:rPr>
        <w:t xml:space="preserve"> në to.</w:t>
      </w:r>
      <w:r w:rsidR="003B3044" w:rsidRPr="00237506">
        <w:rPr>
          <w:rFonts w:ascii="Times New Roman" w:hAnsi="Times New Roman"/>
          <w:sz w:val="24"/>
          <w:szCs w:val="24"/>
        </w:rPr>
        <w:t xml:space="preserve"> </w:t>
      </w:r>
      <w:r w:rsidR="007F287B" w:rsidRPr="00237506">
        <w:rPr>
          <w:rFonts w:ascii="Times New Roman" w:hAnsi="Times New Roman"/>
          <w:sz w:val="24"/>
          <w:szCs w:val="24"/>
        </w:rPr>
        <w:t>Mosrespektimi i dinjitetit, dëshirave dhe të drejtave të viktimave</w:t>
      </w:r>
      <w:r w:rsidR="00CC6D9C" w:rsidRPr="00237506">
        <w:rPr>
          <w:rFonts w:ascii="Times New Roman" w:hAnsi="Times New Roman"/>
          <w:sz w:val="24"/>
          <w:szCs w:val="24"/>
        </w:rPr>
        <w:t>/ të mbijetuarave</w:t>
      </w:r>
      <w:r w:rsidR="00F52ACA" w:rsidRPr="00237506">
        <w:rPr>
          <w:rFonts w:ascii="Times New Roman" w:hAnsi="Times New Roman"/>
          <w:sz w:val="24"/>
          <w:szCs w:val="24"/>
        </w:rPr>
        <w:t xml:space="preserve"> </w:t>
      </w:r>
      <w:r w:rsidR="00CC6D9C" w:rsidRPr="00237506">
        <w:rPr>
          <w:rFonts w:ascii="Times New Roman" w:hAnsi="Times New Roman"/>
          <w:sz w:val="24"/>
          <w:szCs w:val="24"/>
        </w:rPr>
        <w:t>/</w:t>
      </w:r>
      <w:r w:rsidR="00F52ACA" w:rsidRPr="00237506">
        <w:rPr>
          <w:rFonts w:ascii="Times New Roman" w:hAnsi="Times New Roman"/>
          <w:sz w:val="24"/>
          <w:szCs w:val="24"/>
        </w:rPr>
        <w:t xml:space="preserve"> </w:t>
      </w:r>
      <w:r w:rsidR="00CC6D9C" w:rsidRPr="00237506">
        <w:rPr>
          <w:rFonts w:ascii="Times New Roman" w:hAnsi="Times New Roman"/>
          <w:sz w:val="24"/>
          <w:szCs w:val="24"/>
        </w:rPr>
        <w:t>mbijetuarve</w:t>
      </w:r>
      <w:r w:rsidR="007F287B" w:rsidRPr="00237506">
        <w:rPr>
          <w:rFonts w:ascii="Times New Roman" w:hAnsi="Times New Roman"/>
          <w:sz w:val="24"/>
          <w:szCs w:val="24"/>
        </w:rPr>
        <w:t xml:space="preserve"> mund të rrisë ndjenjat e tyre të pafuqisë, turpit, vetëfajësimit, duke çuar në zvogëlim të efektivitetit të ndërhyrjeve dhe </w:t>
      </w:r>
      <w:r w:rsidR="00CC6D9C" w:rsidRPr="00237506">
        <w:rPr>
          <w:rFonts w:ascii="Times New Roman" w:hAnsi="Times New Roman"/>
          <w:sz w:val="24"/>
          <w:szCs w:val="24"/>
        </w:rPr>
        <w:t xml:space="preserve">duke </w:t>
      </w:r>
      <w:r w:rsidR="007F287B" w:rsidRPr="00237506">
        <w:rPr>
          <w:rFonts w:ascii="Times New Roman" w:hAnsi="Times New Roman"/>
          <w:sz w:val="24"/>
          <w:szCs w:val="24"/>
        </w:rPr>
        <w:t>shkakt</w:t>
      </w:r>
      <w:r w:rsidR="00CC6D9C" w:rsidRPr="00237506">
        <w:rPr>
          <w:rFonts w:ascii="Times New Roman" w:hAnsi="Times New Roman"/>
          <w:sz w:val="24"/>
          <w:szCs w:val="24"/>
        </w:rPr>
        <w:t>uar</w:t>
      </w:r>
      <w:r w:rsidR="007F287B" w:rsidRPr="00237506">
        <w:rPr>
          <w:rFonts w:ascii="Times New Roman" w:hAnsi="Times New Roman"/>
          <w:sz w:val="24"/>
          <w:szCs w:val="24"/>
        </w:rPr>
        <w:t xml:space="preserve"> riviktimizimin dhe dëmtimin e mëtejshëm.</w:t>
      </w:r>
      <w:r w:rsidR="00843E64" w:rsidRPr="00237506">
        <w:rPr>
          <w:rFonts w:ascii="Times New Roman" w:hAnsi="Times New Roman"/>
          <w:sz w:val="24"/>
          <w:szCs w:val="24"/>
        </w:rPr>
        <w:t xml:space="preserve"> </w:t>
      </w:r>
      <w:r w:rsidR="007F287B" w:rsidRPr="00237506">
        <w:rPr>
          <w:rFonts w:ascii="Times New Roman" w:hAnsi="Times New Roman"/>
          <w:sz w:val="24"/>
          <w:szCs w:val="24"/>
        </w:rPr>
        <w:t xml:space="preserve">Krijimi i besimit për të folur </w:t>
      </w:r>
      <w:r w:rsidR="007F287B" w:rsidRPr="0050676D">
        <w:rPr>
          <w:rFonts w:ascii="Times New Roman" w:hAnsi="Times New Roman"/>
          <w:sz w:val="24"/>
          <w:szCs w:val="24"/>
        </w:rPr>
        <w:t>rreth dhunës seksuale të pësuar tek një viktimë</w:t>
      </w:r>
      <w:r w:rsidR="00CC6D9C" w:rsidRPr="0050676D">
        <w:rPr>
          <w:rFonts w:ascii="Times New Roman" w:hAnsi="Times New Roman"/>
          <w:sz w:val="24"/>
          <w:szCs w:val="24"/>
        </w:rPr>
        <w:t>/e mbijetuar/i mbijetuar</w:t>
      </w:r>
      <w:r w:rsidR="007F287B" w:rsidRPr="0050676D">
        <w:rPr>
          <w:rFonts w:ascii="Times New Roman" w:hAnsi="Times New Roman"/>
          <w:sz w:val="24"/>
          <w:szCs w:val="24"/>
        </w:rPr>
        <w:t>, është tepër i vështirë, sidomos nëse ndeshet edhe me institucione ku politikat e ofrimit të mbrojtjes e trajtimit janë të ndryshme dhe konfuze. Frika nga paragjykimi dhe mosbesimi i shtyn shumë viktima</w:t>
      </w:r>
      <w:r w:rsidR="00CC6D9C" w:rsidRPr="0050676D">
        <w:rPr>
          <w:rFonts w:ascii="Times New Roman" w:hAnsi="Times New Roman"/>
          <w:sz w:val="24"/>
          <w:szCs w:val="24"/>
        </w:rPr>
        <w:t>/të mbijetuara/mbijetuar</w:t>
      </w:r>
      <w:r w:rsidR="007F287B" w:rsidRPr="0050676D">
        <w:rPr>
          <w:rFonts w:ascii="Times New Roman" w:hAnsi="Times New Roman"/>
          <w:sz w:val="24"/>
          <w:szCs w:val="24"/>
        </w:rPr>
        <w:t xml:space="preserve"> të mos </w:t>
      </w:r>
      <w:r w:rsidR="007F287B" w:rsidRPr="00237506">
        <w:rPr>
          <w:rFonts w:ascii="Times New Roman" w:hAnsi="Times New Roman"/>
          <w:sz w:val="24"/>
          <w:szCs w:val="24"/>
        </w:rPr>
        <w:t xml:space="preserve">flasin hapur dhe të mos e denoncojnë dhunën </w:t>
      </w:r>
      <w:r w:rsidR="00CC6D9C" w:rsidRPr="00237506">
        <w:rPr>
          <w:rFonts w:ascii="Times New Roman" w:hAnsi="Times New Roman"/>
          <w:sz w:val="24"/>
          <w:szCs w:val="24"/>
        </w:rPr>
        <w:t>seksuale të</w:t>
      </w:r>
      <w:r w:rsidR="007F287B" w:rsidRPr="00237506">
        <w:rPr>
          <w:rFonts w:ascii="Times New Roman" w:hAnsi="Times New Roman"/>
          <w:sz w:val="24"/>
          <w:szCs w:val="24"/>
        </w:rPr>
        <w:t xml:space="preserve"> pësuar, ose të konfuzohen në mënyrën e paraqitjes së fakteve. Për shumë viktima</w:t>
      </w:r>
      <w:r w:rsidR="00CC6D9C" w:rsidRPr="00237506">
        <w:rPr>
          <w:rFonts w:ascii="Times New Roman" w:hAnsi="Times New Roman"/>
          <w:sz w:val="24"/>
          <w:szCs w:val="24"/>
        </w:rPr>
        <w:t xml:space="preserve">/të </w:t>
      </w:r>
      <w:r w:rsidR="001B32C8" w:rsidRPr="00237506">
        <w:rPr>
          <w:rFonts w:ascii="Times New Roman" w:hAnsi="Times New Roman"/>
          <w:noProof/>
          <w:sz w:val="24"/>
          <w:szCs w:val="24"/>
          <w:lang w:val="en-US"/>
        </w:rPr>
        <w:lastRenderedPageBreak/>
        <mc:AlternateContent>
          <mc:Choice Requires="wps">
            <w:drawing>
              <wp:anchor distT="0" distB="0" distL="114300" distR="114300" simplePos="0" relativeHeight="251747840" behindDoc="0" locked="0" layoutInCell="1" allowOverlap="1" wp14:anchorId="7B348F53" wp14:editId="34FFD794">
                <wp:simplePos x="0" y="0"/>
                <wp:positionH relativeFrom="column">
                  <wp:posOffset>2271395</wp:posOffset>
                </wp:positionH>
                <wp:positionV relativeFrom="paragraph">
                  <wp:posOffset>149371</wp:posOffset>
                </wp:positionV>
                <wp:extent cx="3345180" cy="2884170"/>
                <wp:effectExtent l="76200" t="57150" r="83820" b="87630"/>
                <wp:wrapSquare wrapText="bothSides"/>
                <wp:docPr id="491" name="Text Box 491"/>
                <wp:cNvGraphicFramePr/>
                <a:graphic xmlns:a="http://schemas.openxmlformats.org/drawingml/2006/main">
                  <a:graphicData uri="http://schemas.microsoft.com/office/word/2010/wordprocessingShape">
                    <wps:wsp>
                      <wps:cNvSpPr txBox="1"/>
                      <wps:spPr>
                        <a:xfrm>
                          <a:off x="0" y="0"/>
                          <a:ext cx="3345180" cy="2884170"/>
                        </a:xfrm>
                        <a:prstGeom prst="rect">
                          <a:avLst/>
                        </a:prstGeom>
                        <a:gradFill rotWithShape="1">
                          <a:gsLst>
                            <a:gs pos="0">
                              <a:srgbClr val="4472C4">
                                <a:tint val="50000"/>
                                <a:satMod val="300000"/>
                              </a:srgbClr>
                            </a:gs>
                            <a:gs pos="35000">
                              <a:srgbClr val="4472C4">
                                <a:tint val="37000"/>
                                <a:satMod val="300000"/>
                              </a:srgbClr>
                            </a:gs>
                            <a:gs pos="100000">
                              <a:srgbClr val="4472C4">
                                <a:tint val="15000"/>
                                <a:satMod val="350000"/>
                              </a:srgbClr>
                            </a:gs>
                          </a:gsLst>
                          <a:lin ang="16200000" scaled="1"/>
                        </a:gradFill>
                        <a:ln w="38100" cap="flat" cmpd="sng" algn="ctr">
                          <a:solidFill>
                            <a:srgbClr val="4472C4">
                              <a:shade val="95000"/>
                              <a:satMod val="105000"/>
                            </a:srgbClr>
                          </a:solidFill>
                          <a:prstDash val="dash"/>
                        </a:ln>
                        <a:effectLst>
                          <a:outerShdw blurRad="40000" dist="20000" dir="5400000" rotWithShape="0">
                            <a:srgbClr val="000000">
                              <a:alpha val="38000"/>
                            </a:srgbClr>
                          </a:outerShdw>
                        </a:effectLst>
                      </wps:spPr>
                      <wps:txbx>
                        <w:txbxContent>
                          <w:p w14:paraId="5302F588" w14:textId="77777777" w:rsidR="00A24C27" w:rsidRDefault="00A24C27" w:rsidP="00EA4A50"/>
                          <w:p w14:paraId="0FF52255" w14:textId="7411F96E" w:rsidR="00A24C27" w:rsidRPr="00F2630A" w:rsidRDefault="00A24C27" w:rsidP="00EA4A50">
                            <w:pPr>
                              <w:jc w:val="center"/>
                              <w:rPr>
                                <w:rFonts w:ascii="Times New Roman" w:hAnsi="Times New Roman"/>
                                <w:b/>
                                <w:bCs/>
                                <w:sz w:val="24"/>
                                <w:szCs w:val="24"/>
                              </w:rPr>
                            </w:pPr>
                            <w:r w:rsidRPr="00F2630A">
                              <w:rPr>
                                <w:rFonts w:ascii="Times New Roman" w:hAnsi="Times New Roman"/>
                                <w:b/>
                                <w:bCs/>
                                <w:sz w:val="24"/>
                                <w:szCs w:val="24"/>
                              </w:rPr>
                              <w:t>MBANI MEND!</w:t>
                            </w:r>
                          </w:p>
                          <w:p w14:paraId="709AE4F3" w14:textId="77777777" w:rsidR="00A24C27" w:rsidRPr="00F2630A" w:rsidRDefault="00A24C27" w:rsidP="00EA4A50">
                            <w:pPr>
                              <w:jc w:val="center"/>
                              <w:rPr>
                                <w:rFonts w:ascii="Times New Roman" w:hAnsi="Times New Roman"/>
                                <w:sz w:val="24"/>
                                <w:szCs w:val="24"/>
                              </w:rPr>
                            </w:pPr>
                          </w:p>
                          <w:p w14:paraId="4A32D3F2" w14:textId="741C5172" w:rsidR="00A24C27" w:rsidRPr="00F2630A" w:rsidRDefault="00A24C27" w:rsidP="00EA4A50">
                            <w:pPr>
                              <w:rPr>
                                <w:rFonts w:ascii="Times New Roman" w:hAnsi="Times New Roman"/>
                                <w:sz w:val="24"/>
                                <w:szCs w:val="24"/>
                              </w:rPr>
                            </w:pPr>
                            <w:r w:rsidRPr="00F2630A">
                              <w:rPr>
                                <w:rFonts w:ascii="Times New Roman" w:hAnsi="Times New Roman"/>
                                <w:sz w:val="24"/>
                                <w:szCs w:val="24"/>
                              </w:rPr>
                              <w:t>Asnjë nga viktimat/të mbijetuarat/mbijetuarit nuk është përgjegjëse/përgjegjës për dhunën seksuale që ka përjetuar. Megjithatë, disa karakteristika mund ta bëjnë një person më të cenueshëm ndaj dhunës seksuale dhe llojeve të saj. Këta faktorë risku nuk duhet të shërbejnë për të fajësuar viktimën / të mbijetuarën / mbiejtuarin, por për të parandaluar dhunën seksuale duke ndihmuar personat e targetuar si më në rrezik dhe tek të cilët evidentohen faktorët në fjalë. Përgjegjësia për dhunën seksuale është gjithmonë e atij që e kryen atë, pra e dhunuesit!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48F53" id="Text Box 491" o:spid="_x0000_s1029" type="#_x0000_t202" style="position:absolute;left:0;text-align:left;margin-left:178.85pt;margin-top:11.75pt;width:263.4pt;height:227.1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" fillcolor="#9db7ff" strokecolor="#3f6ec3" strokeweight="3pt">
                <v:fill color2="#e3eaff" rotate="t" angle="180" colors="0 #9db7ff;22938f #bcf;1 #e3eaff" focus="100%" type="gradient"/>
                <v:stroke dashstyle="dash"/>
                <v:shadow on="t" color="black" opacity="24903f" origin=",.5" offset="0,.55556mm"/>
                <v:textbox>
                  <w:txbxContent>
                    <w:p w14:paraId="5302F588" w14:textId="77777777" w:rsidR="00A24C27" w:rsidRDefault="00A24C27" w:rsidP="00EA4A50"/>
                    <w:p w14:paraId="0FF52255" w14:textId="7411F96E" w:rsidR="00A24C27" w:rsidRPr="00F2630A" w:rsidRDefault="00A24C27" w:rsidP="00EA4A50">
                      <w:pPr>
                        <w:jc w:val="center"/>
                        <w:rPr>
                          <w:rFonts w:ascii="Times New Roman" w:hAnsi="Times New Roman"/>
                          <w:b/>
                          <w:bCs/>
                          <w:sz w:val="24"/>
                          <w:szCs w:val="24"/>
                        </w:rPr>
                      </w:pPr>
                      <w:r w:rsidRPr="00F2630A">
                        <w:rPr>
                          <w:rFonts w:ascii="Times New Roman" w:hAnsi="Times New Roman"/>
                          <w:b/>
                          <w:bCs/>
                          <w:sz w:val="24"/>
                          <w:szCs w:val="24"/>
                        </w:rPr>
                        <w:t>MBANI MEND!</w:t>
                      </w:r>
                    </w:p>
                    <w:p w14:paraId="709AE4F3" w14:textId="77777777" w:rsidR="00A24C27" w:rsidRPr="00F2630A" w:rsidRDefault="00A24C27" w:rsidP="00EA4A50">
                      <w:pPr>
                        <w:jc w:val="center"/>
                        <w:rPr>
                          <w:rFonts w:ascii="Times New Roman" w:hAnsi="Times New Roman"/>
                          <w:sz w:val="24"/>
                          <w:szCs w:val="24"/>
                        </w:rPr>
                      </w:pPr>
                    </w:p>
                    <w:p w14:paraId="4A32D3F2" w14:textId="741C5172" w:rsidR="00A24C27" w:rsidRPr="00F2630A" w:rsidRDefault="00A24C27" w:rsidP="00EA4A50">
                      <w:pPr>
                        <w:rPr>
                          <w:rFonts w:ascii="Times New Roman" w:hAnsi="Times New Roman"/>
                          <w:sz w:val="24"/>
                          <w:szCs w:val="24"/>
                        </w:rPr>
                      </w:pPr>
                      <w:r w:rsidRPr="00F2630A">
                        <w:rPr>
                          <w:rFonts w:ascii="Times New Roman" w:hAnsi="Times New Roman"/>
                          <w:sz w:val="24"/>
                          <w:szCs w:val="24"/>
                        </w:rPr>
                        <w:t>Asnjë nga viktimat/të mbijetuarat/mbijetuarit nuk është përgjegjëse/përgjegjës për dhunën seksuale që ka përjetuar. Megjithatë, disa karakteristika mund ta bëjnë një person më të cenueshëm ndaj dhunës seksuale dhe llojeve të saj. Këta faktorë risku nuk duhet të shërbejnë për të fajësuar viktimën / të mbijetuarën / mbiejtuarin, por për të parandaluar dhunën seksuale duke ndihmuar personat e targetuar si më në rrezik dhe tek të cilët evidentohen faktorët në fjalë. Përgjegjësia për dhunën seksuale është gjithmonë e atij që e kryen atë, pra e dhunuesit!</w:t>
                      </w:r>
                    </w:p>
                  </w:txbxContent>
                </v:textbox>
                <w10:wrap type="square"/>
              </v:shape>
            </w:pict>
          </mc:Fallback>
        </mc:AlternateContent>
      </w:r>
      <w:r w:rsidR="00CC6D9C" w:rsidRPr="00237506">
        <w:rPr>
          <w:rFonts w:ascii="Times New Roman" w:hAnsi="Times New Roman"/>
          <w:sz w:val="24"/>
          <w:szCs w:val="24"/>
        </w:rPr>
        <w:t>mbijetuara/mbijetuar</w:t>
      </w:r>
      <w:r w:rsidR="007F287B" w:rsidRPr="00237506">
        <w:rPr>
          <w:rFonts w:ascii="Times New Roman" w:hAnsi="Times New Roman"/>
          <w:sz w:val="24"/>
          <w:szCs w:val="24"/>
        </w:rPr>
        <w:t xml:space="preserve"> të dhunës seksuale, mundësia për të marrë vetë vendime, apo për të qenë aktivisht të përfshira</w:t>
      </w:r>
      <w:r w:rsidR="00CC6D9C" w:rsidRPr="00237506">
        <w:rPr>
          <w:rFonts w:ascii="Times New Roman" w:hAnsi="Times New Roman"/>
          <w:sz w:val="24"/>
          <w:szCs w:val="24"/>
        </w:rPr>
        <w:t>/përfshirë</w:t>
      </w:r>
      <w:r w:rsidR="007F287B" w:rsidRPr="00237506">
        <w:rPr>
          <w:rFonts w:ascii="Times New Roman" w:hAnsi="Times New Roman"/>
          <w:sz w:val="24"/>
          <w:szCs w:val="24"/>
        </w:rPr>
        <w:t xml:space="preserve"> në vendimet që do të merren për trajtimin në vazhdimësi të rastit të tyre, është një pikënisje shumë e mirë dhe e domosdoshme për rikuperimin e traumës së pësuar për shkak të dhunës. Ofruesit e shërbimeve </w:t>
      </w:r>
      <w:r w:rsidR="00CC6D9C" w:rsidRPr="00237506">
        <w:rPr>
          <w:rFonts w:ascii="Times New Roman" w:hAnsi="Times New Roman"/>
          <w:sz w:val="24"/>
          <w:szCs w:val="24"/>
        </w:rPr>
        <w:t xml:space="preserve">në situata të caktuara </w:t>
      </w:r>
      <w:r w:rsidR="007F287B" w:rsidRPr="00237506">
        <w:rPr>
          <w:rFonts w:ascii="Times New Roman" w:hAnsi="Times New Roman"/>
          <w:sz w:val="24"/>
          <w:szCs w:val="24"/>
        </w:rPr>
        <w:t>mund të ndiejnë zhgënjim ose konfuzion me vendimet që merr një viktimë</w:t>
      </w:r>
      <w:r w:rsidR="00CC6D9C" w:rsidRPr="00237506">
        <w:rPr>
          <w:rFonts w:ascii="Times New Roman" w:hAnsi="Times New Roman"/>
          <w:sz w:val="24"/>
          <w:szCs w:val="24"/>
        </w:rPr>
        <w:t>/e mbijetuar/i mbijetuar</w:t>
      </w:r>
      <w:r w:rsidR="007F287B" w:rsidRPr="00237506">
        <w:rPr>
          <w:rFonts w:ascii="Times New Roman" w:hAnsi="Times New Roman"/>
          <w:sz w:val="24"/>
          <w:szCs w:val="24"/>
        </w:rPr>
        <w:t xml:space="preserve"> në lidhje me procesin e tyre. Sidoqoftë, ky është një komponent thelbësor për ndërtimin e besimit që një viktimë</w:t>
      </w:r>
      <w:r w:rsidR="00CC6D9C" w:rsidRPr="00237506">
        <w:rPr>
          <w:rFonts w:ascii="Times New Roman" w:hAnsi="Times New Roman"/>
          <w:sz w:val="24"/>
          <w:szCs w:val="24"/>
        </w:rPr>
        <w:t>/e mbijetuar/i mbijetuar</w:t>
      </w:r>
      <w:r w:rsidR="007F287B" w:rsidRPr="00237506">
        <w:rPr>
          <w:rFonts w:ascii="Times New Roman" w:hAnsi="Times New Roman"/>
          <w:sz w:val="24"/>
          <w:szCs w:val="24"/>
        </w:rPr>
        <w:t xml:space="preserve"> të respektojë zgjedhjet e saj</w:t>
      </w:r>
      <w:r w:rsidR="00CC6D9C" w:rsidRPr="00237506">
        <w:rPr>
          <w:rFonts w:ascii="Times New Roman" w:hAnsi="Times New Roman"/>
          <w:sz w:val="24"/>
          <w:szCs w:val="24"/>
        </w:rPr>
        <w:t>/tij</w:t>
      </w:r>
      <w:r w:rsidR="007F287B" w:rsidRPr="00237506">
        <w:rPr>
          <w:rFonts w:ascii="Times New Roman" w:hAnsi="Times New Roman"/>
          <w:sz w:val="24"/>
          <w:szCs w:val="24"/>
        </w:rPr>
        <w:t xml:space="preserve"> në të gjitha rastet e mundshme. Në rast se një zgjedhje nuk mund të përkrahet, ofruesi i shërbimit duhet të shpjegojë se përse kjo është e pamundur dhe duhet të rishqyrtojë bashkërisht me viktimën</w:t>
      </w:r>
      <w:r w:rsidR="005C7955" w:rsidRPr="00237506">
        <w:rPr>
          <w:rFonts w:ascii="Times New Roman" w:hAnsi="Times New Roman"/>
          <w:sz w:val="24"/>
          <w:szCs w:val="24"/>
        </w:rPr>
        <w:t xml:space="preserve"> </w:t>
      </w:r>
      <w:r w:rsidR="00CC6D9C" w:rsidRPr="00237506">
        <w:rPr>
          <w:rFonts w:ascii="Times New Roman" w:hAnsi="Times New Roman"/>
          <w:sz w:val="24"/>
          <w:szCs w:val="24"/>
        </w:rPr>
        <w:t>/</w:t>
      </w:r>
      <w:r w:rsidR="005C7955" w:rsidRPr="00237506">
        <w:rPr>
          <w:rFonts w:ascii="Times New Roman" w:hAnsi="Times New Roman"/>
          <w:sz w:val="24"/>
          <w:szCs w:val="24"/>
        </w:rPr>
        <w:t xml:space="preserve"> </w:t>
      </w:r>
      <w:r w:rsidR="00CC6D9C" w:rsidRPr="00237506">
        <w:rPr>
          <w:rFonts w:ascii="Times New Roman" w:hAnsi="Times New Roman"/>
          <w:sz w:val="24"/>
          <w:szCs w:val="24"/>
        </w:rPr>
        <w:t>të mbijetuarën</w:t>
      </w:r>
      <w:r w:rsidR="005C7955" w:rsidRPr="00237506">
        <w:rPr>
          <w:rFonts w:ascii="Times New Roman" w:hAnsi="Times New Roman"/>
          <w:sz w:val="24"/>
          <w:szCs w:val="24"/>
        </w:rPr>
        <w:t xml:space="preserve">  </w:t>
      </w:r>
      <w:r w:rsidR="00CC6D9C" w:rsidRPr="00237506">
        <w:rPr>
          <w:rFonts w:ascii="Times New Roman" w:hAnsi="Times New Roman"/>
          <w:sz w:val="24"/>
          <w:szCs w:val="24"/>
        </w:rPr>
        <w:t>/</w:t>
      </w:r>
      <w:r w:rsidR="005C7955" w:rsidRPr="00237506">
        <w:rPr>
          <w:rFonts w:ascii="Times New Roman" w:hAnsi="Times New Roman"/>
          <w:sz w:val="24"/>
          <w:szCs w:val="24"/>
        </w:rPr>
        <w:t xml:space="preserve"> </w:t>
      </w:r>
      <w:r w:rsidR="00CC6D9C" w:rsidRPr="00237506">
        <w:rPr>
          <w:rFonts w:ascii="Times New Roman" w:hAnsi="Times New Roman"/>
          <w:sz w:val="24"/>
          <w:szCs w:val="24"/>
        </w:rPr>
        <w:t>mbijetuarin e dhunës seksuale</w:t>
      </w:r>
      <w:r w:rsidR="007F287B" w:rsidRPr="00237506">
        <w:rPr>
          <w:rFonts w:ascii="Times New Roman" w:hAnsi="Times New Roman"/>
          <w:sz w:val="24"/>
          <w:szCs w:val="24"/>
        </w:rPr>
        <w:t xml:space="preserve"> mundësitë e tjera për trajtimin e situatës. </w:t>
      </w:r>
    </w:p>
    <w:p w14:paraId="3046E794" w14:textId="77777777" w:rsidR="00B740A2" w:rsidRPr="00237506" w:rsidRDefault="00B740A2" w:rsidP="0050676D">
      <w:pPr>
        <w:ind w:left="720"/>
        <w:rPr>
          <w:rFonts w:ascii="Times New Roman" w:hAnsi="Times New Roman"/>
          <w:sz w:val="24"/>
          <w:szCs w:val="24"/>
        </w:rPr>
      </w:pPr>
    </w:p>
    <w:p w14:paraId="2B2ED7DB" w14:textId="7C1856DA" w:rsidR="007F287B" w:rsidRPr="00237506" w:rsidRDefault="00F656EB" w:rsidP="001B32C8">
      <w:pPr>
        <w:rPr>
          <w:rFonts w:ascii="Times New Roman" w:hAnsi="Times New Roman"/>
          <w:sz w:val="24"/>
          <w:szCs w:val="24"/>
        </w:rPr>
      </w:pPr>
      <w:r w:rsidRPr="00237506">
        <w:rPr>
          <w:rFonts w:ascii="Times New Roman" w:hAnsi="Times New Roman"/>
          <w:b/>
          <w:sz w:val="24"/>
          <w:szCs w:val="24"/>
        </w:rPr>
        <w:t>Parimi i m</w:t>
      </w:r>
      <w:r w:rsidR="007F287B" w:rsidRPr="00237506">
        <w:rPr>
          <w:rFonts w:ascii="Times New Roman" w:hAnsi="Times New Roman"/>
          <w:b/>
          <w:sz w:val="24"/>
          <w:szCs w:val="24"/>
        </w:rPr>
        <w:t>os-diskriminimi</w:t>
      </w:r>
      <w:r w:rsidRPr="00237506">
        <w:rPr>
          <w:rFonts w:ascii="Times New Roman" w:hAnsi="Times New Roman"/>
          <w:b/>
          <w:sz w:val="24"/>
          <w:szCs w:val="24"/>
        </w:rPr>
        <w:t>t</w:t>
      </w:r>
      <w:r w:rsidR="007F287B" w:rsidRPr="00237506">
        <w:rPr>
          <w:rFonts w:ascii="Times New Roman" w:hAnsi="Times New Roman"/>
          <w:b/>
          <w:sz w:val="24"/>
          <w:szCs w:val="24"/>
        </w:rPr>
        <w:t>.</w:t>
      </w:r>
      <w:r w:rsidR="00843B61" w:rsidRPr="00237506">
        <w:rPr>
          <w:rFonts w:ascii="Times New Roman" w:hAnsi="Times New Roman"/>
          <w:b/>
          <w:sz w:val="24"/>
          <w:szCs w:val="24"/>
        </w:rPr>
        <w:t xml:space="preserve"> </w:t>
      </w:r>
      <w:r w:rsidR="007F287B" w:rsidRPr="00237506">
        <w:rPr>
          <w:rFonts w:ascii="Times New Roman" w:hAnsi="Times New Roman"/>
          <w:sz w:val="24"/>
          <w:szCs w:val="24"/>
        </w:rPr>
        <w:t xml:space="preserve">Të gjithë </w:t>
      </w:r>
      <w:r w:rsidR="005365F5" w:rsidRPr="00237506">
        <w:rPr>
          <w:rFonts w:ascii="Times New Roman" w:hAnsi="Times New Roman"/>
          <w:sz w:val="24"/>
          <w:szCs w:val="24"/>
        </w:rPr>
        <w:t>viktimat/t</w:t>
      </w:r>
      <w:r w:rsidRPr="00237506">
        <w:rPr>
          <w:rFonts w:ascii="Times New Roman" w:hAnsi="Times New Roman"/>
          <w:sz w:val="24"/>
          <w:szCs w:val="24"/>
        </w:rPr>
        <w:t>ë</w:t>
      </w:r>
      <w:r w:rsidR="005365F5" w:rsidRPr="00237506">
        <w:rPr>
          <w:rFonts w:ascii="Times New Roman" w:hAnsi="Times New Roman"/>
          <w:sz w:val="24"/>
          <w:szCs w:val="24"/>
        </w:rPr>
        <w:t xml:space="preserve"> mbijetuarat/mbijetuarit e dhun</w:t>
      </w:r>
      <w:r w:rsidRPr="00237506">
        <w:rPr>
          <w:rFonts w:ascii="Times New Roman" w:hAnsi="Times New Roman"/>
          <w:sz w:val="24"/>
          <w:szCs w:val="24"/>
        </w:rPr>
        <w:t>ë</w:t>
      </w:r>
      <w:r w:rsidR="005365F5" w:rsidRPr="00237506">
        <w:rPr>
          <w:rFonts w:ascii="Times New Roman" w:hAnsi="Times New Roman"/>
          <w:sz w:val="24"/>
          <w:szCs w:val="24"/>
        </w:rPr>
        <w:t xml:space="preserve">s seksuale </w:t>
      </w:r>
      <w:r w:rsidR="007F287B" w:rsidRPr="00237506">
        <w:rPr>
          <w:rFonts w:ascii="Times New Roman" w:hAnsi="Times New Roman"/>
          <w:sz w:val="24"/>
          <w:szCs w:val="24"/>
        </w:rPr>
        <w:t xml:space="preserve">kanë të drejtë të marrin ndihmën më të mirë të mundshme pa diskriminim në bazë të gjinisë, moshës, aftësisë së kufizuar, </w:t>
      </w:r>
      <w:r w:rsidR="005365F5" w:rsidRPr="00237506">
        <w:rPr>
          <w:rFonts w:ascii="Times New Roman" w:hAnsi="Times New Roman"/>
          <w:sz w:val="24"/>
          <w:szCs w:val="24"/>
        </w:rPr>
        <w:t>nevojave t</w:t>
      </w:r>
      <w:r w:rsidRPr="00237506">
        <w:rPr>
          <w:rFonts w:ascii="Times New Roman" w:hAnsi="Times New Roman"/>
          <w:sz w:val="24"/>
          <w:szCs w:val="24"/>
        </w:rPr>
        <w:t>ë</w:t>
      </w:r>
      <w:r w:rsidR="005365F5" w:rsidRPr="00237506">
        <w:rPr>
          <w:rFonts w:ascii="Times New Roman" w:hAnsi="Times New Roman"/>
          <w:sz w:val="24"/>
          <w:szCs w:val="24"/>
        </w:rPr>
        <w:t xml:space="preserve"> veçanta, etnis</w:t>
      </w:r>
      <w:r w:rsidRPr="00237506">
        <w:rPr>
          <w:rFonts w:ascii="Times New Roman" w:hAnsi="Times New Roman"/>
          <w:sz w:val="24"/>
          <w:szCs w:val="24"/>
        </w:rPr>
        <w:t>ë</w:t>
      </w:r>
      <w:r w:rsidR="005365F5" w:rsidRPr="00237506">
        <w:rPr>
          <w:rFonts w:ascii="Times New Roman" w:hAnsi="Times New Roman"/>
          <w:sz w:val="24"/>
          <w:szCs w:val="24"/>
        </w:rPr>
        <w:t>, vendbanimit,</w:t>
      </w:r>
      <w:r w:rsidR="007F287B" w:rsidRPr="00237506">
        <w:rPr>
          <w:rFonts w:ascii="Times New Roman" w:hAnsi="Times New Roman"/>
          <w:sz w:val="24"/>
          <w:szCs w:val="24"/>
        </w:rPr>
        <w:t xml:space="preserve"> gjuhës, besimit fetar ose politik, orientimit seksual ose </w:t>
      </w:r>
      <w:r w:rsidR="005365F5" w:rsidRPr="00237506">
        <w:rPr>
          <w:rFonts w:ascii="Times New Roman" w:hAnsi="Times New Roman"/>
          <w:sz w:val="24"/>
          <w:szCs w:val="24"/>
        </w:rPr>
        <w:t>shprehjes s</w:t>
      </w:r>
      <w:r w:rsidRPr="00237506">
        <w:rPr>
          <w:rFonts w:ascii="Times New Roman" w:hAnsi="Times New Roman"/>
          <w:sz w:val="24"/>
          <w:szCs w:val="24"/>
        </w:rPr>
        <w:t>ë</w:t>
      </w:r>
      <w:r w:rsidR="005365F5" w:rsidRPr="00237506">
        <w:rPr>
          <w:rFonts w:ascii="Times New Roman" w:hAnsi="Times New Roman"/>
          <w:sz w:val="24"/>
          <w:szCs w:val="24"/>
        </w:rPr>
        <w:t xml:space="preserve"> </w:t>
      </w:r>
      <w:r w:rsidR="007F287B" w:rsidRPr="00237506">
        <w:rPr>
          <w:rFonts w:ascii="Times New Roman" w:hAnsi="Times New Roman"/>
          <w:sz w:val="24"/>
          <w:szCs w:val="24"/>
        </w:rPr>
        <w:t xml:space="preserve">identitetit gjinor, etj. Përgjigjet </w:t>
      </w:r>
      <w:r w:rsidR="005365F5" w:rsidRPr="00237506">
        <w:rPr>
          <w:rFonts w:ascii="Times New Roman" w:hAnsi="Times New Roman"/>
          <w:sz w:val="24"/>
          <w:szCs w:val="24"/>
        </w:rPr>
        <w:t xml:space="preserve">institucionale </w:t>
      </w:r>
      <w:r w:rsidR="007F287B" w:rsidRPr="00237506">
        <w:rPr>
          <w:rFonts w:ascii="Times New Roman" w:hAnsi="Times New Roman"/>
          <w:sz w:val="24"/>
          <w:szCs w:val="24"/>
        </w:rPr>
        <w:t>duhet të jenë të bazuara në parimin e respektimit të së drejtës</w:t>
      </w:r>
      <w:r w:rsidR="005365F5" w:rsidRPr="00237506">
        <w:rPr>
          <w:rFonts w:ascii="Times New Roman" w:hAnsi="Times New Roman"/>
          <w:sz w:val="24"/>
          <w:szCs w:val="24"/>
        </w:rPr>
        <w:t xml:space="preserve"> s</w:t>
      </w:r>
      <w:r w:rsidRPr="00237506">
        <w:rPr>
          <w:rFonts w:ascii="Times New Roman" w:hAnsi="Times New Roman"/>
          <w:sz w:val="24"/>
          <w:szCs w:val="24"/>
        </w:rPr>
        <w:t>ë</w:t>
      </w:r>
      <w:r w:rsidR="005365F5" w:rsidRPr="00237506">
        <w:rPr>
          <w:rFonts w:ascii="Times New Roman" w:hAnsi="Times New Roman"/>
          <w:sz w:val="24"/>
          <w:szCs w:val="24"/>
        </w:rPr>
        <w:t xml:space="preserve"> viktimave/t</w:t>
      </w:r>
      <w:r w:rsidRPr="00237506">
        <w:rPr>
          <w:rFonts w:ascii="Times New Roman" w:hAnsi="Times New Roman"/>
          <w:sz w:val="24"/>
          <w:szCs w:val="24"/>
        </w:rPr>
        <w:t>ë</w:t>
      </w:r>
      <w:r w:rsidR="005365F5" w:rsidRPr="00237506">
        <w:rPr>
          <w:rFonts w:ascii="Times New Roman" w:hAnsi="Times New Roman"/>
          <w:sz w:val="24"/>
          <w:szCs w:val="24"/>
        </w:rPr>
        <w:t xml:space="preserve"> mbijetuarave/mbijetuarve</w:t>
      </w:r>
      <w:r w:rsidR="007F287B" w:rsidRPr="00237506">
        <w:rPr>
          <w:rFonts w:ascii="Times New Roman" w:hAnsi="Times New Roman"/>
          <w:sz w:val="24"/>
          <w:szCs w:val="24"/>
        </w:rPr>
        <w:t>.</w:t>
      </w:r>
    </w:p>
    <w:p w14:paraId="3F1BC426" w14:textId="77777777" w:rsidR="007F287B" w:rsidRPr="00237506" w:rsidRDefault="007F287B" w:rsidP="0050676D">
      <w:pPr>
        <w:pStyle w:val="ListParagraph"/>
        <w:outlineLvl w:val="0"/>
        <w:rPr>
          <w:rFonts w:ascii="Times New Roman" w:hAnsi="Times New Roman"/>
          <w:b/>
          <w:sz w:val="24"/>
          <w:szCs w:val="24"/>
        </w:rPr>
      </w:pPr>
    </w:p>
    <w:p w14:paraId="2740CC9C" w14:textId="130DDC6D" w:rsidR="007F287B" w:rsidRPr="00237506" w:rsidRDefault="00B740A2" w:rsidP="0050676D">
      <w:pPr>
        <w:rPr>
          <w:rFonts w:ascii="Times New Roman" w:hAnsi="Times New Roman"/>
          <w:sz w:val="24"/>
          <w:szCs w:val="24"/>
        </w:rPr>
      </w:pPr>
      <w:r w:rsidRPr="00237506">
        <w:rPr>
          <w:rFonts w:ascii="Times New Roman" w:hAnsi="Times New Roman"/>
          <w:sz w:val="24"/>
          <w:szCs w:val="24"/>
        </w:rPr>
        <w:t>G</w:t>
      </w:r>
      <w:r w:rsidR="007F287B" w:rsidRPr="00237506">
        <w:rPr>
          <w:rFonts w:ascii="Times New Roman" w:hAnsi="Times New Roman"/>
          <w:sz w:val="24"/>
          <w:szCs w:val="24"/>
        </w:rPr>
        <w:t xml:space="preserve">jatë trajtimit të rasteve të dhunës seksuale, </w:t>
      </w:r>
      <w:r w:rsidR="00F656EB" w:rsidRPr="00237506">
        <w:rPr>
          <w:rFonts w:ascii="Times New Roman" w:hAnsi="Times New Roman"/>
          <w:sz w:val="24"/>
          <w:szCs w:val="24"/>
        </w:rPr>
        <w:t>profesionistet/profesionist</w:t>
      </w:r>
      <w:r w:rsidR="00224B21" w:rsidRPr="00237506">
        <w:rPr>
          <w:rFonts w:ascii="Times New Roman" w:hAnsi="Times New Roman"/>
          <w:sz w:val="24"/>
          <w:szCs w:val="24"/>
        </w:rPr>
        <w:t>ë</w:t>
      </w:r>
      <w:r w:rsidR="00F656EB" w:rsidRPr="00237506">
        <w:rPr>
          <w:rFonts w:ascii="Times New Roman" w:hAnsi="Times New Roman"/>
          <w:sz w:val="24"/>
          <w:szCs w:val="24"/>
        </w:rPr>
        <w:t xml:space="preserve">t </w:t>
      </w:r>
      <w:r w:rsidR="007F287B" w:rsidRPr="00237506">
        <w:rPr>
          <w:rFonts w:ascii="Times New Roman" w:hAnsi="Times New Roman"/>
          <w:sz w:val="24"/>
          <w:szCs w:val="24"/>
        </w:rPr>
        <w:t xml:space="preserve">duhet të mbajnë në konsideratë dhe </w:t>
      </w:r>
      <w:r w:rsidR="00F656EB" w:rsidRPr="00237506">
        <w:rPr>
          <w:rFonts w:ascii="Times New Roman" w:hAnsi="Times New Roman"/>
          <w:sz w:val="24"/>
          <w:szCs w:val="24"/>
        </w:rPr>
        <w:t>t</w:t>
      </w:r>
      <w:r w:rsidR="00224B21" w:rsidRPr="00237506">
        <w:rPr>
          <w:rFonts w:ascii="Times New Roman" w:hAnsi="Times New Roman"/>
          <w:sz w:val="24"/>
          <w:szCs w:val="24"/>
        </w:rPr>
        <w:t>ë</w:t>
      </w:r>
      <w:r w:rsidR="00F656EB" w:rsidRPr="00237506">
        <w:rPr>
          <w:rFonts w:ascii="Times New Roman" w:hAnsi="Times New Roman"/>
          <w:sz w:val="24"/>
          <w:szCs w:val="24"/>
        </w:rPr>
        <w:t xml:space="preserve"> </w:t>
      </w:r>
      <w:r w:rsidR="007F287B" w:rsidRPr="00237506">
        <w:rPr>
          <w:rFonts w:ascii="Times New Roman" w:hAnsi="Times New Roman"/>
          <w:sz w:val="24"/>
          <w:szCs w:val="24"/>
        </w:rPr>
        <w:t xml:space="preserve">respektojnë gjithashtu edhe parime të tilla si </w:t>
      </w:r>
      <w:r w:rsidR="007F287B" w:rsidRPr="00237506">
        <w:rPr>
          <w:rFonts w:ascii="Times New Roman" w:hAnsi="Times New Roman"/>
          <w:b/>
          <w:bCs/>
          <w:sz w:val="24"/>
          <w:szCs w:val="24"/>
        </w:rPr>
        <w:t>“Mos lëndo!”</w:t>
      </w:r>
      <w:r w:rsidR="007F287B" w:rsidRPr="00237506">
        <w:rPr>
          <w:rFonts w:ascii="Times New Roman" w:hAnsi="Times New Roman"/>
          <w:sz w:val="24"/>
          <w:szCs w:val="24"/>
        </w:rPr>
        <w:t xml:space="preserve"> dhe </w:t>
      </w:r>
      <w:r w:rsidR="007F287B" w:rsidRPr="00237506">
        <w:rPr>
          <w:rFonts w:ascii="Times New Roman" w:hAnsi="Times New Roman"/>
          <w:b/>
          <w:bCs/>
          <w:sz w:val="24"/>
          <w:szCs w:val="24"/>
        </w:rPr>
        <w:t>“Detyrimi për t’u përgjigjur dhe për të vepruar”</w:t>
      </w:r>
      <w:r w:rsidR="007F287B" w:rsidRPr="00237506">
        <w:rPr>
          <w:rFonts w:ascii="Times New Roman" w:hAnsi="Times New Roman"/>
          <w:sz w:val="24"/>
          <w:szCs w:val="24"/>
        </w:rPr>
        <w:t>, të cil</w:t>
      </w:r>
      <w:r w:rsidR="00AC717C" w:rsidRPr="00237506">
        <w:rPr>
          <w:rFonts w:ascii="Times New Roman" w:hAnsi="Times New Roman"/>
          <w:sz w:val="24"/>
          <w:szCs w:val="24"/>
        </w:rPr>
        <w:t>ë</w:t>
      </w:r>
      <w:r w:rsidR="007F287B" w:rsidRPr="00237506">
        <w:rPr>
          <w:rFonts w:ascii="Times New Roman" w:hAnsi="Times New Roman"/>
          <w:sz w:val="24"/>
          <w:szCs w:val="24"/>
        </w:rPr>
        <w:t>t zbërthehen si në vijim:</w:t>
      </w:r>
    </w:p>
    <w:p w14:paraId="7BF6383D" w14:textId="77777777" w:rsidR="007F287B" w:rsidRPr="00237506" w:rsidRDefault="007F287B" w:rsidP="0050676D">
      <w:pPr>
        <w:pStyle w:val="ListParagraph"/>
        <w:rPr>
          <w:rFonts w:ascii="Times New Roman" w:hAnsi="Times New Roman"/>
          <w:sz w:val="24"/>
          <w:szCs w:val="24"/>
        </w:rPr>
      </w:pPr>
    </w:p>
    <w:p w14:paraId="2FD86583" w14:textId="77777777" w:rsidR="00924D91" w:rsidRPr="001B32C8" w:rsidRDefault="007F287B" w:rsidP="001B32C8">
      <w:pPr>
        <w:rPr>
          <w:rFonts w:ascii="Times New Roman" w:hAnsi="Times New Roman"/>
          <w:sz w:val="24"/>
          <w:szCs w:val="24"/>
        </w:rPr>
      </w:pPr>
      <w:r w:rsidRPr="001B32C8">
        <w:rPr>
          <w:rFonts w:ascii="Times New Roman" w:hAnsi="Times New Roman"/>
          <w:b/>
          <w:sz w:val="24"/>
          <w:szCs w:val="24"/>
        </w:rPr>
        <w:t>Parimi i interesit më të lartë:</w:t>
      </w:r>
      <w:r w:rsidRPr="001B32C8">
        <w:rPr>
          <w:rFonts w:ascii="Times New Roman" w:hAnsi="Times New Roman"/>
          <w:sz w:val="24"/>
          <w:szCs w:val="24"/>
        </w:rPr>
        <w:t xml:space="preserve"> Interesi më i lartë i viktimës</w:t>
      </w:r>
      <w:r w:rsidR="00F656EB" w:rsidRPr="001B32C8">
        <w:rPr>
          <w:rFonts w:ascii="Times New Roman" w:hAnsi="Times New Roman"/>
          <w:sz w:val="24"/>
          <w:szCs w:val="24"/>
        </w:rPr>
        <w:t>/t</w:t>
      </w:r>
      <w:r w:rsidR="00224B21" w:rsidRPr="001B32C8">
        <w:rPr>
          <w:rFonts w:ascii="Times New Roman" w:hAnsi="Times New Roman"/>
          <w:sz w:val="24"/>
          <w:szCs w:val="24"/>
        </w:rPr>
        <w:t>ë</w:t>
      </w:r>
      <w:r w:rsidR="00F656EB" w:rsidRPr="001B32C8">
        <w:rPr>
          <w:rFonts w:ascii="Times New Roman" w:hAnsi="Times New Roman"/>
          <w:sz w:val="24"/>
          <w:szCs w:val="24"/>
        </w:rPr>
        <w:t xml:space="preserve"> mbijetuar</w:t>
      </w:r>
      <w:r w:rsidR="00224B21" w:rsidRPr="001B32C8">
        <w:rPr>
          <w:rFonts w:ascii="Times New Roman" w:hAnsi="Times New Roman"/>
          <w:sz w:val="24"/>
          <w:szCs w:val="24"/>
        </w:rPr>
        <w:t>ë</w:t>
      </w:r>
      <w:r w:rsidR="00F656EB" w:rsidRPr="001B32C8">
        <w:rPr>
          <w:rFonts w:ascii="Times New Roman" w:hAnsi="Times New Roman"/>
          <w:sz w:val="24"/>
          <w:szCs w:val="24"/>
        </w:rPr>
        <w:t>s/mbijetuarit</w:t>
      </w:r>
      <w:r w:rsidRPr="001B32C8">
        <w:rPr>
          <w:rFonts w:ascii="Times New Roman" w:hAnsi="Times New Roman"/>
          <w:sz w:val="24"/>
          <w:szCs w:val="24"/>
        </w:rPr>
        <w:t xml:space="preserve"> (</w:t>
      </w:r>
      <w:r w:rsidR="00F32D3A" w:rsidRPr="001B32C8">
        <w:rPr>
          <w:rFonts w:ascii="Times New Roman" w:hAnsi="Times New Roman"/>
          <w:sz w:val="24"/>
          <w:szCs w:val="24"/>
        </w:rPr>
        <w:t>madhore</w:t>
      </w:r>
      <w:r w:rsidR="00F656EB" w:rsidRPr="001B32C8">
        <w:rPr>
          <w:rFonts w:ascii="Times New Roman" w:hAnsi="Times New Roman"/>
          <w:sz w:val="24"/>
          <w:szCs w:val="24"/>
        </w:rPr>
        <w:t>/madhor</w:t>
      </w:r>
      <w:r w:rsidRPr="001B32C8">
        <w:rPr>
          <w:rFonts w:ascii="Times New Roman" w:hAnsi="Times New Roman"/>
          <w:sz w:val="24"/>
          <w:szCs w:val="24"/>
        </w:rPr>
        <w:t xml:space="preserve"> apo fëmijë) është konsiderata kryesore në të gjithë vendimet e marra në lidhje me menaxhimin e një rasti të dhunës seksuale.</w:t>
      </w:r>
      <w:r w:rsidR="00924D91" w:rsidRPr="001B32C8">
        <w:rPr>
          <w:rFonts w:ascii="Times New Roman" w:hAnsi="Times New Roman"/>
          <w:sz w:val="24"/>
          <w:szCs w:val="24"/>
        </w:rPr>
        <w:t xml:space="preserve"> </w:t>
      </w:r>
    </w:p>
    <w:p w14:paraId="1BBB150E" w14:textId="77777777" w:rsidR="007F287B" w:rsidRPr="00237506" w:rsidRDefault="007F287B" w:rsidP="0050676D">
      <w:pPr>
        <w:pStyle w:val="ListParagraph"/>
        <w:rPr>
          <w:rFonts w:ascii="Times New Roman" w:hAnsi="Times New Roman"/>
          <w:sz w:val="24"/>
          <w:szCs w:val="24"/>
        </w:rPr>
      </w:pPr>
    </w:p>
    <w:p w14:paraId="732371FB" w14:textId="1B6ADDB3" w:rsidR="007F287B" w:rsidRPr="001B32C8" w:rsidRDefault="007F287B" w:rsidP="001B32C8">
      <w:pPr>
        <w:rPr>
          <w:rFonts w:ascii="Times New Roman" w:hAnsi="Times New Roman"/>
          <w:sz w:val="24"/>
          <w:szCs w:val="24"/>
        </w:rPr>
      </w:pPr>
      <w:r w:rsidRPr="001B32C8">
        <w:rPr>
          <w:rFonts w:ascii="Times New Roman" w:hAnsi="Times New Roman"/>
          <w:b/>
          <w:sz w:val="24"/>
          <w:szCs w:val="24"/>
        </w:rPr>
        <w:t>Ndjeshmëria ndaj moshës:</w:t>
      </w:r>
      <w:r w:rsidRPr="001B32C8">
        <w:rPr>
          <w:rFonts w:ascii="Times New Roman" w:hAnsi="Times New Roman"/>
          <w:sz w:val="24"/>
          <w:szCs w:val="24"/>
        </w:rPr>
        <w:t xml:space="preserve"> Përgjigjet nga </w:t>
      </w:r>
      <w:r w:rsidR="00F32D3A" w:rsidRPr="001B32C8">
        <w:rPr>
          <w:rFonts w:ascii="Times New Roman" w:hAnsi="Times New Roman"/>
          <w:sz w:val="24"/>
          <w:szCs w:val="24"/>
        </w:rPr>
        <w:t>institucionet</w:t>
      </w:r>
      <w:r w:rsidRPr="001B32C8">
        <w:rPr>
          <w:rFonts w:ascii="Times New Roman" w:hAnsi="Times New Roman"/>
          <w:sz w:val="24"/>
          <w:szCs w:val="24"/>
        </w:rPr>
        <w:t xml:space="preserve"> duhet të sigurojnë që referimet, shërbimet, proceset dhe strategjitë të jenë të ndjeshme dhe të përshtatura për viktimat</w:t>
      </w:r>
      <w:r w:rsidR="000B3C0E" w:rsidRPr="001B32C8">
        <w:rPr>
          <w:rFonts w:ascii="Times New Roman" w:hAnsi="Times New Roman"/>
          <w:sz w:val="24"/>
          <w:szCs w:val="24"/>
        </w:rPr>
        <w:t>/të mbijetuarat/mbijetuarit</w:t>
      </w:r>
      <w:r w:rsidRPr="001B32C8">
        <w:rPr>
          <w:rFonts w:ascii="Times New Roman" w:hAnsi="Times New Roman"/>
          <w:sz w:val="24"/>
          <w:szCs w:val="24"/>
        </w:rPr>
        <w:t xml:space="preserve"> e të gjitha moshave</w:t>
      </w:r>
      <w:r w:rsidR="00924D91" w:rsidRPr="001B32C8">
        <w:rPr>
          <w:rFonts w:ascii="Times New Roman" w:hAnsi="Times New Roman"/>
          <w:sz w:val="24"/>
          <w:szCs w:val="24"/>
        </w:rPr>
        <w:t xml:space="preserve"> dhe t</w:t>
      </w:r>
      <w:r w:rsidR="00224B21" w:rsidRPr="001B32C8">
        <w:rPr>
          <w:rFonts w:ascii="Times New Roman" w:hAnsi="Times New Roman"/>
          <w:sz w:val="24"/>
          <w:szCs w:val="24"/>
        </w:rPr>
        <w:t>ë</w:t>
      </w:r>
      <w:r w:rsidR="00924D91" w:rsidRPr="001B32C8">
        <w:rPr>
          <w:rFonts w:ascii="Times New Roman" w:hAnsi="Times New Roman"/>
          <w:sz w:val="24"/>
          <w:szCs w:val="24"/>
        </w:rPr>
        <w:t xml:space="preserve"> ofroj</w:t>
      </w:r>
      <w:r w:rsidR="00224B21" w:rsidRPr="001B32C8">
        <w:rPr>
          <w:rFonts w:ascii="Times New Roman" w:hAnsi="Times New Roman"/>
          <w:sz w:val="24"/>
          <w:szCs w:val="24"/>
        </w:rPr>
        <w:t>ë</w:t>
      </w:r>
      <w:r w:rsidR="00924D91" w:rsidRPr="001B32C8">
        <w:rPr>
          <w:rFonts w:ascii="Times New Roman" w:hAnsi="Times New Roman"/>
          <w:sz w:val="24"/>
          <w:szCs w:val="24"/>
        </w:rPr>
        <w:t xml:space="preserve"> sh</w:t>
      </w:r>
      <w:r w:rsidR="00224B21" w:rsidRPr="001B32C8">
        <w:rPr>
          <w:rFonts w:ascii="Times New Roman" w:hAnsi="Times New Roman"/>
          <w:sz w:val="24"/>
          <w:szCs w:val="24"/>
        </w:rPr>
        <w:t>ë</w:t>
      </w:r>
      <w:r w:rsidR="00924D91" w:rsidRPr="001B32C8">
        <w:rPr>
          <w:rFonts w:ascii="Times New Roman" w:hAnsi="Times New Roman"/>
          <w:sz w:val="24"/>
          <w:szCs w:val="24"/>
        </w:rPr>
        <w:t>rbime miq</w:t>
      </w:r>
      <w:r w:rsidR="000B3C0E" w:rsidRPr="001B32C8">
        <w:rPr>
          <w:rFonts w:ascii="Times New Roman" w:hAnsi="Times New Roman"/>
          <w:sz w:val="24"/>
          <w:szCs w:val="24"/>
        </w:rPr>
        <w:t>ë</w:t>
      </w:r>
      <w:r w:rsidR="00924D91" w:rsidRPr="001B32C8">
        <w:rPr>
          <w:rFonts w:ascii="Times New Roman" w:hAnsi="Times New Roman"/>
          <w:sz w:val="24"/>
          <w:szCs w:val="24"/>
        </w:rPr>
        <w:t>sore p</w:t>
      </w:r>
      <w:r w:rsidR="00224B21" w:rsidRPr="001B32C8">
        <w:rPr>
          <w:rFonts w:ascii="Times New Roman" w:hAnsi="Times New Roman"/>
          <w:sz w:val="24"/>
          <w:szCs w:val="24"/>
        </w:rPr>
        <w:t>ë</w:t>
      </w:r>
      <w:r w:rsidR="00924D91" w:rsidRPr="001B32C8">
        <w:rPr>
          <w:rFonts w:ascii="Times New Roman" w:hAnsi="Times New Roman"/>
          <w:sz w:val="24"/>
          <w:szCs w:val="24"/>
        </w:rPr>
        <w:t>r f</w:t>
      </w:r>
      <w:r w:rsidR="00224B21" w:rsidRPr="001B32C8">
        <w:rPr>
          <w:rFonts w:ascii="Times New Roman" w:hAnsi="Times New Roman"/>
          <w:sz w:val="24"/>
          <w:szCs w:val="24"/>
        </w:rPr>
        <w:t>ë</w:t>
      </w:r>
      <w:r w:rsidR="00924D91" w:rsidRPr="001B32C8">
        <w:rPr>
          <w:rFonts w:ascii="Times New Roman" w:hAnsi="Times New Roman"/>
          <w:sz w:val="24"/>
          <w:szCs w:val="24"/>
        </w:rPr>
        <w:t>mij</w:t>
      </w:r>
      <w:r w:rsidR="00224B21" w:rsidRPr="001B32C8">
        <w:rPr>
          <w:rFonts w:ascii="Times New Roman" w:hAnsi="Times New Roman"/>
          <w:sz w:val="24"/>
          <w:szCs w:val="24"/>
        </w:rPr>
        <w:t>ë</w:t>
      </w:r>
      <w:r w:rsidR="00924D91" w:rsidRPr="001B32C8">
        <w:rPr>
          <w:rFonts w:ascii="Times New Roman" w:hAnsi="Times New Roman"/>
          <w:sz w:val="24"/>
          <w:szCs w:val="24"/>
        </w:rPr>
        <w:t xml:space="preserve"> dhe t</w:t>
      </w:r>
      <w:r w:rsidR="00224B21" w:rsidRPr="001B32C8">
        <w:rPr>
          <w:rFonts w:ascii="Times New Roman" w:hAnsi="Times New Roman"/>
          <w:sz w:val="24"/>
          <w:szCs w:val="24"/>
        </w:rPr>
        <w:t>ë</w:t>
      </w:r>
      <w:r w:rsidR="00924D91" w:rsidRPr="001B32C8">
        <w:rPr>
          <w:rFonts w:ascii="Times New Roman" w:hAnsi="Times New Roman"/>
          <w:sz w:val="24"/>
          <w:szCs w:val="24"/>
        </w:rPr>
        <w:t xml:space="preserve"> rritura/rritur</w:t>
      </w:r>
      <w:r w:rsidRPr="001B32C8">
        <w:rPr>
          <w:rFonts w:ascii="Times New Roman" w:hAnsi="Times New Roman"/>
          <w:sz w:val="24"/>
          <w:szCs w:val="24"/>
        </w:rPr>
        <w:t xml:space="preserve">. </w:t>
      </w:r>
    </w:p>
    <w:p w14:paraId="31D8975B" w14:textId="77777777" w:rsidR="007F287B" w:rsidRPr="00237506" w:rsidRDefault="007F287B" w:rsidP="0050676D">
      <w:pPr>
        <w:pStyle w:val="ListParagraph"/>
        <w:rPr>
          <w:rFonts w:ascii="Times New Roman" w:hAnsi="Times New Roman"/>
          <w:sz w:val="24"/>
          <w:szCs w:val="24"/>
        </w:rPr>
      </w:pPr>
    </w:p>
    <w:p w14:paraId="5D334A8F" w14:textId="1C551FEB" w:rsidR="007F287B" w:rsidRPr="001B32C8" w:rsidRDefault="007F287B" w:rsidP="001B32C8">
      <w:pPr>
        <w:rPr>
          <w:rFonts w:ascii="Times New Roman" w:hAnsi="Times New Roman"/>
          <w:sz w:val="24"/>
          <w:szCs w:val="24"/>
        </w:rPr>
      </w:pPr>
      <w:r w:rsidRPr="001B32C8">
        <w:rPr>
          <w:rFonts w:ascii="Times New Roman" w:hAnsi="Times New Roman"/>
          <w:b/>
          <w:sz w:val="24"/>
          <w:szCs w:val="24"/>
        </w:rPr>
        <w:t>Ndjeshmëria ndaj gjinisë:</w:t>
      </w:r>
      <w:r w:rsidRPr="001B32C8">
        <w:rPr>
          <w:rFonts w:ascii="Times New Roman" w:hAnsi="Times New Roman"/>
          <w:sz w:val="24"/>
          <w:szCs w:val="24"/>
        </w:rPr>
        <w:t xml:space="preserve"> Shërbimet, proceset dhe strategjitë për t'iu përgjigjur rasteve të dhunës seksuale duhet të sigurojnë që të adresojnë nevojat specifike të grave dhe vajzave</w:t>
      </w:r>
      <w:r w:rsidR="00B9678E" w:rsidRPr="001B32C8">
        <w:rPr>
          <w:rFonts w:ascii="Times New Roman" w:hAnsi="Times New Roman"/>
          <w:sz w:val="24"/>
          <w:szCs w:val="24"/>
        </w:rPr>
        <w:t>,</w:t>
      </w:r>
      <w:r w:rsidRPr="001B32C8">
        <w:rPr>
          <w:rFonts w:ascii="Times New Roman" w:hAnsi="Times New Roman"/>
          <w:sz w:val="24"/>
          <w:szCs w:val="24"/>
        </w:rPr>
        <w:t xml:space="preserve"> si dhe që të kenë fleksibilitetin për t'iu përgjigjur viktimave burra dhe djem.</w:t>
      </w:r>
    </w:p>
    <w:p w14:paraId="13C03B40" w14:textId="77777777" w:rsidR="007F287B" w:rsidRPr="00237506" w:rsidRDefault="007F287B" w:rsidP="0050676D">
      <w:pPr>
        <w:pStyle w:val="ListParagraph"/>
        <w:rPr>
          <w:rFonts w:ascii="Times New Roman" w:hAnsi="Times New Roman"/>
          <w:sz w:val="24"/>
          <w:szCs w:val="24"/>
        </w:rPr>
      </w:pPr>
    </w:p>
    <w:p w14:paraId="50ADBDEC" w14:textId="77777777" w:rsidR="007F287B" w:rsidRPr="001B32C8" w:rsidRDefault="007F287B" w:rsidP="001B32C8">
      <w:pPr>
        <w:rPr>
          <w:rFonts w:ascii="Times New Roman" w:hAnsi="Times New Roman"/>
          <w:sz w:val="24"/>
          <w:szCs w:val="24"/>
        </w:rPr>
      </w:pPr>
      <w:r w:rsidRPr="001B32C8">
        <w:rPr>
          <w:rFonts w:ascii="Times New Roman" w:hAnsi="Times New Roman"/>
          <w:b/>
          <w:sz w:val="24"/>
          <w:szCs w:val="24"/>
        </w:rPr>
        <w:t>Aftësistë ndryshe/(pa)aftësitë:</w:t>
      </w:r>
      <w:r w:rsidRPr="001B32C8">
        <w:rPr>
          <w:rFonts w:ascii="Times New Roman" w:hAnsi="Times New Roman"/>
          <w:sz w:val="24"/>
          <w:szCs w:val="24"/>
        </w:rPr>
        <w:t xml:space="preserve"> Të gjitha viktimat</w:t>
      </w:r>
      <w:r w:rsidR="00224B21" w:rsidRPr="001B32C8">
        <w:rPr>
          <w:rFonts w:ascii="Times New Roman" w:hAnsi="Times New Roman"/>
          <w:sz w:val="24"/>
          <w:szCs w:val="24"/>
        </w:rPr>
        <w:t>/të mbijetuarat/mbijetuarit</w:t>
      </w:r>
      <w:r w:rsidRPr="001B32C8">
        <w:rPr>
          <w:rFonts w:ascii="Times New Roman" w:hAnsi="Times New Roman"/>
          <w:sz w:val="24"/>
          <w:szCs w:val="24"/>
        </w:rPr>
        <w:t xml:space="preserve"> të cilat</w:t>
      </w:r>
      <w:r w:rsidR="00224B21" w:rsidRPr="001B32C8">
        <w:rPr>
          <w:rFonts w:ascii="Times New Roman" w:hAnsi="Times New Roman"/>
          <w:sz w:val="24"/>
          <w:szCs w:val="24"/>
        </w:rPr>
        <w:t>/cilët</w:t>
      </w:r>
      <w:r w:rsidRPr="001B32C8">
        <w:rPr>
          <w:rFonts w:ascii="Times New Roman" w:hAnsi="Times New Roman"/>
          <w:sz w:val="24"/>
          <w:szCs w:val="24"/>
        </w:rPr>
        <w:t xml:space="preserve"> kanë aftësi ndryshe apo bëjnë pjesë në grupin e personave me aftësi të kufizuara</w:t>
      </w:r>
      <w:r w:rsidR="00224B21" w:rsidRPr="001B32C8">
        <w:rPr>
          <w:rFonts w:ascii="Times New Roman" w:hAnsi="Times New Roman"/>
          <w:sz w:val="24"/>
          <w:szCs w:val="24"/>
        </w:rPr>
        <w:t xml:space="preserve"> fizike ose mendore</w:t>
      </w:r>
      <w:r w:rsidRPr="001B32C8">
        <w:rPr>
          <w:rFonts w:ascii="Times New Roman" w:hAnsi="Times New Roman"/>
          <w:sz w:val="24"/>
          <w:szCs w:val="24"/>
        </w:rPr>
        <w:t xml:space="preserve">, </w:t>
      </w:r>
      <w:r w:rsidRPr="001B32C8">
        <w:rPr>
          <w:rFonts w:ascii="Times New Roman" w:hAnsi="Times New Roman"/>
          <w:sz w:val="24"/>
          <w:szCs w:val="24"/>
        </w:rPr>
        <w:lastRenderedPageBreak/>
        <w:t>kanë të drejtën e të gjithë mbështetjes së nevojshme për të mundësuar ndihmën e tyre dhe një qasje të barabartë në të gjitha shërbimet përkatëse (mjekësore, ligjore, psikosociale, etj.).</w:t>
      </w:r>
    </w:p>
    <w:p w14:paraId="345BDF00" w14:textId="77777777" w:rsidR="007F287B" w:rsidRPr="00237506" w:rsidRDefault="007F287B" w:rsidP="0050676D">
      <w:pPr>
        <w:pStyle w:val="ListParagraph"/>
        <w:rPr>
          <w:rFonts w:ascii="Times New Roman" w:hAnsi="Times New Roman"/>
          <w:b/>
          <w:sz w:val="24"/>
          <w:szCs w:val="24"/>
        </w:rPr>
      </w:pPr>
    </w:p>
    <w:p w14:paraId="4386DBCA" w14:textId="0D1F3E5F" w:rsidR="007F287B" w:rsidRPr="001B32C8" w:rsidRDefault="007F287B" w:rsidP="001B32C8">
      <w:pPr>
        <w:rPr>
          <w:rFonts w:ascii="Times New Roman" w:hAnsi="Times New Roman"/>
          <w:sz w:val="24"/>
          <w:szCs w:val="24"/>
        </w:rPr>
      </w:pPr>
      <w:r w:rsidRPr="001B32C8">
        <w:rPr>
          <w:rFonts w:ascii="Times New Roman" w:hAnsi="Times New Roman"/>
          <w:b/>
          <w:sz w:val="24"/>
          <w:szCs w:val="24"/>
        </w:rPr>
        <w:t>Pjesëmarrja/gjithëpërfshirja:</w:t>
      </w:r>
      <w:r w:rsidR="00125471" w:rsidRPr="001B32C8">
        <w:rPr>
          <w:rFonts w:ascii="Times New Roman" w:hAnsi="Times New Roman"/>
          <w:b/>
          <w:sz w:val="24"/>
          <w:szCs w:val="24"/>
        </w:rPr>
        <w:t xml:space="preserve"> </w:t>
      </w:r>
      <w:r w:rsidRPr="001B32C8">
        <w:rPr>
          <w:rFonts w:ascii="Times New Roman" w:hAnsi="Times New Roman"/>
          <w:sz w:val="24"/>
          <w:szCs w:val="24"/>
        </w:rPr>
        <w:t>Viktimat</w:t>
      </w:r>
      <w:r w:rsidR="00125471" w:rsidRPr="001B32C8">
        <w:rPr>
          <w:rFonts w:ascii="Times New Roman" w:hAnsi="Times New Roman"/>
          <w:sz w:val="24"/>
          <w:szCs w:val="24"/>
        </w:rPr>
        <w:t xml:space="preserve"> </w:t>
      </w:r>
      <w:r w:rsidR="00224B21" w:rsidRPr="001B32C8">
        <w:rPr>
          <w:rFonts w:ascii="Times New Roman" w:hAnsi="Times New Roman"/>
          <w:sz w:val="24"/>
          <w:szCs w:val="24"/>
        </w:rPr>
        <w:t>/</w:t>
      </w:r>
      <w:r w:rsidR="00125471" w:rsidRPr="001B32C8">
        <w:rPr>
          <w:rFonts w:ascii="Times New Roman" w:hAnsi="Times New Roman"/>
          <w:sz w:val="24"/>
          <w:szCs w:val="24"/>
        </w:rPr>
        <w:t xml:space="preserve"> </w:t>
      </w:r>
      <w:r w:rsidR="00224B21" w:rsidRPr="001B32C8">
        <w:rPr>
          <w:rFonts w:ascii="Times New Roman" w:hAnsi="Times New Roman"/>
          <w:sz w:val="24"/>
          <w:szCs w:val="24"/>
        </w:rPr>
        <w:t>të mbijetuarat /</w:t>
      </w:r>
      <w:r w:rsidR="00125471" w:rsidRPr="001B32C8">
        <w:rPr>
          <w:rFonts w:ascii="Times New Roman" w:hAnsi="Times New Roman"/>
          <w:sz w:val="24"/>
          <w:szCs w:val="24"/>
        </w:rPr>
        <w:t xml:space="preserve"> </w:t>
      </w:r>
      <w:r w:rsidR="00224B21" w:rsidRPr="001B32C8">
        <w:rPr>
          <w:rFonts w:ascii="Times New Roman" w:hAnsi="Times New Roman"/>
          <w:sz w:val="24"/>
          <w:szCs w:val="24"/>
        </w:rPr>
        <w:t>mbijetuarit</w:t>
      </w:r>
      <w:r w:rsidRPr="001B32C8">
        <w:rPr>
          <w:rFonts w:ascii="Times New Roman" w:hAnsi="Times New Roman"/>
          <w:sz w:val="24"/>
          <w:szCs w:val="24"/>
        </w:rPr>
        <w:t xml:space="preserve"> duhet të mbështeten për të marrë pjesë në mënyrë aktive dhe kuptimplotë përgjatë gjithë procesit të përgjigjes (përmes drejtësisë, shëndetësisë, arsimit, shërbimeve të përkujdesit shoqëror, </w:t>
      </w:r>
      <w:r w:rsidR="00786530" w:rsidRPr="001B32C8">
        <w:rPr>
          <w:rFonts w:ascii="Times New Roman" w:hAnsi="Times New Roman"/>
          <w:sz w:val="24"/>
          <w:szCs w:val="24"/>
        </w:rPr>
        <w:t xml:space="preserve">formimit profesional, </w:t>
      </w:r>
      <w:r w:rsidRPr="001B32C8">
        <w:rPr>
          <w:rFonts w:ascii="Times New Roman" w:hAnsi="Times New Roman"/>
          <w:sz w:val="24"/>
          <w:szCs w:val="24"/>
        </w:rPr>
        <w:t xml:space="preserve">etj.) dhe pikëpamjet e tyre duhet të konsiderohen në përputhje me moshën dhe pjekurinë e tyre. Të gjithë </w:t>
      </w:r>
      <w:r w:rsidR="00F32D3A" w:rsidRPr="001B32C8">
        <w:rPr>
          <w:rFonts w:ascii="Times New Roman" w:hAnsi="Times New Roman"/>
          <w:sz w:val="24"/>
          <w:szCs w:val="24"/>
        </w:rPr>
        <w:t>akt</w:t>
      </w:r>
      <w:r w:rsidR="00F86CAC" w:rsidRPr="001B32C8">
        <w:rPr>
          <w:rFonts w:ascii="Times New Roman" w:hAnsi="Times New Roman"/>
          <w:sz w:val="24"/>
          <w:szCs w:val="24"/>
        </w:rPr>
        <w:t>o</w:t>
      </w:r>
      <w:r w:rsidR="00F32D3A" w:rsidRPr="001B32C8">
        <w:rPr>
          <w:rFonts w:ascii="Times New Roman" w:hAnsi="Times New Roman"/>
          <w:sz w:val="24"/>
          <w:szCs w:val="24"/>
        </w:rPr>
        <w:t>rët</w:t>
      </w:r>
      <w:r w:rsidRPr="001B32C8">
        <w:rPr>
          <w:rFonts w:ascii="Times New Roman" w:hAnsi="Times New Roman"/>
          <w:sz w:val="24"/>
          <w:szCs w:val="24"/>
        </w:rPr>
        <w:t xml:space="preserve"> janë përgjegjës për të siguruar që viktimat</w:t>
      </w:r>
      <w:r w:rsidR="00224B21" w:rsidRPr="001B32C8">
        <w:rPr>
          <w:rFonts w:ascii="Times New Roman" w:hAnsi="Times New Roman"/>
          <w:sz w:val="24"/>
          <w:szCs w:val="24"/>
        </w:rPr>
        <w:t>/të mbijetuarat/mbijetuarit</w:t>
      </w:r>
      <w:r w:rsidRPr="001B32C8">
        <w:rPr>
          <w:rFonts w:ascii="Times New Roman" w:hAnsi="Times New Roman"/>
          <w:sz w:val="24"/>
          <w:szCs w:val="24"/>
        </w:rPr>
        <w:t xml:space="preserve"> dhe kur është e nevojshme familjet e tyre, janë të mirë-informuar</w:t>
      </w:r>
      <w:r w:rsidR="00F32D3A" w:rsidRPr="001B32C8">
        <w:rPr>
          <w:rFonts w:ascii="Times New Roman" w:hAnsi="Times New Roman"/>
          <w:sz w:val="24"/>
          <w:szCs w:val="24"/>
        </w:rPr>
        <w:t>a</w:t>
      </w:r>
      <w:r w:rsidRPr="001B32C8">
        <w:rPr>
          <w:rFonts w:ascii="Times New Roman" w:hAnsi="Times New Roman"/>
          <w:sz w:val="24"/>
          <w:szCs w:val="24"/>
        </w:rPr>
        <w:t xml:space="preserve"> dhe kanë të gjithë informacionin përkatës të nevojshëm për të marrë një vendim bazuar mbi dhënien e pëlqimit të informuar, në lidhje me shërbimet mbështetëse të specializuara të përfshira në menaxhimin e rastit.</w:t>
      </w:r>
    </w:p>
    <w:p w14:paraId="27AAB797" w14:textId="77777777" w:rsidR="007F287B" w:rsidRPr="00237506" w:rsidRDefault="007F287B" w:rsidP="0050676D">
      <w:pPr>
        <w:pStyle w:val="ListParagraph"/>
        <w:rPr>
          <w:rFonts w:ascii="Times New Roman" w:hAnsi="Times New Roman"/>
          <w:sz w:val="24"/>
          <w:szCs w:val="24"/>
        </w:rPr>
      </w:pPr>
    </w:p>
    <w:p w14:paraId="5B51E236" w14:textId="77777777" w:rsidR="007F287B" w:rsidRPr="001B32C8" w:rsidRDefault="007F287B" w:rsidP="001B32C8">
      <w:pPr>
        <w:rPr>
          <w:rFonts w:ascii="Times New Roman" w:hAnsi="Times New Roman"/>
          <w:sz w:val="24"/>
          <w:szCs w:val="24"/>
        </w:rPr>
      </w:pPr>
      <w:r w:rsidRPr="001B32C8">
        <w:rPr>
          <w:rFonts w:ascii="Times New Roman" w:hAnsi="Times New Roman"/>
          <w:b/>
          <w:sz w:val="24"/>
          <w:szCs w:val="24"/>
        </w:rPr>
        <w:t>Individualiteti:</w:t>
      </w:r>
      <w:r w:rsidRPr="001B32C8">
        <w:rPr>
          <w:rFonts w:ascii="Times New Roman" w:hAnsi="Times New Roman"/>
          <w:sz w:val="24"/>
          <w:szCs w:val="24"/>
        </w:rPr>
        <w:t xml:space="preserve"> Ndërsa pranohet që shumë viktima</w:t>
      </w:r>
      <w:r w:rsidR="00224B21" w:rsidRPr="001B32C8">
        <w:rPr>
          <w:rFonts w:ascii="Times New Roman" w:hAnsi="Times New Roman"/>
          <w:sz w:val="24"/>
          <w:szCs w:val="24"/>
        </w:rPr>
        <w:t>/t</w:t>
      </w:r>
      <w:r w:rsidR="00B92411" w:rsidRPr="001B32C8">
        <w:rPr>
          <w:rFonts w:ascii="Times New Roman" w:hAnsi="Times New Roman"/>
          <w:sz w:val="24"/>
          <w:szCs w:val="24"/>
        </w:rPr>
        <w:t>ë</w:t>
      </w:r>
      <w:r w:rsidR="00224B21" w:rsidRPr="001B32C8">
        <w:rPr>
          <w:rFonts w:ascii="Times New Roman" w:hAnsi="Times New Roman"/>
          <w:sz w:val="24"/>
          <w:szCs w:val="24"/>
        </w:rPr>
        <w:t xml:space="preserve"> mbijetuara/mbijetuar</w:t>
      </w:r>
      <w:r w:rsidRPr="001B32C8">
        <w:rPr>
          <w:rFonts w:ascii="Times New Roman" w:hAnsi="Times New Roman"/>
          <w:sz w:val="24"/>
          <w:szCs w:val="24"/>
        </w:rPr>
        <w:t xml:space="preserve"> të dhunës me bazë gjinore ndajnë përvoja dhe rrethana të përbashkëta, kur flitet për</w:t>
      </w:r>
      <w:r w:rsidR="0002168B" w:rsidRPr="001B32C8">
        <w:rPr>
          <w:rFonts w:ascii="Times New Roman" w:hAnsi="Times New Roman"/>
          <w:sz w:val="24"/>
          <w:szCs w:val="24"/>
        </w:rPr>
        <w:t xml:space="preserve"> </w:t>
      </w:r>
      <w:r w:rsidRPr="001B32C8">
        <w:rPr>
          <w:rFonts w:ascii="Times New Roman" w:hAnsi="Times New Roman"/>
          <w:sz w:val="24"/>
          <w:szCs w:val="24"/>
        </w:rPr>
        <w:t>këtë formë të dhunës, siç është</w:t>
      </w:r>
      <w:r w:rsidR="0002168B" w:rsidRPr="001B32C8">
        <w:rPr>
          <w:rFonts w:ascii="Times New Roman" w:hAnsi="Times New Roman"/>
          <w:sz w:val="24"/>
          <w:szCs w:val="24"/>
        </w:rPr>
        <w:t xml:space="preserve"> </w:t>
      </w:r>
      <w:r w:rsidRPr="001B32C8">
        <w:rPr>
          <w:rFonts w:ascii="Times New Roman" w:hAnsi="Times New Roman"/>
          <w:sz w:val="24"/>
          <w:szCs w:val="24"/>
        </w:rPr>
        <w:t xml:space="preserve">dhuna seksuale, duhet të pranojmë </w:t>
      </w:r>
      <w:r w:rsidR="00224B21" w:rsidRPr="001B32C8">
        <w:rPr>
          <w:rFonts w:ascii="Times New Roman" w:hAnsi="Times New Roman"/>
          <w:sz w:val="24"/>
          <w:szCs w:val="24"/>
        </w:rPr>
        <w:t>q</w:t>
      </w:r>
      <w:r w:rsidR="00B92411" w:rsidRPr="001B32C8">
        <w:rPr>
          <w:rFonts w:ascii="Times New Roman" w:hAnsi="Times New Roman"/>
          <w:sz w:val="24"/>
          <w:szCs w:val="24"/>
        </w:rPr>
        <w:t>ë</w:t>
      </w:r>
      <w:r w:rsidR="00224B21" w:rsidRPr="001B32C8">
        <w:rPr>
          <w:rFonts w:ascii="Times New Roman" w:hAnsi="Times New Roman"/>
          <w:sz w:val="24"/>
          <w:szCs w:val="24"/>
        </w:rPr>
        <w:t xml:space="preserve"> </w:t>
      </w:r>
      <w:r w:rsidRPr="001B32C8">
        <w:rPr>
          <w:rFonts w:ascii="Times New Roman" w:hAnsi="Times New Roman"/>
          <w:sz w:val="24"/>
          <w:szCs w:val="24"/>
        </w:rPr>
        <w:t>secila viktimë</w:t>
      </w:r>
      <w:r w:rsidR="00224B21" w:rsidRPr="001B32C8">
        <w:rPr>
          <w:rFonts w:ascii="Times New Roman" w:hAnsi="Times New Roman"/>
          <w:sz w:val="24"/>
          <w:szCs w:val="24"/>
        </w:rPr>
        <w:t>/e mbijetuar/i mbijetuar</w:t>
      </w:r>
      <w:r w:rsidRPr="001B32C8">
        <w:rPr>
          <w:rFonts w:ascii="Times New Roman" w:hAnsi="Times New Roman"/>
          <w:sz w:val="24"/>
          <w:szCs w:val="24"/>
        </w:rPr>
        <w:t xml:space="preserve"> do të reagojë ndryshe, edhe pse mund të jetë në rrethana të ngjashme të</w:t>
      </w:r>
      <w:r w:rsidR="0002168B" w:rsidRPr="001B32C8">
        <w:rPr>
          <w:rFonts w:ascii="Times New Roman" w:hAnsi="Times New Roman"/>
          <w:sz w:val="24"/>
          <w:szCs w:val="24"/>
        </w:rPr>
        <w:t xml:space="preserve"> </w:t>
      </w:r>
      <w:r w:rsidRPr="001B32C8">
        <w:rPr>
          <w:rFonts w:ascii="Times New Roman" w:hAnsi="Times New Roman"/>
          <w:sz w:val="24"/>
          <w:szCs w:val="24"/>
        </w:rPr>
        <w:t>eksperiencës së dhunës së pësuar. Këtu ndikojnë shumë edhe nevojat individuale të viktimave</w:t>
      </w:r>
      <w:r w:rsidR="00224B21" w:rsidRPr="001B32C8">
        <w:rPr>
          <w:rFonts w:ascii="Times New Roman" w:hAnsi="Times New Roman"/>
          <w:sz w:val="24"/>
          <w:szCs w:val="24"/>
        </w:rPr>
        <w:t>/t</w:t>
      </w:r>
      <w:r w:rsidR="00B92411" w:rsidRPr="001B32C8">
        <w:rPr>
          <w:rFonts w:ascii="Times New Roman" w:hAnsi="Times New Roman"/>
          <w:sz w:val="24"/>
          <w:szCs w:val="24"/>
        </w:rPr>
        <w:t>ë</w:t>
      </w:r>
      <w:r w:rsidR="00224B21" w:rsidRPr="001B32C8">
        <w:rPr>
          <w:rFonts w:ascii="Times New Roman" w:hAnsi="Times New Roman"/>
          <w:sz w:val="24"/>
          <w:szCs w:val="24"/>
        </w:rPr>
        <w:t xml:space="preserve"> mbijetuarave/mbijetuarve t</w:t>
      </w:r>
      <w:r w:rsidR="00B92411" w:rsidRPr="001B32C8">
        <w:rPr>
          <w:rFonts w:ascii="Times New Roman" w:hAnsi="Times New Roman"/>
          <w:sz w:val="24"/>
          <w:szCs w:val="24"/>
        </w:rPr>
        <w:t>ë</w:t>
      </w:r>
      <w:r w:rsidR="00224B21" w:rsidRPr="001B32C8">
        <w:rPr>
          <w:rFonts w:ascii="Times New Roman" w:hAnsi="Times New Roman"/>
          <w:sz w:val="24"/>
          <w:szCs w:val="24"/>
        </w:rPr>
        <w:t xml:space="preserve"> dhun</w:t>
      </w:r>
      <w:r w:rsidR="00B92411" w:rsidRPr="001B32C8">
        <w:rPr>
          <w:rFonts w:ascii="Times New Roman" w:hAnsi="Times New Roman"/>
          <w:sz w:val="24"/>
          <w:szCs w:val="24"/>
        </w:rPr>
        <w:t>ë</w:t>
      </w:r>
      <w:r w:rsidR="00224B21" w:rsidRPr="001B32C8">
        <w:rPr>
          <w:rFonts w:ascii="Times New Roman" w:hAnsi="Times New Roman"/>
          <w:sz w:val="24"/>
          <w:szCs w:val="24"/>
        </w:rPr>
        <w:t>s seksuale</w:t>
      </w:r>
      <w:r w:rsidRPr="001B32C8">
        <w:rPr>
          <w:rFonts w:ascii="Times New Roman" w:hAnsi="Times New Roman"/>
          <w:sz w:val="24"/>
          <w:szCs w:val="24"/>
        </w:rPr>
        <w:t xml:space="preserve">, të cilat duhet të merren parasysh dhe të mbështeten e adresohen në mënyrën e duhur. </w:t>
      </w:r>
    </w:p>
    <w:p w14:paraId="6F6020F5" w14:textId="77777777" w:rsidR="007F287B" w:rsidRPr="00237506" w:rsidRDefault="007F287B" w:rsidP="0050676D">
      <w:pPr>
        <w:rPr>
          <w:rFonts w:ascii="Times New Roman" w:hAnsi="Times New Roman"/>
          <w:b/>
          <w:sz w:val="24"/>
          <w:szCs w:val="24"/>
        </w:rPr>
      </w:pPr>
    </w:p>
    <w:p w14:paraId="08C899DC" w14:textId="22590B4D" w:rsidR="00CD596C" w:rsidRPr="001B32C8" w:rsidRDefault="007F287B" w:rsidP="001B32C8">
      <w:pPr>
        <w:rPr>
          <w:rFonts w:ascii="Times New Roman" w:hAnsi="Times New Roman"/>
          <w:sz w:val="24"/>
          <w:szCs w:val="24"/>
        </w:rPr>
      </w:pPr>
      <w:bookmarkStart w:id="18" w:name="_Toc104558781"/>
      <w:bookmarkStart w:id="19" w:name="_Toc106874082"/>
      <w:r w:rsidRPr="001B32C8">
        <w:rPr>
          <w:rFonts w:ascii="Times New Roman" w:hAnsi="Times New Roman"/>
          <w:b/>
          <w:sz w:val="24"/>
          <w:szCs w:val="24"/>
        </w:rPr>
        <w:t>Shërbime cilësore e të qendrueshme:</w:t>
      </w:r>
      <w:r w:rsidRPr="001B32C8">
        <w:rPr>
          <w:rFonts w:ascii="Times New Roman" w:hAnsi="Times New Roman"/>
          <w:sz w:val="24"/>
          <w:szCs w:val="24"/>
        </w:rPr>
        <w:t xml:space="preserve"> Mbështetja dhe shërbimet e ofruara duhet të jenë cilësore dhe të kenë qendrueshmëri financiare, infrastrukturore, me burimet e duhura njerëzore, etj. Të gjitha shërbimet që u ofrohen viktimave</w:t>
      </w:r>
      <w:r w:rsidR="00224B21" w:rsidRPr="001B32C8">
        <w:rPr>
          <w:rFonts w:ascii="Times New Roman" w:hAnsi="Times New Roman"/>
          <w:sz w:val="24"/>
          <w:szCs w:val="24"/>
        </w:rPr>
        <w:t>/t</w:t>
      </w:r>
      <w:r w:rsidR="00B92411" w:rsidRPr="001B32C8">
        <w:rPr>
          <w:rFonts w:ascii="Times New Roman" w:hAnsi="Times New Roman"/>
          <w:sz w:val="24"/>
          <w:szCs w:val="24"/>
        </w:rPr>
        <w:t>ë</w:t>
      </w:r>
      <w:r w:rsidR="00224B21" w:rsidRPr="001B32C8">
        <w:rPr>
          <w:rFonts w:ascii="Times New Roman" w:hAnsi="Times New Roman"/>
          <w:sz w:val="24"/>
          <w:szCs w:val="24"/>
        </w:rPr>
        <w:t xml:space="preserve"> mbijetuarave/mbijetuarve</w:t>
      </w:r>
      <w:r w:rsidRPr="001B32C8">
        <w:rPr>
          <w:rFonts w:ascii="Times New Roman" w:hAnsi="Times New Roman"/>
          <w:sz w:val="24"/>
          <w:szCs w:val="24"/>
        </w:rPr>
        <w:t xml:space="preserve"> të dhunës seksuale duhet të rregullohen nga standar</w:t>
      </w:r>
      <w:r w:rsidR="00F32D3A" w:rsidRPr="001B32C8">
        <w:rPr>
          <w:rFonts w:ascii="Times New Roman" w:hAnsi="Times New Roman"/>
          <w:sz w:val="24"/>
          <w:szCs w:val="24"/>
        </w:rPr>
        <w:t>te t</w:t>
      </w:r>
      <w:r w:rsidR="00B92411" w:rsidRPr="001B32C8">
        <w:rPr>
          <w:rFonts w:ascii="Times New Roman" w:hAnsi="Times New Roman"/>
          <w:sz w:val="24"/>
          <w:szCs w:val="24"/>
        </w:rPr>
        <w:t>ë</w:t>
      </w:r>
      <w:r w:rsidR="00F32D3A" w:rsidRPr="001B32C8">
        <w:rPr>
          <w:rFonts w:ascii="Times New Roman" w:hAnsi="Times New Roman"/>
          <w:sz w:val="24"/>
          <w:szCs w:val="24"/>
        </w:rPr>
        <w:t xml:space="preserve"> miratuara n</w:t>
      </w:r>
      <w:r w:rsidR="00B92411" w:rsidRPr="001B32C8">
        <w:rPr>
          <w:rFonts w:ascii="Times New Roman" w:hAnsi="Times New Roman"/>
          <w:sz w:val="24"/>
          <w:szCs w:val="24"/>
        </w:rPr>
        <w:t>ë</w:t>
      </w:r>
      <w:r w:rsidR="00F32D3A" w:rsidRPr="001B32C8">
        <w:rPr>
          <w:rFonts w:ascii="Times New Roman" w:hAnsi="Times New Roman"/>
          <w:sz w:val="24"/>
          <w:szCs w:val="24"/>
        </w:rPr>
        <w:t xml:space="preserve"> nivelin komb</w:t>
      </w:r>
      <w:r w:rsidR="00B92411" w:rsidRPr="001B32C8">
        <w:rPr>
          <w:rFonts w:ascii="Times New Roman" w:hAnsi="Times New Roman"/>
          <w:sz w:val="24"/>
          <w:szCs w:val="24"/>
        </w:rPr>
        <w:t>ë</w:t>
      </w:r>
      <w:r w:rsidR="00F32D3A" w:rsidRPr="001B32C8">
        <w:rPr>
          <w:rFonts w:ascii="Times New Roman" w:hAnsi="Times New Roman"/>
          <w:sz w:val="24"/>
          <w:szCs w:val="24"/>
        </w:rPr>
        <w:t>tar</w:t>
      </w:r>
      <w:r w:rsidRPr="001B32C8">
        <w:rPr>
          <w:rFonts w:ascii="Times New Roman" w:hAnsi="Times New Roman"/>
          <w:sz w:val="24"/>
          <w:szCs w:val="24"/>
        </w:rPr>
        <w:t>, të cilat duhet të jenë të harmonizuara edhe me standardet ndërkombëtare të shërbimeve. Shërbimet duhet të jenë</w:t>
      </w:r>
      <w:r w:rsidR="00F32D3A" w:rsidRPr="001B32C8">
        <w:rPr>
          <w:rFonts w:ascii="Times New Roman" w:hAnsi="Times New Roman"/>
          <w:sz w:val="24"/>
          <w:szCs w:val="24"/>
        </w:rPr>
        <w:t xml:space="preserve"> </w:t>
      </w:r>
      <w:r w:rsidRPr="001B32C8">
        <w:rPr>
          <w:rFonts w:ascii="Times New Roman" w:hAnsi="Times New Roman"/>
          <w:sz w:val="24"/>
          <w:szCs w:val="24"/>
        </w:rPr>
        <w:t xml:space="preserve">të plota, gjithëpërfshirëse, të disponueshme, </w:t>
      </w:r>
      <w:r w:rsidR="00AC58E6" w:rsidRPr="001B32C8">
        <w:rPr>
          <w:rFonts w:ascii="Times New Roman" w:hAnsi="Times New Roman"/>
          <w:sz w:val="24"/>
          <w:szCs w:val="24"/>
        </w:rPr>
        <w:t>me qasje t</w:t>
      </w:r>
      <w:r w:rsidR="00B92411" w:rsidRPr="001B32C8">
        <w:rPr>
          <w:rFonts w:ascii="Times New Roman" w:hAnsi="Times New Roman"/>
          <w:sz w:val="24"/>
          <w:szCs w:val="24"/>
        </w:rPr>
        <w:t>ë</w:t>
      </w:r>
      <w:r w:rsidR="00AC58E6" w:rsidRPr="001B32C8">
        <w:rPr>
          <w:rFonts w:ascii="Times New Roman" w:hAnsi="Times New Roman"/>
          <w:sz w:val="24"/>
          <w:szCs w:val="24"/>
        </w:rPr>
        <w:t xml:space="preserve"> barabart</w:t>
      </w:r>
      <w:r w:rsidR="00B92411" w:rsidRPr="001B32C8">
        <w:rPr>
          <w:rFonts w:ascii="Times New Roman" w:hAnsi="Times New Roman"/>
          <w:sz w:val="24"/>
          <w:szCs w:val="24"/>
        </w:rPr>
        <w:t>ë</w:t>
      </w:r>
      <w:r w:rsidRPr="001B32C8">
        <w:rPr>
          <w:rFonts w:ascii="Times New Roman" w:hAnsi="Times New Roman"/>
          <w:sz w:val="24"/>
          <w:szCs w:val="24"/>
        </w:rPr>
        <w:t xml:space="preserve"> e falas për të</w:t>
      </w:r>
      <w:r w:rsidR="0002168B" w:rsidRPr="001B32C8">
        <w:rPr>
          <w:rFonts w:ascii="Times New Roman" w:hAnsi="Times New Roman"/>
          <w:sz w:val="24"/>
          <w:szCs w:val="24"/>
        </w:rPr>
        <w:t xml:space="preserve"> </w:t>
      </w:r>
      <w:r w:rsidRPr="001B32C8">
        <w:rPr>
          <w:rFonts w:ascii="Times New Roman" w:hAnsi="Times New Roman"/>
          <w:sz w:val="24"/>
          <w:szCs w:val="24"/>
        </w:rPr>
        <w:t>gjitha grupet e viktimave</w:t>
      </w:r>
      <w:r w:rsidR="00AC58E6" w:rsidRPr="001B32C8">
        <w:rPr>
          <w:rFonts w:ascii="Times New Roman" w:hAnsi="Times New Roman"/>
          <w:sz w:val="24"/>
          <w:szCs w:val="24"/>
        </w:rPr>
        <w:t>/t</w:t>
      </w:r>
      <w:r w:rsidR="00B92411" w:rsidRPr="001B32C8">
        <w:rPr>
          <w:rFonts w:ascii="Times New Roman" w:hAnsi="Times New Roman"/>
          <w:sz w:val="24"/>
          <w:szCs w:val="24"/>
        </w:rPr>
        <w:t>ë</w:t>
      </w:r>
      <w:r w:rsidR="00AC58E6" w:rsidRPr="001B32C8">
        <w:rPr>
          <w:rFonts w:ascii="Times New Roman" w:hAnsi="Times New Roman"/>
          <w:sz w:val="24"/>
          <w:szCs w:val="24"/>
        </w:rPr>
        <w:t xml:space="preserve"> mbijetuarave/mbi</w:t>
      </w:r>
      <w:r w:rsidR="003A7EF3" w:rsidRPr="001B32C8">
        <w:rPr>
          <w:rFonts w:ascii="Times New Roman" w:hAnsi="Times New Roman"/>
          <w:sz w:val="24"/>
          <w:szCs w:val="24"/>
        </w:rPr>
        <w:t>j</w:t>
      </w:r>
      <w:r w:rsidR="00AC58E6" w:rsidRPr="001B32C8">
        <w:rPr>
          <w:rFonts w:ascii="Times New Roman" w:hAnsi="Times New Roman"/>
          <w:sz w:val="24"/>
          <w:szCs w:val="24"/>
        </w:rPr>
        <w:t>etuarve</w:t>
      </w:r>
      <w:r w:rsidRPr="001B32C8">
        <w:rPr>
          <w:rFonts w:ascii="Times New Roman" w:hAnsi="Times New Roman"/>
          <w:sz w:val="24"/>
          <w:szCs w:val="24"/>
        </w:rPr>
        <w:t xml:space="preserve"> të</w:t>
      </w:r>
      <w:r w:rsidR="00AC58E6" w:rsidRPr="001B32C8">
        <w:rPr>
          <w:rFonts w:ascii="Times New Roman" w:hAnsi="Times New Roman"/>
          <w:sz w:val="24"/>
          <w:szCs w:val="24"/>
        </w:rPr>
        <w:t xml:space="preserve"> </w:t>
      </w:r>
      <w:r w:rsidRPr="001B32C8">
        <w:rPr>
          <w:rFonts w:ascii="Times New Roman" w:hAnsi="Times New Roman"/>
          <w:sz w:val="24"/>
          <w:szCs w:val="24"/>
        </w:rPr>
        <w:t>dhunës seksuale, në përputhje me nevojat e veçanta të</w:t>
      </w:r>
      <w:r w:rsidR="0002168B" w:rsidRPr="001B32C8">
        <w:rPr>
          <w:rFonts w:ascii="Times New Roman" w:hAnsi="Times New Roman"/>
          <w:sz w:val="24"/>
          <w:szCs w:val="24"/>
        </w:rPr>
        <w:t xml:space="preserve"> </w:t>
      </w:r>
      <w:r w:rsidRPr="001B32C8">
        <w:rPr>
          <w:rFonts w:ascii="Times New Roman" w:hAnsi="Times New Roman"/>
          <w:sz w:val="24"/>
          <w:szCs w:val="24"/>
        </w:rPr>
        <w:t>tyre, të</w:t>
      </w:r>
      <w:r w:rsidR="0002168B" w:rsidRPr="001B32C8">
        <w:rPr>
          <w:rFonts w:ascii="Times New Roman" w:hAnsi="Times New Roman"/>
          <w:sz w:val="24"/>
          <w:szCs w:val="24"/>
        </w:rPr>
        <w:t xml:space="preserve"> </w:t>
      </w:r>
      <w:r w:rsidRPr="001B32C8">
        <w:rPr>
          <w:rFonts w:ascii="Times New Roman" w:hAnsi="Times New Roman"/>
          <w:sz w:val="24"/>
          <w:szCs w:val="24"/>
        </w:rPr>
        <w:t>vendosura në qendër të përgjigjes shumë-sektoriale të</w:t>
      </w:r>
      <w:r w:rsidR="0002168B" w:rsidRPr="001B32C8">
        <w:rPr>
          <w:rFonts w:ascii="Times New Roman" w:hAnsi="Times New Roman"/>
          <w:sz w:val="24"/>
          <w:szCs w:val="24"/>
        </w:rPr>
        <w:t xml:space="preserve"> </w:t>
      </w:r>
      <w:r w:rsidRPr="001B32C8">
        <w:rPr>
          <w:rFonts w:ascii="Times New Roman" w:hAnsi="Times New Roman"/>
          <w:sz w:val="24"/>
          <w:szCs w:val="24"/>
        </w:rPr>
        <w:t>koordinuar.</w:t>
      </w:r>
      <w:r w:rsidR="004B5B99" w:rsidRPr="001B32C8">
        <w:rPr>
          <w:rFonts w:ascii="Times New Roman" w:hAnsi="Times New Roman"/>
          <w:sz w:val="24"/>
          <w:szCs w:val="24"/>
        </w:rPr>
        <w:t xml:space="preserve"> Është e rëndësishme pasja në dispozicion e përkthyeseve / përkthyesve të pavarur të gjuhëve, si dhe interpret</w:t>
      </w:r>
      <w:r w:rsidR="00CD596C" w:rsidRPr="001B32C8">
        <w:rPr>
          <w:rFonts w:ascii="Times New Roman" w:hAnsi="Times New Roman"/>
          <w:sz w:val="24"/>
          <w:szCs w:val="24"/>
        </w:rPr>
        <w:t>e</w:t>
      </w:r>
      <w:r w:rsidR="004B5B99" w:rsidRPr="001B32C8">
        <w:rPr>
          <w:rFonts w:ascii="Times New Roman" w:hAnsi="Times New Roman"/>
          <w:sz w:val="24"/>
          <w:szCs w:val="24"/>
        </w:rPr>
        <w:t xml:space="preserve">ve/interpretëve të gjuhës së shenjave, të cilat/cilët të mund të paraqiten menjëherë në rast nevoje. </w:t>
      </w:r>
      <w:r w:rsidRPr="001B32C8">
        <w:rPr>
          <w:rFonts w:ascii="Times New Roman" w:hAnsi="Times New Roman"/>
          <w:sz w:val="24"/>
          <w:szCs w:val="24"/>
        </w:rPr>
        <w:t xml:space="preserve">Të gjithë ofruesit e shërbimeve janë përgjegjës për respektimin e </w:t>
      </w:r>
      <w:r w:rsidR="00AC58E6" w:rsidRPr="001B32C8">
        <w:rPr>
          <w:rFonts w:ascii="Times New Roman" w:hAnsi="Times New Roman"/>
          <w:sz w:val="24"/>
          <w:szCs w:val="24"/>
        </w:rPr>
        <w:t>korniz</w:t>
      </w:r>
      <w:r w:rsidR="00B92411" w:rsidRPr="001B32C8">
        <w:rPr>
          <w:rFonts w:ascii="Times New Roman" w:hAnsi="Times New Roman"/>
          <w:sz w:val="24"/>
          <w:szCs w:val="24"/>
        </w:rPr>
        <w:t>ë</w:t>
      </w:r>
      <w:r w:rsidR="00AC58E6" w:rsidRPr="001B32C8">
        <w:rPr>
          <w:rFonts w:ascii="Times New Roman" w:hAnsi="Times New Roman"/>
          <w:sz w:val="24"/>
          <w:szCs w:val="24"/>
        </w:rPr>
        <w:t>s ligjore</w:t>
      </w:r>
      <w:r w:rsidR="0054253E" w:rsidRPr="001B32C8">
        <w:rPr>
          <w:rFonts w:ascii="Times New Roman" w:hAnsi="Times New Roman"/>
          <w:sz w:val="24"/>
          <w:szCs w:val="24"/>
        </w:rPr>
        <w:t xml:space="preserve"> kombëtare, të harmonizuar me instrumentat ndërkombëtarë</w:t>
      </w:r>
      <w:r w:rsidR="00AC58E6" w:rsidRPr="001B32C8">
        <w:rPr>
          <w:rFonts w:ascii="Times New Roman" w:hAnsi="Times New Roman"/>
          <w:sz w:val="24"/>
          <w:szCs w:val="24"/>
        </w:rPr>
        <w:t>, zbatimin n</w:t>
      </w:r>
      <w:r w:rsidR="00B92411" w:rsidRPr="001B32C8">
        <w:rPr>
          <w:rFonts w:ascii="Times New Roman" w:hAnsi="Times New Roman"/>
          <w:sz w:val="24"/>
          <w:szCs w:val="24"/>
        </w:rPr>
        <w:t>ë</w:t>
      </w:r>
      <w:r w:rsidR="00AC58E6" w:rsidRPr="001B32C8">
        <w:rPr>
          <w:rFonts w:ascii="Times New Roman" w:hAnsi="Times New Roman"/>
          <w:sz w:val="24"/>
          <w:szCs w:val="24"/>
        </w:rPr>
        <w:t xml:space="preserve"> m</w:t>
      </w:r>
      <w:r w:rsidR="00B92411" w:rsidRPr="001B32C8">
        <w:rPr>
          <w:rFonts w:ascii="Times New Roman" w:hAnsi="Times New Roman"/>
          <w:sz w:val="24"/>
          <w:szCs w:val="24"/>
        </w:rPr>
        <w:t>ë</w:t>
      </w:r>
      <w:r w:rsidR="00AC58E6" w:rsidRPr="001B32C8">
        <w:rPr>
          <w:rFonts w:ascii="Times New Roman" w:hAnsi="Times New Roman"/>
          <w:sz w:val="24"/>
          <w:szCs w:val="24"/>
        </w:rPr>
        <w:t>nyr</w:t>
      </w:r>
      <w:r w:rsidR="00B92411" w:rsidRPr="001B32C8">
        <w:rPr>
          <w:rFonts w:ascii="Times New Roman" w:hAnsi="Times New Roman"/>
          <w:sz w:val="24"/>
          <w:szCs w:val="24"/>
        </w:rPr>
        <w:t>ë</w:t>
      </w:r>
      <w:r w:rsidR="00AC58E6" w:rsidRPr="001B32C8">
        <w:rPr>
          <w:rFonts w:ascii="Times New Roman" w:hAnsi="Times New Roman"/>
          <w:sz w:val="24"/>
          <w:szCs w:val="24"/>
        </w:rPr>
        <w:t>n e duhur t</w:t>
      </w:r>
      <w:r w:rsidR="00B92411" w:rsidRPr="001B32C8">
        <w:rPr>
          <w:rFonts w:ascii="Times New Roman" w:hAnsi="Times New Roman"/>
          <w:sz w:val="24"/>
          <w:szCs w:val="24"/>
        </w:rPr>
        <w:t>ë</w:t>
      </w:r>
      <w:r w:rsidR="00AC58E6" w:rsidRPr="001B32C8">
        <w:rPr>
          <w:rFonts w:ascii="Times New Roman" w:hAnsi="Times New Roman"/>
          <w:sz w:val="24"/>
          <w:szCs w:val="24"/>
        </w:rPr>
        <w:t xml:space="preserve"> p</w:t>
      </w:r>
      <w:r w:rsidR="00B92411" w:rsidRPr="001B32C8">
        <w:rPr>
          <w:rFonts w:ascii="Times New Roman" w:hAnsi="Times New Roman"/>
          <w:sz w:val="24"/>
          <w:szCs w:val="24"/>
        </w:rPr>
        <w:t>ë</w:t>
      </w:r>
      <w:r w:rsidR="00AC58E6" w:rsidRPr="001B32C8">
        <w:rPr>
          <w:rFonts w:ascii="Times New Roman" w:hAnsi="Times New Roman"/>
          <w:sz w:val="24"/>
          <w:szCs w:val="24"/>
        </w:rPr>
        <w:t>rgjegj</w:t>
      </w:r>
      <w:r w:rsidR="00B92411" w:rsidRPr="001B32C8">
        <w:rPr>
          <w:rFonts w:ascii="Times New Roman" w:hAnsi="Times New Roman"/>
          <w:sz w:val="24"/>
          <w:szCs w:val="24"/>
        </w:rPr>
        <w:t>ë</w:t>
      </w:r>
      <w:r w:rsidR="00AC58E6" w:rsidRPr="001B32C8">
        <w:rPr>
          <w:rFonts w:ascii="Times New Roman" w:hAnsi="Times New Roman"/>
          <w:sz w:val="24"/>
          <w:szCs w:val="24"/>
        </w:rPr>
        <w:t>sive t</w:t>
      </w:r>
      <w:r w:rsidR="00B92411" w:rsidRPr="001B32C8">
        <w:rPr>
          <w:rFonts w:ascii="Times New Roman" w:hAnsi="Times New Roman"/>
          <w:sz w:val="24"/>
          <w:szCs w:val="24"/>
        </w:rPr>
        <w:t>ë</w:t>
      </w:r>
      <w:r w:rsidR="00AC58E6" w:rsidRPr="001B32C8">
        <w:rPr>
          <w:rFonts w:ascii="Times New Roman" w:hAnsi="Times New Roman"/>
          <w:sz w:val="24"/>
          <w:szCs w:val="24"/>
        </w:rPr>
        <w:t xml:space="preserve"> caktuara, si dhe llogaridh</w:t>
      </w:r>
      <w:r w:rsidR="00B92411" w:rsidRPr="001B32C8">
        <w:rPr>
          <w:rFonts w:ascii="Times New Roman" w:hAnsi="Times New Roman"/>
          <w:sz w:val="24"/>
          <w:szCs w:val="24"/>
        </w:rPr>
        <w:t>ë</w:t>
      </w:r>
      <w:r w:rsidR="00AC58E6" w:rsidRPr="001B32C8">
        <w:rPr>
          <w:rFonts w:ascii="Times New Roman" w:hAnsi="Times New Roman"/>
          <w:sz w:val="24"/>
          <w:szCs w:val="24"/>
        </w:rPr>
        <w:t xml:space="preserve">nien profesionale </w:t>
      </w:r>
      <w:r w:rsidRPr="001B32C8">
        <w:rPr>
          <w:rFonts w:ascii="Times New Roman" w:hAnsi="Times New Roman"/>
          <w:sz w:val="24"/>
          <w:szCs w:val="24"/>
        </w:rPr>
        <w:t>për ofrimin e shërbimeve nga ana e tyre.</w:t>
      </w:r>
      <w:bookmarkEnd w:id="18"/>
      <w:bookmarkEnd w:id="19"/>
      <w:r w:rsidRPr="001B32C8">
        <w:rPr>
          <w:rFonts w:ascii="Times New Roman" w:hAnsi="Times New Roman"/>
          <w:sz w:val="24"/>
          <w:szCs w:val="24"/>
        </w:rPr>
        <w:t xml:space="preserve"> </w:t>
      </w:r>
    </w:p>
    <w:p w14:paraId="34371726" w14:textId="77777777" w:rsidR="00CD596C" w:rsidRPr="00237506" w:rsidRDefault="00CD596C" w:rsidP="0050676D">
      <w:pPr>
        <w:pStyle w:val="ListParagraph"/>
        <w:rPr>
          <w:rFonts w:ascii="Times New Roman" w:hAnsi="Times New Roman"/>
          <w:sz w:val="24"/>
          <w:szCs w:val="24"/>
        </w:rPr>
      </w:pPr>
    </w:p>
    <w:p w14:paraId="2132C759" w14:textId="7CED870D" w:rsidR="00CD596C" w:rsidRPr="001B32C8" w:rsidRDefault="009716B4" w:rsidP="001B32C8">
      <w:pPr>
        <w:rPr>
          <w:rFonts w:ascii="Times New Roman" w:hAnsi="Times New Roman"/>
          <w:sz w:val="24"/>
          <w:szCs w:val="24"/>
        </w:rPr>
      </w:pPr>
      <w:r w:rsidRPr="001B32C8">
        <w:rPr>
          <w:rFonts w:ascii="Times New Roman" w:hAnsi="Times New Roman"/>
          <w:b/>
          <w:i/>
          <w:sz w:val="24"/>
          <w:szCs w:val="24"/>
        </w:rPr>
        <w:t>Sigurimi që shërbimet e sulmit seksual nuk mungojnë si pjesë e shërbimeve të integruara</w:t>
      </w:r>
      <w:r w:rsidRPr="001B32C8">
        <w:rPr>
          <w:rFonts w:ascii="Times New Roman" w:hAnsi="Times New Roman"/>
          <w:sz w:val="24"/>
          <w:szCs w:val="24"/>
        </w:rPr>
        <w:t>: Shërbimet e integruara që trajtojnë të gjitha format e dhunës duhet të adresojnë në mënyrë specifike dhunën seksuale përndryshe ekziston rreziku që viktimat/të mbijetuarat/mbijetuarit e kësaj formë dhune nuk do të kërkojnë ndihmë dhe do të fokusohen në probleme të tjera. Sulmi seksual mbetet shumë më i stigmatizuar sesa format e tjera të dhunës, siç është dhuna në familje apo dhuna nga partneri intim.</w:t>
      </w:r>
    </w:p>
    <w:p w14:paraId="3F62ED97" w14:textId="77777777" w:rsidR="00CD596C" w:rsidRPr="00237506" w:rsidRDefault="00CD596C" w:rsidP="0050676D">
      <w:pPr>
        <w:pStyle w:val="ListParagraph"/>
        <w:rPr>
          <w:rFonts w:ascii="Times New Roman" w:hAnsi="Times New Roman"/>
          <w:sz w:val="24"/>
          <w:szCs w:val="24"/>
        </w:rPr>
      </w:pPr>
    </w:p>
    <w:p w14:paraId="23DFAE66" w14:textId="77777777" w:rsidR="00CD596C" w:rsidRPr="001B32C8" w:rsidRDefault="009716B4" w:rsidP="001B32C8">
      <w:pPr>
        <w:rPr>
          <w:rFonts w:ascii="Times New Roman" w:hAnsi="Times New Roman"/>
          <w:sz w:val="24"/>
          <w:szCs w:val="24"/>
        </w:rPr>
      </w:pPr>
      <w:r w:rsidRPr="001B32C8">
        <w:rPr>
          <w:rFonts w:ascii="Times New Roman" w:hAnsi="Times New Roman"/>
          <w:b/>
          <w:i/>
          <w:sz w:val="24"/>
          <w:szCs w:val="24"/>
        </w:rPr>
        <w:t>Sigurimi i shërbimeve pa kufizime kohore</w:t>
      </w:r>
      <w:r w:rsidRPr="001B32C8">
        <w:rPr>
          <w:rFonts w:ascii="Times New Roman" w:hAnsi="Times New Roman"/>
          <w:sz w:val="24"/>
          <w:szCs w:val="24"/>
        </w:rPr>
        <w:t xml:space="preserve">: Është e rëndësishme të shmanget vendosja e afateve kohore për qasjen në mbështetje e shërbime. Shumë viktima/të mbijetuara/mbijetuar të dhunës seksuale do të përpiqen të përballojnë vetëm situatën dhe do të kontaktojnë me shërbimet ndoshta shumë kohë më vonë pas sulmit. Pavarësisht kohës se kur një viktimë/e mbijetuar/i mbijetuar i dhunës seksuale vendos të kërkojë ndihmë, nga ana e profesionisteve/profesionistëve shërbimet duhet të jenë në dispozicion njëzet e katër orë, shtatë ditë në javë, pasi shumë viktima/të mbijetuara/mbijetuar kanë kohë dhe hapësirë të kufizuar private për të kërkuar ndihmë dhe vendimi për ta bërë këtë është shpesh një problem i vështirë. </w:t>
      </w:r>
      <w:r w:rsidRPr="001B32C8">
        <w:rPr>
          <w:rFonts w:ascii="Times New Roman" w:hAnsi="Times New Roman"/>
          <w:sz w:val="24"/>
          <w:szCs w:val="24"/>
        </w:rPr>
        <w:lastRenderedPageBreak/>
        <w:t>Nëse ofruesit e shërbimeve nuk përgjigjen qoftë edhe vetëm me një mesazh në momentin kur viktimat/të mbijetuarat/mbijetuarit përpiqen të kenë qasje në shërbime, ato/ata mund të mos e provojnë të kontaktojnë përsëri më vonë.</w:t>
      </w:r>
    </w:p>
    <w:p w14:paraId="57323A06" w14:textId="77777777" w:rsidR="00CD596C" w:rsidRPr="00237506" w:rsidRDefault="00CD596C" w:rsidP="0050676D">
      <w:pPr>
        <w:pStyle w:val="ListParagraph"/>
        <w:rPr>
          <w:rFonts w:ascii="Times New Roman" w:hAnsi="Times New Roman"/>
          <w:b/>
          <w:i/>
          <w:sz w:val="24"/>
          <w:szCs w:val="24"/>
        </w:rPr>
      </w:pPr>
    </w:p>
    <w:p w14:paraId="3BED2C0B" w14:textId="77777777" w:rsidR="00CD596C" w:rsidRPr="001B32C8" w:rsidRDefault="009716B4" w:rsidP="001B32C8">
      <w:pPr>
        <w:rPr>
          <w:rFonts w:ascii="Times New Roman" w:hAnsi="Times New Roman"/>
          <w:sz w:val="24"/>
          <w:szCs w:val="24"/>
        </w:rPr>
      </w:pPr>
      <w:r w:rsidRPr="001B32C8">
        <w:rPr>
          <w:rFonts w:ascii="Times New Roman" w:hAnsi="Times New Roman"/>
          <w:b/>
          <w:i/>
          <w:sz w:val="24"/>
          <w:szCs w:val="24"/>
        </w:rPr>
        <w:t>Reduktimi i ndryshueshmërisë në cilësinë dhe qasjen në shërbime</w:t>
      </w:r>
      <w:r w:rsidRPr="001B32C8">
        <w:rPr>
          <w:rFonts w:ascii="Times New Roman" w:hAnsi="Times New Roman"/>
          <w:sz w:val="24"/>
          <w:szCs w:val="24"/>
        </w:rPr>
        <w:t>: Sulmi seksual nuk është një fenomen unik për mjediset urbane. Ai gjithashtu ndodh në zonat rurale dhe më të izoluara me infrastruktura dhe burime të ndryshme ose të kufizuara ligjore, mjekësore dhe sociale. Shumica e të dhënave ekzistuese fokusohen në kuptimin e modeleve urbane të shërbimeve për sulmet seksuale. Përveç kësaj, aty ku shërbimet e bashkërenduara janë në dispozicion në zonat urbane, ato nuk janë gjithnjë të arritshme për ato/ata që jetojnë jashtë qyteteve të mëdha. Shpesh ka një ndryshim të madh në cilësinë e shërbimeve në dispozicion në zonat e mëdha urbane dhe në pjesën tjetër të vendit që çon në pabarazi në kujdes dhe në rezultate.</w:t>
      </w:r>
    </w:p>
    <w:p w14:paraId="14BF7731" w14:textId="77777777" w:rsidR="00CD596C" w:rsidRPr="00237506" w:rsidRDefault="00CD596C" w:rsidP="0050676D">
      <w:pPr>
        <w:pStyle w:val="ListParagraph"/>
        <w:rPr>
          <w:rFonts w:ascii="Times New Roman" w:hAnsi="Times New Roman"/>
          <w:b/>
          <w:i/>
          <w:sz w:val="24"/>
          <w:szCs w:val="24"/>
        </w:rPr>
      </w:pPr>
    </w:p>
    <w:p w14:paraId="24C85236" w14:textId="2E0CCBA4" w:rsidR="009716B4" w:rsidRPr="001B32C8" w:rsidRDefault="009716B4" w:rsidP="001B32C8">
      <w:pPr>
        <w:rPr>
          <w:rFonts w:ascii="Times New Roman" w:hAnsi="Times New Roman"/>
          <w:sz w:val="24"/>
          <w:szCs w:val="24"/>
        </w:rPr>
      </w:pPr>
      <w:r w:rsidRPr="001B32C8">
        <w:rPr>
          <w:rFonts w:ascii="Times New Roman" w:hAnsi="Times New Roman"/>
          <w:b/>
          <w:i/>
          <w:sz w:val="24"/>
          <w:szCs w:val="24"/>
        </w:rPr>
        <w:t>Sigurimi i vetë-referimit</w:t>
      </w:r>
      <w:r w:rsidRPr="001B32C8">
        <w:rPr>
          <w:rFonts w:ascii="Times New Roman" w:hAnsi="Times New Roman"/>
          <w:sz w:val="24"/>
          <w:szCs w:val="24"/>
        </w:rPr>
        <w:t>: Mundësia për t'u vetë-referuar tek shërbimet është shumë e rëndësishme për viktimat/të mbijetuarat/mbijetuarit të cilat/cilët nuk duan të denoncojnë tek autoritetet. Marrja e shërbimeve të trajtimit është e rëndësishme edhe për këtë grup viktimash/të mbijetuarash/mbijetuarish.</w:t>
      </w:r>
    </w:p>
    <w:p w14:paraId="3406B876" w14:textId="77777777" w:rsidR="009716B4" w:rsidRPr="00237506" w:rsidRDefault="009716B4" w:rsidP="0050676D">
      <w:pPr>
        <w:autoSpaceDE w:val="0"/>
        <w:autoSpaceDN w:val="0"/>
        <w:adjustRightInd w:val="0"/>
        <w:rPr>
          <w:rFonts w:ascii="Times New Roman" w:hAnsi="Times New Roman"/>
          <w:sz w:val="24"/>
          <w:szCs w:val="24"/>
        </w:rPr>
      </w:pPr>
    </w:p>
    <w:p w14:paraId="2C00A6F4" w14:textId="77777777" w:rsidR="007F287B" w:rsidRPr="00237506" w:rsidRDefault="007F287B" w:rsidP="0050676D">
      <w:pPr>
        <w:rPr>
          <w:rFonts w:ascii="Times New Roman" w:hAnsi="Times New Roman"/>
          <w:sz w:val="24"/>
          <w:szCs w:val="24"/>
        </w:rPr>
      </w:pPr>
      <w:r w:rsidRPr="00237506">
        <w:rPr>
          <w:rFonts w:ascii="Times New Roman" w:hAnsi="Times New Roman"/>
          <w:sz w:val="24"/>
          <w:szCs w:val="24"/>
        </w:rPr>
        <w:t xml:space="preserve">Gjithashtu, meqenëse dhuna seksuale është një formë dhune më pak e eksploruar dhe e diskutuar në publik apo edhe ndërmjet profesionisteve/profesionistëve, në këtë Protokoll është i domosdoshëm edhe cilësimi i disa </w:t>
      </w:r>
      <w:r w:rsidRPr="00237506">
        <w:rPr>
          <w:rFonts w:ascii="Times New Roman" w:hAnsi="Times New Roman"/>
          <w:b/>
          <w:sz w:val="24"/>
          <w:szCs w:val="24"/>
        </w:rPr>
        <w:t>elementëve thelbësorë</w:t>
      </w:r>
      <w:r w:rsidRPr="00237506">
        <w:rPr>
          <w:rFonts w:ascii="Times New Roman" w:hAnsi="Times New Roman"/>
          <w:sz w:val="24"/>
          <w:szCs w:val="24"/>
        </w:rPr>
        <w:t xml:space="preserve"> të përgjigjës shumë-sektoriale të koordinuar:</w:t>
      </w:r>
    </w:p>
    <w:p w14:paraId="2E27CEAC" w14:textId="7897FD65" w:rsidR="007F287B" w:rsidRPr="00237506" w:rsidRDefault="00AC58E6" w:rsidP="001B32C8">
      <w:pPr>
        <w:rPr>
          <w:rFonts w:ascii="Times New Roman" w:hAnsi="Times New Roman"/>
          <w:sz w:val="24"/>
          <w:szCs w:val="24"/>
        </w:rPr>
      </w:pPr>
      <w:r w:rsidRPr="00237506">
        <w:rPr>
          <w:rFonts w:ascii="Times New Roman" w:hAnsi="Times New Roman"/>
          <w:b/>
          <w:sz w:val="24"/>
          <w:szCs w:val="24"/>
        </w:rPr>
        <w:t>Qasje e</w:t>
      </w:r>
      <w:r w:rsidR="007F287B" w:rsidRPr="00237506">
        <w:rPr>
          <w:rFonts w:ascii="Times New Roman" w:hAnsi="Times New Roman"/>
          <w:b/>
          <w:sz w:val="24"/>
          <w:szCs w:val="24"/>
        </w:rPr>
        <w:t xml:space="preserve"> barabartë në shërbime</w:t>
      </w:r>
      <w:r w:rsidR="007F287B" w:rsidRPr="00237506">
        <w:rPr>
          <w:rFonts w:ascii="Times New Roman" w:hAnsi="Times New Roman"/>
          <w:sz w:val="24"/>
          <w:szCs w:val="24"/>
        </w:rPr>
        <w:t xml:space="preserve">. </w:t>
      </w:r>
      <w:r w:rsidRPr="00237506">
        <w:rPr>
          <w:rFonts w:ascii="Times New Roman" w:hAnsi="Times New Roman"/>
          <w:sz w:val="24"/>
          <w:szCs w:val="24"/>
        </w:rPr>
        <w:t xml:space="preserve">Qasja </w:t>
      </w:r>
      <w:r w:rsidR="007F287B" w:rsidRPr="00237506">
        <w:rPr>
          <w:rFonts w:ascii="Times New Roman" w:hAnsi="Times New Roman"/>
          <w:sz w:val="24"/>
          <w:szCs w:val="24"/>
        </w:rPr>
        <w:t>në shërbime pas dhunës seksuale të pësuar është çështja më e ngutshme me të cilën përballen shumë viktima</w:t>
      </w:r>
      <w:r w:rsidRPr="00237506">
        <w:rPr>
          <w:rFonts w:ascii="Times New Roman" w:hAnsi="Times New Roman"/>
          <w:sz w:val="24"/>
          <w:szCs w:val="24"/>
        </w:rPr>
        <w:t>/t</w:t>
      </w:r>
      <w:r w:rsidR="00E23281" w:rsidRPr="00237506">
        <w:rPr>
          <w:rFonts w:ascii="Times New Roman" w:hAnsi="Times New Roman"/>
          <w:sz w:val="24"/>
          <w:szCs w:val="24"/>
        </w:rPr>
        <w:t>ë</w:t>
      </w:r>
      <w:r w:rsidRPr="00237506">
        <w:rPr>
          <w:rFonts w:ascii="Times New Roman" w:hAnsi="Times New Roman"/>
          <w:sz w:val="24"/>
          <w:szCs w:val="24"/>
        </w:rPr>
        <w:t xml:space="preserve"> mbijetuara/mbijetuar</w:t>
      </w:r>
      <w:r w:rsidR="007F287B" w:rsidRPr="00237506">
        <w:rPr>
          <w:rFonts w:ascii="Times New Roman" w:hAnsi="Times New Roman"/>
          <w:sz w:val="24"/>
          <w:szCs w:val="24"/>
        </w:rPr>
        <w:t>, shërbime këto që shpesh janë të</w:t>
      </w:r>
      <w:r w:rsidR="0002168B" w:rsidRPr="00237506">
        <w:rPr>
          <w:rFonts w:ascii="Times New Roman" w:hAnsi="Times New Roman"/>
          <w:sz w:val="24"/>
          <w:szCs w:val="24"/>
        </w:rPr>
        <w:t xml:space="preserve"> </w:t>
      </w:r>
      <w:r w:rsidR="007F287B" w:rsidRPr="00237506">
        <w:rPr>
          <w:rFonts w:ascii="Times New Roman" w:hAnsi="Times New Roman"/>
          <w:sz w:val="24"/>
          <w:szCs w:val="24"/>
        </w:rPr>
        <w:t>kufizuara</w:t>
      </w:r>
      <w:r w:rsidR="0002168B" w:rsidRPr="00237506">
        <w:rPr>
          <w:rFonts w:ascii="Times New Roman" w:hAnsi="Times New Roman"/>
          <w:sz w:val="24"/>
          <w:szCs w:val="24"/>
        </w:rPr>
        <w:t xml:space="preserve"> </w:t>
      </w:r>
      <w:r w:rsidR="007F287B" w:rsidRPr="00237506">
        <w:rPr>
          <w:rFonts w:ascii="Times New Roman" w:hAnsi="Times New Roman"/>
          <w:sz w:val="24"/>
          <w:szCs w:val="24"/>
        </w:rPr>
        <w:t>apo mungojnë, për shkak të pamundësisë së institucioneve përgjegjëse për të planifikuar dhe alokuar burimet e nevojshme për ngritjen, menaxhimin dhe qëndrueshmërinë e tyre.</w:t>
      </w:r>
      <w:r w:rsidR="0002168B" w:rsidRPr="00237506">
        <w:rPr>
          <w:rFonts w:ascii="Times New Roman" w:hAnsi="Times New Roman"/>
          <w:sz w:val="24"/>
          <w:szCs w:val="24"/>
        </w:rPr>
        <w:t xml:space="preserve"> </w:t>
      </w:r>
      <w:r w:rsidR="007F287B" w:rsidRPr="00237506">
        <w:rPr>
          <w:rFonts w:ascii="Times New Roman" w:hAnsi="Times New Roman"/>
          <w:sz w:val="24"/>
          <w:szCs w:val="24"/>
        </w:rPr>
        <w:t>Përgjigja ndaj dhunës seksuale duke përdorur një qasje të vetme për të gjitha viktimat</w:t>
      </w:r>
      <w:r w:rsidRPr="00237506">
        <w:rPr>
          <w:rFonts w:ascii="Times New Roman" w:hAnsi="Times New Roman"/>
          <w:sz w:val="24"/>
          <w:szCs w:val="24"/>
        </w:rPr>
        <w:t>/t</w:t>
      </w:r>
      <w:r w:rsidR="00E23281" w:rsidRPr="00237506">
        <w:rPr>
          <w:rFonts w:ascii="Times New Roman" w:hAnsi="Times New Roman"/>
          <w:sz w:val="24"/>
          <w:szCs w:val="24"/>
        </w:rPr>
        <w:t>ë</w:t>
      </w:r>
      <w:r w:rsidRPr="00237506">
        <w:rPr>
          <w:rFonts w:ascii="Times New Roman" w:hAnsi="Times New Roman"/>
          <w:sz w:val="24"/>
          <w:szCs w:val="24"/>
        </w:rPr>
        <w:t xml:space="preserve"> mbijetuarat/mbijetuarit</w:t>
      </w:r>
      <w:r w:rsidR="007F287B" w:rsidRPr="00237506">
        <w:rPr>
          <w:rFonts w:ascii="Times New Roman" w:hAnsi="Times New Roman"/>
          <w:sz w:val="24"/>
          <w:szCs w:val="24"/>
        </w:rPr>
        <w:t xml:space="preserve"> e kësaj forme dhune, është e dëmshme dhe nuk jep rezultatet e duhura. Krijimi i një </w:t>
      </w:r>
      <w:r w:rsidRPr="00237506">
        <w:rPr>
          <w:rFonts w:ascii="Times New Roman" w:hAnsi="Times New Roman"/>
          <w:sz w:val="24"/>
          <w:szCs w:val="24"/>
        </w:rPr>
        <w:t xml:space="preserve">qasjeje </w:t>
      </w:r>
      <w:r w:rsidR="007F287B" w:rsidRPr="00237506">
        <w:rPr>
          <w:rFonts w:ascii="Times New Roman" w:hAnsi="Times New Roman"/>
          <w:sz w:val="24"/>
          <w:szCs w:val="24"/>
        </w:rPr>
        <w:t>të barabartë në shërbime, nënkupton ngritjen e shërbimeve të tilla të</w:t>
      </w:r>
      <w:r w:rsidR="0002168B" w:rsidRPr="00237506">
        <w:rPr>
          <w:rFonts w:ascii="Times New Roman" w:hAnsi="Times New Roman"/>
          <w:sz w:val="24"/>
          <w:szCs w:val="24"/>
        </w:rPr>
        <w:t xml:space="preserve"> </w:t>
      </w:r>
      <w:r w:rsidR="007F287B" w:rsidRPr="00237506">
        <w:rPr>
          <w:rFonts w:ascii="Times New Roman" w:hAnsi="Times New Roman"/>
          <w:sz w:val="24"/>
          <w:szCs w:val="24"/>
        </w:rPr>
        <w:t>përshtatura për t'iu përgjigjur nevojave të të gjithë</w:t>
      </w:r>
      <w:r w:rsidR="0002168B" w:rsidRPr="00237506">
        <w:rPr>
          <w:rFonts w:ascii="Times New Roman" w:hAnsi="Times New Roman"/>
          <w:sz w:val="24"/>
          <w:szCs w:val="24"/>
        </w:rPr>
        <w:t xml:space="preserve"> </w:t>
      </w:r>
      <w:r w:rsidR="007F287B" w:rsidRPr="00237506">
        <w:rPr>
          <w:rFonts w:ascii="Times New Roman" w:hAnsi="Times New Roman"/>
          <w:sz w:val="24"/>
          <w:szCs w:val="24"/>
        </w:rPr>
        <w:t>individëve duke marrë në konsideratë moshën, gjininë, etninë, (pa)aftësinë, identitetin gjinor e orientimin seksual, si dhe një tërësi karakteristikash individuale të viktimave</w:t>
      </w:r>
      <w:r w:rsidRPr="00237506">
        <w:rPr>
          <w:rFonts w:ascii="Times New Roman" w:hAnsi="Times New Roman"/>
          <w:sz w:val="24"/>
          <w:szCs w:val="24"/>
        </w:rPr>
        <w:t>/t</w:t>
      </w:r>
      <w:r w:rsidR="00E23281" w:rsidRPr="00237506">
        <w:rPr>
          <w:rFonts w:ascii="Times New Roman" w:hAnsi="Times New Roman"/>
          <w:sz w:val="24"/>
          <w:szCs w:val="24"/>
        </w:rPr>
        <w:t>ë</w:t>
      </w:r>
      <w:r w:rsidRPr="00237506">
        <w:rPr>
          <w:rFonts w:ascii="Times New Roman" w:hAnsi="Times New Roman"/>
          <w:sz w:val="24"/>
          <w:szCs w:val="24"/>
        </w:rPr>
        <w:t xml:space="preserve"> mbijetuarave/mbijetuarve t</w:t>
      </w:r>
      <w:r w:rsidR="00E23281" w:rsidRPr="00237506">
        <w:rPr>
          <w:rFonts w:ascii="Times New Roman" w:hAnsi="Times New Roman"/>
          <w:sz w:val="24"/>
          <w:szCs w:val="24"/>
        </w:rPr>
        <w:t>ë</w:t>
      </w:r>
      <w:r w:rsidRPr="00237506">
        <w:rPr>
          <w:rFonts w:ascii="Times New Roman" w:hAnsi="Times New Roman"/>
          <w:sz w:val="24"/>
          <w:szCs w:val="24"/>
        </w:rPr>
        <w:t xml:space="preserve"> dhun</w:t>
      </w:r>
      <w:r w:rsidR="00E23281" w:rsidRPr="00237506">
        <w:rPr>
          <w:rFonts w:ascii="Times New Roman" w:hAnsi="Times New Roman"/>
          <w:sz w:val="24"/>
          <w:szCs w:val="24"/>
        </w:rPr>
        <w:t>ë</w:t>
      </w:r>
      <w:r w:rsidRPr="00237506">
        <w:rPr>
          <w:rFonts w:ascii="Times New Roman" w:hAnsi="Times New Roman"/>
          <w:sz w:val="24"/>
          <w:szCs w:val="24"/>
        </w:rPr>
        <w:t>s seksuale</w:t>
      </w:r>
      <w:r w:rsidR="007F287B" w:rsidRPr="00237506">
        <w:rPr>
          <w:rFonts w:ascii="Times New Roman" w:hAnsi="Times New Roman"/>
          <w:sz w:val="24"/>
          <w:szCs w:val="24"/>
        </w:rPr>
        <w:t xml:space="preserve">. Kjo nënkupton që shërbimet duhet të jenë lehtësisht të </w:t>
      </w:r>
      <w:r w:rsidRPr="00237506">
        <w:rPr>
          <w:rFonts w:ascii="Times New Roman" w:hAnsi="Times New Roman"/>
          <w:sz w:val="24"/>
          <w:szCs w:val="24"/>
        </w:rPr>
        <w:t>qasshme</w:t>
      </w:r>
      <w:r w:rsidR="007F287B" w:rsidRPr="00237506">
        <w:rPr>
          <w:rFonts w:ascii="Times New Roman" w:hAnsi="Times New Roman"/>
          <w:sz w:val="24"/>
          <w:szCs w:val="24"/>
        </w:rPr>
        <w:t>, të përshtatura</w:t>
      </w:r>
      <w:r w:rsidR="00A0092E" w:rsidRPr="00237506">
        <w:rPr>
          <w:rFonts w:ascii="Times New Roman" w:hAnsi="Times New Roman"/>
          <w:sz w:val="24"/>
          <w:szCs w:val="24"/>
        </w:rPr>
        <w:t xml:space="preserve"> edhe n</w:t>
      </w:r>
      <w:r w:rsidR="0078281E" w:rsidRPr="00237506">
        <w:rPr>
          <w:rFonts w:ascii="Times New Roman" w:hAnsi="Times New Roman"/>
          <w:sz w:val="24"/>
          <w:szCs w:val="24"/>
        </w:rPr>
        <w:t>ë</w:t>
      </w:r>
      <w:r w:rsidR="00A0092E" w:rsidRPr="00237506">
        <w:rPr>
          <w:rFonts w:ascii="Times New Roman" w:hAnsi="Times New Roman"/>
          <w:sz w:val="24"/>
          <w:szCs w:val="24"/>
        </w:rPr>
        <w:t xml:space="preserve"> terma t</w:t>
      </w:r>
      <w:r w:rsidR="0078281E" w:rsidRPr="00237506">
        <w:rPr>
          <w:rFonts w:ascii="Times New Roman" w:hAnsi="Times New Roman"/>
          <w:sz w:val="24"/>
          <w:szCs w:val="24"/>
        </w:rPr>
        <w:t>ë</w:t>
      </w:r>
      <w:r w:rsidR="00A0092E" w:rsidRPr="00237506">
        <w:rPr>
          <w:rFonts w:ascii="Times New Roman" w:hAnsi="Times New Roman"/>
          <w:sz w:val="24"/>
          <w:szCs w:val="24"/>
        </w:rPr>
        <w:t xml:space="preserve"> </w:t>
      </w:r>
      <w:r w:rsidR="0020387F" w:rsidRPr="00237506">
        <w:rPr>
          <w:rFonts w:ascii="Times New Roman" w:hAnsi="Times New Roman"/>
          <w:sz w:val="24"/>
          <w:szCs w:val="24"/>
        </w:rPr>
        <w:t>i</w:t>
      </w:r>
      <w:r w:rsidR="00A0092E" w:rsidRPr="00237506">
        <w:rPr>
          <w:rFonts w:ascii="Times New Roman" w:hAnsi="Times New Roman"/>
          <w:sz w:val="24"/>
          <w:szCs w:val="24"/>
        </w:rPr>
        <w:t>nfrastruktur</w:t>
      </w:r>
      <w:r w:rsidR="0078281E" w:rsidRPr="00237506">
        <w:rPr>
          <w:rFonts w:ascii="Times New Roman" w:hAnsi="Times New Roman"/>
          <w:sz w:val="24"/>
          <w:szCs w:val="24"/>
        </w:rPr>
        <w:t>ë</w:t>
      </w:r>
      <w:r w:rsidR="00A0092E" w:rsidRPr="00237506">
        <w:rPr>
          <w:rFonts w:ascii="Times New Roman" w:hAnsi="Times New Roman"/>
          <w:sz w:val="24"/>
          <w:szCs w:val="24"/>
        </w:rPr>
        <w:t>s e mjediseve</w:t>
      </w:r>
      <w:r w:rsidR="0020387F" w:rsidRPr="00237506">
        <w:rPr>
          <w:rFonts w:ascii="Times New Roman" w:hAnsi="Times New Roman"/>
          <w:sz w:val="24"/>
          <w:szCs w:val="24"/>
        </w:rPr>
        <w:t>, me facilitetet e nevojshme</w:t>
      </w:r>
      <w:r w:rsidR="002000D1" w:rsidRPr="00237506">
        <w:rPr>
          <w:rFonts w:ascii="Times New Roman" w:hAnsi="Times New Roman"/>
          <w:sz w:val="24"/>
          <w:szCs w:val="24"/>
        </w:rPr>
        <w:t xml:space="preserve"> p</w:t>
      </w:r>
      <w:r w:rsidR="0078281E" w:rsidRPr="00237506">
        <w:rPr>
          <w:rFonts w:ascii="Times New Roman" w:hAnsi="Times New Roman"/>
          <w:sz w:val="24"/>
          <w:szCs w:val="24"/>
        </w:rPr>
        <w:t>ë</w:t>
      </w:r>
      <w:r w:rsidR="002000D1" w:rsidRPr="00237506">
        <w:rPr>
          <w:rFonts w:ascii="Times New Roman" w:hAnsi="Times New Roman"/>
          <w:sz w:val="24"/>
          <w:szCs w:val="24"/>
        </w:rPr>
        <w:t>r personat me aft</w:t>
      </w:r>
      <w:r w:rsidR="0078281E" w:rsidRPr="00237506">
        <w:rPr>
          <w:rFonts w:ascii="Times New Roman" w:hAnsi="Times New Roman"/>
          <w:sz w:val="24"/>
          <w:szCs w:val="24"/>
        </w:rPr>
        <w:t>ë</w:t>
      </w:r>
      <w:r w:rsidR="002000D1" w:rsidRPr="00237506">
        <w:rPr>
          <w:rFonts w:ascii="Times New Roman" w:hAnsi="Times New Roman"/>
          <w:sz w:val="24"/>
          <w:szCs w:val="24"/>
        </w:rPr>
        <w:t>si t</w:t>
      </w:r>
      <w:r w:rsidR="0078281E" w:rsidRPr="00237506">
        <w:rPr>
          <w:rFonts w:ascii="Times New Roman" w:hAnsi="Times New Roman"/>
          <w:sz w:val="24"/>
          <w:szCs w:val="24"/>
        </w:rPr>
        <w:t>ë</w:t>
      </w:r>
      <w:r w:rsidR="002000D1" w:rsidRPr="00237506">
        <w:rPr>
          <w:rFonts w:ascii="Times New Roman" w:hAnsi="Times New Roman"/>
          <w:sz w:val="24"/>
          <w:szCs w:val="24"/>
        </w:rPr>
        <w:t xml:space="preserve"> kufizuara</w:t>
      </w:r>
      <w:r w:rsidR="007F287B" w:rsidRPr="00237506">
        <w:rPr>
          <w:rFonts w:ascii="Times New Roman" w:hAnsi="Times New Roman"/>
          <w:sz w:val="24"/>
          <w:szCs w:val="24"/>
        </w:rPr>
        <w:t>, të ofruara në disa gjuhë (përfshirë dhe gjuhën e shenjave apo alfabetin Braille, etj), nga një tërësi profesionistesh e profesionistësh të specializuar</w:t>
      </w:r>
      <w:r w:rsidR="0078281E" w:rsidRPr="00237506">
        <w:rPr>
          <w:rFonts w:ascii="Times New Roman" w:hAnsi="Times New Roman"/>
          <w:sz w:val="24"/>
          <w:szCs w:val="24"/>
        </w:rPr>
        <w:t xml:space="preserve"> e trajnuar vazhdimisht</w:t>
      </w:r>
      <w:r w:rsidR="007F287B" w:rsidRPr="00237506">
        <w:rPr>
          <w:rFonts w:ascii="Times New Roman" w:hAnsi="Times New Roman"/>
          <w:sz w:val="24"/>
          <w:szCs w:val="24"/>
        </w:rPr>
        <w:t>, etj.</w:t>
      </w:r>
    </w:p>
    <w:p w14:paraId="48307A5F" w14:textId="6FB4ACDA" w:rsidR="007F287B" w:rsidRPr="00237506" w:rsidRDefault="007F287B" w:rsidP="0050676D">
      <w:pPr>
        <w:ind w:left="810"/>
        <w:rPr>
          <w:rFonts w:ascii="Times New Roman" w:hAnsi="Times New Roman"/>
          <w:sz w:val="24"/>
          <w:szCs w:val="24"/>
        </w:rPr>
      </w:pPr>
    </w:p>
    <w:p w14:paraId="06D358D8" w14:textId="17D9A295" w:rsidR="007F287B" w:rsidRPr="0050676D" w:rsidRDefault="007F287B" w:rsidP="001B32C8">
      <w:pPr>
        <w:rPr>
          <w:rFonts w:ascii="Times New Roman" w:hAnsi="Times New Roman"/>
          <w:sz w:val="24"/>
          <w:szCs w:val="24"/>
        </w:rPr>
      </w:pPr>
      <w:r w:rsidRPr="00237506">
        <w:rPr>
          <w:rFonts w:ascii="Times New Roman" w:hAnsi="Times New Roman"/>
          <w:b/>
          <w:sz w:val="24"/>
          <w:szCs w:val="24"/>
        </w:rPr>
        <w:t>Njohja e konteksteve të dhunës seksuale.</w:t>
      </w:r>
      <w:r w:rsidRPr="00237506">
        <w:rPr>
          <w:rFonts w:ascii="Times New Roman" w:hAnsi="Times New Roman"/>
          <w:sz w:val="24"/>
          <w:szCs w:val="24"/>
        </w:rPr>
        <w:t xml:space="preserve"> Në zhvillimin e një përgjigjeje kuptimplotë ndaj dhunës seksuale, është thelbësore që profesionistet dhe profesionistët të jenë të mirë-trajnuar mbi kontekstet e dhunës seksuale. Sigurimi i shërbimeve për viktimat</w:t>
      </w:r>
      <w:r w:rsidR="00E23281" w:rsidRPr="00237506">
        <w:rPr>
          <w:rFonts w:ascii="Times New Roman" w:hAnsi="Times New Roman"/>
          <w:sz w:val="24"/>
          <w:szCs w:val="24"/>
        </w:rPr>
        <w:t>/të mbijetuarat/mbijetuarit</w:t>
      </w:r>
      <w:r w:rsidRPr="00237506">
        <w:rPr>
          <w:rFonts w:ascii="Times New Roman" w:hAnsi="Times New Roman"/>
          <w:sz w:val="24"/>
          <w:szCs w:val="24"/>
        </w:rPr>
        <w:t xml:space="preserve"> e dhunës seksuale kërkon së pari të njohësh dhe të dish të adresosh nevojën për të qenë në gjendje t'u përshtatesh dinamikave të ndryshme dhe ndonjëherë komplekse </w:t>
      </w:r>
      <w:r w:rsidRPr="0050676D">
        <w:rPr>
          <w:rFonts w:ascii="Times New Roman" w:hAnsi="Times New Roman"/>
          <w:sz w:val="24"/>
          <w:szCs w:val="24"/>
        </w:rPr>
        <w:t>midis një viktime</w:t>
      </w:r>
      <w:r w:rsidR="00E23281" w:rsidRPr="0050676D">
        <w:rPr>
          <w:rFonts w:ascii="Times New Roman" w:hAnsi="Times New Roman"/>
          <w:sz w:val="24"/>
          <w:szCs w:val="24"/>
        </w:rPr>
        <w:t>/të mbijetuare/mbijetuari</w:t>
      </w:r>
      <w:r w:rsidRPr="0050676D">
        <w:rPr>
          <w:rFonts w:ascii="Times New Roman" w:hAnsi="Times New Roman"/>
          <w:sz w:val="24"/>
          <w:szCs w:val="24"/>
        </w:rPr>
        <w:t xml:space="preserve"> dhe </w:t>
      </w:r>
      <w:r w:rsidR="00E23281" w:rsidRPr="0050676D">
        <w:rPr>
          <w:rFonts w:ascii="Times New Roman" w:hAnsi="Times New Roman"/>
          <w:sz w:val="24"/>
          <w:szCs w:val="24"/>
        </w:rPr>
        <w:t>kryerësit të veprës penale</w:t>
      </w:r>
      <w:r w:rsidRPr="0050676D">
        <w:rPr>
          <w:rFonts w:ascii="Times New Roman" w:hAnsi="Times New Roman"/>
          <w:sz w:val="24"/>
          <w:szCs w:val="24"/>
        </w:rPr>
        <w:t>. Disa nga kontekstet e dhunës seksuale për të cilat profesionistet dhe profesionistët duhet të kenë njohuri bazë si dhe një njohje të mirë të politikave e praktikave në trajtimin e tyre, janë por nuk kufizohen në:</w:t>
      </w:r>
    </w:p>
    <w:p w14:paraId="01B72000" w14:textId="77777777" w:rsidR="001B32C8" w:rsidRDefault="007F287B">
      <w:pPr>
        <w:numPr>
          <w:ilvl w:val="2"/>
          <w:numId w:val="1"/>
        </w:numPr>
        <w:ind w:left="450" w:hanging="270"/>
        <w:rPr>
          <w:rFonts w:ascii="Times New Roman" w:hAnsi="Times New Roman"/>
          <w:sz w:val="24"/>
          <w:szCs w:val="24"/>
        </w:rPr>
      </w:pPr>
      <w:r w:rsidRPr="0050676D">
        <w:rPr>
          <w:rFonts w:ascii="Times New Roman" w:hAnsi="Times New Roman"/>
          <w:sz w:val="24"/>
          <w:szCs w:val="24"/>
        </w:rPr>
        <w:t>Sulmet seksuale të nxitura nga përdorimi i alkoolit ose substancave narkotike</w:t>
      </w:r>
      <w:r w:rsidR="009D6108" w:rsidRPr="0050676D">
        <w:rPr>
          <w:rFonts w:ascii="Times New Roman" w:hAnsi="Times New Roman"/>
          <w:sz w:val="24"/>
          <w:szCs w:val="24"/>
        </w:rPr>
        <w:t>;</w:t>
      </w:r>
    </w:p>
    <w:p w14:paraId="4C1FEC48" w14:textId="7FB874F9" w:rsidR="001B32C8" w:rsidRDefault="007F287B">
      <w:pPr>
        <w:numPr>
          <w:ilvl w:val="2"/>
          <w:numId w:val="1"/>
        </w:numPr>
        <w:ind w:left="450" w:hanging="270"/>
        <w:rPr>
          <w:rFonts w:ascii="Times New Roman" w:hAnsi="Times New Roman"/>
          <w:sz w:val="24"/>
          <w:szCs w:val="24"/>
        </w:rPr>
      </w:pPr>
      <w:r w:rsidRPr="001B32C8">
        <w:rPr>
          <w:rFonts w:ascii="Times New Roman" w:hAnsi="Times New Roman"/>
          <w:sz w:val="24"/>
          <w:szCs w:val="24"/>
        </w:rPr>
        <w:t>Sulmet seksuale gjatë takimeve apo njohjeve për periudha të shkurtëra kohore</w:t>
      </w:r>
      <w:r w:rsidR="001B32C8">
        <w:rPr>
          <w:rFonts w:ascii="Times New Roman" w:hAnsi="Times New Roman"/>
          <w:sz w:val="24"/>
          <w:szCs w:val="24"/>
        </w:rPr>
        <w:t>;</w:t>
      </w:r>
    </w:p>
    <w:p w14:paraId="3BABD23C" w14:textId="77777777" w:rsidR="001B32C8" w:rsidRDefault="007F287B">
      <w:pPr>
        <w:numPr>
          <w:ilvl w:val="2"/>
          <w:numId w:val="1"/>
        </w:numPr>
        <w:ind w:left="450" w:hanging="270"/>
        <w:rPr>
          <w:rFonts w:ascii="Times New Roman" w:hAnsi="Times New Roman"/>
          <w:sz w:val="24"/>
          <w:szCs w:val="24"/>
        </w:rPr>
      </w:pPr>
      <w:r w:rsidRPr="001B32C8">
        <w:rPr>
          <w:rFonts w:ascii="Times New Roman" w:hAnsi="Times New Roman"/>
          <w:sz w:val="24"/>
          <w:szCs w:val="24"/>
        </w:rPr>
        <w:t>Sulmet seksuale mes kolegëve/kolegeve, bashkëpunëtorëve / bashkëpunëtoreve</w:t>
      </w:r>
      <w:r w:rsidR="009D6108" w:rsidRPr="001B32C8">
        <w:rPr>
          <w:rFonts w:ascii="Times New Roman" w:hAnsi="Times New Roman"/>
          <w:sz w:val="24"/>
          <w:szCs w:val="24"/>
        </w:rPr>
        <w:t>;</w:t>
      </w:r>
    </w:p>
    <w:p w14:paraId="1B783403" w14:textId="77777777" w:rsidR="001B32C8" w:rsidRDefault="007F287B">
      <w:pPr>
        <w:numPr>
          <w:ilvl w:val="2"/>
          <w:numId w:val="1"/>
        </w:numPr>
        <w:ind w:left="450" w:hanging="270"/>
        <w:rPr>
          <w:rFonts w:ascii="Times New Roman" w:hAnsi="Times New Roman"/>
          <w:sz w:val="24"/>
          <w:szCs w:val="24"/>
        </w:rPr>
      </w:pPr>
      <w:r w:rsidRPr="001B32C8">
        <w:rPr>
          <w:rFonts w:ascii="Times New Roman" w:hAnsi="Times New Roman"/>
          <w:sz w:val="24"/>
          <w:szCs w:val="24"/>
        </w:rPr>
        <w:t>Sulmet seksuale ndaj personave të cilët trafikohen për qëllime të shfrytëzimit seksual</w:t>
      </w:r>
      <w:r w:rsidR="009D6108" w:rsidRPr="001B32C8">
        <w:rPr>
          <w:rFonts w:ascii="Times New Roman" w:hAnsi="Times New Roman"/>
          <w:sz w:val="24"/>
          <w:szCs w:val="24"/>
        </w:rPr>
        <w:t>;</w:t>
      </w:r>
    </w:p>
    <w:p w14:paraId="143D9027" w14:textId="77777777" w:rsidR="001B32C8" w:rsidRDefault="007F287B">
      <w:pPr>
        <w:numPr>
          <w:ilvl w:val="2"/>
          <w:numId w:val="1"/>
        </w:numPr>
        <w:ind w:left="450" w:hanging="270"/>
        <w:rPr>
          <w:rFonts w:ascii="Times New Roman" w:hAnsi="Times New Roman"/>
          <w:sz w:val="24"/>
          <w:szCs w:val="24"/>
        </w:rPr>
      </w:pPr>
      <w:r w:rsidRPr="001B32C8">
        <w:rPr>
          <w:rFonts w:ascii="Times New Roman" w:hAnsi="Times New Roman"/>
          <w:sz w:val="24"/>
          <w:szCs w:val="24"/>
        </w:rPr>
        <w:lastRenderedPageBreak/>
        <w:t>Sulmet seksuale ndërmjet personave të së njëjtës gjini</w:t>
      </w:r>
      <w:r w:rsidR="009D6108" w:rsidRPr="001B32C8">
        <w:rPr>
          <w:rFonts w:ascii="Times New Roman" w:hAnsi="Times New Roman"/>
          <w:sz w:val="24"/>
          <w:szCs w:val="24"/>
        </w:rPr>
        <w:t>;</w:t>
      </w:r>
    </w:p>
    <w:p w14:paraId="0AD49979" w14:textId="5D2FF7AD" w:rsidR="00135B89" w:rsidRPr="001B32C8" w:rsidRDefault="007F287B">
      <w:pPr>
        <w:numPr>
          <w:ilvl w:val="2"/>
          <w:numId w:val="1"/>
        </w:numPr>
        <w:ind w:left="450" w:hanging="270"/>
        <w:rPr>
          <w:rFonts w:ascii="Times New Roman" w:hAnsi="Times New Roman"/>
          <w:sz w:val="24"/>
          <w:szCs w:val="24"/>
        </w:rPr>
      </w:pPr>
      <w:r w:rsidRPr="001B32C8">
        <w:rPr>
          <w:rFonts w:ascii="Times New Roman" w:hAnsi="Times New Roman"/>
          <w:sz w:val="24"/>
          <w:szCs w:val="24"/>
        </w:rPr>
        <w:t>Sulmet seksuale në marrëdhëniet familjare, etj.</w:t>
      </w:r>
    </w:p>
    <w:p w14:paraId="24040AB1" w14:textId="304595C2" w:rsidR="001B026B" w:rsidRPr="00237506" w:rsidRDefault="007F287B" w:rsidP="001B32C8">
      <w:pPr>
        <w:rPr>
          <w:rFonts w:ascii="Times New Roman" w:hAnsi="Times New Roman"/>
          <w:sz w:val="24"/>
          <w:szCs w:val="24"/>
        </w:rPr>
      </w:pPr>
      <w:r w:rsidRPr="00237506">
        <w:rPr>
          <w:rFonts w:ascii="Times New Roman" w:hAnsi="Times New Roman"/>
          <w:sz w:val="24"/>
          <w:szCs w:val="24"/>
        </w:rPr>
        <w:t>Veç sa më sipër ekzistojnë dhe një tërësi kontekstesh në të cilat mund të vendoset viktima</w:t>
      </w:r>
      <w:r w:rsidR="00E23281" w:rsidRPr="00237506">
        <w:rPr>
          <w:rFonts w:ascii="Times New Roman" w:hAnsi="Times New Roman"/>
          <w:sz w:val="24"/>
          <w:szCs w:val="24"/>
        </w:rPr>
        <w:t>/ e mbijetuara/ i mbijetuari</w:t>
      </w:r>
      <w:r w:rsidRPr="00237506">
        <w:rPr>
          <w:rFonts w:ascii="Times New Roman" w:hAnsi="Times New Roman"/>
          <w:sz w:val="24"/>
          <w:szCs w:val="24"/>
        </w:rPr>
        <w:t xml:space="preserve"> dhe </w:t>
      </w:r>
      <w:r w:rsidR="00E23281" w:rsidRPr="00237506">
        <w:rPr>
          <w:rFonts w:ascii="Times New Roman" w:hAnsi="Times New Roman"/>
          <w:sz w:val="24"/>
          <w:szCs w:val="24"/>
        </w:rPr>
        <w:t>kryerësi i veprës penale</w:t>
      </w:r>
      <w:r w:rsidRPr="00237506">
        <w:rPr>
          <w:rFonts w:ascii="Times New Roman" w:hAnsi="Times New Roman"/>
          <w:sz w:val="24"/>
          <w:szCs w:val="24"/>
        </w:rPr>
        <w:t>, ndaj dhe është shumë e rëndësishme që profesionistet dhe profesionistët të jenë të mirë informuar dhe të përgatitur profesionalisht me trajnime</w:t>
      </w:r>
      <w:r w:rsidR="0002168B" w:rsidRPr="00237506">
        <w:rPr>
          <w:rFonts w:ascii="Times New Roman" w:hAnsi="Times New Roman"/>
          <w:sz w:val="24"/>
          <w:szCs w:val="24"/>
        </w:rPr>
        <w:t xml:space="preserve"> </w:t>
      </w:r>
      <w:r w:rsidRPr="00237506">
        <w:rPr>
          <w:rFonts w:ascii="Times New Roman" w:hAnsi="Times New Roman"/>
          <w:sz w:val="24"/>
          <w:szCs w:val="24"/>
        </w:rPr>
        <w:t>dhe aktivitete të tjera të fuqizimit të kapaciteteve, me qëllim që të menaxhojnë sa më mirë e me sa më shumë efektivitet të gjitha rastet që</w:t>
      </w:r>
      <w:r w:rsidR="0002168B" w:rsidRPr="00237506">
        <w:rPr>
          <w:rFonts w:ascii="Times New Roman" w:hAnsi="Times New Roman"/>
          <w:sz w:val="24"/>
          <w:szCs w:val="24"/>
        </w:rPr>
        <w:t xml:space="preserve"> </w:t>
      </w:r>
      <w:r w:rsidRPr="00237506">
        <w:rPr>
          <w:rFonts w:ascii="Times New Roman" w:hAnsi="Times New Roman"/>
          <w:sz w:val="24"/>
          <w:szCs w:val="24"/>
        </w:rPr>
        <w:t>u paraqiten.</w:t>
      </w:r>
    </w:p>
    <w:p w14:paraId="664030BC" w14:textId="781F80AB" w:rsidR="00C05C07" w:rsidRDefault="00F259F2" w:rsidP="00A40D72">
      <w:pPr>
        <w:pStyle w:val="Heading1"/>
        <w:rPr>
          <w:rFonts w:ascii="Times New Roman" w:hAnsi="Times New Roman"/>
          <w:bCs w:val="0"/>
          <w:color w:val="auto"/>
        </w:rPr>
      </w:pPr>
      <w:bookmarkStart w:id="20" w:name="_Toc106874083"/>
      <w:bookmarkStart w:id="21" w:name="_Toc114459673"/>
      <w:r w:rsidRPr="00A40D72">
        <w:rPr>
          <w:rFonts w:ascii="Times New Roman" w:hAnsi="Times New Roman"/>
          <w:bCs w:val="0"/>
          <w:color w:val="auto"/>
        </w:rPr>
        <w:t>I</w:t>
      </w:r>
      <w:r w:rsidR="003856E6" w:rsidRPr="00A40D72">
        <w:rPr>
          <w:rFonts w:ascii="Times New Roman" w:hAnsi="Times New Roman"/>
          <w:bCs w:val="0"/>
          <w:color w:val="auto"/>
        </w:rPr>
        <w:t>.</w:t>
      </w:r>
      <w:r w:rsidR="00D010E5" w:rsidRPr="00A40D72">
        <w:rPr>
          <w:rFonts w:ascii="Times New Roman" w:hAnsi="Times New Roman"/>
          <w:bCs w:val="0"/>
          <w:color w:val="auto"/>
        </w:rPr>
        <w:t>3</w:t>
      </w:r>
      <w:r w:rsidR="003856E6" w:rsidRPr="00A40D72">
        <w:rPr>
          <w:rFonts w:ascii="Times New Roman" w:hAnsi="Times New Roman"/>
          <w:bCs w:val="0"/>
          <w:color w:val="auto"/>
        </w:rPr>
        <w:t xml:space="preserve"> </w:t>
      </w:r>
      <w:r w:rsidRPr="00A40D72">
        <w:rPr>
          <w:rFonts w:ascii="Times New Roman" w:hAnsi="Times New Roman"/>
          <w:bCs w:val="0"/>
          <w:color w:val="auto"/>
        </w:rPr>
        <w:t xml:space="preserve"> </w:t>
      </w:r>
      <w:r w:rsidR="009869A4" w:rsidRPr="00A40D72">
        <w:rPr>
          <w:rFonts w:ascii="Times New Roman" w:hAnsi="Times New Roman"/>
          <w:bCs w:val="0"/>
          <w:color w:val="auto"/>
        </w:rPr>
        <w:t>K</w:t>
      </w:r>
      <w:r w:rsidR="00D010E5" w:rsidRPr="00A40D72">
        <w:rPr>
          <w:rFonts w:ascii="Times New Roman" w:hAnsi="Times New Roman"/>
          <w:bCs w:val="0"/>
          <w:color w:val="auto"/>
        </w:rPr>
        <w:t>ORNIZA</w:t>
      </w:r>
      <w:r w:rsidR="009869A4" w:rsidRPr="00A40D72">
        <w:rPr>
          <w:rFonts w:ascii="Times New Roman" w:hAnsi="Times New Roman"/>
          <w:bCs w:val="0"/>
          <w:color w:val="auto"/>
        </w:rPr>
        <w:t xml:space="preserve"> LIGJOR</w:t>
      </w:r>
      <w:r w:rsidR="00D010E5" w:rsidRPr="00A40D72">
        <w:rPr>
          <w:rFonts w:ascii="Times New Roman" w:hAnsi="Times New Roman"/>
          <w:bCs w:val="0"/>
          <w:color w:val="auto"/>
        </w:rPr>
        <w:t>E</w:t>
      </w:r>
      <w:r w:rsidR="009869A4" w:rsidRPr="00A40D72">
        <w:rPr>
          <w:rFonts w:ascii="Times New Roman" w:hAnsi="Times New Roman"/>
          <w:bCs w:val="0"/>
          <w:color w:val="auto"/>
        </w:rPr>
        <w:t xml:space="preserve"> ND</w:t>
      </w:r>
      <w:r w:rsidR="00F77A6E" w:rsidRPr="00A40D72">
        <w:rPr>
          <w:rFonts w:ascii="Times New Roman" w:hAnsi="Times New Roman"/>
          <w:bCs w:val="0"/>
          <w:color w:val="auto"/>
        </w:rPr>
        <w:t>Ë</w:t>
      </w:r>
      <w:r w:rsidR="009869A4" w:rsidRPr="00A40D72">
        <w:rPr>
          <w:rFonts w:ascii="Times New Roman" w:hAnsi="Times New Roman"/>
          <w:bCs w:val="0"/>
          <w:color w:val="auto"/>
        </w:rPr>
        <w:t>RKOMB</w:t>
      </w:r>
      <w:r w:rsidR="00F77A6E" w:rsidRPr="00A40D72">
        <w:rPr>
          <w:rFonts w:ascii="Times New Roman" w:hAnsi="Times New Roman"/>
          <w:bCs w:val="0"/>
          <w:color w:val="auto"/>
        </w:rPr>
        <w:t>Ë</w:t>
      </w:r>
      <w:r w:rsidR="009869A4" w:rsidRPr="00A40D72">
        <w:rPr>
          <w:rFonts w:ascii="Times New Roman" w:hAnsi="Times New Roman"/>
          <w:bCs w:val="0"/>
          <w:color w:val="auto"/>
        </w:rPr>
        <w:t>TAR</w:t>
      </w:r>
      <w:r w:rsidR="00D010E5" w:rsidRPr="00A40D72">
        <w:rPr>
          <w:rFonts w:ascii="Times New Roman" w:hAnsi="Times New Roman"/>
          <w:bCs w:val="0"/>
          <w:color w:val="auto"/>
        </w:rPr>
        <w:t>E</w:t>
      </w:r>
      <w:r w:rsidR="009869A4" w:rsidRPr="00A40D72">
        <w:rPr>
          <w:rFonts w:ascii="Times New Roman" w:hAnsi="Times New Roman"/>
          <w:bCs w:val="0"/>
          <w:color w:val="auto"/>
        </w:rPr>
        <w:t xml:space="preserve"> E KOMB</w:t>
      </w:r>
      <w:r w:rsidR="00F77A6E" w:rsidRPr="00A40D72">
        <w:rPr>
          <w:rFonts w:ascii="Times New Roman" w:hAnsi="Times New Roman"/>
          <w:bCs w:val="0"/>
          <w:color w:val="auto"/>
        </w:rPr>
        <w:t>Ë</w:t>
      </w:r>
      <w:r w:rsidR="009869A4" w:rsidRPr="00A40D72">
        <w:rPr>
          <w:rFonts w:ascii="Times New Roman" w:hAnsi="Times New Roman"/>
          <w:bCs w:val="0"/>
          <w:color w:val="auto"/>
        </w:rPr>
        <w:t>TAR</w:t>
      </w:r>
      <w:r w:rsidR="00D010E5" w:rsidRPr="00A40D72">
        <w:rPr>
          <w:rFonts w:ascii="Times New Roman" w:hAnsi="Times New Roman"/>
          <w:bCs w:val="0"/>
          <w:color w:val="auto"/>
        </w:rPr>
        <w:t>E</w:t>
      </w:r>
      <w:bookmarkEnd w:id="20"/>
      <w:bookmarkEnd w:id="21"/>
    </w:p>
    <w:p w14:paraId="6B980D24" w14:textId="77777777" w:rsidR="00A40D72" w:rsidRPr="00A40D72" w:rsidRDefault="00A40D72" w:rsidP="00A40D72"/>
    <w:p w14:paraId="479A8486" w14:textId="77777777" w:rsidR="003856E6" w:rsidRPr="00237506" w:rsidRDefault="003856E6" w:rsidP="00A40D72">
      <w:pPr>
        <w:pStyle w:val="Heading3"/>
        <w:spacing w:before="0"/>
        <w:rPr>
          <w:rFonts w:ascii="Times New Roman" w:hAnsi="Times New Roman"/>
          <w:color w:val="auto"/>
          <w:sz w:val="24"/>
          <w:szCs w:val="24"/>
        </w:rPr>
      </w:pPr>
      <w:bookmarkStart w:id="22" w:name="_Toc106874084"/>
      <w:bookmarkStart w:id="23" w:name="_Toc112673013"/>
      <w:bookmarkStart w:id="24" w:name="_Toc114459674"/>
      <w:r w:rsidRPr="00237506">
        <w:rPr>
          <w:rFonts w:ascii="Times New Roman" w:hAnsi="Times New Roman"/>
          <w:color w:val="auto"/>
          <w:sz w:val="24"/>
          <w:szCs w:val="24"/>
        </w:rPr>
        <w:t>I.</w:t>
      </w:r>
      <w:r w:rsidR="00D010E5" w:rsidRPr="00237506">
        <w:rPr>
          <w:rFonts w:ascii="Times New Roman" w:hAnsi="Times New Roman"/>
          <w:color w:val="auto"/>
          <w:sz w:val="24"/>
          <w:szCs w:val="24"/>
        </w:rPr>
        <w:t>3.</w:t>
      </w:r>
      <w:r w:rsidRPr="00237506">
        <w:rPr>
          <w:rFonts w:ascii="Times New Roman" w:hAnsi="Times New Roman"/>
          <w:color w:val="auto"/>
          <w:sz w:val="24"/>
          <w:szCs w:val="24"/>
        </w:rPr>
        <w:t>1. K</w:t>
      </w:r>
      <w:r w:rsidR="00D010E5" w:rsidRPr="00237506">
        <w:rPr>
          <w:rFonts w:ascii="Times New Roman" w:hAnsi="Times New Roman"/>
          <w:color w:val="auto"/>
          <w:sz w:val="24"/>
          <w:szCs w:val="24"/>
        </w:rPr>
        <w:t>ORNIZA</w:t>
      </w:r>
      <w:r w:rsidRPr="00237506">
        <w:rPr>
          <w:rFonts w:ascii="Times New Roman" w:hAnsi="Times New Roman"/>
          <w:color w:val="auto"/>
          <w:sz w:val="24"/>
          <w:szCs w:val="24"/>
        </w:rPr>
        <w:t xml:space="preserve"> LIGJOR</w:t>
      </w:r>
      <w:r w:rsidR="00D010E5" w:rsidRPr="00237506">
        <w:rPr>
          <w:rFonts w:ascii="Times New Roman" w:hAnsi="Times New Roman"/>
          <w:color w:val="auto"/>
          <w:sz w:val="24"/>
          <w:szCs w:val="24"/>
        </w:rPr>
        <w:t>E</w:t>
      </w:r>
      <w:r w:rsidRPr="00237506">
        <w:rPr>
          <w:rFonts w:ascii="Times New Roman" w:hAnsi="Times New Roman"/>
          <w:color w:val="auto"/>
          <w:sz w:val="24"/>
          <w:szCs w:val="24"/>
        </w:rPr>
        <w:t xml:space="preserve"> NDËRKOMBËTAR</w:t>
      </w:r>
      <w:r w:rsidR="00D010E5" w:rsidRPr="00237506">
        <w:rPr>
          <w:rFonts w:ascii="Times New Roman" w:hAnsi="Times New Roman"/>
          <w:color w:val="auto"/>
          <w:sz w:val="24"/>
          <w:szCs w:val="24"/>
        </w:rPr>
        <w:t>E</w:t>
      </w:r>
      <w:bookmarkEnd w:id="22"/>
      <w:bookmarkEnd w:id="23"/>
      <w:bookmarkEnd w:id="24"/>
    </w:p>
    <w:p w14:paraId="0DDAD58F" w14:textId="19B89160" w:rsidR="00C869AD" w:rsidRPr="00237506" w:rsidRDefault="00D010E5" w:rsidP="0050676D">
      <w:pPr>
        <w:rPr>
          <w:rFonts w:ascii="Times New Roman" w:hAnsi="Times New Roman"/>
          <w:sz w:val="24"/>
          <w:szCs w:val="24"/>
        </w:rPr>
      </w:pPr>
      <w:r w:rsidRPr="00237506">
        <w:rPr>
          <w:rFonts w:ascii="Times New Roman" w:hAnsi="Times New Roman"/>
          <w:sz w:val="24"/>
          <w:szCs w:val="24"/>
        </w:rPr>
        <w:t xml:space="preserve">Protokolli </w:t>
      </w:r>
      <w:r w:rsidR="00C32AC0" w:rsidRPr="00237506">
        <w:rPr>
          <w:rFonts w:ascii="Times New Roman" w:hAnsi="Times New Roman"/>
          <w:sz w:val="24"/>
          <w:szCs w:val="24"/>
        </w:rPr>
        <w:t>S</w:t>
      </w:r>
      <w:r w:rsidRPr="00237506">
        <w:rPr>
          <w:rFonts w:ascii="Times New Roman" w:hAnsi="Times New Roman"/>
          <w:sz w:val="24"/>
          <w:szCs w:val="24"/>
        </w:rPr>
        <w:t>htet</w:t>
      </w:r>
      <w:r w:rsidR="00C8474F" w:rsidRPr="00237506">
        <w:rPr>
          <w:rFonts w:ascii="Times New Roman" w:hAnsi="Times New Roman"/>
          <w:sz w:val="24"/>
          <w:szCs w:val="24"/>
        </w:rPr>
        <w:t>ë</w:t>
      </w:r>
      <w:r w:rsidRPr="00237506">
        <w:rPr>
          <w:rFonts w:ascii="Times New Roman" w:hAnsi="Times New Roman"/>
          <w:sz w:val="24"/>
          <w:szCs w:val="24"/>
        </w:rPr>
        <w:t>ror p</w:t>
      </w:r>
      <w:r w:rsidR="00C8474F" w:rsidRPr="00237506">
        <w:rPr>
          <w:rFonts w:ascii="Times New Roman" w:hAnsi="Times New Roman"/>
          <w:sz w:val="24"/>
          <w:szCs w:val="24"/>
        </w:rPr>
        <w:t>ë</w:t>
      </w:r>
      <w:r w:rsidRPr="00237506">
        <w:rPr>
          <w:rFonts w:ascii="Times New Roman" w:hAnsi="Times New Roman"/>
          <w:sz w:val="24"/>
          <w:szCs w:val="24"/>
        </w:rPr>
        <w:t xml:space="preserve">r </w:t>
      </w:r>
      <w:r w:rsidR="00C32AC0" w:rsidRPr="00237506">
        <w:rPr>
          <w:rFonts w:ascii="Times New Roman" w:hAnsi="Times New Roman"/>
          <w:sz w:val="24"/>
          <w:szCs w:val="24"/>
        </w:rPr>
        <w:t>T</w:t>
      </w:r>
      <w:r w:rsidRPr="00237506">
        <w:rPr>
          <w:rFonts w:ascii="Times New Roman" w:hAnsi="Times New Roman"/>
          <w:sz w:val="24"/>
          <w:szCs w:val="24"/>
        </w:rPr>
        <w:t xml:space="preserve">rajtimin e </w:t>
      </w:r>
      <w:r w:rsidR="00C32AC0" w:rsidRPr="00237506">
        <w:rPr>
          <w:rFonts w:ascii="Times New Roman" w:hAnsi="Times New Roman"/>
          <w:sz w:val="24"/>
          <w:szCs w:val="24"/>
        </w:rPr>
        <w:t>R</w:t>
      </w:r>
      <w:r w:rsidRPr="00237506">
        <w:rPr>
          <w:rFonts w:ascii="Times New Roman" w:hAnsi="Times New Roman"/>
          <w:sz w:val="24"/>
          <w:szCs w:val="24"/>
        </w:rPr>
        <w:t>asteve t</w:t>
      </w:r>
      <w:r w:rsidR="00C8474F" w:rsidRPr="00237506">
        <w:rPr>
          <w:rFonts w:ascii="Times New Roman" w:hAnsi="Times New Roman"/>
          <w:sz w:val="24"/>
          <w:szCs w:val="24"/>
        </w:rPr>
        <w:t>ë</w:t>
      </w:r>
      <w:r w:rsidRPr="00237506">
        <w:rPr>
          <w:rFonts w:ascii="Times New Roman" w:hAnsi="Times New Roman"/>
          <w:sz w:val="24"/>
          <w:szCs w:val="24"/>
        </w:rPr>
        <w:t xml:space="preserve"> </w:t>
      </w:r>
      <w:r w:rsidR="00C83934" w:rsidRPr="00237506">
        <w:rPr>
          <w:rFonts w:ascii="Times New Roman" w:hAnsi="Times New Roman"/>
          <w:sz w:val="24"/>
          <w:szCs w:val="24"/>
        </w:rPr>
        <w:t>D</w:t>
      </w:r>
      <w:r w:rsidRPr="00237506">
        <w:rPr>
          <w:rFonts w:ascii="Times New Roman" w:hAnsi="Times New Roman"/>
          <w:sz w:val="24"/>
          <w:szCs w:val="24"/>
        </w:rPr>
        <w:t>hun</w:t>
      </w:r>
      <w:r w:rsidR="00C8474F" w:rsidRPr="00237506">
        <w:rPr>
          <w:rFonts w:ascii="Times New Roman" w:hAnsi="Times New Roman"/>
          <w:sz w:val="24"/>
          <w:szCs w:val="24"/>
        </w:rPr>
        <w:t>ë</w:t>
      </w:r>
      <w:r w:rsidRPr="00237506">
        <w:rPr>
          <w:rFonts w:ascii="Times New Roman" w:hAnsi="Times New Roman"/>
          <w:sz w:val="24"/>
          <w:szCs w:val="24"/>
        </w:rPr>
        <w:t xml:space="preserve">s </w:t>
      </w:r>
      <w:r w:rsidR="00C83934" w:rsidRPr="00237506">
        <w:rPr>
          <w:rFonts w:ascii="Times New Roman" w:hAnsi="Times New Roman"/>
          <w:sz w:val="24"/>
          <w:szCs w:val="24"/>
        </w:rPr>
        <w:t>S</w:t>
      </w:r>
      <w:r w:rsidRPr="00237506">
        <w:rPr>
          <w:rFonts w:ascii="Times New Roman" w:hAnsi="Times New Roman"/>
          <w:sz w:val="24"/>
          <w:szCs w:val="24"/>
        </w:rPr>
        <w:t>eksuale mb</w:t>
      </w:r>
      <w:r w:rsidR="00C8474F" w:rsidRPr="00237506">
        <w:rPr>
          <w:rFonts w:ascii="Times New Roman" w:hAnsi="Times New Roman"/>
          <w:sz w:val="24"/>
          <w:szCs w:val="24"/>
        </w:rPr>
        <w:t>ë</w:t>
      </w:r>
      <w:r w:rsidRPr="00237506">
        <w:rPr>
          <w:rFonts w:ascii="Times New Roman" w:hAnsi="Times New Roman"/>
          <w:sz w:val="24"/>
          <w:szCs w:val="24"/>
        </w:rPr>
        <w:t>shtetet n</w:t>
      </w:r>
      <w:r w:rsidR="00C8474F" w:rsidRPr="00237506">
        <w:rPr>
          <w:rFonts w:ascii="Times New Roman" w:hAnsi="Times New Roman"/>
          <w:sz w:val="24"/>
          <w:szCs w:val="24"/>
        </w:rPr>
        <w:t>ë</w:t>
      </w:r>
      <w:r w:rsidRPr="00237506">
        <w:rPr>
          <w:rFonts w:ascii="Times New Roman" w:hAnsi="Times New Roman"/>
          <w:sz w:val="24"/>
          <w:szCs w:val="24"/>
        </w:rPr>
        <w:t xml:space="preserve"> nj</w:t>
      </w:r>
      <w:r w:rsidR="00C8474F" w:rsidRPr="00237506">
        <w:rPr>
          <w:rFonts w:ascii="Times New Roman" w:hAnsi="Times New Roman"/>
          <w:sz w:val="24"/>
          <w:szCs w:val="24"/>
        </w:rPr>
        <w:t>ë</w:t>
      </w:r>
      <w:r w:rsidRPr="00237506">
        <w:rPr>
          <w:rFonts w:ascii="Times New Roman" w:hAnsi="Times New Roman"/>
          <w:sz w:val="24"/>
          <w:szCs w:val="24"/>
        </w:rPr>
        <w:t xml:space="preserve"> korniz</w:t>
      </w:r>
      <w:r w:rsidR="00C8474F" w:rsidRPr="00237506">
        <w:rPr>
          <w:rFonts w:ascii="Times New Roman" w:hAnsi="Times New Roman"/>
          <w:sz w:val="24"/>
          <w:szCs w:val="24"/>
        </w:rPr>
        <w:t>ë</w:t>
      </w:r>
      <w:r w:rsidRPr="00237506">
        <w:rPr>
          <w:rFonts w:ascii="Times New Roman" w:hAnsi="Times New Roman"/>
          <w:sz w:val="24"/>
          <w:szCs w:val="24"/>
        </w:rPr>
        <w:t xml:space="preserve"> t</w:t>
      </w:r>
      <w:r w:rsidR="00C8474F" w:rsidRPr="00237506">
        <w:rPr>
          <w:rFonts w:ascii="Times New Roman" w:hAnsi="Times New Roman"/>
          <w:sz w:val="24"/>
          <w:szCs w:val="24"/>
        </w:rPr>
        <w:t>ë</w:t>
      </w:r>
      <w:r w:rsidRPr="00237506">
        <w:rPr>
          <w:rFonts w:ascii="Times New Roman" w:hAnsi="Times New Roman"/>
          <w:sz w:val="24"/>
          <w:szCs w:val="24"/>
        </w:rPr>
        <w:t xml:space="preserve"> gjer</w:t>
      </w:r>
      <w:r w:rsidR="00C8474F" w:rsidRPr="00237506">
        <w:rPr>
          <w:rFonts w:ascii="Times New Roman" w:hAnsi="Times New Roman"/>
          <w:sz w:val="24"/>
          <w:szCs w:val="24"/>
        </w:rPr>
        <w:t>ë</w:t>
      </w:r>
      <w:r w:rsidRPr="00237506">
        <w:rPr>
          <w:rFonts w:ascii="Times New Roman" w:hAnsi="Times New Roman"/>
          <w:sz w:val="24"/>
          <w:szCs w:val="24"/>
        </w:rPr>
        <w:t xml:space="preserve"> </w:t>
      </w:r>
      <w:r w:rsidR="00C869AD" w:rsidRPr="00237506">
        <w:rPr>
          <w:rFonts w:ascii="Times New Roman" w:hAnsi="Times New Roman"/>
          <w:sz w:val="24"/>
          <w:szCs w:val="24"/>
        </w:rPr>
        <w:t xml:space="preserve">ligjore </w:t>
      </w:r>
      <w:r w:rsidRPr="00237506">
        <w:rPr>
          <w:rFonts w:ascii="Times New Roman" w:hAnsi="Times New Roman"/>
          <w:sz w:val="24"/>
          <w:szCs w:val="24"/>
        </w:rPr>
        <w:t>nd</w:t>
      </w:r>
      <w:r w:rsidR="00C8474F" w:rsidRPr="00237506">
        <w:rPr>
          <w:rFonts w:ascii="Times New Roman" w:hAnsi="Times New Roman"/>
          <w:sz w:val="24"/>
          <w:szCs w:val="24"/>
        </w:rPr>
        <w:t>ë</w:t>
      </w:r>
      <w:r w:rsidRPr="00237506">
        <w:rPr>
          <w:rFonts w:ascii="Times New Roman" w:hAnsi="Times New Roman"/>
          <w:sz w:val="24"/>
          <w:szCs w:val="24"/>
        </w:rPr>
        <w:t>rkomb</w:t>
      </w:r>
      <w:r w:rsidR="00C8474F" w:rsidRPr="00237506">
        <w:rPr>
          <w:rFonts w:ascii="Times New Roman" w:hAnsi="Times New Roman"/>
          <w:sz w:val="24"/>
          <w:szCs w:val="24"/>
        </w:rPr>
        <w:t>ë</w:t>
      </w:r>
      <w:r w:rsidRPr="00237506">
        <w:rPr>
          <w:rFonts w:ascii="Times New Roman" w:hAnsi="Times New Roman"/>
          <w:sz w:val="24"/>
          <w:szCs w:val="24"/>
        </w:rPr>
        <w:t xml:space="preserve">tare, </w:t>
      </w:r>
      <w:r w:rsidR="00C869AD" w:rsidRPr="00237506">
        <w:rPr>
          <w:rFonts w:ascii="Times New Roman" w:hAnsi="Times New Roman"/>
          <w:sz w:val="24"/>
          <w:szCs w:val="24"/>
        </w:rPr>
        <w:t>t</w:t>
      </w:r>
      <w:r w:rsidR="00C8474F" w:rsidRPr="00237506">
        <w:rPr>
          <w:rFonts w:ascii="Times New Roman" w:hAnsi="Times New Roman"/>
          <w:sz w:val="24"/>
          <w:szCs w:val="24"/>
        </w:rPr>
        <w:t>ë</w:t>
      </w:r>
      <w:r w:rsidR="00C869AD" w:rsidRPr="00237506">
        <w:rPr>
          <w:rFonts w:ascii="Times New Roman" w:hAnsi="Times New Roman"/>
          <w:sz w:val="24"/>
          <w:szCs w:val="24"/>
        </w:rPr>
        <w:t xml:space="preserve"> p</w:t>
      </w:r>
      <w:r w:rsidR="00C8474F" w:rsidRPr="00237506">
        <w:rPr>
          <w:rFonts w:ascii="Times New Roman" w:hAnsi="Times New Roman"/>
          <w:sz w:val="24"/>
          <w:szCs w:val="24"/>
        </w:rPr>
        <w:t>ë</w:t>
      </w:r>
      <w:r w:rsidR="00C869AD" w:rsidRPr="00237506">
        <w:rPr>
          <w:rFonts w:ascii="Times New Roman" w:hAnsi="Times New Roman"/>
          <w:sz w:val="24"/>
          <w:szCs w:val="24"/>
        </w:rPr>
        <w:t>rb</w:t>
      </w:r>
      <w:r w:rsidR="00C8474F" w:rsidRPr="00237506">
        <w:rPr>
          <w:rFonts w:ascii="Times New Roman" w:hAnsi="Times New Roman"/>
          <w:sz w:val="24"/>
          <w:szCs w:val="24"/>
        </w:rPr>
        <w:t>ë</w:t>
      </w:r>
      <w:r w:rsidR="00C869AD" w:rsidRPr="00237506">
        <w:rPr>
          <w:rFonts w:ascii="Times New Roman" w:hAnsi="Times New Roman"/>
          <w:sz w:val="24"/>
          <w:szCs w:val="24"/>
        </w:rPr>
        <w:t>r</w:t>
      </w:r>
      <w:r w:rsidR="00C8474F" w:rsidRPr="00237506">
        <w:rPr>
          <w:rFonts w:ascii="Times New Roman" w:hAnsi="Times New Roman"/>
          <w:sz w:val="24"/>
          <w:szCs w:val="24"/>
        </w:rPr>
        <w:t>ë</w:t>
      </w:r>
      <w:r w:rsidR="00C869AD" w:rsidRPr="00237506">
        <w:rPr>
          <w:rFonts w:ascii="Times New Roman" w:hAnsi="Times New Roman"/>
          <w:sz w:val="24"/>
          <w:szCs w:val="24"/>
        </w:rPr>
        <w:t xml:space="preserve"> nga nj</w:t>
      </w:r>
      <w:r w:rsidR="00C8474F" w:rsidRPr="00237506">
        <w:rPr>
          <w:rFonts w:ascii="Times New Roman" w:hAnsi="Times New Roman"/>
          <w:sz w:val="24"/>
          <w:szCs w:val="24"/>
        </w:rPr>
        <w:t>ë</w:t>
      </w:r>
      <w:r w:rsidR="00C869AD" w:rsidRPr="00237506">
        <w:rPr>
          <w:rFonts w:ascii="Times New Roman" w:hAnsi="Times New Roman"/>
          <w:sz w:val="24"/>
          <w:szCs w:val="24"/>
        </w:rPr>
        <w:t xml:space="preserve"> t</w:t>
      </w:r>
      <w:r w:rsidR="00C8474F" w:rsidRPr="00237506">
        <w:rPr>
          <w:rFonts w:ascii="Times New Roman" w:hAnsi="Times New Roman"/>
          <w:sz w:val="24"/>
          <w:szCs w:val="24"/>
        </w:rPr>
        <w:t>ë</w:t>
      </w:r>
      <w:r w:rsidR="00C869AD" w:rsidRPr="00237506">
        <w:rPr>
          <w:rFonts w:ascii="Times New Roman" w:hAnsi="Times New Roman"/>
          <w:sz w:val="24"/>
          <w:szCs w:val="24"/>
        </w:rPr>
        <w:t>r</w:t>
      </w:r>
      <w:r w:rsidR="00C8474F" w:rsidRPr="00237506">
        <w:rPr>
          <w:rFonts w:ascii="Times New Roman" w:hAnsi="Times New Roman"/>
          <w:sz w:val="24"/>
          <w:szCs w:val="24"/>
        </w:rPr>
        <w:t>ë</w:t>
      </w:r>
      <w:r w:rsidR="00C869AD" w:rsidRPr="00237506">
        <w:rPr>
          <w:rFonts w:ascii="Times New Roman" w:hAnsi="Times New Roman"/>
          <w:sz w:val="24"/>
          <w:szCs w:val="24"/>
        </w:rPr>
        <w:t>si instrumentash t</w:t>
      </w:r>
      <w:r w:rsidR="00C8474F" w:rsidRPr="00237506">
        <w:rPr>
          <w:rFonts w:ascii="Times New Roman" w:hAnsi="Times New Roman"/>
          <w:sz w:val="24"/>
          <w:szCs w:val="24"/>
        </w:rPr>
        <w:t>ë</w:t>
      </w:r>
      <w:r w:rsidR="00C869AD" w:rsidRPr="00237506">
        <w:rPr>
          <w:rFonts w:ascii="Times New Roman" w:hAnsi="Times New Roman"/>
          <w:sz w:val="24"/>
          <w:szCs w:val="24"/>
        </w:rPr>
        <w:t xml:space="preserve"> cil</w:t>
      </w:r>
      <w:r w:rsidR="00C8474F" w:rsidRPr="00237506">
        <w:rPr>
          <w:rFonts w:ascii="Times New Roman" w:hAnsi="Times New Roman"/>
          <w:sz w:val="24"/>
          <w:szCs w:val="24"/>
        </w:rPr>
        <w:t>ë</w:t>
      </w:r>
      <w:r w:rsidR="00C869AD" w:rsidRPr="00237506">
        <w:rPr>
          <w:rFonts w:ascii="Times New Roman" w:hAnsi="Times New Roman"/>
          <w:sz w:val="24"/>
          <w:szCs w:val="24"/>
        </w:rPr>
        <w:t>t edhe n</w:t>
      </w:r>
      <w:r w:rsidR="00C8474F" w:rsidRPr="00237506">
        <w:rPr>
          <w:rFonts w:ascii="Times New Roman" w:hAnsi="Times New Roman"/>
          <w:sz w:val="24"/>
          <w:szCs w:val="24"/>
        </w:rPr>
        <w:t>ë</w:t>
      </w:r>
      <w:r w:rsidR="00C869AD" w:rsidRPr="00237506">
        <w:rPr>
          <w:rFonts w:ascii="Times New Roman" w:hAnsi="Times New Roman"/>
          <w:sz w:val="24"/>
          <w:szCs w:val="24"/>
        </w:rPr>
        <w:t>se nuk jan</w:t>
      </w:r>
      <w:r w:rsidR="00C8474F" w:rsidRPr="00237506">
        <w:rPr>
          <w:rFonts w:ascii="Times New Roman" w:hAnsi="Times New Roman"/>
          <w:sz w:val="24"/>
          <w:szCs w:val="24"/>
        </w:rPr>
        <w:t>ë</w:t>
      </w:r>
      <w:r w:rsidR="00C869AD" w:rsidRPr="00237506">
        <w:rPr>
          <w:rFonts w:ascii="Times New Roman" w:hAnsi="Times New Roman"/>
          <w:sz w:val="24"/>
          <w:szCs w:val="24"/>
        </w:rPr>
        <w:t xml:space="preserve"> ratifikuar specifikisht nga Kuvendi i Republik</w:t>
      </w:r>
      <w:r w:rsidR="00C8474F" w:rsidRPr="00237506">
        <w:rPr>
          <w:rFonts w:ascii="Times New Roman" w:hAnsi="Times New Roman"/>
          <w:sz w:val="24"/>
          <w:szCs w:val="24"/>
        </w:rPr>
        <w:t>ë</w:t>
      </w:r>
      <w:r w:rsidR="00C869AD" w:rsidRPr="00237506">
        <w:rPr>
          <w:rFonts w:ascii="Times New Roman" w:hAnsi="Times New Roman"/>
          <w:sz w:val="24"/>
          <w:szCs w:val="24"/>
        </w:rPr>
        <w:t>s s</w:t>
      </w:r>
      <w:r w:rsidR="00C8474F" w:rsidRPr="00237506">
        <w:rPr>
          <w:rFonts w:ascii="Times New Roman" w:hAnsi="Times New Roman"/>
          <w:sz w:val="24"/>
          <w:szCs w:val="24"/>
        </w:rPr>
        <w:t>ë</w:t>
      </w:r>
      <w:r w:rsidR="00C869AD" w:rsidRPr="00237506">
        <w:rPr>
          <w:rFonts w:ascii="Times New Roman" w:hAnsi="Times New Roman"/>
          <w:sz w:val="24"/>
          <w:szCs w:val="24"/>
        </w:rPr>
        <w:t xml:space="preserve"> Kosov</w:t>
      </w:r>
      <w:r w:rsidR="00C8474F" w:rsidRPr="00237506">
        <w:rPr>
          <w:rFonts w:ascii="Times New Roman" w:hAnsi="Times New Roman"/>
          <w:sz w:val="24"/>
          <w:szCs w:val="24"/>
        </w:rPr>
        <w:t>ë</w:t>
      </w:r>
      <w:r w:rsidR="00C869AD" w:rsidRPr="00237506">
        <w:rPr>
          <w:rFonts w:ascii="Times New Roman" w:hAnsi="Times New Roman"/>
          <w:sz w:val="24"/>
          <w:szCs w:val="24"/>
        </w:rPr>
        <w:t>s, hyjn</w:t>
      </w:r>
      <w:r w:rsidR="00C8474F" w:rsidRPr="00237506">
        <w:rPr>
          <w:rFonts w:ascii="Times New Roman" w:hAnsi="Times New Roman"/>
          <w:sz w:val="24"/>
          <w:szCs w:val="24"/>
        </w:rPr>
        <w:t>ë</w:t>
      </w:r>
      <w:r w:rsidR="00C869AD" w:rsidRPr="00237506">
        <w:rPr>
          <w:rFonts w:ascii="Times New Roman" w:hAnsi="Times New Roman"/>
          <w:sz w:val="24"/>
          <w:szCs w:val="24"/>
        </w:rPr>
        <w:t xml:space="preserve"> n</w:t>
      </w:r>
      <w:r w:rsidR="00C8474F" w:rsidRPr="00237506">
        <w:rPr>
          <w:rFonts w:ascii="Times New Roman" w:hAnsi="Times New Roman"/>
          <w:sz w:val="24"/>
          <w:szCs w:val="24"/>
        </w:rPr>
        <w:t>ë</w:t>
      </w:r>
      <w:r w:rsidR="00C869AD" w:rsidRPr="00237506">
        <w:rPr>
          <w:rFonts w:ascii="Times New Roman" w:hAnsi="Times New Roman"/>
          <w:sz w:val="24"/>
          <w:szCs w:val="24"/>
        </w:rPr>
        <w:t xml:space="preserve"> fuqi n</w:t>
      </w:r>
      <w:r w:rsidR="00C8474F" w:rsidRPr="00237506">
        <w:rPr>
          <w:rFonts w:ascii="Times New Roman" w:hAnsi="Times New Roman"/>
          <w:sz w:val="24"/>
          <w:szCs w:val="24"/>
        </w:rPr>
        <w:t>ë</w:t>
      </w:r>
      <w:r w:rsidR="00C869AD" w:rsidRPr="00237506">
        <w:rPr>
          <w:rFonts w:ascii="Times New Roman" w:hAnsi="Times New Roman"/>
          <w:sz w:val="24"/>
          <w:szCs w:val="24"/>
        </w:rPr>
        <w:t xml:space="preserve"> baz</w:t>
      </w:r>
      <w:r w:rsidR="00C8474F" w:rsidRPr="00237506">
        <w:rPr>
          <w:rFonts w:ascii="Times New Roman" w:hAnsi="Times New Roman"/>
          <w:sz w:val="24"/>
          <w:szCs w:val="24"/>
        </w:rPr>
        <w:t>ë</w:t>
      </w:r>
      <w:r w:rsidR="00C869AD" w:rsidRPr="00237506">
        <w:rPr>
          <w:rFonts w:ascii="Times New Roman" w:hAnsi="Times New Roman"/>
          <w:sz w:val="24"/>
          <w:szCs w:val="24"/>
        </w:rPr>
        <w:t xml:space="preserve"> t</w:t>
      </w:r>
      <w:r w:rsidR="00C8474F" w:rsidRPr="00237506">
        <w:rPr>
          <w:rFonts w:ascii="Times New Roman" w:hAnsi="Times New Roman"/>
          <w:sz w:val="24"/>
          <w:szCs w:val="24"/>
        </w:rPr>
        <w:t>ë</w:t>
      </w:r>
      <w:r w:rsidR="00C869AD" w:rsidRPr="00237506">
        <w:rPr>
          <w:rFonts w:ascii="Times New Roman" w:hAnsi="Times New Roman"/>
          <w:sz w:val="24"/>
          <w:szCs w:val="24"/>
        </w:rPr>
        <w:t xml:space="preserve"> Kushtetut</w:t>
      </w:r>
      <w:r w:rsidR="00C8474F" w:rsidRPr="00237506">
        <w:rPr>
          <w:rFonts w:ascii="Times New Roman" w:hAnsi="Times New Roman"/>
          <w:sz w:val="24"/>
          <w:szCs w:val="24"/>
        </w:rPr>
        <w:t>ë</w:t>
      </w:r>
      <w:r w:rsidR="00C869AD" w:rsidRPr="00237506">
        <w:rPr>
          <w:rFonts w:ascii="Times New Roman" w:hAnsi="Times New Roman"/>
          <w:sz w:val="24"/>
          <w:szCs w:val="24"/>
        </w:rPr>
        <w:t>s s</w:t>
      </w:r>
      <w:r w:rsidR="00C8474F" w:rsidRPr="00237506">
        <w:rPr>
          <w:rFonts w:ascii="Times New Roman" w:hAnsi="Times New Roman"/>
          <w:sz w:val="24"/>
          <w:szCs w:val="24"/>
        </w:rPr>
        <w:t>ë</w:t>
      </w:r>
      <w:r w:rsidR="00C869AD" w:rsidRPr="00237506">
        <w:rPr>
          <w:rFonts w:ascii="Times New Roman" w:hAnsi="Times New Roman"/>
          <w:sz w:val="24"/>
          <w:szCs w:val="24"/>
        </w:rPr>
        <w:t xml:space="preserve"> Republik</w:t>
      </w:r>
      <w:r w:rsidR="00C8474F" w:rsidRPr="00237506">
        <w:rPr>
          <w:rFonts w:ascii="Times New Roman" w:hAnsi="Times New Roman"/>
          <w:sz w:val="24"/>
          <w:szCs w:val="24"/>
        </w:rPr>
        <w:t>ë</w:t>
      </w:r>
      <w:r w:rsidR="00C869AD" w:rsidRPr="00237506">
        <w:rPr>
          <w:rFonts w:ascii="Times New Roman" w:hAnsi="Times New Roman"/>
          <w:sz w:val="24"/>
          <w:szCs w:val="24"/>
        </w:rPr>
        <w:t>s s</w:t>
      </w:r>
      <w:r w:rsidR="00C8474F" w:rsidRPr="00237506">
        <w:rPr>
          <w:rFonts w:ascii="Times New Roman" w:hAnsi="Times New Roman"/>
          <w:sz w:val="24"/>
          <w:szCs w:val="24"/>
        </w:rPr>
        <w:t>ë</w:t>
      </w:r>
      <w:r w:rsidR="00C869AD" w:rsidRPr="00237506">
        <w:rPr>
          <w:rFonts w:ascii="Times New Roman" w:hAnsi="Times New Roman"/>
          <w:sz w:val="24"/>
          <w:szCs w:val="24"/>
        </w:rPr>
        <w:t xml:space="preserve"> Kosov</w:t>
      </w:r>
      <w:r w:rsidR="00C8474F" w:rsidRPr="00237506">
        <w:rPr>
          <w:rFonts w:ascii="Times New Roman" w:hAnsi="Times New Roman"/>
          <w:sz w:val="24"/>
          <w:szCs w:val="24"/>
        </w:rPr>
        <w:t>ë</w:t>
      </w:r>
      <w:r w:rsidR="00C869AD" w:rsidRPr="00237506">
        <w:rPr>
          <w:rFonts w:ascii="Times New Roman" w:hAnsi="Times New Roman"/>
          <w:sz w:val="24"/>
          <w:szCs w:val="24"/>
        </w:rPr>
        <w:t xml:space="preserve">s (neni 22, fq.6). </w:t>
      </w:r>
      <w:r w:rsidR="00BB39DC" w:rsidRPr="00237506">
        <w:rPr>
          <w:rFonts w:ascii="Times New Roman" w:hAnsi="Times New Roman"/>
          <w:sz w:val="24"/>
          <w:szCs w:val="24"/>
        </w:rPr>
        <w:t>S</w:t>
      </w:r>
      <w:r w:rsidR="00C869AD" w:rsidRPr="00237506">
        <w:rPr>
          <w:rFonts w:ascii="Times New Roman" w:hAnsi="Times New Roman"/>
          <w:sz w:val="24"/>
          <w:szCs w:val="24"/>
        </w:rPr>
        <w:t>i pjes</w:t>
      </w:r>
      <w:r w:rsidR="00C8474F" w:rsidRPr="00237506">
        <w:rPr>
          <w:rFonts w:ascii="Times New Roman" w:hAnsi="Times New Roman"/>
          <w:sz w:val="24"/>
          <w:szCs w:val="24"/>
        </w:rPr>
        <w:t>ë</w:t>
      </w:r>
      <w:r w:rsidR="00C869AD" w:rsidRPr="00237506">
        <w:rPr>
          <w:rFonts w:ascii="Times New Roman" w:hAnsi="Times New Roman"/>
          <w:sz w:val="24"/>
          <w:szCs w:val="24"/>
        </w:rPr>
        <w:t xml:space="preserve"> e k</w:t>
      </w:r>
      <w:r w:rsidR="00C8474F" w:rsidRPr="00237506">
        <w:rPr>
          <w:rFonts w:ascii="Times New Roman" w:hAnsi="Times New Roman"/>
          <w:sz w:val="24"/>
          <w:szCs w:val="24"/>
        </w:rPr>
        <w:t>ë</w:t>
      </w:r>
      <w:r w:rsidR="00C869AD" w:rsidRPr="00237506">
        <w:rPr>
          <w:rFonts w:ascii="Times New Roman" w:hAnsi="Times New Roman"/>
          <w:sz w:val="24"/>
          <w:szCs w:val="24"/>
        </w:rPr>
        <w:t>saj kornize ligjore mund t</w:t>
      </w:r>
      <w:r w:rsidR="00C8474F" w:rsidRPr="00237506">
        <w:rPr>
          <w:rFonts w:ascii="Times New Roman" w:hAnsi="Times New Roman"/>
          <w:sz w:val="24"/>
          <w:szCs w:val="24"/>
        </w:rPr>
        <w:t>ë</w:t>
      </w:r>
      <w:r w:rsidR="00C869AD" w:rsidRPr="00237506">
        <w:rPr>
          <w:rFonts w:ascii="Times New Roman" w:hAnsi="Times New Roman"/>
          <w:sz w:val="24"/>
          <w:szCs w:val="24"/>
        </w:rPr>
        <w:t xml:space="preserve"> p</w:t>
      </w:r>
      <w:r w:rsidR="00C8474F" w:rsidRPr="00237506">
        <w:rPr>
          <w:rFonts w:ascii="Times New Roman" w:hAnsi="Times New Roman"/>
          <w:sz w:val="24"/>
          <w:szCs w:val="24"/>
        </w:rPr>
        <w:t>ë</w:t>
      </w:r>
      <w:r w:rsidR="00C869AD" w:rsidRPr="00237506">
        <w:rPr>
          <w:rFonts w:ascii="Times New Roman" w:hAnsi="Times New Roman"/>
          <w:sz w:val="24"/>
          <w:szCs w:val="24"/>
        </w:rPr>
        <w:t>rmendim:</w:t>
      </w:r>
    </w:p>
    <w:p w14:paraId="1F3F905D" w14:textId="4180E2AB" w:rsidR="00C869AD" w:rsidRPr="00237506" w:rsidRDefault="00C869AD">
      <w:pPr>
        <w:numPr>
          <w:ilvl w:val="2"/>
          <w:numId w:val="1"/>
        </w:numPr>
        <w:ind w:left="720"/>
        <w:rPr>
          <w:rFonts w:ascii="Times New Roman" w:hAnsi="Times New Roman"/>
          <w:sz w:val="24"/>
          <w:szCs w:val="24"/>
        </w:rPr>
      </w:pPr>
      <w:r w:rsidRPr="00237506">
        <w:rPr>
          <w:rFonts w:ascii="Times New Roman" w:hAnsi="Times New Roman"/>
          <w:sz w:val="24"/>
          <w:szCs w:val="24"/>
        </w:rPr>
        <w:t>Deklarat</w:t>
      </w:r>
      <w:r w:rsidR="00C8474F" w:rsidRPr="00237506">
        <w:rPr>
          <w:rFonts w:ascii="Times New Roman" w:hAnsi="Times New Roman"/>
          <w:sz w:val="24"/>
          <w:szCs w:val="24"/>
        </w:rPr>
        <w:t>ë</w:t>
      </w:r>
      <w:r w:rsidRPr="00237506">
        <w:rPr>
          <w:rFonts w:ascii="Times New Roman" w:hAnsi="Times New Roman"/>
          <w:sz w:val="24"/>
          <w:szCs w:val="24"/>
        </w:rPr>
        <w:t>n Universale t</w:t>
      </w:r>
      <w:r w:rsidR="00C8474F" w:rsidRPr="00237506">
        <w:rPr>
          <w:rFonts w:ascii="Times New Roman" w:hAnsi="Times New Roman"/>
          <w:sz w:val="24"/>
          <w:szCs w:val="24"/>
        </w:rPr>
        <w:t>ë</w:t>
      </w:r>
      <w:r w:rsidRPr="00237506">
        <w:rPr>
          <w:rFonts w:ascii="Times New Roman" w:hAnsi="Times New Roman"/>
          <w:sz w:val="24"/>
          <w:szCs w:val="24"/>
        </w:rPr>
        <w:t xml:space="preserve"> të Drejtave të Njeriut</w:t>
      </w:r>
      <w:r w:rsidR="002F644A" w:rsidRPr="00237506">
        <w:rPr>
          <w:rFonts w:ascii="Times New Roman" w:hAnsi="Times New Roman"/>
          <w:sz w:val="24"/>
          <w:szCs w:val="24"/>
        </w:rPr>
        <w:t>, 1948</w:t>
      </w:r>
      <w:r w:rsidR="002F644A" w:rsidRPr="00237506">
        <w:rPr>
          <w:rFonts w:ascii="Times New Roman" w:hAnsi="Times New Roman"/>
          <w:sz w:val="24"/>
          <w:szCs w:val="24"/>
          <w:vertAlign w:val="superscript"/>
        </w:rPr>
        <w:footnoteReference w:id="26"/>
      </w:r>
      <w:r w:rsidR="00C83934" w:rsidRPr="00237506">
        <w:rPr>
          <w:rFonts w:ascii="Times New Roman" w:hAnsi="Times New Roman"/>
          <w:sz w:val="24"/>
          <w:szCs w:val="24"/>
        </w:rPr>
        <w:t>.</w:t>
      </w:r>
      <w:r w:rsidRPr="00237506">
        <w:rPr>
          <w:rFonts w:ascii="Times New Roman" w:hAnsi="Times New Roman"/>
          <w:sz w:val="24"/>
          <w:szCs w:val="24"/>
        </w:rPr>
        <w:t xml:space="preserve"> </w:t>
      </w:r>
    </w:p>
    <w:p w14:paraId="64920937" w14:textId="72620533" w:rsidR="00A51A3A" w:rsidRPr="00237506" w:rsidRDefault="00A51A3A">
      <w:pPr>
        <w:numPr>
          <w:ilvl w:val="2"/>
          <w:numId w:val="1"/>
        </w:numPr>
        <w:ind w:left="720"/>
        <w:rPr>
          <w:rFonts w:ascii="Times New Roman" w:hAnsi="Times New Roman"/>
          <w:sz w:val="24"/>
          <w:szCs w:val="24"/>
        </w:rPr>
      </w:pPr>
      <w:r w:rsidRPr="00237506">
        <w:rPr>
          <w:rFonts w:ascii="Times New Roman" w:hAnsi="Times New Roman"/>
          <w:sz w:val="24"/>
          <w:szCs w:val="24"/>
        </w:rPr>
        <w:t>Konvent</w:t>
      </w:r>
      <w:r w:rsidR="00C8474F" w:rsidRPr="00237506">
        <w:rPr>
          <w:rFonts w:ascii="Times New Roman" w:hAnsi="Times New Roman"/>
          <w:sz w:val="24"/>
          <w:szCs w:val="24"/>
        </w:rPr>
        <w:t>ë</w:t>
      </w:r>
      <w:r w:rsidRPr="00237506">
        <w:rPr>
          <w:rFonts w:ascii="Times New Roman" w:hAnsi="Times New Roman"/>
          <w:sz w:val="24"/>
          <w:szCs w:val="24"/>
        </w:rPr>
        <w:t>n e Këshillit të Evropës për Mbrojtjen e të Drejtave të Njeriut dhe Lirive Themelore, 1950, si dhe protokollet shtes</w:t>
      </w:r>
      <w:r w:rsidR="00C8474F" w:rsidRPr="00237506">
        <w:rPr>
          <w:rFonts w:ascii="Times New Roman" w:hAnsi="Times New Roman"/>
          <w:sz w:val="24"/>
          <w:szCs w:val="24"/>
        </w:rPr>
        <w:t>ë</w:t>
      </w:r>
      <w:r w:rsidRPr="00237506">
        <w:rPr>
          <w:rFonts w:ascii="Times New Roman" w:hAnsi="Times New Roman"/>
          <w:sz w:val="24"/>
          <w:szCs w:val="24"/>
        </w:rPr>
        <w:t xml:space="preserve"> t</w:t>
      </w:r>
      <w:r w:rsidR="00C8474F" w:rsidRPr="00237506">
        <w:rPr>
          <w:rFonts w:ascii="Times New Roman" w:hAnsi="Times New Roman"/>
          <w:sz w:val="24"/>
          <w:szCs w:val="24"/>
        </w:rPr>
        <w:t>ë</w:t>
      </w:r>
      <w:r w:rsidRPr="00237506">
        <w:rPr>
          <w:rFonts w:ascii="Times New Roman" w:hAnsi="Times New Roman"/>
          <w:sz w:val="24"/>
          <w:szCs w:val="24"/>
        </w:rPr>
        <w:t xml:space="preserve"> saj</w:t>
      </w:r>
      <w:r w:rsidRPr="00237506">
        <w:rPr>
          <w:rFonts w:ascii="Times New Roman" w:hAnsi="Times New Roman"/>
          <w:sz w:val="24"/>
          <w:szCs w:val="24"/>
          <w:vertAlign w:val="superscript"/>
        </w:rPr>
        <w:footnoteReference w:id="27"/>
      </w:r>
      <w:r w:rsidR="00C83934" w:rsidRPr="00237506">
        <w:rPr>
          <w:rFonts w:ascii="Times New Roman" w:hAnsi="Times New Roman"/>
          <w:sz w:val="24"/>
          <w:szCs w:val="24"/>
        </w:rPr>
        <w:t>.</w:t>
      </w:r>
      <w:r w:rsidRPr="00237506">
        <w:rPr>
          <w:rFonts w:ascii="Times New Roman" w:hAnsi="Times New Roman"/>
          <w:sz w:val="24"/>
          <w:szCs w:val="24"/>
        </w:rPr>
        <w:t xml:space="preserve"> </w:t>
      </w:r>
    </w:p>
    <w:p w14:paraId="51785D1E" w14:textId="58ADCEBD" w:rsidR="00C869AD" w:rsidRPr="00237506" w:rsidRDefault="00C869AD">
      <w:pPr>
        <w:numPr>
          <w:ilvl w:val="2"/>
          <w:numId w:val="1"/>
        </w:numPr>
        <w:ind w:left="720"/>
        <w:rPr>
          <w:rFonts w:ascii="Times New Roman" w:hAnsi="Times New Roman"/>
          <w:sz w:val="24"/>
          <w:szCs w:val="24"/>
        </w:rPr>
      </w:pPr>
      <w:r w:rsidRPr="00237506">
        <w:rPr>
          <w:rFonts w:ascii="Times New Roman" w:hAnsi="Times New Roman"/>
          <w:sz w:val="24"/>
          <w:szCs w:val="24"/>
        </w:rPr>
        <w:t>Konvent</w:t>
      </w:r>
      <w:r w:rsidR="00C8474F" w:rsidRPr="00237506">
        <w:rPr>
          <w:rFonts w:ascii="Times New Roman" w:hAnsi="Times New Roman"/>
          <w:sz w:val="24"/>
          <w:szCs w:val="24"/>
        </w:rPr>
        <w:t>ë</w:t>
      </w:r>
      <w:r w:rsidRPr="00237506">
        <w:rPr>
          <w:rFonts w:ascii="Times New Roman" w:hAnsi="Times New Roman"/>
          <w:sz w:val="24"/>
          <w:szCs w:val="24"/>
        </w:rPr>
        <w:t>n e Kombeve të Bashkuara për të Drejtat e Fëmijë</w:t>
      </w:r>
      <w:r w:rsidR="00617264" w:rsidRPr="00237506">
        <w:rPr>
          <w:rFonts w:ascii="Times New Roman" w:hAnsi="Times New Roman"/>
          <w:sz w:val="24"/>
          <w:szCs w:val="24"/>
        </w:rPr>
        <w:t>s, 1990</w:t>
      </w:r>
      <w:r w:rsidR="00617264" w:rsidRPr="00237506">
        <w:rPr>
          <w:rFonts w:ascii="Times New Roman" w:hAnsi="Times New Roman"/>
          <w:sz w:val="24"/>
          <w:szCs w:val="24"/>
          <w:vertAlign w:val="superscript"/>
        </w:rPr>
        <w:footnoteReference w:id="28"/>
      </w:r>
      <w:r w:rsidR="0061317F" w:rsidRPr="00237506">
        <w:rPr>
          <w:rFonts w:ascii="Times New Roman" w:hAnsi="Times New Roman"/>
          <w:sz w:val="24"/>
          <w:szCs w:val="24"/>
        </w:rPr>
        <w:t>.</w:t>
      </w:r>
    </w:p>
    <w:p w14:paraId="11993572" w14:textId="72125840" w:rsidR="007A448B" w:rsidRPr="00237506" w:rsidRDefault="007A448B">
      <w:pPr>
        <w:numPr>
          <w:ilvl w:val="2"/>
          <w:numId w:val="1"/>
        </w:numPr>
        <w:ind w:left="720"/>
        <w:rPr>
          <w:rFonts w:ascii="Times New Roman" w:hAnsi="Times New Roman"/>
          <w:sz w:val="24"/>
          <w:szCs w:val="24"/>
        </w:rPr>
      </w:pPr>
      <w:r w:rsidRPr="00237506">
        <w:rPr>
          <w:rFonts w:ascii="Times New Roman" w:hAnsi="Times New Roman"/>
          <w:sz w:val="24"/>
          <w:szCs w:val="24"/>
        </w:rPr>
        <w:t>Deklarat</w:t>
      </w:r>
      <w:r w:rsidR="00C8474F" w:rsidRPr="00237506">
        <w:rPr>
          <w:rFonts w:ascii="Times New Roman" w:hAnsi="Times New Roman"/>
          <w:sz w:val="24"/>
          <w:szCs w:val="24"/>
        </w:rPr>
        <w:t>ë</w:t>
      </w:r>
      <w:r w:rsidRPr="00237506">
        <w:rPr>
          <w:rFonts w:ascii="Times New Roman" w:hAnsi="Times New Roman"/>
          <w:sz w:val="24"/>
          <w:szCs w:val="24"/>
        </w:rPr>
        <w:t>n</w:t>
      </w:r>
      <w:r w:rsidR="009D6108" w:rsidRPr="00237506">
        <w:rPr>
          <w:rFonts w:ascii="Times New Roman" w:hAnsi="Times New Roman"/>
          <w:sz w:val="24"/>
          <w:szCs w:val="24"/>
        </w:rPr>
        <w:t xml:space="preserve"> </w:t>
      </w:r>
      <w:r w:rsidRPr="00237506">
        <w:rPr>
          <w:rFonts w:ascii="Times New Roman" w:hAnsi="Times New Roman"/>
          <w:sz w:val="24"/>
          <w:szCs w:val="24"/>
        </w:rPr>
        <w:t xml:space="preserve">e </w:t>
      </w:r>
      <w:r w:rsidR="009D6108" w:rsidRPr="00237506">
        <w:rPr>
          <w:rFonts w:ascii="Times New Roman" w:hAnsi="Times New Roman"/>
          <w:sz w:val="24"/>
          <w:szCs w:val="24"/>
        </w:rPr>
        <w:t>P</w:t>
      </w:r>
      <w:r w:rsidRPr="00237506">
        <w:rPr>
          <w:rFonts w:ascii="Times New Roman" w:hAnsi="Times New Roman"/>
          <w:sz w:val="24"/>
          <w:szCs w:val="24"/>
        </w:rPr>
        <w:t>ekinit dhe Platform</w:t>
      </w:r>
      <w:r w:rsidR="00C8474F" w:rsidRPr="00237506">
        <w:rPr>
          <w:rFonts w:ascii="Times New Roman" w:hAnsi="Times New Roman"/>
          <w:sz w:val="24"/>
          <w:szCs w:val="24"/>
        </w:rPr>
        <w:t>ë</w:t>
      </w:r>
      <w:r w:rsidRPr="00237506">
        <w:rPr>
          <w:rFonts w:ascii="Times New Roman" w:hAnsi="Times New Roman"/>
          <w:sz w:val="24"/>
          <w:szCs w:val="24"/>
        </w:rPr>
        <w:t>n p</w:t>
      </w:r>
      <w:r w:rsidR="00C8474F" w:rsidRPr="00237506">
        <w:rPr>
          <w:rFonts w:ascii="Times New Roman" w:hAnsi="Times New Roman"/>
          <w:sz w:val="24"/>
          <w:szCs w:val="24"/>
        </w:rPr>
        <w:t>ë</w:t>
      </w:r>
      <w:r w:rsidRPr="00237506">
        <w:rPr>
          <w:rFonts w:ascii="Times New Roman" w:hAnsi="Times New Roman"/>
          <w:sz w:val="24"/>
          <w:szCs w:val="24"/>
        </w:rPr>
        <w:t>r Veprim, 1995</w:t>
      </w:r>
      <w:r w:rsidRPr="00237506">
        <w:rPr>
          <w:rFonts w:ascii="Times New Roman" w:hAnsi="Times New Roman"/>
          <w:sz w:val="24"/>
          <w:szCs w:val="24"/>
          <w:vertAlign w:val="superscript"/>
        </w:rPr>
        <w:footnoteReference w:id="29"/>
      </w:r>
      <w:r w:rsidR="0061317F" w:rsidRPr="00237506">
        <w:rPr>
          <w:rFonts w:ascii="Times New Roman" w:hAnsi="Times New Roman"/>
          <w:sz w:val="24"/>
          <w:szCs w:val="24"/>
        </w:rPr>
        <w:t>.</w:t>
      </w:r>
    </w:p>
    <w:p w14:paraId="3DA41F52" w14:textId="233506F1" w:rsidR="00A51A3A" w:rsidRPr="00237506" w:rsidRDefault="00A51A3A">
      <w:pPr>
        <w:numPr>
          <w:ilvl w:val="2"/>
          <w:numId w:val="1"/>
        </w:numPr>
        <w:ind w:left="720"/>
        <w:rPr>
          <w:rFonts w:ascii="Times New Roman" w:hAnsi="Times New Roman"/>
          <w:sz w:val="24"/>
          <w:szCs w:val="24"/>
        </w:rPr>
      </w:pPr>
      <w:r w:rsidRPr="00237506">
        <w:rPr>
          <w:rFonts w:ascii="Times New Roman" w:hAnsi="Times New Roman"/>
          <w:sz w:val="24"/>
          <w:szCs w:val="24"/>
        </w:rPr>
        <w:t>Kart</w:t>
      </w:r>
      <w:r w:rsidR="00C8474F" w:rsidRPr="00237506">
        <w:rPr>
          <w:rFonts w:ascii="Times New Roman" w:hAnsi="Times New Roman"/>
          <w:sz w:val="24"/>
          <w:szCs w:val="24"/>
        </w:rPr>
        <w:t>ë</w:t>
      </w:r>
      <w:r w:rsidRPr="00237506">
        <w:rPr>
          <w:rFonts w:ascii="Times New Roman" w:hAnsi="Times New Roman"/>
          <w:sz w:val="24"/>
          <w:szCs w:val="24"/>
        </w:rPr>
        <w:t>n Sociale Evropiane (t</w:t>
      </w:r>
      <w:r w:rsidR="00C8474F" w:rsidRPr="00237506">
        <w:rPr>
          <w:rFonts w:ascii="Times New Roman" w:hAnsi="Times New Roman"/>
          <w:sz w:val="24"/>
          <w:szCs w:val="24"/>
        </w:rPr>
        <w:t>ë</w:t>
      </w:r>
      <w:r w:rsidRPr="00237506">
        <w:rPr>
          <w:rFonts w:ascii="Times New Roman" w:hAnsi="Times New Roman"/>
          <w:sz w:val="24"/>
          <w:szCs w:val="24"/>
        </w:rPr>
        <w:t xml:space="preserve"> rishikuar), 1996</w:t>
      </w:r>
      <w:r w:rsidRPr="00237506">
        <w:rPr>
          <w:rFonts w:ascii="Times New Roman" w:hAnsi="Times New Roman"/>
          <w:sz w:val="24"/>
          <w:szCs w:val="24"/>
          <w:vertAlign w:val="superscript"/>
        </w:rPr>
        <w:footnoteReference w:id="30"/>
      </w:r>
      <w:r w:rsidR="0061317F" w:rsidRPr="00237506">
        <w:rPr>
          <w:rFonts w:ascii="Times New Roman" w:hAnsi="Times New Roman"/>
          <w:sz w:val="24"/>
          <w:szCs w:val="24"/>
        </w:rPr>
        <w:t>.</w:t>
      </w:r>
    </w:p>
    <w:p w14:paraId="5C525C83" w14:textId="23106876" w:rsidR="00107409" w:rsidRPr="00237506" w:rsidRDefault="00107409">
      <w:pPr>
        <w:numPr>
          <w:ilvl w:val="2"/>
          <w:numId w:val="1"/>
        </w:numPr>
        <w:ind w:left="720"/>
        <w:rPr>
          <w:rFonts w:ascii="Times New Roman" w:hAnsi="Times New Roman"/>
          <w:sz w:val="24"/>
          <w:szCs w:val="24"/>
        </w:rPr>
      </w:pPr>
      <w:r w:rsidRPr="00237506">
        <w:rPr>
          <w:rFonts w:ascii="Times New Roman" w:hAnsi="Times New Roman"/>
          <w:sz w:val="24"/>
          <w:szCs w:val="24"/>
        </w:rPr>
        <w:t>Konvent</w:t>
      </w:r>
      <w:r w:rsidR="00C8474F" w:rsidRPr="00237506">
        <w:rPr>
          <w:rFonts w:ascii="Times New Roman" w:hAnsi="Times New Roman"/>
          <w:sz w:val="24"/>
          <w:szCs w:val="24"/>
        </w:rPr>
        <w:t>ë</w:t>
      </w:r>
      <w:r w:rsidRPr="00237506">
        <w:rPr>
          <w:rFonts w:ascii="Times New Roman" w:hAnsi="Times New Roman"/>
          <w:sz w:val="24"/>
          <w:szCs w:val="24"/>
        </w:rPr>
        <w:t>n Kuad</w:t>
      </w:r>
      <w:r w:rsidR="00C8474F" w:rsidRPr="00237506">
        <w:rPr>
          <w:rFonts w:ascii="Times New Roman" w:hAnsi="Times New Roman"/>
          <w:sz w:val="24"/>
          <w:szCs w:val="24"/>
        </w:rPr>
        <w:t>ë</w:t>
      </w:r>
      <w:r w:rsidRPr="00237506">
        <w:rPr>
          <w:rFonts w:ascii="Times New Roman" w:hAnsi="Times New Roman"/>
          <w:sz w:val="24"/>
          <w:szCs w:val="24"/>
        </w:rPr>
        <w:t>r të Këshillit të Evropës për Mbrojtjen e Pakicave Kombëtare, 1998</w:t>
      </w:r>
      <w:r w:rsidRPr="00237506">
        <w:rPr>
          <w:rFonts w:ascii="Times New Roman" w:hAnsi="Times New Roman"/>
          <w:sz w:val="24"/>
          <w:szCs w:val="24"/>
          <w:vertAlign w:val="superscript"/>
        </w:rPr>
        <w:footnoteReference w:id="31"/>
      </w:r>
      <w:r w:rsidR="009D6108" w:rsidRPr="00237506">
        <w:rPr>
          <w:rFonts w:ascii="Times New Roman" w:hAnsi="Times New Roman"/>
          <w:sz w:val="24"/>
          <w:szCs w:val="24"/>
        </w:rPr>
        <w:t>;</w:t>
      </w:r>
    </w:p>
    <w:p w14:paraId="5EB3F19E" w14:textId="3BD75446" w:rsidR="00F915DF" w:rsidRPr="00237506" w:rsidRDefault="00F915DF">
      <w:pPr>
        <w:numPr>
          <w:ilvl w:val="2"/>
          <w:numId w:val="1"/>
        </w:numPr>
        <w:ind w:left="720"/>
        <w:rPr>
          <w:rFonts w:ascii="Times New Roman" w:hAnsi="Times New Roman"/>
          <w:sz w:val="24"/>
          <w:szCs w:val="24"/>
        </w:rPr>
      </w:pPr>
      <w:r w:rsidRPr="00237506">
        <w:rPr>
          <w:rFonts w:ascii="Times New Roman" w:hAnsi="Times New Roman"/>
          <w:sz w:val="24"/>
          <w:szCs w:val="24"/>
        </w:rPr>
        <w:t>Rezolut</w:t>
      </w:r>
      <w:r w:rsidR="00C8474F" w:rsidRPr="00237506">
        <w:rPr>
          <w:rFonts w:ascii="Times New Roman" w:hAnsi="Times New Roman"/>
          <w:sz w:val="24"/>
          <w:szCs w:val="24"/>
        </w:rPr>
        <w:t>ë</w:t>
      </w:r>
      <w:r w:rsidRPr="00237506">
        <w:rPr>
          <w:rFonts w:ascii="Times New Roman" w:hAnsi="Times New Roman"/>
          <w:sz w:val="24"/>
          <w:szCs w:val="24"/>
        </w:rPr>
        <w:t>n 1325 “Gruaja, Paqja dhe Siguria” e K</w:t>
      </w:r>
      <w:r w:rsidR="00C8474F" w:rsidRPr="00237506">
        <w:rPr>
          <w:rFonts w:ascii="Times New Roman" w:hAnsi="Times New Roman"/>
          <w:sz w:val="24"/>
          <w:szCs w:val="24"/>
        </w:rPr>
        <w:t>ë</w:t>
      </w:r>
      <w:r w:rsidRPr="00237506">
        <w:rPr>
          <w:rFonts w:ascii="Times New Roman" w:hAnsi="Times New Roman"/>
          <w:sz w:val="24"/>
          <w:szCs w:val="24"/>
        </w:rPr>
        <w:t>shillit t</w:t>
      </w:r>
      <w:r w:rsidR="00C8474F" w:rsidRPr="00237506">
        <w:rPr>
          <w:rFonts w:ascii="Times New Roman" w:hAnsi="Times New Roman"/>
          <w:sz w:val="24"/>
          <w:szCs w:val="24"/>
        </w:rPr>
        <w:t>ë</w:t>
      </w:r>
      <w:r w:rsidRPr="00237506">
        <w:rPr>
          <w:rFonts w:ascii="Times New Roman" w:hAnsi="Times New Roman"/>
          <w:sz w:val="24"/>
          <w:szCs w:val="24"/>
        </w:rPr>
        <w:t xml:space="preserve"> Siguris</w:t>
      </w:r>
      <w:r w:rsidR="00C8474F" w:rsidRPr="00237506">
        <w:rPr>
          <w:rFonts w:ascii="Times New Roman" w:hAnsi="Times New Roman"/>
          <w:sz w:val="24"/>
          <w:szCs w:val="24"/>
        </w:rPr>
        <w:t>ë</w:t>
      </w:r>
      <w:r w:rsidRPr="00237506">
        <w:rPr>
          <w:rFonts w:ascii="Times New Roman" w:hAnsi="Times New Roman"/>
          <w:sz w:val="24"/>
          <w:szCs w:val="24"/>
        </w:rPr>
        <w:t xml:space="preserve"> s</w:t>
      </w:r>
      <w:r w:rsidR="00C8474F" w:rsidRPr="00237506">
        <w:rPr>
          <w:rFonts w:ascii="Times New Roman" w:hAnsi="Times New Roman"/>
          <w:sz w:val="24"/>
          <w:szCs w:val="24"/>
        </w:rPr>
        <w:t>ë</w:t>
      </w:r>
      <w:r w:rsidRPr="00237506">
        <w:rPr>
          <w:rFonts w:ascii="Times New Roman" w:hAnsi="Times New Roman"/>
          <w:sz w:val="24"/>
          <w:szCs w:val="24"/>
        </w:rPr>
        <w:t xml:space="preserve"> OKB-s</w:t>
      </w:r>
      <w:r w:rsidR="00C8474F" w:rsidRPr="00237506">
        <w:rPr>
          <w:rFonts w:ascii="Times New Roman" w:hAnsi="Times New Roman"/>
          <w:sz w:val="24"/>
          <w:szCs w:val="24"/>
        </w:rPr>
        <w:t>ë</w:t>
      </w:r>
      <w:r w:rsidRPr="00237506">
        <w:rPr>
          <w:rFonts w:ascii="Times New Roman" w:hAnsi="Times New Roman"/>
          <w:sz w:val="24"/>
          <w:szCs w:val="24"/>
        </w:rPr>
        <w:t>, 2000</w:t>
      </w:r>
      <w:r w:rsidRPr="00237506">
        <w:rPr>
          <w:rFonts w:ascii="Times New Roman" w:hAnsi="Times New Roman"/>
          <w:sz w:val="24"/>
          <w:szCs w:val="24"/>
          <w:vertAlign w:val="superscript"/>
        </w:rPr>
        <w:footnoteReference w:id="32"/>
      </w:r>
      <w:r w:rsidR="0061317F" w:rsidRPr="00237506">
        <w:rPr>
          <w:rFonts w:ascii="Times New Roman" w:hAnsi="Times New Roman"/>
          <w:sz w:val="24"/>
          <w:szCs w:val="24"/>
        </w:rPr>
        <w:t>.</w:t>
      </w:r>
    </w:p>
    <w:p w14:paraId="3849270C" w14:textId="6F332EAA" w:rsidR="006102AC" w:rsidRPr="00237506" w:rsidRDefault="006102AC">
      <w:pPr>
        <w:numPr>
          <w:ilvl w:val="2"/>
          <w:numId w:val="1"/>
        </w:numPr>
        <w:ind w:left="720"/>
        <w:rPr>
          <w:rFonts w:ascii="Times New Roman" w:hAnsi="Times New Roman"/>
          <w:sz w:val="24"/>
          <w:szCs w:val="24"/>
        </w:rPr>
      </w:pPr>
      <w:r w:rsidRPr="00237506">
        <w:rPr>
          <w:rFonts w:ascii="Times New Roman" w:hAnsi="Times New Roman"/>
          <w:sz w:val="24"/>
          <w:szCs w:val="24"/>
        </w:rPr>
        <w:t>Konvent</w:t>
      </w:r>
      <w:r w:rsidR="00C8474F" w:rsidRPr="00237506">
        <w:rPr>
          <w:rFonts w:ascii="Times New Roman" w:hAnsi="Times New Roman"/>
          <w:sz w:val="24"/>
          <w:szCs w:val="24"/>
        </w:rPr>
        <w:t>ë</w:t>
      </w:r>
      <w:r w:rsidRPr="00237506">
        <w:rPr>
          <w:rFonts w:ascii="Times New Roman" w:hAnsi="Times New Roman"/>
          <w:sz w:val="24"/>
          <w:szCs w:val="24"/>
        </w:rPr>
        <w:t>n Evropiane për Parandalimin e Torturës dhe D</w:t>
      </w:r>
      <w:r w:rsidR="00C8474F" w:rsidRPr="00237506">
        <w:rPr>
          <w:rFonts w:ascii="Times New Roman" w:hAnsi="Times New Roman"/>
          <w:sz w:val="24"/>
          <w:szCs w:val="24"/>
        </w:rPr>
        <w:t>ë</w:t>
      </w:r>
      <w:r w:rsidRPr="00237506">
        <w:rPr>
          <w:rFonts w:ascii="Times New Roman" w:hAnsi="Times New Roman"/>
          <w:sz w:val="24"/>
          <w:szCs w:val="24"/>
        </w:rPr>
        <w:t>nimeve ose Trajtimeve çnjerëzore ose posht</w:t>
      </w:r>
      <w:r w:rsidR="00C8474F" w:rsidRPr="00237506">
        <w:rPr>
          <w:rFonts w:ascii="Times New Roman" w:hAnsi="Times New Roman"/>
          <w:sz w:val="24"/>
          <w:szCs w:val="24"/>
        </w:rPr>
        <w:t>ë</w:t>
      </w:r>
      <w:r w:rsidRPr="00237506">
        <w:rPr>
          <w:rFonts w:ascii="Times New Roman" w:hAnsi="Times New Roman"/>
          <w:sz w:val="24"/>
          <w:szCs w:val="24"/>
        </w:rPr>
        <w:t>ruese, 2002</w:t>
      </w:r>
      <w:r w:rsidRPr="00237506">
        <w:rPr>
          <w:rFonts w:ascii="Times New Roman" w:hAnsi="Times New Roman"/>
          <w:sz w:val="24"/>
          <w:szCs w:val="24"/>
          <w:vertAlign w:val="superscript"/>
        </w:rPr>
        <w:footnoteReference w:id="33"/>
      </w:r>
      <w:r w:rsidR="0061317F" w:rsidRPr="00237506">
        <w:rPr>
          <w:rFonts w:ascii="Times New Roman" w:hAnsi="Times New Roman"/>
          <w:sz w:val="24"/>
          <w:szCs w:val="24"/>
        </w:rPr>
        <w:t>.</w:t>
      </w:r>
    </w:p>
    <w:p w14:paraId="696BB95E" w14:textId="6C951CCC" w:rsidR="00A51A3A" w:rsidRPr="00237506" w:rsidRDefault="00A51A3A">
      <w:pPr>
        <w:numPr>
          <w:ilvl w:val="2"/>
          <w:numId w:val="1"/>
        </w:numPr>
        <w:ind w:left="720"/>
        <w:rPr>
          <w:rFonts w:ascii="Times New Roman" w:hAnsi="Times New Roman"/>
          <w:sz w:val="24"/>
          <w:szCs w:val="24"/>
        </w:rPr>
      </w:pPr>
      <w:r w:rsidRPr="00237506">
        <w:rPr>
          <w:rFonts w:ascii="Times New Roman" w:hAnsi="Times New Roman"/>
          <w:sz w:val="24"/>
          <w:szCs w:val="24"/>
        </w:rPr>
        <w:t>Kart</w:t>
      </w:r>
      <w:r w:rsidR="00C8474F" w:rsidRPr="00237506">
        <w:rPr>
          <w:rFonts w:ascii="Times New Roman" w:hAnsi="Times New Roman"/>
          <w:sz w:val="24"/>
          <w:szCs w:val="24"/>
        </w:rPr>
        <w:t>ë</w:t>
      </w:r>
      <w:r w:rsidRPr="00237506">
        <w:rPr>
          <w:rFonts w:ascii="Times New Roman" w:hAnsi="Times New Roman"/>
          <w:sz w:val="24"/>
          <w:szCs w:val="24"/>
        </w:rPr>
        <w:t>n e të Drejtave Fundamentale të Bashkimit Evropian, 2007</w:t>
      </w:r>
      <w:r w:rsidRPr="00237506">
        <w:rPr>
          <w:rFonts w:ascii="Times New Roman" w:hAnsi="Times New Roman"/>
          <w:sz w:val="24"/>
          <w:szCs w:val="24"/>
          <w:vertAlign w:val="superscript"/>
        </w:rPr>
        <w:footnoteReference w:id="34"/>
      </w:r>
      <w:r w:rsidR="0061317F" w:rsidRPr="00237506">
        <w:rPr>
          <w:rFonts w:ascii="Times New Roman" w:hAnsi="Times New Roman"/>
          <w:sz w:val="24"/>
          <w:szCs w:val="24"/>
        </w:rPr>
        <w:t>.</w:t>
      </w:r>
    </w:p>
    <w:p w14:paraId="64B34C53" w14:textId="77777777" w:rsidR="00C869AD" w:rsidRPr="00237506" w:rsidRDefault="00C869AD">
      <w:pPr>
        <w:numPr>
          <w:ilvl w:val="2"/>
          <w:numId w:val="1"/>
        </w:numPr>
        <w:ind w:left="720"/>
        <w:rPr>
          <w:rFonts w:ascii="Times New Roman" w:hAnsi="Times New Roman"/>
          <w:sz w:val="24"/>
          <w:szCs w:val="24"/>
        </w:rPr>
      </w:pPr>
      <w:r w:rsidRPr="00237506">
        <w:rPr>
          <w:rFonts w:ascii="Times New Roman" w:hAnsi="Times New Roman"/>
          <w:sz w:val="24"/>
          <w:szCs w:val="24"/>
        </w:rPr>
        <w:t>Konvent</w:t>
      </w:r>
      <w:r w:rsidR="00C8474F" w:rsidRPr="00237506">
        <w:rPr>
          <w:rFonts w:ascii="Times New Roman" w:hAnsi="Times New Roman"/>
          <w:sz w:val="24"/>
          <w:szCs w:val="24"/>
        </w:rPr>
        <w:t>ë</w:t>
      </w:r>
      <w:r w:rsidRPr="00237506">
        <w:rPr>
          <w:rFonts w:ascii="Times New Roman" w:hAnsi="Times New Roman"/>
          <w:sz w:val="24"/>
          <w:szCs w:val="24"/>
        </w:rPr>
        <w:t xml:space="preserve">n e Këshillit të Evropës për </w:t>
      </w:r>
      <w:r w:rsidR="00BF1C50" w:rsidRPr="00237506">
        <w:rPr>
          <w:rFonts w:ascii="Times New Roman" w:hAnsi="Times New Roman"/>
          <w:sz w:val="24"/>
          <w:szCs w:val="24"/>
        </w:rPr>
        <w:t>Mbrojtjen e F</w:t>
      </w:r>
      <w:r w:rsidR="00C8474F" w:rsidRPr="00237506">
        <w:rPr>
          <w:rFonts w:ascii="Times New Roman" w:hAnsi="Times New Roman"/>
          <w:sz w:val="24"/>
          <w:szCs w:val="24"/>
        </w:rPr>
        <w:t>ë</w:t>
      </w:r>
      <w:r w:rsidR="00BF1C50" w:rsidRPr="00237506">
        <w:rPr>
          <w:rFonts w:ascii="Times New Roman" w:hAnsi="Times New Roman"/>
          <w:sz w:val="24"/>
          <w:szCs w:val="24"/>
        </w:rPr>
        <w:t>mij</w:t>
      </w:r>
      <w:r w:rsidR="00C8474F" w:rsidRPr="00237506">
        <w:rPr>
          <w:rFonts w:ascii="Times New Roman" w:hAnsi="Times New Roman"/>
          <w:sz w:val="24"/>
          <w:szCs w:val="24"/>
        </w:rPr>
        <w:t>ë</w:t>
      </w:r>
      <w:r w:rsidR="00BF1C50" w:rsidRPr="00237506">
        <w:rPr>
          <w:rFonts w:ascii="Times New Roman" w:hAnsi="Times New Roman"/>
          <w:sz w:val="24"/>
          <w:szCs w:val="24"/>
        </w:rPr>
        <w:t>ve nga Shfryt</w:t>
      </w:r>
      <w:r w:rsidR="00C8474F" w:rsidRPr="00237506">
        <w:rPr>
          <w:rFonts w:ascii="Times New Roman" w:hAnsi="Times New Roman"/>
          <w:sz w:val="24"/>
          <w:szCs w:val="24"/>
        </w:rPr>
        <w:t>ë</w:t>
      </w:r>
      <w:r w:rsidR="00BF1C50" w:rsidRPr="00237506">
        <w:rPr>
          <w:rFonts w:ascii="Times New Roman" w:hAnsi="Times New Roman"/>
          <w:sz w:val="24"/>
          <w:szCs w:val="24"/>
        </w:rPr>
        <w:t>zimi Seksual dhe Abuzimi Seksual, 2007</w:t>
      </w:r>
      <w:r w:rsidR="00BF1C50" w:rsidRPr="00237506">
        <w:rPr>
          <w:rFonts w:ascii="Times New Roman" w:hAnsi="Times New Roman"/>
          <w:sz w:val="24"/>
          <w:szCs w:val="24"/>
          <w:vertAlign w:val="superscript"/>
        </w:rPr>
        <w:footnoteReference w:id="35"/>
      </w:r>
      <w:r w:rsidR="008C4580" w:rsidRPr="00237506">
        <w:rPr>
          <w:rFonts w:ascii="Times New Roman" w:hAnsi="Times New Roman"/>
          <w:sz w:val="24"/>
          <w:szCs w:val="24"/>
        </w:rPr>
        <w:t>, etj.</w:t>
      </w:r>
    </w:p>
    <w:p w14:paraId="4D83EBAF" w14:textId="77777777" w:rsidR="008C4580" w:rsidRPr="00237506" w:rsidRDefault="008C4580" w:rsidP="0050676D">
      <w:pPr>
        <w:rPr>
          <w:rFonts w:ascii="Times New Roman" w:hAnsi="Times New Roman"/>
          <w:sz w:val="24"/>
          <w:szCs w:val="24"/>
        </w:rPr>
      </w:pPr>
    </w:p>
    <w:p w14:paraId="58F5891E" w14:textId="6789E142" w:rsidR="008C4580" w:rsidRPr="00237506" w:rsidRDefault="008C4580" w:rsidP="0050676D">
      <w:pPr>
        <w:rPr>
          <w:rFonts w:ascii="Times New Roman" w:hAnsi="Times New Roman"/>
          <w:sz w:val="24"/>
          <w:szCs w:val="24"/>
        </w:rPr>
      </w:pPr>
      <w:r w:rsidRPr="00237506">
        <w:rPr>
          <w:rFonts w:ascii="Times New Roman" w:hAnsi="Times New Roman"/>
          <w:sz w:val="24"/>
          <w:szCs w:val="24"/>
        </w:rPr>
        <w:t>Por dy nga instrumentat nd</w:t>
      </w:r>
      <w:r w:rsidR="00C8474F" w:rsidRPr="00237506">
        <w:rPr>
          <w:rFonts w:ascii="Times New Roman" w:hAnsi="Times New Roman"/>
          <w:sz w:val="24"/>
          <w:szCs w:val="24"/>
        </w:rPr>
        <w:t>ë</w:t>
      </w:r>
      <w:r w:rsidRPr="00237506">
        <w:rPr>
          <w:rFonts w:ascii="Times New Roman" w:hAnsi="Times New Roman"/>
          <w:sz w:val="24"/>
          <w:szCs w:val="24"/>
        </w:rPr>
        <w:t>rkomb</w:t>
      </w:r>
      <w:r w:rsidR="00C8474F" w:rsidRPr="00237506">
        <w:rPr>
          <w:rFonts w:ascii="Times New Roman" w:hAnsi="Times New Roman"/>
          <w:sz w:val="24"/>
          <w:szCs w:val="24"/>
        </w:rPr>
        <w:t>ë</w:t>
      </w:r>
      <w:r w:rsidRPr="00237506">
        <w:rPr>
          <w:rFonts w:ascii="Times New Roman" w:hAnsi="Times New Roman"/>
          <w:sz w:val="24"/>
          <w:szCs w:val="24"/>
        </w:rPr>
        <w:t>tar</w:t>
      </w:r>
      <w:r w:rsidR="00C8474F" w:rsidRPr="00237506">
        <w:rPr>
          <w:rFonts w:ascii="Times New Roman" w:hAnsi="Times New Roman"/>
          <w:sz w:val="24"/>
          <w:szCs w:val="24"/>
        </w:rPr>
        <w:t>ë</w:t>
      </w:r>
      <w:r w:rsidRPr="00237506">
        <w:rPr>
          <w:rFonts w:ascii="Times New Roman" w:hAnsi="Times New Roman"/>
          <w:sz w:val="24"/>
          <w:szCs w:val="24"/>
        </w:rPr>
        <w:t xml:space="preserve"> m</w:t>
      </w:r>
      <w:r w:rsidR="00C8474F" w:rsidRPr="00237506">
        <w:rPr>
          <w:rFonts w:ascii="Times New Roman" w:hAnsi="Times New Roman"/>
          <w:sz w:val="24"/>
          <w:szCs w:val="24"/>
        </w:rPr>
        <w:t>ë</w:t>
      </w:r>
      <w:r w:rsidRPr="00237506">
        <w:rPr>
          <w:rFonts w:ascii="Times New Roman" w:hAnsi="Times New Roman"/>
          <w:sz w:val="24"/>
          <w:szCs w:val="24"/>
        </w:rPr>
        <w:t xml:space="preserve"> t</w:t>
      </w:r>
      <w:r w:rsidR="00C8474F" w:rsidRPr="00237506">
        <w:rPr>
          <w:rFonts w:ascii="Times New Roman" w:hAnsi="Times New Roman"/>
          <w:sz w:val="24"/>
          <w:szCs w:val="24"/>
        </w:rPr>
        <w:t>ë</w:t>
      </w:r>
      <w:r w:rsidRPr="00237506">
        <w:rPr>
          <w:rFonts w:ascii="Times New Roman" w:hAnsi="Times New Roman"/>
          <w:sz w:val="24"/>
          <w:szCs w:val="24"/>
        </w:rPr>
        <w:t xml:space="preserve"> r</w:t>
      </w:r>
      <w:r w:rsidR="00C8474F" w:rsidRPr="00237506">
        <w:rPr>
          <w:rFonts w:ascii="Times New Roman" w:hAnsi="Times New Roman"/>
          <w:sz w:val="24"/>
          <w:szCs w:val="24"/>
        </w:rPr>
        <w:t>ë</w:t>
      </w:r>
      <w:r w:rsidRPr="00237506">
        <w:rPr>
          <w:rFonts w:ascii="Times New Roman" w:hAnsi="Times New Roman"/>
          <w:sz w:val="24"/>
          <w:szCs w:val="24"/>
        </w:rPr>
        <w:t>nd</w:t>
      </w:r>
      <w:r w:rsidR="00C8474F" w:rsidRPr="00237506">
        <w:rPr>
          <w:rFonts w:ascii="Times New Roman" w:hAnsi="Times New Roman"/>
          <w:sz w:val="24"/>
          <w:szCs w:val="24"/>
        </w:rPr>
        <w:t>ë</w:t>
      </w:r>
      <w:r w:rsidRPr="00237506">
        <w:rPr>
          <w:rFonts w:ascii="Times New Roman" w:hAnsi="Times New Roman"/>
          <w:sz w:val="24"/>
          <w:szCs w:val="24"/>
        </w:rPr>
        <w:t>sish</w:t>
      </w:r>
      <w:r w:rsidR="00C8474F" w:rsidRPr="00237506">
        <w:rPr>
          <w:rFonts w:ascii="Times New Roman" w:hAnsi="Times New Roman"/>
          <w:sz w:val="24"/>
          <w:szCs w:val="24"/>
        </w:rPr>
        <w:t>ë</w:t>
      </w:r>
      <w:r w:rsidRPr="00237506">
        <w:rPr>
          <w:rFonts w:ascii="Times New Roman" w:hAnsi="Times New Roman"/>
          <w:sz w:val="24"/>
          <w:szCs w:val="24"/>
        </w:rPr>
        <w:t>m mbi t</w:t>
      </w:r>
      <w:r w:rsidR="00C8474F" w:rsidRPr="00237506">
        <w:rPr>
          <w:rFonts w:ascii="Times New Roman" w:hAnsi="Times New Roman"/>
          <w:sz w:val="24"/>
          <w:szCs w:val="24"/>
        </w:rPr>
        <w:t>ë</w:t>
      </w:r>
      <w:r w:rsidRPr="00237506">
        <w:rPr>
          <w:rFonts w:ascii="Times New Roman" w:hAnsi="Times New Roman"/>
          <w:sz w:val="24"/>
          <w:szCs w:val="24"/>
        </w:rPr>
        <w:t xml:space="preserve"> cil</w:t>
      </w:r>
      <w:r w:rsidR="00C8474F" w:rsidRPr="00237506">
        <w:rPr>
          <w:rFonts w:ascii="Times New Roman" w:hAnsi="Times New Roman"/>
          <w:sz w:val="24"/>
          <w:szCs w:val="24"/>
        </w:rPr>
        <w:t>ë</w:t>
      </w:r>
      <w:r w:rsidRPr="00237506">
        <w:rPr>
          <w:rFonts w:ascii="Times New Roman" w:hAnsi="Times New Roman"/>
          <w:sz w:val="24"/>
          <w:szCs w:val="24"/>
        </w:rPr>
        <w:t>t bazohet Protokolli Shtet</w:t>
      </w:r>
      <w:r w:rsidR="00C8474F" w:rsidRPr="00237506">
        <w:rPr>
          <w:rFonts w:ascii="Times New Roman" w:hAnsi="Times New Roman"/>
          <w:sz w:val="24"/>
          <w:szCs w:val="24"/>
        </w:rPr>
        <w:t>ë</w:t>
      </w:r>
      <w:r w:rsidRPr="00237506">
        <w:rPr>
          <w:rFonts w:ascii="Times New Roman" w:hAnsi="Times New Roman"/>
          <w:sz w:val="24"/>
          <w:szCs w:val="24"/>
        </w:rPr>
        <w:t>ror p</w:t>
      </w:r>
      <w:r w:rsidR="00C8474F" w:rsidRPr="00237506">
        <w:rPr>
          <w:rFonts w:ascii="Times New Roman" w:hAnsi="Times New Roman"/>
          <w:sz w:val="24"/>
          <w:szCs w:val="24"/>
        </w:rPr>
        <w:t>ë</w:t>
      </w:r>
      <w:r w:rsidRPr="00237506">
        <w:rPr>
          <w:rFonts w:ascii="Times New Roman" w:hAnsi="Times New Roman"/>
          <w:sz w:val="24"/>
          <w:szCs w:val="24"/>
        </w:rPr>
        <w:t xml:space="preserve">r </w:t>
      </w:r>
      <w:r w:rsidR="008D06AE" w:rsidRPr="00237506">
        <w:rPr>
          <w:rFonts w:ascii="Times New Roman" w:hAnsi="Times New Roman"/>
          <w:sz w:val="24"/>
          <w:szCs w:val="24"/>
        </w:rPr>
        <w:t>T</w:t>
      </w:r>
      <w:r w:rsidRPr="00237506">
        <w:rPr>
          <w:rFonts w:ascii="Times New Roman" w:hAnsi="Times New Roman"/>
          <w:sz w:val="24"/>
          <w:szCs w:val="24"/>
        </w:rPr>
        <w:t xml:space="preserve">rajtimin e </w:t>
      </w:r>
      <w:r w:rsidR="008D06AE" w:rsidRPr="00237506">
        <w:rPr>
          <w:rFonts w:ascii="Times New Roman" w:hAnsi="Times New Roman"/>
          <w:sz w:val="24"/>
          <w:szCs w:val="24"/>
        </w:rPr>
        <w:t>R</w:t>
      </w:r>
      <w:r w:rsidRPr="00237506">
        <w:rPr>
          <w:rFonts w:ascii="Times New Roman" w:hAnsi="Times New Roman"/>
          <w:sz w:val="24"/>
          <w:szCs w:val="24"/>
        </w:rPr>
        <w:t>asteve t</w:t>
      </w:r>
      <w:r w:rsidR="00C8474F" w:rsidRPr="00237506">
        <w:rPr>
          <w:rFonts w:ascii="Times New Roman" w:hAnsi="Times New Roman"/>
          <w:sz w:val="24"/>
          <w:szCs w:val="24"/>
        </w:rPr>
        <w:t>ë</w:t>
      </w:r>
      <w:r w:rsidRPr="00237506">
        <w:rPr>
          <w:rFonts w:ascii="Times New Roman" w:hAnsi="Times New Roman"/>
          <w:sz w:val="24"/>
          <w:szCs w:val="24"/>
        </w:rPr>
        <w:t xml:space="preserve"> </w:t>
      </w:r>
      <w:r w:rsidR="008D06AE" w:rsidRPr="00237506">
        <w:rPr>
          <w:rFonts w:ascii="Times New Roman" w:hAnsi="Times New Roman"/>
          <w:sz w:val="24"/>
          <w:szCs w:val="24"/>
        </w:rPr>
        <w:t>D</w:t>
      </w:r>
      <w:r w:rsidRPr="00237506">
        <w:rPr>
          <w:rFonts w:ascii="Times New Roman" w:hAnsi="Times New Roman"/>
          <w:sz w:val="24"/>
          <w:szCs w:val="24"/>
        </w:rPr>
        <w:t>hun</w:t>
      </w:r>
      <w:r w:rsidR="00C8474F" w:rsidRPr="00237506">
        <w:rPr>
          <w:rFonts w:ascii="Times New Roman" w:hAnsi="Times New Roman"/>
          <w:sz w:val="24"/>
          <w:szCs w:val="24"/>
        </w:rPr>
        <w:t>ë</w:t>
      </w:r>
      <w:r w:rsidRPr="00237506">
        <w:rPr>
          <w:rFonts w:ascii="Times New Roman" w:hAnsi="Times New Roman"/>
          <w:sz w:val="24"/>
          <w:szCs w:val="24"/>
        </w:rPr>
        <w:t xml:space="preserve">s </w:t>
      </w:r>
      <w:r w:rsidR="008D06AE" w:rsidRPr="00237506">
        <w:rPr>
          <w:rFonts w:ascii="Times New Roman" w:hAnsi="Times New Roman"/>
          <w:sz w:val="24"/>
          <w:szCs w:val="24"/>
        </w:rPr>
        <w:t>S</w:t>
      </w:r>
      <w:r w:rsidRPr="00237506">
        <w:rPr>
          <w:rFonts w:ascii="Times New Roman" w:hAnsi="Times New Roman"/>
          <w:sz w:val="24"/>
          <w:szCs w:val="24"/>
        </w:rPr>
        <w:t>eksuale, jan</w:t>
      </w:r>
      <w:r w:rsidR="00C8474F" w:rsidRPr="00237506">
        <w:rPr>
          <w:rFonts w:ascii="Times New Roman" w:hAnsi="Times New Roman"/>
          <w:sz w:val="24"/>
          <w:szCs w:val="24"/>
        </w:rPr>
        <w:t>ë</w:t>
      </w:r>
      <w:r w:rsidRPr="00237506">
        <w:rPr>
          <w:rFonts w:ascii="Times New Roman" w:hAnsi="Times New Roman"/>
          <w:sz w:val="24"/>
          <w:szCs w:val="24"/>
        </w:rPr>
        <w:t>:</w:t>
      </w:r>
    </w:p>
    <w:p w14:paraId="5E9A16FE" w14:textId="77777777" w:rsidR="00DD11A5" w:rsidRPr="00237506" w:rsidRDefault="00DD11A5" w:rsidP="0050676D">
      <w:pPr>
        <w:rPr>
          <w:rFonts w:ascii="Times New Roman" w:hAnsi="Times New Roman"/>
          <w:b/>
          <w:bCs/>
          <w:sz w:val="24"/>
          <w:szCs w:val="24"/>
        </w:rPr>
      </w:pPr>
    </w:p>
    <w:p w14:paraId="5870F8F8" w14:textId="20B3AFF3" w:rsidR="00F259F2" w:rsidRPr="00237506" w:rsidRDefault="00C05C07" w:rsidP="0050676D">
      <w:pPr>
        <w:rPr>
          <w:rFonts w:ascii="Times New Roman" w:hAnsi="Times New Roman"/>
          <w:sz w:val="24"/>
          <w:szCs w:val="24"/>
        </w:rPr>
      </w:pPr>
      <w:r w:rsidRPr="00237506">
        <w:rPr>
          <w:rFonts w:ascii="Times New Roman" w:hAnsi="Times New Roman"/>
          <w:b/>
          <w:bCs/>
          <w:sz w:val="24"/>
          <w:szCs w:val="24"/>
        </w:rPr>
        <w:t>Konventa për Eliminimin e të Gjitha Formave të Diskriminimit ndaj Grave (CEDA</w:t>
      </w:r>
      <w:r w:rsidR="00845ADB">
        <w:rPr>
          <w:rFonts w:ascii="Times New Roman" w:hAnsi="Times New Roman"/>
          <w:b/>
          <w:bCs/>
          <w:sz w:val="24"/>
          <w:szCs w:val="24"/>
        </w:rPr>
        <w:t>W</w:t>
      </w:r>
      <w:r w:rsidRPr="00237506">
        <w:rPr>
          <w:rFonts w:ascii="Times New Roman" w:hAnsi="Times New Roman"/>
          <w:b/>
          <w:bCs/>
          <w:sz w:val="24"/>
          <w:szCs w:val="24"/>
        </w:rPr>
        <w:t>)</w:t>
      </w:r>
      <w:r w:rsidR="008C4580" w:rsidRPr="00237506">
        <w:rPr>
          <w:rFonts w:ascii="Times New Roman" w:hAnsi="Times New Roman"/>
          <w:b/>
          <w:bCs/>
          <w:sz w:val="24"/>
          <w:szCs w:val="24"/>
        </w:rPr>
        <w:t>, 1981</w:t>
      </w:r>
      <w:r w:rsidR="008C4580" w:rsidRPr="00237506">
        <w:rPr>
          <w:rFonts w:ascii="Times New Roman" w:hAnsi="Times New Roman"/>
          <w:b/>
          <w:bCs/>
          <w:sz w:val="24"/>
          <w:szCs w:val="24"/>
          <w:vertAlign w:val="superscript"/>
        </w:rPr>
        <w:footnoteReference w:id="36"/>
      </w:r>
      <w:r w:rsidR="008D06AE" w:rsidRPr="00237506">
        <w:rPr>
          <w:rFonts w:ascii="Times New Roman" w:hAnsi="Times New Roman"/>
          <w:sz w:val="24"/>
          <w:szCs w:val="24"/>
        </w:rPr>
        <w:t>, e cila</w:t>
      </w:r>
      <w:r w:rsidRPr="00237506">
        <w:rPr>
          <w:rFonts w:ascii="Times New Roman" w:hAnsi="Times New Roman"/>
          <w:sz w:val="24"/>
          <w:szCs w:val="24"/>
        </w:rPr>
        <w:t xml:space="preserve"> siguron një kornizë ligjore detyruese për masat që duhet të ndërmarrë shteti për t'i dhënë fund diskriminimit ndaj grave në të gjitha sferat e jetës: në fushën politike, ekonomike, sociale, kulturore, civile ose në ndonjë fushë tjetër. Megjithëse Konventa nuk përmend në mënyrë eksplicite dhunën ndaj grave, ky boshllëk është trajtuar në vitin 1992, kur u miratua </w:t>
      </w:r>
      <w:r w:rsidRPr="00237506">
        <w:rPr>
          <w:rFonts w:ascii="Times New Roman" w:hAnsi="Times New Roman"/>
          <w:b/>
          <w:bCs/>
          <w:sz w:val="24"/>
          <w:szCs w:val="24"/>
        </w:rPr>
        <w:t>Rekomandimi i Përgjithshëm nr. 19</w:t>
      </w:r>
      <w:r w:rsidRPr="00237506">
        <w:rPr>
          <w:rFonts w:ascii="Times New Roman" w:hAnsi="Times New Roman"/>
          <w:sz w:val="24"/>
          <w:szCs w:val="24"/>
        </w:rPr>
        <w:t xml:space="preserve"> për dhunën ndaj grave. Ky dokument sqaron se dhuna </w:t>
      </w:r>
      <w:r w:rsidRPr="00237506">
        <w:rPr>
          <w:rFonts w:ascii="Times New Roman" w:hAnsi="Times New Roman"/>
          <w:sz w:val="24"/>
          <w:szCs w:val="24"/>
        </w:rPr>
        <w:lastRenderedPageBreak/>
        <w:t>me bazë gjinore ndaj grave përbën një formë të "diskriminimit" dhe për këtë arsye mbulohet nga Konventa. Veçanërisht për dhunën seksuale, Rekomandimi i Përgjithshëm nr. 19 thekson nevojën për: "Krijimin/ngritjen ose mbështetjen e shërbimeve të përshtatshme mbrojtëse dhe mbështetëse për gratë që kanë përjetuar ose janë në rrezik të dhunës, përdhunimit, sulmit seksual dhe formave të tjera të dhunës me bazë gjinore. Kjo përfshin një detyrim për të siguruar streh</w:t>
      </w:r>
      <w:r w:rsidR="009013ED" w:rsidRPr="00237506">
        <w:rPr>
          <w:rFonts w:ascii="Times New Roman" w:hAnsi="Times New Roman"/>
          <w:sz w:val="24"/>
          <w:szCs w:val="24"/>
        </w:rPr>
        <w:t>imore</w:t>
      </w:r>
      <w:r w:rsidRPr="00237506">
        <w:rPr>
          <w:rFonts w:ascii="Times New Roman" w:hAnsi="Times New Roman"/>
          <w:sz w:val="24"/>
          <w:szCs w:val="24"/>
        </w:rPr>
        <w:t xml:space="preserve">, </w:t>
      </w:r>
      <w:r w:rsidR="00565256" w:rsidRPr="00237506">
        <w:rPr>
          <w:rFonts w:ascii="Times New Roman" w:hAnsi="Times New Roman"/>
          <w:sz w:val="24"/>
          <w:szCs w:val="24"/>
        </w:rPr>
        <w:t>profesioniste/profesionist</w:t>
      </w:r>
      <w:r w:rsidR="00194E62" w:rsidRPr="00237506">
        <w:rPr>
          <w:rFonts w:ascii="Times New Roman" w:hAnsi="Times New Roman"/>
          <w:sz w:val="24"/>
          <w:szCs w:val="24"/>
        </w:rPr>
        <w:t>ë</w:t>
      </w:r>
      <w:r w:rsidR="00565256" w:rsidRPr="00237506">
        <w:rPr>
          <w:rFonts w:ascii="Times New Roman" w:hAnsi="Times New Roman"/>
          <w:sz w:val="24"/>
          <w:szCs w:val="24"/>
        </w:rPr>
        <w:t xml:space="preserve"> </w:t>
      </w:r>
      <w:r w:rsidRPr="00237506">
        <w:rPr>
          <w:rFonts w:ascii="Times New Roman" w:hAnsi="Times New Roman"/>
          <w:sz w:val="24"/>
          <w:szCs w:val="24"/>
        </w:rPr>
        <w:t>shëndetësor</w:t>
      </w:r>
      <w:r w:rsidR="00194E62" w:rsidRPr="00237506">
        <w:rPr>
          <w:rFonts w:ascii="Times New Roman" w:hAnsi="Times New Roman"/>
          <w:sz w:val="24"/>
          <w:szCs w:val="24"/>
        </w:rPr>
        <w:t>ë</w:t>
      </w:r>
      <w:r w:rsidRPr="00237506">
        <w:rPr>
          <w:rFonts w:ascii="Times New Roman" w:hAnsi="Times New Roman"/>
          <w:sz w:val="24"/>
          <w:szCs w:val="24"/>
        </w:rPr>
        <w:t xml:space="preserve"> të trajnuar posaçërisht, shërbime të </w:t>
      </w:r>
      <w:r w:rsidR="00194E62" w:rsidRPr="00237506">
        <w:rPr>
          <w:rFonts w:ascii="Times New Roman" w:hAnsi="Times New Roman"/>
          <w:sz w:val="24"/>
          <w:szCs w:val="24"/>
        </w:rPr>
        <w:t xml:space="preserve">këshillimit, </w:t>
      </w:r>
      <w:r w:rsidRPr="00237506">
        <w:rPr>
          <w:rFonts w:ascii="Times New Roman" w:hAnsi="Times New Roman"/>
          <w:sz w:val="24"/>
          <w:szCs w:val="24"/>
        </w:rPr>
        <w:t xml:space="preserve">rehabilitimit dhe </w:t>
      </w:r>
      <w:r w:rsidR="00194E62" w:rsidRPr="00237506">
        <w:rPr>
          <w:rFonts w:ascii="Times New Roman" w:hAnsi="Times New Roman"/>
          <w:sz w:val="24"/>
          <w:szCs w:val="24"/>
        </w:rPr>
        <w:t>ri-integrimit</w:t>
      </w:r>
      <w:r w:rsidRPr="00237506">
        <w:rPr>
          <w:rFonts w:ascii="Times New Roman" w:hAnsi="Times New Roman"/>
          <w:sz w:val="24"/>
          <w:szCs w:val="24"/>
        </w:rPr>
        <w:t xml:space="preserve">, si dhe detyrimin për të siguruar që këto shërbime të jenë të disponueshme dhe të </w:t>
      </w:r>
      <w:r w:rsidR="00C8474F" w:rsidRPr="00237506">
        <w:rPr>
          <w:rFonts w:ascii="Times New Roman" w:hAnsi="Times New Roman"/>
          <w:sz w:val="24"/>
          <w:szCs w:val="24"/>
        </w:rPr>
        <w:t xml:space="preserve">qasshme </w:t>
      </w:r>
      <w:r w:rsidR="00194E62" w:rsidRPr="00237506">
        <w:rPr>
          <w:rFonts w:ascii="Times New Roman" w:hAnsi="Times New Roman"/>
          <w:sz w:val="24"/>
          <w:szCs w:val="24"/>
        </w:rPr>
        <w:t xml:space="preserve">në çdo kohë, </w:t>
      </w:r>
      <w:r w:rsidRPr="00237506">
        <w:rPr>
          <w:rFonts w:ascii="Times New Roman" w:hAnsi="Times New Roman"/>
          <w:sz w:val="24"/>
          <w:szCs w:val="24"/>
        </w:rPr>
        <w:t>edhe për gratë e zonave rurale".</w:t>
      </w:r>
    </w:p>
    <w:p w14:paraId="010C351D" w14:textId="77777777" w:rsidR="006F5D6F" w:rsidRPr="00237506" w:rsidRDefault="006F5D6F" w:rsidP="0050676D">
      <w:pPr>
        <w:rPr>
          <w:rFonts w:ascii="Times New Roman" w:hAnsi="Times New Roman"/>
          <w:b/>
          <w:bCs/>
          <w:sz w:val="24"/>
          <w:szCs w:val="24"/>
        </w:rPr>
      </w:pPr>
    </w:p>
    <w:p w14:paraId="4C5E460B" w14:textId="4EE56CD2" w:rsidR="00C05C07" w:rsidRPr="00237506" w:rsidRDefault="00424872" w:rsidP="0050676D">
      <w:pPr>
        <w:rPr>
          <w:rFonts w:ascii="Times New Roman" w:hAnsi="Times New Roman"/>
          <w:sz w:val="24"/>
          <w:szCs w:val="24"/>
        </w:rPr>
      </w:pPr>
      <w:r w:rsidRPr="00237506">
        <w:rPr>
          <w:rFonts w:ascii="Times New Roman" w:hAnsi="Times New Roman"/>
          <w:noProof/>
          <w:sz w:val="24"/>
          <w:szCs w:val="24"/>
          <w:lang w:val="en-US"/>
        </w:rPr>
        <mc:AlternateContent>
          <mc:Choice Requires="wps">
            <w:drawing>
              <wp:anchor distT="0" distB="0" distL="114300" distR="114300" simplePos="0" relativeHeight="251749888" behindDoc="0" locked="0" layoutInCell="1" allowOverlap="1" wp14:anchorId="76B3B511" wp14:editId="1CC75FCE">
                <wp:simplePos x="0" y="0"/>
                <wp:positionH relativeFrom="column">
                  <wp:posOffset>2682240</wp:posOffset>
                </wp:positionH>
                <wp:positionV relativeFrom="paragraph">
                  <wp:posOffset>1042035</wp:posOffset>
                </wp:positionV>
                <wp:extent cx="3093720" cy="4514850"/>
                <wp:effectExtent l="76200" t="57150" r="68580" b="95250"/>
                <wp:wrapSquare wrapText="bothSides"/>
                <wp:docPr id="492" name="Text Box 492"/>
                <wp:cNvGraphicFramePr/>
                <a:graphic xmlns:a="http://schemas.openxmlformats.org/drawingml/2006/main">
                  <a:graphicData uri="http://schemas.microsoft.com/office/word/2010/wordprocessingShape">
                    <wps:wsp>
                      <wps:cNvSpPr txBox="1"/>
                      <wps:spPr>
                        <a:xfrm>
                          <a:off x="0" y="0"/>
                          <a:ext cx="3093720" cy="4514850"/>
                        </a:xfrm>
                        <a:prstGeom prst="rect">
                          <a:avLst/>
                        </a:prstGeom>
                        <a:gradFill rotWithShape="1">
                          <a:gsLst>
                            <a:gs pos="0">
                              <a:srgbClr val="4472C4">
                                <a:tint val="50000"/>
                                <a:satMod val="300000"/>
                              </a:srgbClr>
                            </a:gs>
                            <a:gs pos="35000">
                              <a:srgbClr val="4472C4">
                                <a:tint val="37000"/>
                                <a:satMod val="300000"/>
                              </a:srgbClr>
                            </a:gs>
                            <a:gs pos="100000">
                              <a:srgbClr val="4472C4">
                                <a:tint val="15000"/>
                                <a:satMod val="350000"/>
                              </a:srgbClr>
                            </a:gs>
                          </a:gsLst>
                          <a:lin ang="16200000" scaled="1"/>
                        </a:gradFill>
                        <a:ln w="38100" cap="flat" cmpd="sng" algn="ctr">
                          <a:solidFill>
                            <a:srgbClr val="4472C4">
                              <a:shade val="95000"/>
                              <a:satMod val="105000"/>
                            </a:srgbClr>
                          </a:solidFill>
                          <a:prstDash val="dash"/>
                        </a:ln>
                        <a:effectLst>
                          <a:outerShdw blurRad="40000" dist="20000" dir="5400000" rotWithShape="0">
                            <a:srgbClr val="000000">
                              <a:alpha val="38000"/>
                            </a:srgbClr>
                          </a:outerShdw>
                        </a:effectLst>
                      </wps:spPr>
                      <wps:txbx>
                        <w:txbxContent>
                          <w:p w14:paraId="1A1D241C" w14:textId="77777777" w:rsidR="00A24C27" w:rsidRDefault="00A24C27" w:rsidP="00424872"/>
                          <w:p w14:paraId="53FB389F" w14:textId="1A570F0D" w:rsidR="00A24C27" w:rsidRPr="00F2630A" w:rsidRDefault="00A24C27" w:rsidP="00424872">
                            <w:pPr>
                              <w:jc w:val="center"/>
                              <w:rPr>
                                <w:rFonts w:ascii="Times New Roman" w:hAnsi="Times New Roman"/>
                                <w:b/>
                                <w:bCs/>
                                <w:sz w:val="24"/>
                                <w:szCs w:val="24"/>
                                <w:lang w:val="en-GB"/>
                              </w:rPr>
                            </w:pPr>
                            <w:r w:rsidRPr="00F2630A">
                              <w:rPr>
                                <w:rFonts w:ascii="Times New Roman" w:hAnsi="Times New Roman"/>
                                <w:b/>
                                <w:bCs/>
                                <w:sz w:val="24"/>
                                <w:szCs w:val="24"/>
                                <w:lang w:val="en-GB"/>
                              </w:rPr>
                              <w:t>KONVENTA E STAMBOLLIT:</w:t>
                            </w:r>
                          </w:p>
                          <w:p w14:paraId="18E914B5" w14:textId="77777777" w:rsidR="00A24C27" w:rsidRPr="00F2630A" w:rsidRDefault="00A24C27" w:rsidP="00424872">
                            <w:pPr>
                              <w:jc w:val="center"/>
                              <w:rPr>
                                <w:rFonts w:ascii="Times New Roman" w:hAnsi="Times New Roman"/>
                                <w:sz w:val="24"/>
                                <w:szCs w:val="24"/>
                                <w:lang w:val="en-GB"/>
                              </w:rPr>
                            </w:pPr>
                          </w:p>
                          <w:p w14:paraId="1CA5EEDC" w14:textId="77777777" w:rsidR="00A24C27" w:rsidRPr="00F2630A" w:rsidRDefault="00A24C27" w:rsidP="00424872">
                            <w:pPr>
                              <w:rPr>
                                <w:rFonts w:ascii="Times New Roman" w:hAnsi="Times New Roman"/>
                                <w:sz w:val="24"/>
                                <w:szCs w:val="24"/>
                                <w:lang w:val="en-GB"/>
                              </w:rPr>
                            </w:pPr>
                            <w:r w:rsidRPr="00F2630A">
                              <w:rPr>
                                <w:rFonts w:ascii="Times New Roman" w:hAnsi="Times New Roman"/>
                                <w:sz w:val="24"/>
                                <w:szCs w:val="24"/>
                                <w:lang w:val="en-GB"/>
                              </w:rPr>
                              <w:t>Shërbimet mbështetëse:</w:t>
                            </w:r>
                          </w:p>
                          <w:p w14:paraId="24C92CB7" w14:textId="3D573A36" w:rsidR="00A24C27" w:rsidRPr="00F2630A" w:rsidRDefault="00A24C27" w:rsidP="00424872">
                            <w:pPr>
                              <w:rPr>
                                <w:rFonts w:ascii="Times New Roman" w:hAnsi="Times New Roman"/>
                                <w:sz w:val="24"/>
                                <w:szCs w:val="24"/>
                                <w:lang w:val="en-GB"/>
                              </w:rPr>
                            </w:pPr>
                            <w:r w:rsidRPr="00F2630A">
                              <w:rPr>
                                <w:rFonts w:ascii="Times New Roman" w:hAnsi="Times New Roman"/>
                                <w:sz w:val="24"/>
                                <w:szCs w:val="24"/>
                                <w:lang w:val="en-GB"/>
                              </w:rPr>
                              <w:t>- të bazohen në një kuptim të gjinizuar të dhunës ndaj grave dhe dhunës në familje dhe të përqendrohen në të drejtat e njeriut dhe sigurinë e viktimës.</w:t>
                            </w:r>
                          </w:p>
                          <w:p w14:paraId="54C52433" w14:textId="63EB045F" w:rsidR="00A24C27" w:rsidRPr="00F2630A" w:rsidRDefault="00A24C27" w:rsidP="00424872">
                            <w:pPr>
                              <w:rPr>
                                <w:rFonts w:ascii="Times New Roman" w:hAnsi="Times New Roman"/>
                                <w:sz w:val="24"/>
                                <w:szCs w:val="24"/>
                                <w:lang w:val="en-GB"/>
                              </w:rPr>
                            </w:pPr>
                            <w:r w:rsidRPr="00F2630A">
                              <w:rPr>
                                <w:rFonts w:ascii="Times New Roman" w:hAnsi="Times New Roman"/>
                                <w:sz w:val="24"/>
                                <w:szCs w:val="24"/>
                                <w:lang w:val="en-GB"/>
                              </w:rPr>
                              <w:t>- të bazohen në një qasje të integruar e cila merr parasysh marrëdhënien midis viktimave, dhunuesve, fëmijëve, si dhe të mjedisit të tyre më të gjerë social.</w:t>
                            </w:r>
                          </w:p>
                          <w:p w14:paraId="2A0A8974" w14:textId="6CB7B8F5" w:rsidR="00A24C27" w:rsidRPr="00F2630A" w:rsidRDefault="00A24C27" w:rsidP="00424872">
                            <w:pPr>
                              <w:rPr>
                                <w:rFonts w:ascii="Times New Roman" w:hAnsi="Times New Roman"/>
                                <w:sz w:val="24"/>
                                <w:szCs w:val="24"/>
                                <w:lang w:val="en-GB"/>
                              </w:rPr>
                            </w:pPr>
                            <w:r w:rsidRPr="00F2630A">
                              <w:rPr>
                                <w:rFonts w:ascii="Times New Roman" w:hAnsi="Times New Roman"/>
                                <w:sz w:val="24"/>
                                <w:szCs w:val="24"/>
                                <w:lang w:val="en-GB"/>
                              </w:rPr>
                              <w:t xml:space="preserve">- të synojnë shmangien e ri-viktimizimit. </w:t>
                            </w:r>
                          </w:p>
                          <w:p w14:paraId="7147E135" w14:textId="21C7F436" w:rsidR="00A24C27" w:rsidRPr="00F2630A" w:rsidRDefault="00A24C27" w:rsidP="00424872">
                            <w:pPr>
                              <w:rPr>
                                <w:rFonts w:ascii="Times New Roman" w:hAnsi="Times New Roman"/>
                                <w:sz w:val="24"/>
                                <w:szCs w:val="24"/>
                                <w:lang w:val="en-GB"/>
                              </w:rPr>
                            </w:pPr>
                            <w:r w:rsidRPr="00F2630A">
                              <w:rPr>
                                <w:rFonts w:ascii="Times New Roman" w:hAnsi="Times New Roman"/>
                                <w:sz w:val="24"/>
                                <w:szCs w:val="24"/>
                                <w:lang w:val="en-GB"/>
                              </w:rPr>
                              <w:t xml:space="preserve">- të synojnë fuqizimin dhe pavarësinë ekonomike të grave viktima të dhunës. </w:t>
                            </w:r>
                          </w:p>
                          <w:p w14:paraId="6D97A5B0" w14:textId="77777777" w:rsidR="00A24C27" w:rsidRPr="00424872" w:rsidRDefault="00A24C27" w:rsidP="00424872">
                            <w:pPr>
                              <w:rPr>
                                <w:rFonts w:ascii="Times New Roman" w:hAnsi="Times New Roman"/>
                                <w:sz w:val="24"/>
                                <w:szCs w:val="24"/>
                                <w:lang w:val="pt-BR"/>
                              </w:rPr>
                            </w:pPr>
                            <w:r w:rsidRPr="00424872">
                              <w:rPr>
                                <w:rFonts w:ascii="Times New Roman" w:hAnsi="Times New Roman"/>
                                <w:sz w:val="24"/>
                                <w:szCs w:val="24"/>
                                <w:lang w:val="pt-BR"/>
                              </w:rPr>
                              <w:t xml:space="preserve">- të jenë të vendosura, kur është e mundur, në të njëjtat ambiente; </w:t>
                            </w:r>
                          </w:p>
                          <w:p w14:paraId="6DBC3F74" w14:textId="77777777" w:rsidR="00A24C27" w:rsidRPr="00424872" w:rsidRDefault="00A24C27" w:rsidP="00424872">
                            <w:pPr>
                              <w:rPr>
                                <w:rFonts w:ascii="Times New Roman" w:hAnsi="Times New Roman"/>
                                <w:sz w:val="24"/>
                                <w:szCs w:val="24"/>
                                <w:lang w:val="pt-BR"/>
                              </w:rPr>
                            </w:pPr>
                            <w:r w:rsidRPr="00424872">
                              <w:rPr>
                                <w:rFonts w:ascii="Times New Roman" w:hAnsi="Times New Roman"/>
                                <w:sz w:val="24"/>
                                <w:szCs w:val="24"/>
                                <w:lang w:val="pt-BR"/>
                              </w:rPr>
                              <w:t xml:space="preserve">- të adresojnë nevojat e veçanta të personave vulnerabël, përfshirë fëmijët viktima dhe të vihen në dispozicion për ta. </w:t>
                            </w:r>
                          </w:p>
                          <w:p w14:paraId="69DB4258" w14:textId="77777777" w:rsidR="00A24C27" w:rsidRPr="00424872" w:rsidRDefault="00A24C27" w:rsidP="00424872">
                            <w:pPr>
                              <w:rPr>
                                <w:rFonts w:ascii="Times New Roman" w:hAnsi="Times New Roman"/>
                                <w:sz w:val="24"/>
                                <w:szCs w:val="24"/>
                                <w:lang w:val="pt-BR"/>
                              </w:rPr>
                            </w:pPr>
                          </w:p>
                          <w:p w14:paraId="67B80825" w14:textId="1B8D17E4" w:rsidR="00A24C27" w:rsidRPr="00EA4A50" w:rsidRDefault="00A24C27" w:rsidP="00424872">
                            <w:pPr>
                              <w:rPr>
                                <w:rFonts w:ascii="Times New Roman" w:hAnsi="Times New Roman"/>
                                <w:sz w:val="24"/>
                                <w:szCs w:val="24"/>
                                <w:lang w:val="pt-BR"/>
                              </w:rPr>
                            </w:pPr>
                            <w:r w:rsidRPr="00424872">
                              <w:rPr>
                                <w:rFonts w:ascii="Times New Roman" w:hAnsi="Times New Roman"/>
                                <w:sz w:val="24"/>
                                <w:szCs w:val="24"/>
                                <w:lang w:val="pt-BR"/>
                              </w:rPr>
                              <w:t>Për më tepër, ofrimi i shërbimeve nuk duhet të varet nga gadishmëria e viktimës për të ngritur padi apo për të dëshmuar kundër çdo dhunuesi!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3B511" id="Text Box 492" o:spid="_x0000_s1030" type="#_x0000_t202" style="position:absolute;left:0;text-align:left;margin-left:211.2pt;margin-top:82.05pt;width:243.6pt;height:355.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" fillcolor="#9db7ff" strokecolor="#3f6ec3" strokeweight="3pt">
                <v:fill color2="#e3eaff" rotate="t" angle="180" colors="0 #9db7ff;22938f #bcf;1 #e3eaff" focus="100%" type="gradient"/>
                <v:stroke dashstyle="dash"/>
                <v:shadow on="t" color="black" opacity="24903f" origin=",.5" offset="0,.55556mm"/>
                <v:textbox>
                  <w:txbxContent>
                    <w:p w14:paraId="1A1D241C" w14:textId="77777777" w:rsidR="00A24C27" w:rsidRDefault="00A24C27" w:rsidP="00424872"/>
                    <w:p w14:paraId="53FB389F" w14:textId="1A570F0D" w:rsidR="00A24C27" w:rsidRPr="00F2630A" w:rsidRDefault="00A24C27" w:rsidP="00424872">
                      <w:pPr>
                        <w:jc w:val="center"/>
                        <w:rPr>
                          <w:rFonts w:ascii="Times New Roman" w:hAnsi="Times New Roman"/>
                          <w:b/>
                          <w:bCs/>
                          <w:sz w:val="24"/>
                          <w:szCs w:val="24"/>
                          <w:lang w:val="en-GB"/>
                        </w:rPr>
                      </w:pPr>
                      <w:r w:rsidRPr="00F2630A">
                        <w:rPr>
                          <w:rFonts w:ascii="Times New Roman" w:hAnsi="Times New Roman"/>
                          <w:b/>
                          <w:bCs/>
                          <w:sz w:val="24"/>
                          <w:szCs w:val="24"/>
                          <w:lang w:val="en-GB"/>
                        </w:rPr>
                        <w:t>KONVENTA E STAMBOLLIT:</w:t>
                      </w:r>
                    </w:p>
                    <w:p w14:paraId="18E914B5" w14:textId="77777777" w:rsidR="00A24C27" w:rsidRPr="00F2630A" w:rsidRDefault="00A24C27" w:rsidP="00424872">
                      <w:pPr>
                        <w:jc w:val="center"/>
                        <w:rPr>
                          <w:rFonts w:ascii="Times New Roman" w:hAnsi="Times New Roman"/>
                          <w:sz w:val="24"/>
                          <w:szCs w:val="24"/>
                          <w:lang w:val="en-GB"/>
                        </w:rPr>
                      </w:pPr>
                    </w:p>
                    <w:p w14:paraId="1CA5EEDC" w14:textId="77777777" w:rsidR="00A24C27" w:rsidRPr="00F2630A" w:rsidRDefault="00A24C27" w:rsidP="00424872">
                      <w:pPr>
                        <w:rPr>
                          <w:rFonts w:ascii="Times New Roman" w:hAnsi="Times New Roman"/>
                          <w:sz w:val="24"/>
                          <w:szCs w:val="24"/>
                          <w:lang w:val="en-GB"/>
                        </w:rPr>
                      </w:pPr>
                      <w:r w:rsidRPr="00F2630A">
                        <w:rPr>
                          <w:rFonts w:ascii="Times New Roman" w:hAnsi="Times New Roman"/>
                          <w:sz w:val="24"/>
                          <w:szCs w:val="24"/>
                          <w:lang w:val="en-GB"/>
                        </w:rPr>
                        <w:t>Shërbimet mbështetëse:</w:t>
                      </w:r>
                    </w:p>
                    <w:p w14:paraId="24C92CB7" w14:textId="3D573A36" w:rsidR="00A24C27" w:rsidRPr="00F2630A" w:rsidRDefault="00A24C27" w:rsidP="00424872">
                      <w:pPr>
                        <w:rPr>
                          <w:rFonts w:ascii="Times New Roman" w:hAnsi="Times New Roman"/>
                          <w:sz w:val="24"/>
                          <w:szCs w:val="24"/>
                          <w:lang w:val="en-GB"/>
                        </w:rPr>
                      </w:pPr>
                      <w:r w:rsidRPr="00F2630A">
                        <w:rPr>
                          <w:rFonts w:ascii="Times New Roman" w:hAnsi="Times New Roman"/>
                          <w:sz w:val="24"/>
                          <w:szCs w:val="24"/>
                          <w:lang w:val="en-GB"/>
                        </w:rPr>
                        <w:t>- të bazohen në një kuptim të gjinizuar të dhunës ndaj grave dhe dhunës në familje dhe të përqendrohen në të drejtat e njeriut dhe sigurinë e viktimës.</w:t>
                      </w:r>
                    </w:p>
                    <w:p w14:paraId="54C52433" w14:textId="63EB045F" w:rsidR="00A24C27" w:rsidRPr="00F2630A" w:rsidRDefault="00A24C27" w:rsidP="00424872">
                      <w:pPr>
                        <w:rPr>
                          <w:rFonts w:ascii="Times New Roman" w:hAnsi="Times New Roman"/>
                          <w:sz w:val="24"/>
                          <w:szCs w:val="24"/>
                          <w:lang w:val="en-GB"/>
                        </w:rPr>
                      </w:pPr>
                      <w:r w:rsidRPr="00F2630A">
                        <w:rPr>
                          <w:rFonts w:ascii="Times New Roman" w:hAnsi="Times New Roman"/>
                          <w:sz w:val="24"/>
                          <w:szCs w:val="24"/>
                          <w:lang w:val="en-GB"/>
                        </w:rPr>
                        <w:t>- të bazohen në një qasje të integruar e cila merr parasysh marrëdhënien midis viktimave, dhunuesve, fëmijëve, si dhe të mjedisit të tyre më të gjerë social.</w:t>
                      </w:r>
                    </w:p>
                    <w:p w14:paraId="2A0A8974" w14:textId="6CB7B8F5" w:rsidR="00A24C27" w:rsidRPr="00F2630A" w:rsidRDefault="00A24C27" w:rsidP="00424872">
                      <w:pPr>
                        <w:rPr>
                          <w:rFonts w:ascii="Times New Roman" w:hAnsi="Times New Roman"/>
                          <w:sz w:val="24"/>
                          <w:szCs w:val="24"/>
                          <w:lang w:val="en-GB"/>
                        </w:rPr>
                      </w:pPr>
                      <w:r w:rsidRPr="00F2630A">
                        <w:rPr>
                          <w:rFonts w:ascii="Times New Roman" w:hAnsi="Times New Roman"/>
                          <w:sz w:val="24"/>
                          <w:szCs w:val="24"/>
                          <w:lang w:val="en-GB"/>
                        </w:rPr>
                        <w:t xml:space="preserve">- të synojnë shmangien e ri-viktimizimit. </w:t>
                      </w:r>
                    </w:p>
                    <w:p w14:paraId="7147E135" w14:textId="21C7F436" w:rsidR="00A24C27" w:rsidRPr="00F2630A" w:rsidRDefault="00A24C27" w:rsidP="00424872">
                      <w:pPr>
                        <w:rPr>
                          <w:rFonts w:ascii="Times New Roman" w:hAnsi="Times New Roman"/>
                          <w:sz w:val="24"/>
                          <w:szCs w:val="24"/>
                          <w:lang w:val="en-GB"/>
                        </w:rPr>
                      </w:pPr>
                      <w:r w:rsidRPr="00F2630A">
                        <w:rPr>
                          <w:rFonts w:ascii="Times New Roman" w:hAnsi="Times New Roman"/>
                          <w:sz w:val="24"/>
                          <w:szCs w:val="24"/>
                          <w:lang w:val="en-GB"/>
                        </w:rPr>
                        <w:t xml:space="preserve">- të synojnë fuqizimin dhe pavarësinë ekonomike të grave viktima të dhunës. </w:t>
                      </w:r>
                    </w:p>
                    <w:p w14:paraId="6D97A5B0" w14:textId="77777777" w:rsidR="00A24C27" w:rsidRPr="00424872" w:rsidRDefault="00A24C27" w:rsidP="00424872">
                      <w:pPr>
                        <w:rPr>
                          <w:rFonts w:ascii="Times New Roman" w:hAnsi="Times New Roman"/>
                          <w:sz w:val="24"/>
                          <w:szCs w:val="24"/>
                          <w:lang w:val="pt-BR"/>
                        </w:rPr>
                      </w:pPr>
                      <w:r w:rsidRPr="00424872">
                        <w:rPr>
                          <w:rFonts w:ascii="Times New Roman" w:hAnsi="Times New Roman"/>
                          <w:sz w:val="24"/>
                          <w:szCs w:val="24"/>
                          <w:lang w:val="pt-BR"/>
                        </w:rPr>
                        <w:t xml:space="preserve">- të jenë të vendosura, kur është e mundur, në të njëjtat ambiente; </w:t>
                      </w:r>
                    </w:p>
                    <w:p w14:paraId="6DBC3F74" w14:textId="77777777" w:rsidR="00A24C27" w:rsidRPr="00424872" w:rsidRDefault="00A24C27" w:rsidP="00424872">
                      <w:pPr>
                        <w:rPr>
                          <w:rFonts w:ascii="Times New Roman" w:hAnsi="Times New Roman"/>
                          <w:sz w:val="24"/>
                          <w:szCs w:val="24"/>
                          <w:lang w:val="pt-BR"/>
                        </w:rPr>
                      </w:pPr>
                      <w:r w:rsidRPr="00424872">
                        <w:rPr>
                          <w:rFonts w:ascii="Times New Roman" w:hAnsi="Times New Roman"/>
                          <w:sz w:val="24"/>
                          <w:szCs w:val="24"/>
                          <w:lang w:val="pt-BR"/>
                        </w:rPr>
                        <w:t xml:space="preserve">- të adresojnë nevojat e veçanta të personave vulnerabël, përfshirë fëmijët viktima dhe të vihen në dispozicion për ta. </w:t>
                      </w:r>
                    </w:p>
                    <w:p w14:paraId="69DB4258" w14:textId="77777777" w:rsidR="00A24C27" w:rsidRPr="00424872" w:rsidRDefault="00A24C27" w:rsidP="00424872">
                      <w:pPr>
                        <w:rPr>
                          <w:rFonts w:ascii="Times New Roman" w:hAnsi="Times New Roman"/>
                          <w:sz w:val="24"/>
                          <w:szCs w:val="24"/>
                          <w:lang w:val="pt-BR"/>
                        </w:rPr>
                      </w:pPr>
                    </w:p>
                    <w:p w14:paraId="67B80825" w14:textId="1B8D17E4" w:rsidR="00A24C27" w:rsidRPr="00EA4A50" w:rsidRDefault="00A24C27" w:rsidP="00424872">
                      <w:pPr>
                        <w:rPr>
                          <w:rFonts w:ascii="Times New Roman" w:hAnsi="Times New Roman"/>
                          <w:sz w:val="24"/>
                          <w:szCs w:val="24"/>
                          <w:lang w:val="pt-BR"/>
                        </w:rPr>
                      </w:pPr>
                      <w:r w:rsidRPr="00424872">
                        <w:rPr>
                          <w:rFonts w:ascii="Times New Roman" w:hAnsi="Times New Roman"/>
                          <w:sz w:val="24"/>
                          <w:szCs w:val="24"/>
                          <w:lang w:val="pt-BR"/>
                        </w:rPr>
                        <w:t>Për më tepër, ofrimi i shërbimeve nuk duhet të varet nga gadishmëria e viktimës për të ngritur padi apo për të dëshmuar kundër çdo dhunuesi!</w:t>
                      </w:r>
                    </w:p>
                  </w:txbxContent>
                </v:textbox>
                <w10:wrap type="square"/>
              </v:shape>
            </w:pict>
          </mc:Fallback>
        </mc:AlternateContent>
      </w:r>
      <w:r w:rsidR="00597898" w:rsidRPr="00237506">
        <w:rPr>
          <w:rFonts w:ascii="Times New Roman" w:hAnsi="Times New Roman"/>
          <w:b/>
          <w:bCs/>
          <w:sz w:val="24"/>
          <w:szCs w:val="24"/>
        </w:rPr>
        <w:t>Konventa e Këshillit të Evropës për Parandalimin dhe Luftimin e Dhunës ndaj Grave dhe Dhunës në Familje</w:t>
      </w:r>
      <w:r w:rsidR="00597898" w:rsidRPr="00237506">
        <w:rPr>
          <w:rFonts w:ascii="Times New Roman" w:hAnsi="Times New Roman"/>
          <w:sz w:val="24"/>
          <w:szCs w:val="24"/>
        </w:rPr>
        <w:t xml:space="preserve"> </w:t>
      </w:r>
      <w:r w:rsidR="00597898" w:rsidRPr="00237506">
        <w:rPr>
          <w:rFonts w:ascii="Times New Roman" w:hAnsi="Times New Roman"/>
          <w:b/>
          <w:bCs/>
          <w:sz w:val="24"/>
          <w:szCs w:val="24"/>
        </w:rPr>
        <w:t>(Konventa e Stambollit)</w:t>
      </w:r>
      <w:r w:rsidR="00D762B2" w:rsidRPr="00237506">
        <w:rPr>
          <w:rFonts w:ascii="Times New Roman" w:hAnsi="Times New Roman"/>
          <w:b/>
          <w:bCs/>
          <w:sz w:val="24"/>
          <w:szCs w:val="24"/>
        </w:rPr>
        <w:t>, 201</w:t>
      </w:r>
      <w:r w:rsidR="008018F3" w:rsidRPr="00237506">
        <w:rPr>
          <w:rFonts w:ascii="Times New Roman" w:hAnsi="Times New Roman"/>
          <w:b/>
          <w:bCs/>
          <w:sz w:val="24"/>
          <w:szCs w:val="24"/>
        </w:rPr>
        <w:t>1</w:t>
      </w:r>
      <w:r w:rsidR="00D762B2" w:rsidRPr="00237506">
        <w:rPr>
          <w:rFonts w:ascii="Times New Roman" w:hAnsi="Times New Roman"/>
          <w:b/>
          <w:bCs/>
          <w:sz w:val="24"/>
          <w:szCs w:val="24"/>
          <w:vertAlign w:val="superscript"/>
        </w:rPr>
        <w:footnoteReference w:id="37"/>
      </w:r>
      <w:r w:rsidR="00597898" w:rsidRPr="00237506">
        <w:rPr>
          <w:rFonts w:ascii="Times New Roman" w:hAnsi="Times New Roman"/>
          <w:b/>
          <w:bCs/>
          <w:sz w:val="24"/>
          <w:szCs w:val="24"/>
        </w:rPr>
        <w:t>,</w:t>
      </w:r>
      <w:r w:rsidR="00597898" w:rsidRPr="00237506">
        <w:rPr>
          <w:rFonts w:ascii="Times New Roman" w:hAnsi="Times New Roman"/>
          <w:sz w:val="24"/>
          <w:szCs w:val="24"/>
        </w:rPr>
        <w:t xml:space="preserve"> është instrumenti i parë ligjor detyrues në Evropë dhe traktati me ndikim më të gjerë ndërkombëtar që krijon një kuadër të plotë ligjor për të trajtuar këtë shkelje të rëndë të të drejtave të njeriut. Konventa përcakton dhe kërkon nga shtetet palë të kriminalizojnë ose të sanksionojnë format e ndryshme të dhunës ndaj grave: dhunën në familje (fizike, seksuale, psikologjike ose dhunë ekonomike), përndjekjen, martesën e detyruar, gjymtimin gjenital femëror, abortin e detyruar dhe sterilizimin e detyruar, dhunën seksuale, duke përfshirë përdhunimin dhe ngacmim seksual. Për më tepër, Shtetet Palë të Konventës së Stambollit kanë mundësinë e zbatimit të saj edhe për të gjithë viktimat burra/djem të dhunës në familje. Konventa e Stambollit është një traktat i plotë dhe kompleks, i përgatitur për të qenë një traktat për të drejtat e njeriut, një traktat për ligjin penal dhe një instrument për më shumë barazi gjinore. Konventa e Stambollit kërkon nd</w:t>
      </w:r>
      <w:r w:rsidR="008018F3" w:rsidRPr="00237506">
        <w:rPr>
          <w:rFonts w:ascii="Times New Roman" w:hAnsi="Times New Roman"/>
          <w:sz w:val="24"/>
          <w:szCs w:val="24"/>
        </w:rPr>
        <w:t>ë</w:t>
      </w:r>
      <w:r w:rsidR="00597898" w:rsidRPr="00237506">
        <w:rPr>
          <w:rFonts w:ascii="Times New Roman" w:hAnsi="Times New Roman"/>
          <w:sz w:val="24"/>
          <w:szCs w:val="24"/>
        </w:rPr>
        <w:t>r t</w:t>
      </w:r>
      <w:r w:rsidR="008018F3" w:rsidRPr="00237506">
        <w:rPr>
          <w:rFonts w:ascii="Times New Roman" w:hAnsi="Times New Roman"/>
          <w:sz w:val="24"/>
          <w:szCs w:val="24"/>
        </w:rPr>
        <w:t>ë</w:t>
      </w:r>
      <w:r w:rsidR="00597898" w:rsidRPr="00237506">
        <w:rPr>
          <w:rFonts w:ascii="Times New Roman" w:hAnsi="Times New Roman"/>
          <w:sz w:val="24"/>
          <w:szCs w:val="24"/>
        </w:rPr>
        <w:t xml:space="preserve"> tjera, ngritjen e </w:t>
      </w:r>
      <w:r w:rsidR="00597898" w:rsidRPr="00237506">
        <w:rPr>
          <w:rFonts w:ascii="Times New Roman" w:hAnsi="Times New Roman"/>
          <w:b/>
          <w:bCs/>
          <w:sz w:val="24"/>
          <w:szCs w:val="24"/>
        </w:rPr>
        <w:t xml:space="preserve">Qendrave të Trajtimit të Krizës </w:t>
      </w:r>
      <w:r w:rsidR="0034433B" w:rsidRPr="00237506">
        <w:rPr>
          <w:rFonts w:ascii="Times New Roman" w:hAnsi="Times New Roman"/>
          <w:b/>
          <w:bCs/>
          <w:sz w:val="24"/>
          <w:szCs w:val="24"/>
        </w:rPr>
        <w:t>nga</w:t>
      </w:r>
      <w:r w:rsidR="00597898" w:rsidRPr="00237506">
        <w:rPr>
          <w:rFonts w:ascii="Times New Roman" w:hAnsi="Times New Roman"/>
          <w:b/>
          <w:bCs/>
          <w:sz w:val="24"/>
          <w:szCs w:val="24"/>
        </w:rPr>
        <w:t xml:space="preserve"> Përdhunimi (Rape Crisis Centers) </w:t>
      </w:r>
      <w:r w:rsidR="00597898" w:rsidRPr="00237506">
        <w:rPr>
          <w:rFonts w:ascii="Times New Roman" w:hAnsi="Times New Roman"/>
          <w:sz w:val="24"/>
          <w:szCs w:val="24"/>
        </w:rPr>
        <w:t xml:space="preserve">apo </w:t>
      </w:r>
      <w:r w:rsidR="00597898" w:rsidRPr="00237506">
        <w:rPr>
          <w:rFonts w:ascii="Times New Roman" w:hAnsi="Times New Roman"/>
          <w:b/>
          <w:bCs/>
          <w:sz w:val="24"/>
          <w:szCs w:val="24"/>
        </w:rPr>
        <w:t>Qendrave Refer</w:t>
      </w:r>
      <w:r w:rsidR="0034433B" w:rsidRPr="00237506">
        <w:rPr>
          <w:rFonts w:ascii="Times New Roman" w:hAnsi="Times New Roman"/>
          <w:b/>
          <w:bCs/>
          <w:sz w:val="24"/>
          <w:szCs w:val="24"/>
        </w:rPr>
        <w:t>uese</w:t>
      </w:r>
      <w:r w:rsidR="00597898" w:rsidRPr="00237506">
        <w:rPr>
          <w:rFonts w:ascii="Times New Roman" w:hAnsi="Times New Roman"/>
          <w:b/>
          <w:bCs/>
          <w:sz w:val="24"/>
          <w:szCs w:val="24"/>
        </w:rPr>
        <w:t xml:space="preserve"> </w:t>
      </w:r>
      <w:r w:rsidR="00A2744E" w:rsidRPr="00237506">
        <w:rPr>
          <w:rFonts w:ascii="Times New Roman" w:hAnsi="Times New Roman"/>
          <w:b/>
          <w:bCs/>
          <w:sz w:val="24"/>
          <w:szCs w:val="24"/>
        </w:rPr>
        <w:t>për</w:t>
      </w:r>
      <w:r w:rsidR="00597898" w:rsidRPr="00237506">
        <w:rPr>
          <w:rFonts w:ascii="Times New Roman" w:hAnsi="Times New Roman"/>
          <w:b/>
          <w:bCs/>
          <w:sz w:val="24"/>
          <w:szCs w:val="24"/>
        </w:rPr>
        <w:t xml:space="preserve"> Sulme</w:t>
      </w:r>
      <w:r w:rsidR="00A2744E" w:rsidRPr="00237506">
        <w:rPr>
          <w:rFonts w:ascii="Times New Roman" w:hAnsi="Times New Roman"/>
          <w:b/>
          <w:bCs/>
          <w:sz w:val="24"/>
          <w:szCs w:val="24"/>
        </w:rPr>
        <w:t>t</w:t>
      </w:r>
      <w:r w:rsidR="00597898" w:rsidRPr="00237506">
        <w:rPr>
          <w:rFonts w:ascii="Times New Roman" w:hAnsi="Times New Roman"/>
          <w:b/>
          <w:bCs/>
          <w:sz w:val="24"/>
          <w:szCs w:val="24"/>
        </w:rPr>
        <w:t>/Dhunë</w:t>
      </w:r>
      <w:r w:rsidR="00A2744E" w:rsidRPr="00237506">
        <w:rPr>
          <w:rFonts w:ascii="Times New Roman" w:hAnsi="Times New Roman"/>
          <w:b/>
          <w:bCs/>
          <w:sz w:val="24"/>
          <w:szCs w:val="24"/>
        </w:rPr>
        <w:t>n</w:t>
      </w:r>
      <w:r w:rsidR="00597898" w:rsidRPr="00237506">
        <w:rPr>
          <w:rFonts w:ascii="Times New Roman" w:hAnsi="Times New Roman"/>
          <w:b/>
          <w:bCs/>
          <w:sz w:val="24"/>
          <w:szCs w:val="24"/>
        </w:rPr>
        <w:t xml:space="preserve"> Seksuale (Sexual Assault/Violence Referral Centers)</w:t>
      </w:r>
      <w:r w:rsidR="00807C63" w:rsidRPr="00237506">
        <w:rPr>
          <w:rStyle w:val="FootnoteReference"/>
          <w:rFonts w:ascii="Times New Roman" w:hAnsi="Times New Roman"/>
          <w:b/>
          <w:bCs/>
          <w:sz w:val="24"/>
          <w:szCs w:val="24"/>
        </w:rPr>
        <w:footnoteReference w:id="38"/>
      </w:r>
      <w:r w:rsidR="00597898" w:rsidRPr="00237506">
        <w:rPr>
          <w:rFonts w:ascii="Times New Roman" w:hAnsi="Times New Roman"/>
          <w:sz w:val="24"/>
          <w:szCs w:val="24"/>
        </w:rPr>
        <w:t>, të cilat të jenë të mjaftueshme në numër, të përshtatshme dhe lehtësisht të arritshme nga viktimat</w:t>
      </w:r>
      <w:r w:rsidR="00D32DED" w:rsidRPr="00237506">
        <w:rPr>
          <w:rFonts w:ascii="Times New Roman" w:hAnsi="Times New Roman"/>
          <w:sz w:val="24"/>
          <w:szCs w:val="24"/>
        </w:rPr>
        <w:t>/të mbijetuarat /mbijetuarit</w:t>
      </w:r>
      <w:r w:rsidR="00597898" w:rsidRPr="00237506">
        <w:rPr>
          <w:rFonts w:ascii="Times New Roman" w:hAnsi="Times New Roman"/>
          <w:sz w:val="24"/>
          <w:szCs w:val="24"/>
        </w:rPr>
        <w:t>, për të siguruar ekzaminim mjekësor dhe mjeko-ligjor të menjëhershëm, mbështetje për kapërcimin e traumës dhe këshillim afatgjatë për viktimat (neni 25). Raporti Shpjegues, në paragrafin 142, rekomandon se një qendër e tillë duhet të jetë në dispozicion për çdo 200,000 banorë dhe se përhapja gjeografike e tyre duhet të jetë e tillë që, këto qendra, të jenë të arritshme për viktimat</w:t>
      </w:r>
      <w:r w:rsidR="00475083" w:rsidRPr="00237506">
        <w:rPr>
          <w:rFonts w:ascii="Times New Roman" w:hAnsi="Times New Roman"/>
          <w:sz w:val="24"/>
          <w:szCs w:val="24"/>
        </w:rPr>
        <w:t>/të mbijetuarat /mbijetuarit</w:t>
      </w:r>
      <w:r w:rsidR="00597898" w:rsidRPr="00237506">
        <w:rPr>
          <w:rFonts w:ascii="Times New Roman" w:hAnsi="Times New Roman"/>
          <w:sz w:val="24"/>
          <w:szCs w:val="24"/>
        </w:rPr>
        <w:t xml:space="preserve"> në zonat rurale njëlloj si për ato</w:t>
      </w:r>
      <w:r w:rsidR="00475083" w:rsidRPr="00237506">
        <w:rPr>
          <w:rFonts w:ascii="Times New Roman" w:hAnsi="Times New Roman"/>
          <w:sz w:val="24"/>
          <w:szCs w:val="24"/>
        </w:rPr>
        <w:t>/ata</w:t>
      </w:r>
      <w:r w:rsidR="00597898" w:rsidRPr="00237506">
        <w:rPr>
          <w:rFonts w:ascii="Times New Roman" w:hAnsi="Times New Roman"/>
          <w:sz w:val="24"/>
          <w:szCs w:val="24"/>
        </w:rPr>
        <w:t xml:space="preserve"> në qytete. Të gjitha shërbimet mbështetëse të specializuara për gratë viktima të dhunës duhet të marrin parasysh të drejtat dhe nevojat e fëmijës dëshmitar të dhunës ndaj grave.</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 xml:space="preserve">Çfarë është e rëndësishme, </w:t>
      </w:r>
      <w:r w:rsidR="00F77A6E" w:rsidRPr="00237506">
        <w:rPr>
          <w:rStyle w:val="hps"/>
          <w:rFonts w:ascii="Times New Roman" w:hAnsi="Times New Roman"/>
          <w:sz w:val="24"/>
          <w:szCs w:val="24"/>
        </w:rPr>
        <w:lastRenderedPageBreak/>
        <w:t>Konventa</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e Stambollit</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pranon</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se</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shërbimet mbështetëse të specializuara</w:t>
      </w:r>
      <w:r w:rsidR="00F77A6E" w:rsidRPr="00237506">
        <w:rPr>
          <w:rFonts w:ascii="Times New Roman" w:hAnsi="Times New Roman"/>
          <w:sz w:val="24"/>
          <w:szCs w:val="24"/>
        </w:rPr>
        <w:t xml:space="preserve">, të tilla si </w:t>
      </w:r>
      <w:r w:rsidR="00F77A6E" w:rsidRPr="00237506">
        <w:rPr>
          <w:rStyle w:val="hps"/>
          <w:rFonts w:ascii="Times New Roman" w:hAnsi="Times New Roman"/>
          <w:sz w:val="24"/>
          <w:szCs w:val="24"/>
        </w:rPr>
        <w:t>streh</w:t>
      </w:r>
      <w:r w:rsidR="006C70B3" w:rsidRPr="00237506">
        <w:rPr>
          <w:rStyle w:val="hps"/>
          <w:rFonts w:ascii="Times New Roman" w:hAnsi="Times New Roman"/>
          <w:sz w:val="24"/>
          <w:szCs w:val="24"/>
        </w:rPr>
        <w:t>imoret</w:t>
      </w:r>
      <w:r w:rsidR="00F77A6E" w:rsidRPr="00237506">
        <w:rPr>
          <w:rStyle w:val="hps"/>
          <w:rFonts w:ascii="Times New Roman" w:hAnsi="Times New Roman"/>
          <w:sz w:val="24"/>
          <w:szCs w:val="24"/>
        </w:rPr>
        <w:t xml:space="preserve"> apo qendrat e</w:t>
      </w:r>
      <w:r w:rsidR="00F77A6E" w:rsidRPr="00237506">
        <w:rPr>
          <w:rFonts w:ascii="Times New Roman" w:hAnsi="Times New Roman"/>
          <w:sz w:val="24"/>
          <w:szCs w:val="24"/>
        </w:rPr>
        <w:t xml:space="preserve"> trajtimit të krizës </w:t>
      </w:r>
      <w:r w:rsidR="006C70B3" w:rsidRPr="00237506">
        <w:rPr>
          <w:rFonts w:ascii="Times New Roman" w:hAnsi="Times New Roman"/>
          <w:sz w:val="24"/>
          <w:szCs w:val="24"/>
        </w:rPr>
        <w:t>nga</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përdhunimi</w:t>
      </w:r>
      <w:r w:rsidR="00F77A6E" w:rsidRPr="00237506">
        <w:rPr>
          <w:rFonts w:ascii="Times New Roman" w:hAnsi="Times New Roman"/>
          <w:sz w:val="24"/>
          <w:szCs w:val="24"/>
        </w:rPr>
        <w:t xml:space="preserve">, </w:t>
      </w:r>
      <w:r w:rsidR="005528B0" w:rsidRPr="00237506">
        <w:rPr>
          <w:rStyle w:val="hps"/>
          <w:rFonts w:ascii="Times New Roman" w:hAnsi="Times New Roman"/>
          <w:sz w:val="24"/>
          <w:szCs w:val="24"/>
        </w:rPr>
        <w:t>jepen</w:t>
      </w:r>
      <w:r w:rsidR="005528B0" w:rsidRPr="00237506">
        <w:rPr>
          <w:rFonts w:ascii="Times New Roman" w:hAnsi="Times New Roman"/>
          <w:sz w:val="24"/>
          <w:szCs w:val="24"/>
        </w:rPr>
        <w:t xml:space="preserve"> </w:t>
      </w:r>
      <w:r w:rsidR="00F77A6E" w:rsidRPr="00237506">
        <w:rPr>
          <w:rStyle w:val="hps"/>
          <w:rFonts w:ascii="Times New Roman" w:hAnsi="Times New Roman"/>
          <w:sz w:val="24"/>
          <w:szCs w:val="24"/>
        </w:rPr>
        <w:t>më mirë</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nga</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organizatat e grave</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të cilat</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kanë punonjëse me</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njohuri të thella</w:t>
      </w:r>
      <w:r w:rsidR="00F77A6E" w:rsidRPr="00237506">
        <w:rPr>
          <w:rFonts w:ascii="Times New Roman" w:hAnsi="Times New Roman"/>
          <w:sz w:val="24"/>
          <w:szCs w:val="24"/>
        </w:rPr>
        <w:t xml:space="preserve"> në lidhje me</w:t>
      </w:r>
      <w:r w:rsidR="00F77A6E" w:rsidRPr="00237506">
        <w:rPr>
          <w:rStyle w:val="hps"/>
          <w:rFonts w:ascii="Times New Roman" w:hAnsi="Times New Roman"/>
          <w:sz w:val="24"/>
          <w:szCs w:val="24"/>
        </w:rPr>
        <w:t xml:space="preserve"> dhunën</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me bazë gjinore, si dhe</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që janë në gjendje</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për të adresuar nevojat</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e shumta</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dhe</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të veçanta</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të grave</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viktima</w:t>
      </w:r>
      <w:r w:rsidR="006C70B3" w:rsidRPr="00237506">
        <w:rPr>
          <w:rStyle w:val="hps"/>
          <w:rFonts w:ascii="Times New Roman" w:hAnsi="Times New Roman"/>
          <w:sz w:val="24"/>
          <w:szCs w:val="24"/>
        </w:rPr>
        <w:t>/t</w:t>
      </w:r>
      <w:r w:rsidR="005528B0" w:rsidRPr="00237506">
        <w:rPr>
          <w:rStyle w:val="hps"/>
          <w:rFonts w:ascii="Times New Roman" w:hAnsi="Times New Roman"/>
          <w:sz w:val="24"/>
          <w:szCs w:val="24"/>
        </w:rPr>
        <w:t>ë</w:t>
      </w:r>
      <w:r w:rsidR="006C70B3" w:rsidRPr="00237506">
        <w:rPr>
          <w:rStyle w:val="hps"/>
          <w:rFonts w:ascii="Times New Roman" w:hAnsi="Times New Roman"/>
          <w:sz w:val="24"/>
          <w:szCs w:val="24"/>
        </w:rPr>
        <w:t xml:space="preserve"> mbijetuara</w:t>
      </w:r>
      <w:r w:rsidR="00F77A6E" w:rsidRPr="00237506">
        <w:rPr>
          <w:rStyle w:val="hps"/>
          <w:rFonts w:ascii="Times New Roman" w:hAnsi="Times New Roman"/>
          <w:sz w:val="24"/>
          <w:szCs w:val="24"/>
        </w:rPr>
        <w:t xml:space="preserve"> të</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dhunës me bazë gjinore</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Puna e</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OJQ-ve</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që ofrojnë</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shërbime mbështetëse të specializuara</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nuk</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duhet vetëm të njihet por</w:t>
      </w:r>
      <w:r w:rsidR="00F77A6E" w:rsidRPr="00237506">
        <w:rPr>
          <w:rFonts w:ascii="Times New Roman" w:hAnsi="Times New Roman"/>
          <w:sz w:val="24"/>
          <w:szCs w:val="24"/>
        </w:rPr>
        <w:t xml:space="preserve"> edhe të</w:t>
      </w:r>
      <w:r w:rsidR="00F77A6E" w:rsidRPr="00237506">
        <w:rPr>
          <w:rStyle w:val="hps"/>
          <w:rFonts w:ascii="Times New Roman" w:hAnsi="Times New Roman"/>
          <w:sz w:val="24"/>
          <w:szCs w:val="24"/>
        </w:rPr>
        <w:t xml:space="preserve"> mbështetet</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Shtetet Palë</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duhet të venë në dispozicion burime financiare</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të përshtatshme</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për</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punën e</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kryer nga</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organizatat jo-qeveritare</w:t>
      </w:r>
      <w:r w:rsidR="00F77A6E" w:rsidRPr="00237506">
        <w:rPr>
          <w:rFonts w:ascii="Times New Roman" w:hAnsi="Times New Roman"/>
          <w:sz w:val="24"/>
          <w:szCs w:val="24"/>
        </w:rPr>
        <w:t xml:space="preserve"> jo-fitim prurëse </w:t>
      </w:r>
      <w:r w:rsidR="00F77A6E" w:rsidRPr="00237506">
        <w:rPr>
          <w:rStyle w:val="hps"/>
          <w:rFonts w:ascii="Times New Roman" w:hAnsi="Times New Roman"/>
          <w:sz w:val="24"/>
          <w:szCs w:val="24"/>
        </w:rPr>
        <w:t>dhe shoqëria civile,</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për zbatimin</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e masave</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për të</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parandaluar dhe luftuar dhunën</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ndaj grave, siç parashikohen nga Konventa</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e Stambollit</w:t>
      </w:r>
      <w:r w:rsidR="00F77A6E" w:rsidRPr="00237506">
        <w:rPr>
          <w:rFonts w:ascii="Times New Roman" w:hAnsi="Times New Roman"/>
          <w:sz w:val="24"/>
          <w:szCs w:val="24"/>
        </w:rPr>
        <w:t xml:space="preserve"> </w:t>
      </w:r>
      <w:r w:rsidR="00F77A6E" w:rsidRPr="00237506">
        <w:rPr>
          <w:rStyle w:val="hps"/>
          <w:rFonts w:ascii="Times New Roman" w:hAnsi="Times New Roman"/>
          <w:sz w:val="24"/>
          <w:szCs w:val="24"/>
        </w:rPr>
        <w:t>(neni 8)</w:t>
      </w:r>
      <w:r w:rsidR="00F77A6E" w:rsidRPr="00237506">
        <w:rPr>
          <w:rFonts w:ascii="Times New Roman" w:hAnsi="Times New Roman"/>
          <w:sz w:val="24"/>
          <w:szCs w:val="24"/>
        </w:rPr>
        <w:t>.</w:t>
      </w:r>
    </w:p>
    <w:p w14:paraId="57B1E9CA" w14:textId="77777777" w:rsidR="00597898" w:rsidRPr="00237506" w:rsidRDefault="00597898" w:rsidP="0050676D">
      <w:pPr>
        <w:rPr>
          <w:rFonts w:ascii="Times New Roman" w:hAnsi="Times New Roman"/>
          <w:sz w:val="24"/>
          <w:szCs w:val="24"/>
        </w:rPr>
      </w:pPr>
    </w:p>
    <w:p w14:paraId="5F62CEDC" w14:textId="77777777" w:rsidR="00F23898" w:rsidRPr="00182E45" w:rsidRDefault="00F23898" w:rsidP="00182E45">
      <w:pPr>
        <w:rPr>
          <w:rFonts w:ascii="Times New Roman" w:hAnsi="Times New Roman"/>
          <w:b/>
          <w:bCs/>
          <w:sz w:val="24"/>
          <w:szCs w:val="24"/>
        </w:rPr>
      </w:pPr>
      <w:bookmarkStart w:id="25" w:name="_Toc106874085"/>
      <w:bookmarkStart w:id="26" w:name="_Toc112673014"/>
      <w:r w:rsidRPr="00182E45">
        <w:rPr>
          <w:rFonts w:ascii="Times New Roman" w:hAnsi="Times New Roman"/>
          <w:b/>
          <w:bCs/>
          <w:sz w:val="24"/>
          <w:szCs w:val="24"/>
        </w:rPr>
        <w:t>I</w:t>
      </w:r>
      <w:r w:rsidR="00DD7823" w:rsidRPr="00182E45">
        <w:rPr>
          <w:rFonts w:ascii="Times New Roman" w:hAnsi="Times New Roman"/>
          <w:b/>
          <w:bCs/>
          <w:sz w:val="24"/>
          <w:szCs w:val="24"/>
        </w:rPr>
        <w:t>.3</w:t>
      </w:r>
      <w:r w:rsidRPr="00182E45">
        <w:rPr>
          <w:rFonts w:ascii="Times New Roman" w:hAnsi="Times New Roman"/>
          <w:b/>
          <w:bCs/>
          <w:sz w:val="24"/>
          <w:szCs w:val="24"/>
        </w:rPr>
        <w:t xml:space="preserve">.2. </w:t>
      </w:r>
      <w:r w:rsidR="00DD7823" w:rsidRPr="00182E45">
        <w:rPr>
          <w:rFonts w:ascii="Times New Roman" w:hAnsi="Times New Roman"/>
          <w:b/>
          <w:bCs/>
          <w:sz w:val="24"/>
          <w:szCs w:val="24"/>
        </w:rPr>
        <w:t xml:space="preserve">KORNIZA </w:t>
      </w:r>
      <w:r w:rsidRPr="00182E45">
        <w:rPr>
          <w:rFonts w:ascii="Times New Roman" w:hAnsi="Times New Roman"/>
          <w:b/>
          <w:bCs/>
          <w:sz w:val="24"/>
          <w:szCs w:val="24"/>
        </w:rPr>
        <w:t>LIGJOR</w:t>
      </w:r>
      <w:r w:rsidR="00DD7823" w:rsidRPr="00182E45">
        <w:rPr>
          <w:rFonts w:ascii="Times New Roman" w:hAnsi="Times New Roman"/>
          <w:b/>
          <w:bCs/>
          <w:sz w:val="24"/>
          <w:szCs w:val="24"/>
        </w:rPr>
        <w:t>E</w:t>
      </w:r>
      <w:r w:rsidRPr="00182E45">
        <w:rPr>
          <w:rFonts w:ascii="Times New Roman" w:hAnsi="Times New Roman"/>
          <w:b/>
          <w:bCs/>
          <w:sz w:val="24"/>
          <w:szCs w:val="24"/>
        </w:rPr>
        <w:t xml:space="preserve"> KOMBËTAR</w:t>
      </w:r>
      <w:r w:rsidR="00DD7823" w:rsidRPr="00182E45">
        <w:rPr>
          <w:rFonts w:ascii="Times New Roman" w:hAnsi="Times New Roman"/>
          <w:b/>
          <w:bCs/>
          <w:sz w:val="24"/>
          <w:szCs w:val="24"/>
        </w:rPr>
        <w:t>E</w:t>
      </w:r>
      <w:bookmarkEnd w:id="25"/>
      <w:bookmarkEnd w:id="26"/>
    </w:p>
    <w:p w14:paraId="6CA6BE03" w14:textId="04876E29" w:rsidR="00A360F4" w:rsidRPr="00237506" w:rsidRDefault="00A360F4" w:rsidP="0050676D">
      <w:pPr>
        <w:rPr>
          <w:rFonts w:ascii="Times New Roman" w:hAnsi="Times New Roman"/>
          <w:sz w:val="24"/>
          <w:szCs w:val="24"/>
        </w:rPr>
      </w:pPr>
      <w:r w:rsidRPr="00237506">
        <w:rPr>
          <w:rFonts w:ascii="Times New Roman" w:hAnsi="Times New Roman"/>
          <w:sz w:val="24"/>
          <w:szCs w:val="24"/>
        </w:rPr>
        <w:t xml:space="preserve">Protokolli Shtetëror për </w:t>
      </w:r>
      <w:r w:rsidR="00647054" w:rsidRPr="00237506">
        <w:rPr>
          <w:rFonts w:ascii="Times New Roman" w:hAnsi="Times New Roman"/>
          <w:sz w:val="24"/>
          <w:szCs w:val="24"/>
        </w:rPr>
        <w:t>T</w:t>
      </w:r>
      <w:r w:rsidRPr="00237506">
        <w:rPr>
          <w:rFonts w:ascii="Times New Roman" w:hAnsi="Times New Roman"/>
          <w:sz w:val="24"/>
          <w:szCs w:val="24"/>
        </w:rPr>
        <w:t xml:space="preserve">rajtimin e  </w:t>
      </w:r>
      <w:r w:rsidR="00647054" w:rsidRPr="00237506">
        <w:rPr>
          <w:rFonts w:ascii="Times New Roman" w:hAnsi="Times New Roman"/>
          <w:sz w:val="24"/>
          <w:szCs w:val="24"/>
        </w:rPr>
        <w:t>R</w:t>
      </w:r>
      <w:r w:rsidRPr="00237506">
        <w:rPr>
          <w:rFonts w:ascii="Times New Roman" w:hAnsi="Times New Roman"/>
          <w:sz w:val="24"/>
          <w:szCs w:val="24"/>
        </w:rPr>
        <w:t xml:space="preserve">asteve të </w:t>
      </w:r>
      <w:r w:rsidR="00647054" w:rsidRPr="00237506">
        <w:rPr>
          <w:rFonts w:ascii="Times New Roman" w:hAnsi="Times New Roman"/>
          <w:sz w:val="24"/>
          <w:szCs w:val="24"/>
        </w:rPr>
        <w:t>D</w:t>
      </w:r>
      <w:r w:rsidRPr="00237506">
        <w:rPr>
          <w:rFonts w:ascii="Times New Roman" w:hAnsi="Times New Roman"/>
          <w:sz w:val="24"/>
          <w:szCs w:val="24"/>
        </w:rPr>
        <w:t xml:space="preserve">hunës </w:t>
      </w:r>
      <w:r w:rsidR="00647054" w:rsidRPr="00237506">
        <w:rPr>
          <w:rFonts w:ascii="Times New Roman" w:hAnsi="Times New Roman"/>
          <w:sz w:val="24"/>
          <w:szCs w:val="24"/>
        </w:rPr>
        <w:t>S</w:t>
      </w:r>
      <w:r w:rsidRPr="00237506">
        <w:rPr>
          <w:rFonts w:ascii="Times New Roman" w:hAnsi="Times New Roman"/>
          <w:sz w:val="24"/>
          <w:szCs w:val="24"/>
        </w:rPr>
        <w:t>eksuale bazohet padyshim në kornizën ligjore kombëtare, e cila është në ndryshim-plotësim dhe përmirësim të vazhdueshëm. Ndër instrumentet ligjore kombëtare më të rëndësishëm këtu përmendim:</w:t>
      </w:r>
    </w:p>
    <w:p w14:paraId="53D46F1A" w14:textId="77777777" w:rsidR="00A360F4" w:rsidRPr="00237506" w:rsidRDefault="00A360F4" w:rsidP="0050676D">
      <w:pPr>
        <w:rPr>
          <w:rFonts w:ascii="Times New Roman" w:hAnsi="Times New Roman"/>
          <w:sz w:val="24"/>
          <w:szCs w:val="24"/>
        </w:rPr>
      </w:pPr>
    </w:p>
    <w:p w14:paraId="17B71595" w14:textId="7B7789FA" w:rsidR="00FE7C07" w:rsidRPr="00237506" w:rsidRDefault="00FE7C07">
      <w:pPr>
        <w:numPr>
          <w:ilvl w:val="0"/>
          <w:numId w:val="17"/>
        </w:numPr>
        <w:rPr>
          <w:rFonts w:ascii="Times New Roman" w:eastAsia="Times New Roman" w:hAnsi="Times New Roman"/>
          <w:sz w:val="24"/>
          <w:szCs w:val="24"/>
        </w:rPr>
      </w:pPr>
      <w:r w:rsidRPr="00237506">
        <w:rPr>
          <w:rFonts w:ascii="Times New Roman" w:eastAsia="Times New Roman" w:hAnsi="Times New Roman"/>
          <w:sz w:val="24"/>
          <w:szCs w:val="24"/>
        </w:rPr>
        <w:t>Kushtetuta e Republikës së Kosovës miratuar nga Kuvendi i Kosovës 15.06.2008</w:t>
      </w:r>
      <w:r w:rsidR="00C155EE" w:rsidRPr="00237506">
        <w:rPr>
          <w:rFonts w:ascii="Times New Roman" w:eastAsia="Times New Roman" w:hAnsi="Times New Roman"/>
          <w:sz w:val="24"/>
          <w:szCs w:val="24"/>
        </w:rPr>
        <w:t>.</w:t>
      </w:r>
    </w:p>
    <w:p w14:paraId="65C3C680" w14:textId="77777777" w:rsidR="00FE7C07" w:rsidRPr="00237506" w:rsidRDefault="00FE7C07">
      <w:pPr>
        <w:numPr>
          <w:ilvl w:val="0"/>
          <w:numId w:val="17"/>
        </w:numPr>
        <w:rPr>
          <w:rFonts w:ascii="Times New Roman" w:eastAsia="Times New Roman" w:hAnsi="Times New Roman"/>
          <w:sz w:val="24"/>
          <w:szCs w:val="24"/>
        </w:rPr>
      </w:pPr>
      <w:r w:rsidRPr="00237506">
        <w:rPr>
          <w:rFonts w:ascii="Times New Roman" w:eastAsia="Times New Roman" w:hAnsi="Times New Roman"/>
          <w:sz w:val="24"/>
          <w:szCs w:val="24"/>
        </w:rPr>
        <w:t>Kodi Penal i Kosovës, 06/L-074, datë 14.01.2019.</w:t>
      </w:r>
    </w:p>
    <w:p w14:paraId="22A30062" w14:textId="77777777" w:rsidR="00FE7C07" w:rsidRPr="0050676D" w:rsidRDefault="00FE7C07">
      <w:pPr>
        <w:numPr>
          <w:ilvl w:val="0"/>
          <w:numId w:val="17"/>
        </w:numPr>
        <w:rPr>
          <w:rFonts w:ascii="Times New Roman" w:eastAsia="Times New Roman" w:hAnsi="Times New Roman"/>
          <w:sz w:val="24"/>
          <w:szCs w:val="24"/>
        </w:rPr>
      </w:pPr>
      <w:r w:rsidRPr="00237506">
        <w:rPr>
          <w:rFonts w:ascii="Times New Roman" w:eastAsia="Times New Roman" w:hAnsi="Times New Roman"/>
          <w:sz w:val="24"/>
          <w:szCs w:val="24"/>
        </w:rPr>
        <w:t>Kodi i Procedurës Penale, nr. 04/L-123, datë 28.12.2012, i ndryshuar dhe plotësuar me ligjin nr. 06/L-091 datë 04.07.</w:t>
      </w:r>
      <w:r w:rsidRPr="0050676D">
        <w:rPr>
          <w:rFonts w:ascii="Times New Roman" w:eastAsia="Times New Roman" w:hAnsi="Times New Roman"/>
          <w:sz w:val="24"/>
          <w:szCs w:val="24"/>
        </w:rPr>
        <w:t>2019 dhe ligjin nr.08/L-002, datë 18.06.2021.</w:t>
      </w:r>
    </w:p>
    <w:p w14:paraId="625267F2" w14:textId="77777777" w:rsidR="00A360F4" w:rsidRPr="0050676D" w:rsidRDefault="00A360F4">
      <w:pPr>
        <w:numPr>
          <w:ilvl w:val="0"/>
          <w:numId w:val="17"/>
        </w:numPr>
        <w:rPr>
          <w:rFonts w:ascii="Times New Roman" w:eastAsia="Times New Roman" w:hAnsi="Times New Roman"/>
          <w:sz w:val="24"/>
          <w:szCs w:val="24"/>
        </w:rPr>
      </w:pPr>
      <w:r w:rsidRPr="0050676D">
        <w:rPr>
          <w:rFonts w:ascii="Times New Roman" w:eastAsia="Times New Roman" w:hAnsi="Times New Roman"/>
          <w:sz w:val="24"/>
          <w:szCs w:val="24"/>
        </w:rPr>
        <w:t>Kodi i Drejtësisë për të Mitur nr. 03-L193, datë 20.08. 2010.</w:t>
      </w:r>
    </w:p>
    <w:p w14:paraId="0E6A9F89" w14:textId="33F52AF1" w:rsidR="008972D7" w:rsidRPr="0050676D" w:rsidRDefault="00A14C3D">
      <w:pPr>
        <w:numPr>
          <w:ilvl w:val="0"/>
          <w:numId w:val="17"/>
        </w:numPr>
        <w:rPr>
          <w:rFonts w:ascii="Times New Roman" w:eastAsia="Times New Roman" w:hAnsi="Times New Roman"/>
          <w:sz w:val="24"/>
          <w:szCs w:val="24"/>
        </w:rPr>
      </w:pPr>
      <w:r w:rsidRPr="0050676D">
        <w:rPr>
          <w:rFonts w:ascii="Times New Roman" w:eastAsia="Times New Roman" w:hAnsi="Times New Roman"/>
          <w:sz w:val="24"/>
          <w:szCs w:val="24"/>
        </w:rPr>
        <w:t>Ligji për Barazi Gjinore 05/L -020</w:t>
      </w:r>
      <w:r w:rsidR="00C155EE" w:rsidRPr="0050676D">
        <w:rPr>
          <w:rFonts w:ascii="Times New Roman" w:eastAsia="Times New Roman" w:hAnsi="Times New Roman"/>
          <w:sz w:val="24"/>
          <w:szCs w:val="24"/>
        </w:rPr>
        <w:t>.</w:t>
      </w:r>
    </w:p>
    <w:p w14:paraId="2B76FE79" w14:textId="5F7D3857" w:rsidR="00A14C3D" w:rsidRPr="0050676D" w:rsidRDefault="00A14C3D">
      <w:pPr>
        <w:numPr>
          <w:ilvl w:val="0"/>
          <w:numId w:val="17"/>
        </w:numPr>
        <w:rPr>
          <w:rFonts w:ascii="Times New Roman" w:eastAsia="Times New Roman" w:hAnsi="Times New Roman"/>
          <w:sz w:val="24"/>
          <w:szCs w:val="24"/>
        </w:rPr>
      </w:pPr>
      <w:r w:rsidRPr="0050676D">
        <w:rPr>
          <w:rFonts w:ascii="Times New Roman" w:eastAsia="Times New Roman" w:hAnsi="Times New Roman"/>
          <w:sz w:val="24"/>
          <w:szCs w:val="24"/>
        </w:rPr>
        <w:t>Ligji për Mbrojtjen nga Dhuna në Familje 03-L-182, datë 10.08.2010</w:t>
      </w:r>
      <w:r w:rsidR="00C155EE" w:rsidRPr="0050676D">
        <w:rPr>
          <w:rFonts w:ascii="Times New Roman" w:eastAsia="Times New Roman" w:hAnsi="Times New Roman"/>
          <w:sz w:val="24"/>
          <w:szCs w:val="24"/>
        </w:rPr>
        <w:t>.</w:t>
      </w:r>
    </w:p>
    <w:p w14:paraId="0F0D282D" w14:textId="5A99D483" w:rsidR="00FE7C07" w:rsidRPr="0050676D" w:rsidRDefault="00FE7C07">
      <w:pPr>
        <w:numPr>
          <w:ilvl w:val="0"/>
          <w:numId w:val="17"/>
        </w:numPr>
        <w:rPr>
          <w:rFonts w:ascii="Times New Roman" w:eastAsia="Times New Roman" w:hAnsi="Times New Roman"/>
          <w:sz w:val="24"/>
          <w:szCs w:val="24"/>
        </w:rPr>
      </w:pPr>
      <w:r w:rsidRPr="0050676D">
        <w:rPr>
          <w:rFonts w:ascii="Times New Roman" w:eastAsia="Times New Roman" w:hAnsi="Times New Roman"/>
          <w:sz w:val="24"/>
          <w:szCs w:val="24"/>
        </w:rPr>
        <w:t>Ligji për Inspektoriatin Policor të Kosovës, 2008/03-L-036, datë 16.11.2010.</w:t>
      </w:r>
    </w:p>
    <w:p w14:paraId="06CAED04" w14:textId="77777777" w:rsidR="00FE7C07" w:rsidRPr="0050676D" w:rsidRDefault="00FE7C07">
      <w:pPr>
        <w:numPr>
          <w:ilvl w:val="0"/>
          <w:numId w:val="17"/>
        </w:numPr>
        <w:rPr>
          <w:rFonts w:ascii="Times New Roman" w:eastAsia="Times New Roman" w:hAnsi="Times New Roman"/>
          <w:sz w:val="24"/>
          <w:szCs w:val="24"/>
        </w:rPr>
      </w:pPr>
      <w:r w:rsidRPr="0050676D">
        <w:rPr>
          <w:rFonts w:ascii="Times New Roman" w:eastAsia="Times New Roman" w:hAnsi="Times New Roman"/>
          <w:sz w:val="24"/>
          <w:szCs w:val="24"/>
        </w:rPr>
        <w:t>Ligji për Policinë e Kosovës, nr. 04/L-076, 19.03.2012.</w:t>
      </w:r>
    </w:p>
    <w:p w14:paraId="31F35B71" w14:textId="5A7A9994" w:rsidR="00FE7C07" w:rsidRPr="0050676D" w:rsidRDefault="00FE7C07">
      <w:pPr>
        <w:numPr>
          <w:ilvl w:val="0"/>
          <w:numId w:val="17"/>
        </w:numPr>
        <w:rPr>
          <w:rFonts w:ascii="Times New Roman" w:eastAsia="Times New Roman" w:hAnsi="Times New Roman"/>
          <w:sz w:val="24"/>
          <w:szCs w:val="24"/>
        </w:rPr>
      </w:pPr>
      <w:r w:rsidRPr="0050676D">
        <w:rPr>
          <w:rFonts w:ascii="Times New Roman" w:hAnsi="Times New Roman"/>
          <w:sz w:val="24"/>
          <w:szCs w:val="24"/>
        </w:rPr>
        <w:t xml:space="preserve">Ligji për Prokurorin e </w:t>
      </w:r>
      <w:r w:rsidR="00487FF4" w:rsidRPr="0050676D">
        <w:rPr>
          <w:rFonts w:ascii="Times New Roman" w:hAnsi="Times New Roman"/>
          <w:sz w:val="24"/>
          <w:szCs w:val="24"/>
        </w:rPr>
        <w:t>S</w:t>
      </w:r>
      <w:r w:rsidRPr="0050676D">
        <w:rPr>
          <w:rFonts w:ascii="Times New Roman" w:hAnsi="Times New Roman"/>
          <w:sz w:val="24"/>
          <w:szCs w:val="24"/>
        </w:rPr>
        <w:t>htetit, nr. 03/L-225, i plotësuar dhe ndryshuar me ligjin nr. 05/L-034, datë 30.06.2015 dhe ligjin nr. 06/L-025, datë 19.04.2018.</w:t>
      </w:r>
    </w:p>
    <w:p w14:paraId="6007BF3D" w14:textId="77777777" w:rsidR="00FE7C07" w:rsidRPr="0050676D" w:rsidRDefault="00FE7C07">
      <w:pPr>
        <w:numPr>
          <w:ilvl w:val="0"/>
          <w:numId w:val="17"/>
        </w:numPr>
        <w:rPr>
          <w:rFonts w:ascii="Times New Roman" w:eastAsia="Times New Roman" w:hAnsi="Times New Roman"/>
          <w:sz w:val="24"/>
          <w:szCs w:val="24"/>
        </w:rPr>
      </w:pPr>
      <w:r w:rsidRPr="0050676D">
        <w:rPr>
          <w:rFonts w:ascii="Times New Roman" w:eastAsia="Times New Roman" w:hAnsi="Times New Roman"/>
          <w:sz w:val="24"/>
          <w:szCs w:val="24"/>
        </w:rPr>
        <w:t>Ligji për Mbrojtjen nga Diskriminimi, nr. 05/L-021, datë 26.06.2015.</w:t>
      </w:r>
    </w:p>
    <w:p w14:paraId="2440620D" w14:textId="77777777" w:rsidR="00FE7C07" w:rsidRPr="0050676D" w:rsidRDefault="00FE7C07">
      <w:pPr>
        <w:numPr>
          <w:ilvl w:val="0"/>
          <w:numId w:val="17"/>
        </w:numPr>
        <w:rPr>
          <w:rFonts w:ascii="Times New Roman" w:eastAsia="Times New Roman" w:hAnsi="Times New Roman"/>
          <w:sz w:val="24"/>
          <w:szCs w:val="24"/>
        </w:rPr>
      </w:pPr>
      <w:r w:rsidRPr="0050676D">
        <w:rPr>
          <w:rFonts w:ascii="Times New Roman" w:eastAsia="Times New Roman" w:hAnsi="Times New Roman"/>
          <w:sz w:val="24"/>
          <w:szCs w:val="24"/>
        </w:rPr>
        <w:t>Ligji për Familjen nr. 2004/32, datë 01.09.2006, i ndryshuar dhe plotësuar me Ligjin 06/L-077, datë 17.01.2019.</w:t>
      </w:r>
    </w:p>
    <w:p w14:paraId="54FE4CDC" w14:textId="77777777" w:rsidR="00FE7C07" w:rsidRPr="0050676D" w:rsidRDefault="00FE7C07">
      <w:pPr>
        <w:numPr>
          <w:ilvl w:val="0"/>
          <w:numId w:val="17"/>
        </w:numPr>
        <w:rPr>
          <w:rFonts w:ascii="Times New Roman" w:eastAsia="Times New Roman" w:hAnsi="Times New Roman"/>
          <w:sz w:val="24"/>
          <w:szCs w:val="24"/>
        </w:rPr>
      </w:pPr>
      <w:r w:rsidRPr="0050676D">
        <w:rPr>
          <w:rFonts w:ascii="Times New Roman" w:eastAsia="Times New Roman" w:hAnsi="Times New Roman"/>
          <w:sz w:val="24"/>
          <w:szCs w:val="24"/>
        </w:rPr>
        <w:t>Ligji për Shërbimin Mjekësor Emergjent, nr. 05/L-024, datë 21.11.2016.</w:t>
      </w:r>
    </w:p>
    <w:p w14:paraId="3AD78058" w14:textId="77777777" w:rsidR="00FE7C07" w:rsidRPr="0050676D" w:rsidRDefault="00FE7C07">
      <w:pPr>
        <w:numPr>
          <w:ilvl w:val="0"/>
          <w:numId w:val="17"/>
        </w:numPr>
        <w:rPr>
          <w:rFonts w:ascii="Times New Roman" w:eastAsia="Times New Roman" w:hAnsi="Times New Roman"/>
          <w:sz w:val="24"/>
          <w:szCs w:val="24"/>
        </w:rPr>
      </w:pPr>
      <w:r w:rsidRPr="0050676D">
        <w:rPr>
          <w:rFonts w:ascii="Times New Roman" w:eastAsia="Times New Roman" w:hAnsi="Times New Roman"/>
          <w:sz w:val="24"/>
          <w:szCs w:val="24"/>
        </w:rPr>
        <w:t>Ligji për Mbrojtjen e të Dhënave Personale, nr 06/L-082, datë 25.02.2019.</w:t>
      </w:r>
    </w:p>
    <w:p w14:paraId="78638370" w14:textId="77777777" w:rsidR="00FE7C07" w:rsidRPr="0050676D" w:rsidRDefault="00FE7C07">
      <w:pPr>
        <w:numPr>
          <w:ilvl w:val="0"/>
          <w:numId w:val="17"/>
        </w:numPr>
        <w:rPr>
          <w:rFonts w:ascii="Times New Roman" w:eastAsia="Times New Roman" w:hAnsi="Times New Roman"/>
          <w:sz w:val="24"/>
          <w:szCs w:val="24"/>
        </w:rPr>
      </w:pPr>
      <w:r w:rsidRPr="0050676D">
        <w:rPr>
          <w:rFonts w:ascii="Times New Roman" w:eastAsia="Times New Roman" w:hAnsi="Times New Roman"/>
          <w:sz w:val="24"/>
          <w:szCs w:val="24"/>
        </w:rPr>
        <w:t>Ligji për kompensimin e viktimave të krimit, nr. 05/L-036, datë 30.06.2015.</w:t>
      </w:r>
    </w:p>
    <w:p w14:paraId="1CB646DE" w14:textId="77777777" w:rsidR="00FE7C07" w:rsidRPr="0050676D" w:rsidRDefault="00FE7C07">
      <w:pPr>
        <w:numPr>
          <w:ilvl w:val="0"/>
          <w:numId w:val="17"/>
        </w:numPr>
        <w:rPr>
          <w:rFonts w:ascii="Times New Roman" w:eastAsia="Times New Roman" w:hAnsi="Times New Roman"/>
          <w:sz w:val="24"/>
          <w:szCs w:val="24"/>
        </w:rPr>
      </w:pPr>
      <w:r w:rsidRPr="0050676D">
        <w:rPr>
          <w:rFonts w:ascii="Times New Roman" w:eastAsia="Times New Roman" w:hAnsi="Times New Roman"/>
          <w:sz w:val="24"/>
          <w:szCs w:val="24"/>
        </w:rPr>
        <w:t>Ligji nr. 04/l-218 për parandalimin dhe luftimin e trafikimit me njerëz dhe mbrojtjen e viktimave të trafikimit, datë 04.09.2013.</w:t>
      </w:r>
    </w:p>
    <w:p w14:paraId="17C96AC6" w14:textId="0EBDA54A" w:rsidR="00FE7C07" w:rsidRPr="0050676D" w:rsidRDefault="00FE7C07">
      <w:pPr>
        <w:numPr>
          <w:ilvl w:val="0"/>
          <w:numId w:val="17"/>
        </w:numPr>
        <w:rPr>
          <w:rFonts w:ascii="Times New Roman" w:eastAsia="Times New Roman" w:hAnsi="Times New Roman"/>
          <w:sz w:val="24"/>
          <w:szCs w:val="24"/>
        </w:rPr>
      </w:pPr>
      <w:r w:rsidRPr="0050676D">
        <w:rPr>
          <w:rFonts w:ascii="Times New Roman" w:eastAsia="Times New Roman" w:hAnsi="Times New Roman"/>
          <w:sz w:val="24"/>
          <w:szCs w:val="24"/>
        </w:rPr>
        <w:t>Ligji nr. 04/l-015 për mbrojtjen e dëshmitarëve, datë 01.09.2011.</w:t>
      </w:r>
    </w:p>
    <w:p w14:paraId="1C7AB3CB" w14:textId="6F372E8D" w:rsidR="00573655" w:rsidRPr="0050676D" w:rsidRDefault="00573655">
      <w:pPr>
        <w:numPr>
          <w:ilvl w:val="0"/>
          <w:numId w:val="17"/>
        </w:numPr>
        <w:rPr>
          <w:rFonts w:ascii="Times New Roman" w:eastAsia="Times New Roman" w:hAnsi="Times New Roman"/>
          <w:sz w:val="24"/>
          <w:szCs w:val="24"/>
        </w:rPr>
      </w:pPr>
      <w:r w:rsidRPr="0050676D">
        <w:rPr>
          <w:rFonts w:ascii="Times New Roman" w:eastAsia="Times New Roman" w:hAnsi="Times New Roman"/>
          <w:sz w:val="24"/>
          <w:szCs w:val="24"/>
        </w:rPr>
        <w:t>Ligji nr. 04/l-172 për ndryshimin dhe plotësimin e Ligjit nr.04/l-054 për statusin dhe të drejtat e dëshmorëve, invalidëve, veteranëve, pjesëtarëve të Ushtrisë Çlirimtare të Kosovës, viktimave të dhunës seksuale të luftës, viktimave civile dhe familjarëve të tyre.</w:t>
      </w:r>
    </w:p>
    <w:p w14:paraId="3A490138" w14:textId="45F67D6D" w:rsidR="008972D7" w:rsidRPr="001B32C8" w:rsidRDefault="00FE7C07">
      <w:pPr>
        <w:numPr>
          <w:ilvl w:val="0"/>
          <w:numId w:val="17"/>
        </w:numPr>
        <w:rPr>
          <w:rFonts w:ascii="Times New Roman" w:eastAsia="Times New Roman" w:hAnsi="Times New Roman"/>
          <w:sz w:val="24"/>
          <w:szCs w:val="24"/>
        </w:rPr>
      </w:pPr>
      <w:r w:rsidRPr="0050676D">
        <w:rPr>
          <w:rFonts w:ascii="Times New Roman" w:eastAsia="Times New Roman" w:hAnsi="Times New Roman"/>
          <w:sz w:val="24"/>
          <w:szCs w:val="24"/>
        </w:rPr>
        <w:t>Ligji nr. 06/l-084 për mbrojtjen e fëmijës, datë 17.07.2019, etj.</w:t>
      </w:r>
    </w:p>
    <w:p w14:paraId="7FF780A1" w14:textId="77777777" w:rsidR="001B32C8" w:rsidRDefault="001B32C8" w:rsidP="0050676D">
      <w:pPr>
        <w:rPr>
          <w:rFonts w:ascii="Times New Roman" w:hAnsi="Times New Roman"/>
          <w:b/>
          <w:sz w:val="24"/>
          <w:szCs w:val="24"/>
        </w:rPr>
      </w:pPr>
    </w:p>
    <w:p w14:paraId="02CBB7B4" w14:textId="73AE4770" w:rsidR="00A86F30" w:rsidRPr="00237506" w:rsidRDefault="00FE7C07" w:rsidP="0050676D">
      <w:pPr>
        <w:rPr>
          <w:rFonts w:ascii="Times New Roman" w:hAnsi="Times New Roman"/>
          <w:bCs/>
          <w:sz w:val="24"/>
          <w:szCs w:val="24"/>
        </w:rPr>
      </w:pPr>
      <w:r w:rsidRPr="0050676D">
        <w:rPr>
          <w:rFonts w:ascii="Times New Roman" w:hAnsi="Times New Roman"/>
          <w:b/>
          <w:sz w:val="24"/>
          <w:szCs w:val="24"/>
        </w:rPr>
        <w:t xml:space="preserve">Veprat penale kundër integritetit seksual </w:t>
      </w:r>
      <w:r w:rsidRPr="0050676D">
        <w:rPr>
          <w:rFonts w:ascii="Times New Roman" w:hAnsi="Times New Roman"/>
          <w:bCs/>
          <w:sz w:val="24"/>
          <w:szCs w:val="24"/>
        </w:rPr>
        <w:t xml:space="preserve">janë të përcaktuara në </w:t>
      </w:r>
      <w:r w:rsidRPr="00237506">
        <w:rPr>
          <w:rFonts w:ascii="Times New Roman" w:hAnsi="Times New Roman"/>
          <w:bCs/>
          <w:sz w:val="24"/>
          <w:szCs w:val="24"/>
        </w:rPr>
        <w:t xml:space="preserve">Kodin Penal të </w:t>
      </w:r>
      <w:r w:rsidR="00AB1193" w:rsidRPr="00237506">
        <w:rPr>
          <w:rFonts w:ascii="Times New Roman" w:hAnsi="Times New Roman"/>
          <w:bCs/>
          <w:sz w:val="24"/>
          <w:szCs w:val="24"/>
        </w:rPr>
        <w:t>Republik</w:t>
      </w:r>
      <w:r w:rsidR="006110EA" w:rsidRPr="00237506">
        <w:rPr>
          <w:rFonts w:ascii="Times New Roman" w:hAnsi="Times New Roman"/>
          <w:bCs/>
          <w:sz w:val="24"/>
          <w:szCs w:val="24"/>
        </w:rPr>
        <w:t>ë</w:t>
      </w:r>
      <w:r w:rsidR="00AB1193" w:rsidRPr="00237506">
        <w:rPr>
          <w:rFonts w:ascii="Times New Roman" w:hAnsi="Times New Roman"/>
          <w:bCs/>
          <w:sz w:val="24"/>
          <w:szCs w:val="24"/>
        </w:rPr>
        <w:t>s s</w:t>
      </w:r>
      <w:r w:rsidR="006110EA" w:rsidRPr="00237506">
        <w:rPr>
          <w:rFonts w:ascii="Times New Roman" w:hAnsi="Times New Roman"/>
          <w:bCs/>
          <w:sz w:val="24"/>
          <w:szCs w:val="24"/>
        </w:rPr>
        <w:t>ë</w:t>
      </w:r>
      <w:r w:rsidR="00AB1193" w:rsidRPr="00237506">
        <w:rPr>
          <w:rFonts w:ascii="Times New Roman" w:hAnsi="Times New Roman"/>
          <w:bCs/>
          <w:sz w:val="24"/>
          <w:szCs w:val="24"/>
        </w:rPr>
        <w:t xml:space="preserve"> </w:t>
      </w:r>
      <w:r w:rsidRPr="00237506">
        <w:rPr>
          <w:rFonts w:ascii="Times New Roman" w:hAnsi="Times New Roman"/>
          <w:bCs/>
          <w:sz w:val="24"/>
          <w:szCs w:val="24"/>
        </w:rPr>
        <w:t>Kosovës</w:t>
      </w:r>
      <w:r w:rsidR="0020071F" w:rsidRPr="00237506">
        <w:rPr>
          <w:rFonts w:ascii="Times New Roman" w:hAnsi="Times New Roman"/>
          <w:bCs/>
          <w:sz w:val="24"/>
          <w:szCs w:val="24"/>
        </w:rPr>
        <w:t>, ndryshuar në vitin 2019</w:t>
      </w:r>
      <w:r w:rsidR="00AB1193" w:rsidRPr="00237506">
        <w:rPr>
          <w:rFonts w:ascii="Times New Roman" w:hAnsi="Times New Roman"/>
          <w:bCs/>
          <w:sz w:val="24"/>
          <w:szCs w:val="24"/>
        </w:rPr>
        <w:t>, n</w:t>
      </w:r>
      <w:r w:rsidR="006110EA" w:rsidRPr="00237506">
        <w:rPr>
          <w:rFonts w:ascii="Times New Roman" w:hAnsi="Times New Roman"/>
          <w:bCs/>
          <w:sz w:val="24"/>
          <w:szCs w:val="24"/>
        </w:rPr>
        <w:t>ë</w:t>
      </w:r>
      <w:r w:rsidR="00AB1193" w:rsidRPr="00237506">
        <w:rPr>
          <w:rFonts w:ascii="Times New Roman" w:hAnsi="Times New Roman"/>
          <w:bCs/>
          <w:sz w:val="24"/>
          <w:szCs w:val="24"/>
        </w:rPr>
        <w:t xml:space="preserve"> kapitullin XX t</w:t>
      </w:r>
      <w:r w:rsidR="006110EA" w:rsidRPr="00237506">
        <w:rPr>
          <w:rFonts w:ascii="Times New Roman" w:hAnsi="Times New Roman"/>
          <w:bCs/>
          <w:sz w:val="24"/>
          <w:szCs w:val="24"/>
        </w:rPr>
        <w:t>ë</w:t>
      </w:r>
      <w:r w:rsidR="00AB1193" w:rsidRPr="00237506">
        <w:rPr>
          <w:rFonts w:ascii="Times New Roman" w:hAnsi="Times New Roman"/>
          <w:bCs/>
          <w:sz w:val="24"/>
          <w:szCs w:val="24"/>
        </w:rPr>
        <w:t xml:space="preserve"> tij</w:t>
      </w:r>
      <w:r w:rsidR="00AB1193" w:rsidRPr="00237506">
        <w:rPr>
          <w:rFonts w:ascii="Times New Roman" w:hAnsi="Times New Roman"/>
          <w:bCs/>
          <w:sz w:val="24"/>
          <w:szCs w:val="24"/>
          <w:vertAlign w:val="superscript"/>
        </w:rPr>
        <w:footnoteReference w:id="39"/>
      </w:r>
      <w:r w:rsidR="00AB1193" w:rsidRPr="00237506">
        <w:rPr>
          <w:rFonts w:ascii="Times New Roman" w:hAnsi="Times New Roman"/>
          <w:bCs/>
          <w:sz w:val="24"/>
          <w:szCs w:val="24"/>
        </w:rPr>
        <w:t>.</w:t>
      </w:r>
    </w:p>
    <w:p w14:paraId="5C5334D4" w14:textId="6666A288" w:rsidR="00AB1193" w:rsidRDefault="00AB1193" w:rsidP="0050676D">
      <w:pPr>
        <w:rPr>
          <w:rFonts w:ascii="Times New Roman" w:hAnsi="Times New Roman"/>
          <w:sz w:val="24"/>
          <w:szCs w:val="24"/>
        </w:rPr>
      </w:pPr>
      <w:r w:rsidRPr="00237506">
        <w:rPr>
          <w:rFonts w:ascii="Times New Roman" w:hAnsi="Times New Roman"/>
          <w:bCs/>
          <w:sz w:val="24"/>
          <w:szCs w:val="24"/>
        </w:rPr>
        <w:t>Gjithashtu, ky protokoll shtet</w:t>
      </w:r>
      <w:r w:rsidR="006110EA" w:rsidRPr="00237506">
        <w:rPr>
          <w:rFonts w:ascii="Times New Roman" w:hAnsi="Times New Roman"/>
          <w:bCs/>
          <w:sz w:val="24"/>
          <w:szCs w:val="24"/>
        </w:rPr>
        <w:t>ë</w:t>
      </w:r>
      <w:r w:rsidRPr="00237506">
        <w:rPr>
          <w:rFonts w:ascii="Times New Roman" w:hAnsi="Times New Roman"/>
          <w:bCs/>
          <w:sz w:val="24"/>
          <w:szCs w:val="24"/>
        </w:rPr>
        <w:t>ror bazohet edhe n</w:t>
      </w:r>
      <w:r w:rsidR="006110EA" w:rsidRPr="00237506">
        <w:rPr>
          <w:rFonts w:ascii="Times New Roman" w:hAnsi="Times New Roman"/>
          <w:bCs/>
          <w:sz w:val="24"/>
          <w:szCs w:val="24"/>
        </w:rPr>
        <w:t>ë</w:t>
      </w:r>
      <w:r w:rsidRPr="00237506">
        <w:rPr>
          <w:rFonts w:ascii="Times New Roman" w:hAnsi="Times New Roman"/>
          <w:bCs/>
          <w:sz w:val="24"/>
          <w:szCs w:val="24"/>
        </w:rPr>
        <w:t xml:space="preserve"> veprimet e parashikuara n</w:t>
      </w:r>
      <w:r w:rsidR="006110EA" w:rsidRPr="00237506">
        <w:rPr>
          <w:rFonts w:ascii="Times New Roman" w:hAnsi="Times New Roman"/>
          <w:bCs/>
          <w:sz w:val="24"/>
          <w:szCs w:val="24"/>
        </w:rPr>
        <w:t>ë</w:t>
      </w:r>
      <w:r w:rsidRPr="00237506">
        <w:rPr>
          <w:rFonts w:ascii="Times New Roman" w:hAnsi="Times New Roman"/>
          <w:bCs/>
          <w:sz w:val="24"/>
          <w:szCs w:val="24"/>
        </w:rPr>
        <w:t xml:space="preserve"> Strategjin</w:t>
      </w:r>
      <w:r w:rsidR="006110EA" w:rsidRPr="00237506">
        <w:rPr>
          <w:rFonts w:ascii="Times New Roman" w:hAnsi="Times New Roman"/>
          <w:bCs/>
          <w:sz w:val="24"/>
          <w:szCs w:val="24"/>
        </w:rPr>
        <w:t xml:space="preserve">ë </w:t>
      </w:r>
      <w:r w:rsidR="006110EA" w:rsidRPr="00237506">
        <w:rPr>
          <w:rFonts w:ascii="Times New Roman" w:hAnsi="Times New Roman"/>
          <w:sz w:val="24"/>
          <w:szCs w:val="24"/>
        </w:rPr>
        <w:t>Kombëtare të Republikës së Kosovës për Mbrojtje nga Dhuna në Familje dhe Dhuna ndaj Grave 2022 – 2026, miratuar nga Qeveria e Kosovës në 26.01.2022</w:t>
      </w:r>
      <w:r w:rsidR="006110EA" w:rsidRPr="00237506">
        <w:rPr>
          <w:rFonts w:ascii="Times New Roman" w:hAnsi="Times New Roman"/>
          <w:sz w:val="24"/>
          <w:szCs w:val="24"/>
          <w:vertAlign w:val="superscript"/>
        </w:rPr>
        <w:footnoteReference w:id="40"/>
      </w:r>
      <w:r w:rsidR="006110EA" w:rsidRPr="00237506">
        <w:rPr>
          <w:rFonts w:ascii="Times New Roman" w:hAnsi="Times New Roman"/>
          <w:sz w:val="24"/>
          <w:szCs w:val="24"/>
        </w:rPr>
        <w:t>.</w:t>
      </w:r>
    </w:p>
    <w:p w14:paraId="1CF11E64" w14:textId="16C4BA1C" w:rsidR="00320DB0" w:rsidRPr="006628D0" w:rsidRDefault="00731DBB" w:rsidP="0050676D">
      <w:pPr>
        <w:pStyle w:val="Heading2"/>
        <w:spacing w:before="0"/>
        <w:rPr>
          <w:rFonts w:ascii="Times New Roman" w:hAnsi="Times New Roman"/>
          <w:color w:val="auto"/>
          <w:sz w:val="28"/>
          <w:szCs w:val="28"/>
        </w:rPr>
      </w:pPr>
      <w:bookmarkStart w:id="27" w:name="_Toc106874086"/>
      <w:bookmarkStart w:id="28" w:name="_Toc114459675"/>
      <w:r w:rsidRPr="006628D0">
        <w:rPr>
          <w:rFonts w:ascii="Times New Roman" w:hAnsi="Times New Roman"/>
          <w:color w:val="auto"/>
          <w:sz w:val="28"/>
          <w:szCs w:val="28"/>
        </w:rPr>
        <w:lastRenderedPageBreak/>
        <w:t>I.4</w:t>
      </w:r>
      <w:r w:rsidR="0020071F" w:rsidRPr="006628D0">
        <w:rPr>
          <w:rFonts w:ascii="Times New Roman" w:hAnsi="Times New Roman"/>
          <w:color w:val="auto"/>
          <w:sz w:val="28"/>
          <w:szCs w:val="28"/>
        </w:rPr>
        <w:t>. PËRGJIGJJA INSTITUCIONALE – REAGIMI SHUMË-SEKTORIAL I KOORDINUAR NË MENAXHIMIN E RASTEVE T</w:t>
      </w:r>
      <w:r w:rsidR="004A4160" w:rsidRPr="006628D0">
        <w:rPr>
          <w:rFonts w:ascii="Times New Roman" w:hAnsi="Times New Roman"/>
          <w:color w:val="auto"/>
          <w:sz w:val="28"/>
          <w:szCs w:val="28"/>
        </w:rPr>
        <w:t>Ë</w:t>
      </w:r>
      <w:r w:rsidR="0020071F" w:rsidRPr="006628D0">
        <w:rPr>
          <w:rFonts w:ascii="Times New Roman" w:hAnsi="Times New Roman"/>
          <w:color w:val="auto"/>
          <w:sz w:val="28"/>
          <w:szCs w:val="28"/>
        </w:rPr>
        <w:t xml:space="preserve"> DHUN</w:t>
      </w:r>
      <w:r w:rsidR="004A4160" w:rsidRPr="006628D0">
        <w:rPr>
          <w:rFonts w:ascii="Times New Roman" w:hAnsi="Times New Roman"/>
          <w:color w:val="auto"/>
          <w:sz w:val="28"/>
          <w:szCs w:val="28"/>
        </w:rPr>
        <w:t>Ë</w:t>
      </w:r>
      <w:r w:rsidR="0020071F" w:rsidRPr="006628D0">
        <w:rPr>
          <w:rFonts w:ascii="Times New Roman" w:hAnsi="Times New Roman"/>
          <w:color w:val="auto"/>
          <w:sz w:val="28"/>
          <w:szCs w:val="28"/>
        </w:rPr>
        <w:t>S SEKSUALE</w:t>
      </w:r>
      <w:bookmarkEnd w:id="27"/>
      <w:bookmarkEnd w:id="28"/>
    </w:p>
    <w:p w14:paraId="294434AD" w14:textId="77777777" w:rsidR="006628D0" w:rsidRDefault="006628D0" w:rsidP="0050676D">
      <w:pPr>
        <w:pStyle w:val="Heading3"/>
        <w:spacing w:before="0"/>
        <w:rPr>
          <w:rFonts w:ascii="Times New Roman" w:hAnsi="Times New Roman"/>
          <w:bCs w:val="0"/>
          <w:color w:val="auto"/>
          <w:sz w:val="24"/>
          <w:szCs w:val="24"/>
        </w:rPr>
      </w:pPr>
      <w:bookmarkStart w:id="29" w:name="_Toc106874087"/>
      <w:bookmarkStart w:id="30" w:name="_Toc112673016"/>
    </w:p>
    <w:p w14:paraId="69279414" w14:textId="1BE52680" w:rsidR="000C0E30" w:rsidRPr="006628D0" w:rsidRDefault="000C0E30" w:rsidP="006628D0">
      <w:pPr>
        <w:rPr>
          <w:rFonts w:ascii="Times New Roman" w:hAnsi="Times New Roman"/>
          <w:b/>
          <w:bCs/>
          <w:sz w:val="24"/>
          <w:szCs w:val="24"/>
        </w:rPr>
      </w:pPr>
      <w:r w:rsidRPr="006628D0">
        <w:rPr>
          <w:rFonts w:ascii="Times New Roman" w:hAnsi="Times New Roman"/>
          <w:b/>
          <w:bCs/>
          <w:sz w:val="24"/>
          <w:szCs w:val="24"/>
        </w:rPr>
        <w:t>I.4.1. NATYRA E DHUNËS SEKSUALE</w:t>
      </w:r>
      <w:bookmarkEnd w:id="29"/>
      <w:bookmarkEnd w:id="30"/>
    </w:p>
    <w:p w14:paraId="2E68B47C" w14:textId="4102BC1D" w:rsidR="00D34658" w:rsidRPr="00237506" w:rsidRDefault="006628D0" w:rsidP="0050676D">
      <w:pPr>
        <w:rPr>
          <w:rFonts w:ascii="Times New Roman" w:hAnsi="Times New Roman"/>
          <w:sz w:val="24"/>
          <w:szCs w:val="24"/>
        </w:rPr>
      </w:pPr>
      <w:r w:rsidRPr="00237506">
        <w:rPr>
          <w:rFonts w:ascii="Times New Roman" w:hAnsi="Times New Roman"/>
          <w:noProof/>
          <w:sz w:val="24"/>
          <w:szCs w:val="24"/>
          <w:lang w:val="en-US"/>
        </w:rPr>
        <mc:AlternateContent>
          <mc:Choice Requires="wps">
            <w:drawing>
              <wp:anchor distT="0" distB="0" distL="114300" distR="114300" simplePos="0" relativeHeight="251751936" behindDoc="0" locked="0" layoutInCell="1" allowOverlap="1" wp14:anchorId="349C405B" wp14:editId="2063A89F">
                <wp:simplePos x="0" y="0"/>
                <wp:positionH relativeFrom="column">
                  <wp:posOffset>2560320</wp:posOffset>
                </wp:positionH>
                <wp:positionV relativeFrom="paragraph">
                  <wp:posOffset>1360463</wp:posOffset>
                </wp:positionV>
                <wp:extent cx="3093720" cy="4758690"/>
                <wp:effectExtent l="76200" t="57150" r="68580" b="99060"/>
                <wp:wrapSquare wrapText="bothSides"/>
                <wp:docPr id="493" name="Text Box 493"/>
                <wp:cNvGraphicFramePr/>
                <a:graphic xmlns:a="http://schemas.openxmlformats.org/drawingml/2006/main">
                  <a:graphicData uri="http://schemas.microsoft.com/office/word/2010/wordprocessingShape">
                    <wps:wsp>
                      <wps:cNvSpPr txBox="1"/>
                      <wps:spPr>
                        <a:xfrm>
                          <a:off x="0" y="0"/>
                          <a:ext cx="3093720" cy="4758690"/>
                        </a:xfrm>
                        <a:prstGeom prst="rect">
                          <a:avLst/>
                        </a:prstGeom>
                        <a:gradFill rotWithShape="1">
                          <a:gsLst>
                            <a:gs pos="0">
                              <a:srgbClr val="4472C4">
                                <a:tint val="50000"/>
                                <a:satMod val="300000"/>
                              </a:srgbClr>
                            </a:gs>
                            <a:gs pos="35000">
                              <a:srgbClr val="4472C4">
                                <a:tint val="37000"/>
                                <a:satMod val="300000"/>
                              </a:srgbClr>
                            </a:gs>
                            <a:gs pos="100000">
                              <a:srgbClr val="4472C4">
                                <a:tint val="15000"/>
                                <a:satMod val="350000"/>
                              </a:srgbClr>
                            </a:gs>
                          </a:gsLst>
                          <a:lin ang="16200000" scaled="1"/>
                        </a:gradFill>
                        <a:ln w="38100" cap="flat" cmpd="sng" algn="ctr">
                          <a:solidFill>
                            <a:srgbClr val="4472C4">
                              <a:shade val="95000"/>
                              <a:satMod val="105000"/>
                            </a:srgbClr>
                          </a:solidFill>
                          <a:prstDash val="dash"/>
                        </a:ln>
                        <a:effectLst>
                          <a:outerShdw blurRad="40000" dist="20000" dir="5400000" rotWithShape="0">
                            <a:srgbClr val="000000">
                              <a:alpha val="38000"/>
                            </a:srgbClr>
                          </a:outerShdw>
                        </a:effectLst>
                      </wps:spPr>
                      <wps:txbx>
                        <w:txbxContent>
                          <w:p w14:paraId="220710BB" w14:textId="77777777" w:rsidR="00A24C27" w:rsidRDefault="00A24C27" w:rsidP="00424872"/>
                          <w:p w14:paraId="668D86B7" w14:textId="59D344F7" w:rsidR="00A24C27" w:rsidRPr="00845ADB" w:rsidRDefault="00A24C27" w:rsidP="00424872">
                            <w:pPr>
                              <w:jc w:val="center"/>
                              <w:rPr>
                                <w:rFonts w:ascii="Times New Roman" w:hAnsi="Times New Roman"/>
                                <w:b/>
                                <w:bCs/>
                                <w:sz w:val="24"/>
                                <w:szCs w:val="24"/>
                              </w:rPr>
                            </w:pPr>
                            <w:r w:rsidRPr="00845ADB">
                              <w:rPr>
                                <w:rFonts w:ascii="Times New Roman" w:hAnsi="Times New Roman"/>
                                <w:b/>
                                <w:bCs/>
                                <w:sz w:val="24"/>
                                <w:szCs w:val="24"/>
                              </w:rPr>
                              <w:t>VIKTIMAT/TË MBIJETUARAT/MBIJETUARIT MUND TË MOS DENONCOJNË PASI:</w:t>
                            </w:r>
                          </w:p>
                          <w:p w14:paraId="1909ADBF" w14:textId="77777777" w:rsidR="00A24C27" w:rsidRPr="00845ADB" w:rsidRDefault="00A24C27" w:rsidP="00424872">
                            <w:pPr>
                              <w:jc w:val="center"/>
                              <w:rPr>
                                <w:rFonts w:ascii="Times New Roman" w:hAnsi="Times New Roman"/>
                                <w:b/>
                                <w:bCs/>
                                <w:sz w:val="24"/>
                                <w:szCs w:val="24"/>
                              </w:rPr>
                            </w:pPr>
                          </w:p>
                          <w:p w14:paraId="429B562B" w14:textId="77777777" w:rsidR="00A24C27" w:rsidRPr="000873C5" w:rsidRDefault="00A24C27" w:rsidP="000873C5">
                            <w:pPr>
                              <w:rPr>
                                <w:rFonts w:ascii="Times New Roman" w:hAnsi="Times New Roman"/>
                                <w:sz w:val="24"/>
                                <w:szCs w:val="24"/>
                                <w:lang w:val="en-GB"/>
                              </w:rPr>
                            </w:pPr>
                            <w:r w:rsidRPr="000873C5">
                              <w:rPr>
                                <w:rFonts w:ascii="Times New Roman" w:hAnsi="Times New Roman"/>
                                <w:sz w:val="24"/>
                                <w:szCs w:val="24"/>
                                <w:lang w:val="en-GB"/>
                              </w:rPr>
                              <w:t>- Ndihen në turp dhe siklet.</w:t>
                            </w:r>
                          </w:p>
                          <w:p w14:paraId="5C45888F" w14:textId="77777777" w:rsidR="00A24C27" w:rsidRPr="000873C5" w:rsidRDefault="00A24C27" w:rsidP="000873C5">
                            <w:pPr>
                              <w:rPr>
                                <w:rFonts w:ascii="Times New Roman" w:hAnsi="Times New Roman"/>
                                <w:sz w:val="24"/>
                                <w:szCs w:val="24"/>
                                <w:lang w:val="en-GB"/>
                              </w:rPr>
                            </w:pPr>
                            <w:r w:rsidRPr="000873C5">
                              <w:rPr>
                                <w:rFonts w:ascii="Times New Roman" w:hAnsi="Times New Roman"/>
                                <w:sz w:val="24"/>
                                <w:szCs w:val="24"/>
                                <w:lang w:val="en-GB"/>
                              </w:rPr>
                              <w:t>- Fajësojnë veten ose kanë frikë se të tjerët do i fajësojnë ato/ata për çfarë u ndodhi.</w:t>
                            </w:r>
                          </w:p>
                          <w:p w14:paraId="7294C717" w14:textId="77777777" w:rsidR="00A24C27" w:rsidRPr="000873C5" w:rsidRDefault="00A24C27" w:rsidP="000873C5">
                            <w:pPr>
                              <w:rPr>
                                <w:rFonts w:ascii="Times New Roman" w:hAnsi="Times New Roman"/>
                                <w:sz w:val="24"/>
                                <w:szCs w:val="24"/>
                                <w:lang w:val="en-GB"/>
                              </w:rPr>
                            </w:pPr>
                            <w:r w:rsidRPr="000873C5">
                              <w:rPr>
                                <w:rFonts w:ascii="Times New Roman" w:hAnsi="Times New Roman"/>
                                <w:sz w:val="24"/>
                                <w:szCs w:val="24"/>
                                <w:lang w:val="en-GB"/>
                              </w:rPr>
                              <w:t>- Frikësohen nga dëmtimi i mëtejshëm që mund t’u bëjnë dhunuesit apo familjet e tyre.</w:t>
                            </w:r>
                          </w:p>
                          <w:p w14:paraId="50A6A1D5" w14:textId="77777777" w:rsidR="00A24C27" w:rsidRPr="000873C5" w:rsidRDefault="00A24C27" w:rsidP="000873C5">
                            <w:pPr>
                              <w:rPr>
                                <w:rFonts w:ascii="Times New Roman" w:hAnsi="Times New Roman"/>
                                <w:sz w:val="24"/>
                                <w:szCs w:val="24"/>
                                <w:lang w:val="en-GB"/>
                              </w:rPr>
                            </w:pPr>
                            <w:r w:rsidRPr="000873C5">
                              <w:rPr>
                                <w:rFonts w:ascii="Times New Roman" w:hAnsi="Times New Roman"/>
                                <w:sz w:val="24"/>
                                <w:szCs w:val="24"/>
                                <w:lang w:val="en-GB"/>
                              </w:rPr>
                              <w:t>- Mendojnë se ekziston mundësia që reagimi nga familja, komuniteti dhe autoritetet të jetë aq negativ sa ato/ata mund të fajësohen, stigmatizohen, dëbohen, apo ndëshkohen rëndë.</w:t>
                            </w:r>
                          </w:p>
                          <w:p w14:paraId="239B588C" w14:textId="77777777" w:rsidR="00A24C27" w:rsidRPr="000873C5" w:rsidRDefault="00A24C27" w:rsidP="000873C5">
                            <w:pPr>
                              <w:rPr>
                                <w:rFonts w:ascii="Times New Roman" w:hAnsi="Times New Roman"/>
                                <w:sz w:val="24"/>
                                <w:szCs w:val="24"/>
                                <w:lang w:val="en-GB"/>
                              </w:rPr>
                            </w:pPr>
                            <w:r w:rsidRPr="000873C5">
                              <w:rPr>
                                <w:rFonts w:ascii="Times New Roman" w:hAnsi="Times New Roman"/>
                                <w:sz w:val="24"/>
                                <w:szCs w:val="24"/>
                                <w:lang w:val="en-GB"/>
                              </w:rPr>
                              <w:t>- Kanë frikë se nuk do të besohen ose nuk do të trajtohen mirë.</w:t>
                            </w:r>
                          </w:p>
                          <w:p w14:paraId="19A0C97B" w14:textId="77777777" w:rsidR="00A24C27" w:rsidRPr="000873C5" w:rsidRDefault="00A24C27" w:rsidP="000873C5">
                            <w:pPr>
                              <w:rPr>
                                <w:rFonts w:ascii="Times New Roman" w:hAnsi="Times New Roman"/>
                                <w:sz w:val="24"/>
                                <w:szCs w:val="24"/>
                                <w:lang w:val="en-GB"/>
                              </w:rPr>
                            </w:pPr>
                          </w:p>
                          <w:p w14:paraId="49007340" w14:textId="485E2643" w:rsidR="00A24C27" w:rsidRPr="00424872" w:rsidRDefault="00A24C27" w:rsidP="000873C5">
                            <w:pPr>
                              <w:rPr>
                                <w:rFonts w:ascii="Times New Roman" w:hAnsi="Times New Roman"/>
                                <w:sz w:val="24"/>
                                <w:szCs w:val="24"/>
                                <w:lang w:val="en-GB"/>
                              </w:rPr>
                            </w:pPr>
                            <w:r w:rsidRPr="000873C5">
                              <w:rPr>
                                <w:rFonts w:ascii="Times New Roman" w:hAnsi="Times New Roman"/>
                                <w:sz w:val="24"/>
                                <w:szCs w:val="24"/>
                                <w:lang w:val="en-GB"/>
                              </w:rPr>
                              <w:t>Pavarësisht kohës se kur ka ndodhur ngjarja, pra nëse është një ngjarje e ndodhur rishtazi, apo shumë vite më parë, nëse është një ngjarje e vetme apo është dhunë seksuale e përsëritur, profesionistet dhe profesionistët duhet të trajtojnë çdo rast të denoncuar apo raportuar me përgjegjësi, profesionalizëm dhe efektivitet maksimal.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C405B" id="Text Box 493" o:spid="_x0000_s1031" type="#_x0000_t202" style="position:absolute;left:0;text-align:left;margin-left:201.6pt;margin-top:107.1pt;width:243.6pt;height:374.7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" fillcolor="#9db7ff" strokecolor="#3f6ec3" strokeweight="3pt">
                <v:fill color2="#e3eaff" rotate="t" angle="180" colors="0 #9db7ff;22938f #bcf;1 #e3eaff" focus="100%" type="gradient"/>
                <v:stroke dashstyle="dash"/>
                <v:shadow on="t" color="black" opacity="24903f" origin=",.5" offset="0,.55556mm"/>
                <v:textbox>
                  <w:txbxContent>
                    <w:p w14:paraId="220710BB" w14:textId="77777777" w:rsidR="00A24C27" w:rsidRDefault="00A24C27" w:rsidP="00424872"/>
                    <w:p w14:paraId="668D86B7" w14:textId="59D344F7" w:rsidR="00A24C27" w:rsidRPr="00845ADB" w:rsidRDefault="00A24C27" w:rsidP="00424872">
                      <w:pPr>
                        <w:jc w:val="center"/>
                        <w:rPr>
                          <w:rFonts w:ascii="Times New Roman" w:hAnsi="Times New Roman"/>
                          <w:b/>
                          <w:bCs/>
                          <w:sz w:val="24"/>
                          <w:szCs w:val="24"/>
                        </w:rPr>
                      </w:pPr>
                      <w:r w:rsidRPr="00845ADB">
                        <w:rPr>
                          <w:rFonts w:ascii="Times New Roman" w:hAnsi="Times New Roman"/>
                          <w:b/>
                          <w:bCs/>
                          <w:sz w:val="24"/>
                          <w:szCs w:val="24"/>
                        </w:rPr>
                        <w:t>VIKTIMAT/TË MBIJETUARAT/MBIJETUARIT MUND TË MOS DENONCOJNË PASI:</w:t>
                      </w:r>
                    </w:p>
                    <w:p w14:paraId="1909ADBF" w14:textId="77777777" w:rsidR="00A24C27" w:rsidRPr="00845ADB" w:rsidRDefault="00A24C27" w:rsidP="00424872">
                      <w:pPr>
                        <w:jc w:val="center"/>
                        <w:rPr>
                          <w:rFonts w:ascii="Times New Roman" w:hAnsi="Times New Roman"/>
                          <w:b/>
                          <w:bCs/>
                          <w:sz w:val="24"/>
                          <w:szCs w:val="24"/>
                        </w:rPr>
                      </w:pPr>
                    </w:p>
                    <w:p w14:paraId="429B562B" w14:textId="77777777" w:rsidR="00A24C27" w:rsidRPr="000873C5" w:rsidRDefault="00A24C27" w:rsidP="000873C5">
                      <w:pPr>
                        <w:rPr>
                          <w:rFonts w:ascii="Times New Roman" w:hAnsi="Times New Roman"/>
                          <w:sz w:val="24"/>
                          <w:szCs w:val="24"/>
                          <w:lang w:val="en-GB"/>
                        </w:rPr>
                      </w:pPr>
                      <w:r w:rsidRPr="000873C5">
                        <w:rPr>
                          <w:rFonts w:ascii="Times New Roman" w:hAnsi="Times New Roman"/>
                          <w:sz w:val="24"/>
                          <w:szCs w:val="24"/>
                          <w:lang w:val="en-GB"/>
                        </w:rPr>
                        <w:t>- Ndihen në turp dhe siklet.</w:t>
                      </w:r>
                    </w:p>
                    <w:p w14:paraId="5C45888F" w14:textId="77777777" w:rsidR="00A24C27" w:rsidRPr="000873C5" w:rsidRDefault="00A24C27" w:rsidP="000873C5">
                      <w:pPr>
                        <w:rPr>
                          <w:rFonts w:ascii="Times New Roman" w:hAnsi="Times New Roman"/>
                          <w:sz w:val="24"/>
                          <w:szCs w:val="24"/>
                          <w:lang w:val="en-GB"/>
                        </w:rPr>
                      </w:pPr>
                      <w:r w:rsidRPr="000873C5">
                        <w:rPr>
                          <w:rFonts w:ascii="Times New Roman" w:hAnsi="Times New Roman"/>
                          <w:sz w:val="24"/>
                          <w:szCs w:val="24"/>
                          <w:lang w:val="en-GB"/>
                        </w:rPr>
                        <w:t>- Fajësojnë veten ose kanë frikë se të tjerët do i fajësojnë ato/ata për çfarë u ndodhi.</w:t>
                      </w:r>
                    </w:p>
                    <w:p w14:paraId="7294C717" w14:textId="77777777" w:rsidR="00A24C27" w:rsidRPr="000873C5" w:rsidRDefault="00A24C27" w:rsidP="000873C5">
                      <w:pPr>
                        <w:rPr>
                          <w:rFonts w:ascii="Times New Roman" w:hAnsi="Times New Roman"/>
                          <w:sz w:val="24"/>
                          <w:szCs w:val="24"/>
                          <w:lang w:val="en-GB"/>
                        </w:rPr>
                      </w:pPr>
                      <w:r w:rsidRPr="000873C5">
                        <w:rPr>
                          <w:rFonts w:ascii="Times New Roman" w:hAnsi="Times New Roman"/>
                          <w:sz w:val="24"/>
                          <w:szCs w:val="24"/>
                          <w:lang w:val="en-GB"/>
                        </w:rPr>
                        <w:t>- Frikësohen nga dëmtimi i mëtejshëm që mund t’u bëjnë dhunuesit apo familjet e tyre.</w:t>
                      </w:r>
                    </w:p>
                    <w:p w14:paraId="50A6A1D5" w14:textId="77777777" w:rsidR="00A24C27" w:rsidRPr="000873C5" w:rsidRDefault="00A24C27" w:rsidP="000873C5">
                      <w:pPr>
                        <w:rPr>
                          <w:rFonts w:ascii="Times New Roman" w:hAnsi="Times New Roman"/>
                          <w:sz w:val="24"/>
                          <w:szCs w:val="24"/>
                          <w:lang w:val="en-GB"/>
                        </w:rPr>
                      </w:pPr>
                      <w:r w:rsidRPr="000873C5">
                        <w:rPr>
                          <w:rFonts w:ascii="Times New Roman" w:hAnsi="Times New Roman"/>
                          <w:sz w:val="24"/>
                          <w:szCs w:val="24"/>
                          <w:lang w:val="en-GB"/>
                        </w:rPr>
                        <w:t>- Mendojnë se ekziston mundësia që reagimi nga familja, komuniteti dhe autoritetet të jetë aq negativ sa ato/ata mund të fajësohen, stigmatizohen, dëbohen, apo ndëshkohen rëndë.</w:t>
                      </w:r>
                    </w:p>
                    <w:p w14:paraId="239B588C" w14:textId="77777777" w:rsidR="00A24C27" w:rsidRPr="000873C5" w:rsidRDefault="00A24C27" w:rsidP="000873C5">
                      <w:pPr>
                        <w:rPr>
                          <w:rFonts w:ascii="Times New Roman" w:hAnsi="Times New Roman"/>
                          <w:sz w:val="24"/>
                          <w:szCs w:val="24"/>
                          <w:lang w:val="en-GB"/>
                        </w:rPr>
                      </w:pPr>
                      <w:r w:rsidRPr="000873C5">
                        <w:rPr>
                          <w:rFonts w:ascii="Times New Roman" w:hAnsi="Times New Roman"/>
                          <w:sz w:val="24"/>
                          <w:szCs w:val="24"/>
                          <w:lang w:val="en-GB"/>
                        </w:rPr>
                        <w:t>- Kanë frikë se nuk do të besohen ose nuk do të trajtohen mirë.</w:t>
                      </w:r>
                    </w:p>
                    <w:p w14:paraId="19A0C97B" w14:textId="77777777" w:rsidR="00A24C27" w:rsidRPr="000873C5" w:rsidRDefault="00A24C27" w:rsidP="000873C5">
                      <w:pPr>
                        <w:rPr>
                          <w:rFonts w:ascii="Times New Roman" w:hAnsi="Times New Roman"/>
                          <w:sz w:val="24"/>
                          <w:szCs w:val="24"/>
                          <w:lang w:val="en-GB"/>
                        </w:rPr>
                      </w:pPr>
                    </w:p>
                    <w:p w14:paraId="49007340" w14:textId="485E2643" w:rsidR="00A24C27" w:rsidRPr="00424872" w:rsidRDefault="00A24C27" w:rsidP="000873C5">
                      <w:pPr>
                        <w:rPr>
                          <w:rFonts w:ascii="Times New Roman" w:hAnsi="Times New Roman"/>
                          <w:sz w:val="24"/>
                          <w:szCs w:val="24"/>
                          <w:lang w:val="en-GB"/>
                        </w:rPr>
                      </w:pPr>
                      <w:r w:rsidRPr="000873C5">
                        <w:rPr>
                          <w:rFonts w:ascii="Times New Roman" w:hAnsi="Times New Roman"/>
                          <w:sz w:val="24"/>
                          <w:szCs w:val="24"/>
                          <w:lang w:val="en-GB"/>
                        </w:rPr>
                        <w:t>Pavarësisht kohës se kur ka ndodhur ngjarja, pra nëse është një ngjarje e ndodhur rishtazi, apo shumë vite më parë, nëse është një ngjarje e vetme apo është dhunë seksuale e përsëritur, profesionistet dhe profesionistët duhet të trajtojnë çdo rast të denoncuar apo raportuar me përgjegjësi, profesionalizëm dhe efektivitet maksimal.</w:t>
                      </w:r>
                    </w:p>
                  </w:txbxContent>
                </v:textbox>
                <w10:wrap type="square"/>
              </v:shape>
            </w:pict>
          </mc:Fallback>
        </mc:AlternateContent>
      </w:r>
      <w:r w:rsidR="00CD7D1C" w:rsidRPr="00237506">
        <w:rPr>
          <w:rFonts w:ascii="Times New Roman" w:hAnsi="Times New Roman"/>
          <w:sz w:val="24"/>
          <w:szCs w:val="24"/>
        </w:rPr>
        <w:t>G</w:t>
      </w:r>
      <w:r w:rsidR="00987DB3" w:rsidRPr="00237506">
        <w:rPr>
          <w:rFonts w:ascii="Times New Roman" w:hAnsi="Times New Roman"/>
          <w:sz w:val="24"/>
          <w:szCs w:val="24"/>
        </w:rPr>
        <w:t>ratë, burrat, vajzat dhe djemtë</w:t>
      </w:r>
      <w:r w:rsidR="00F34198" w:rsidRPr="00237506">
        <w:rPr>
          <w:rFonts w:ascii="Times New Roman" w:hAnsi="Times New Roman"/>
          <w:sz w:val="24"/>
          <w:szCs w:val="24"/>
        </w:rPr>
        <w:t xml:space="preserve"> nga grupe të ndryshme në shoqëri, </w:t>
      </w:r>
      <w:r w:rsidR="00987DB3" w:rsidRPr="00237506">
        <w:rPr>
          <w:rFonts w:ascii="Times New Roman" w:hAnsi="Times New Roman"/>
          <w:sz w:val="24"/>
          <w:szCs w:val="24"/>
        </w:rPr>
        <w:t>mund të preken në mënyra të ndryshme nga dhuna seksuale.</w:t>
      </w:r>
      <w:r w:rsidR="00CD7D1C" w:rsidRPr="00237506">
        <w:rPr>
          <w:rFonts w:ascii="Times New Roman" w:hAnsi="Times New Roman"/>
          <w:sz w:val="24"/>
          <w:szCs w:val="24"/>
        </w:rPr>
        <w:t xml:space="preserve"> Reagimi ndaj dhunës seksuale kërkon një qasje të fuqishme shum</w:t>
      </w:r>
      <w:r w:rsidR="00586FCA" w:rsidRPr="00237506">
        <w:rPr>
          <w:rFonts w:ascii="Times New Roman" w:hAnsi="Times New Roman"/>
          <w:sz w:val="24"/>
          <w:szCs w:val="24"/>
        </w:rPr>
        <w:t>ë</w:t>
      </w:r>
      <w:r w:rsidR="00CD7D1C" w:rsidRPr="00237506">
        <w:rPr>
          <w:rFonts w:ascii="Times New Roman" w:hAnsi="Times New Roman"/>
          <w:sz w:val="24"/>
          <w:szCs w:val="24"/>
        </w:rPr>
        <w:t>-sektoriale që përfshin ofrimin e bashkërenduar të t</w:t>
      </w:r>
      <w:r w:rsidR="00586FCA" w:rsidRPr="00237506">
        <w:rPr>
          <w:rFonts w:ascii="Times New Roman" w:hAnsi="Times New Roman"/>
          <w:sz w:val="24"/>
          <w:szCs w:val="24"/>
        </w:rPr>
        <w:t>ë</w:t>
      </w:r>
      <w:r w:rsidR="00CD7D1C" w:rsidRPr="00237506">
        <w:rPr>
          <w:rFonts w:ascii="Times New Roman" w:hAnsi="Times New Roman"/>
          <w:sz w:val="24"/>
          <w:szCs w:val="24"/>
        </w:rPr>
        <w:t xml:space="preserve"> pakt</w:t>
      </w:r>
      <w:r w:rsidR="00586FCA" w:rsidRPr="00237506">
        <w:rPr>
          <w:rFonts w:ascii="Times New Roman" w:hAnsi="Times New Roman"/>
          <w:sz w:val="24"/>
          <w:szCs w:val="24"/>
        </w:rPr>
        <w:t>ë</w:t>
      </w:r>
      <w:r w:rsidR="00CD7D1C" w:rsidRPr="00237506">
        <w:rPr>
          <w:rFonts w:ascii="Times New Roman" w:hAnsi="Times New Roman"/>
          <w:sz w:val="24"/>
          <w:szCs w:val="24"/>
        </w:rPr>
        <w:t xml:space="preserve">n </w:t>
      </w:r>
      <w:r w:rsidR="00055738" w:rsidRPr="00237506">
        <w:rPr>
          <w:rFonts w:ascii="Times New Roman" w:hAnsi="Times New Roman"/>
          <w:sz w:val="24"/>
          <w:szCs w:val="24"/>
        </w:rPr>
        <w:t xml:space="preserve">sigurisë, </w:t>
      </w:r>
      <w:r w:rsidR="00CD7D1C" w:rsidRPr="00237506">
        <w:rPr>
          <w:rFonts w:ascii="Times New Roman" w:hAnsi="Times New Roman"/>
          <w:sz w:val="24"/>
          <w:szCs w:val="24"/>
        </w:rPr>
        <w:t>shërbimeve shëndetësore</w:t>
      </w:r>
      <w:r w:rsidR="00C45AB1" w:rsidRPr="00237506">
        <w:rPr>
          <w:rFonts w:ascii="Times New Roman" w:hAnsi="Times New Roman"/>
          <w:sz w:val="24"/>
          <w:szCs w:val="24"/>
        </w:rPr>
        <w:t xml:space="preserve"> e kujdesit p</w:t>
      </w:r>
      <w:r w:rsidR="004775D3" w:rsidRPr="00237506">
        <w:rPr>
          <w:rFonts w:ascii="Times New Roman" w:hAnsi="Times New Roman"/>
          <w:sz w:val="24"/>
          <w:szCs w:val="24"/>
        </w:rPr>
        <w:t>ë</w:t>
      </w:r>
      <w:r w:rsidR="00C45AB1" w:rsidRPr="00237506">
        <w:rPr>
          <w:rFonts w:ascii="Times New Roman" w:hAnsi="Times New Roman"/>
          <w:sz w:val="24"/>
          <w:szCs w:val="24"/>
        </w:rPr>
        <w:t>r sh</w:t>
      </w:r>
      <w:r w:rsidR="004775D3" w:rsidRPr="00237506">
        <w:rPr>
          <w:rFonts w:ascii="Times New Roman" w:hAnsi="Times New Roman"/>
          <w:sz w:val="24"/>
          <w:szCs w:val="24"/>
        </w:rPr>
        <w:t>ë</w:t>
      </w:r>
      <w:r w:rsidR="00C45AB1" w:rsidRPr="00237506">
        <w:rPr>
          <w:rFonts w:ascii="Times New Roman" w:hAnsi="Times New Roman"/>
          <w:sz w:val="24"/>
          <w:szCs w:val="24"/>
        </w:rPr>
        <w:t>ndetin mendor</w:t>
      </w:r>
      <w:r w:rsidR="00CD7D1C" w:rsidRPr="00237506">
        <w:rPr>
          <w:rFonts w:ascii="Times New Roman" w:hAnsi="Times New Roman"/>
          <w:sz w:val="24"/>
          <w:szCs w:val="24"/>
        </w:rPr>
        <w:t>, mbrojtjes, mbështetjes psiko-sociale dhe qasjes në drejtësi për viktimat</w:t>
      </w:r>
      <w:r w:rsidR="00731DBB" w:rsidRPr="00237506">
        <w:rPr>
          <w:rFonts w:ascii="Times New Roman" w:hAnsi="Times New Roman"/>
          <w:sz w:val="24"/>
          <w:szCs w:val="24"/>
        </w:rPr>
        <w:t>/ të mbijetuarat/mbijetuarit e dhunës seksuale</w:t>
      </w:r>
      <w:r w:rsidR="00CD7D1C" w:rsidRPr="00237506">
        <w:rPr>
          <w:rFonts w:ascii="Times New Roman" w:hAnsi="Times New Roman"/>
          <w:sz w:val="24"/>
          <w:szCs w:val="24"/>
        </w:rPr>
        <w:t xml:space="preserve">. Vënia në funksion dhe </w:t>
      </w:r>
      <w:r w:rsidR="00F55BD6" w:rsidRPr="00237506">
        <w:rPr>
          <w:rFonts w:ascii="Times New Roman" w:hAnsi="Times New Roman"/>
          <w:sz w:val="24"/>
          <w:szCs w:val="24"/>
        </w:rPr>
        <w:t xml:space="preserve">efiçensë </w:t>
      </w:r>
      <w:r w:rsidR="00CD7D1C" w:rsidRPr="00237506">
        <w:rPr>
          <w:rFonts w:ascii="Times New Roman" w:hAnsi="Times New Roman"/>
          <w:sz w:val="24"/>
          <w:szCs w:val="24"/>
        </w:rPr>
        <w:t>t</w:t>
      </w:r>
      <w:r w:rsidR="00586FCA" w:rsidRPr="00237506">
        <w:rPr>
          <w:rFonts w:ascii="Times New Roman" w:hAnsi="Times New Roman"/>
          <w:sz w:val="24"/>
          <w:szCs w:val="24"/>
        </w:rPr>
        <w:t>ë</w:t>
      </w:r>
      <w:r w:rsidR="00CD7D1C" w:rsidRPr="00237506">
        <w:rPr>
          <w:rFonts w:ascii="Times New Roman" w:hAnsi="Times New Roman"/>
          <w:sz w:val="24"/>
          <w:szCs w:val="24"/>
        </w:rPr>
        <w:t xml:space="preserve"> plot</w:t>
      </w:r>
      <w:r w:rsidR="00586FCA" w:rsidRPr="00237506">
        <w:rPr>
          <w:rFonts w:ascii="Times New Roman" w:hAnsi="Times New Roman"/>
          <w:sz w:val="24"/>
          <w:szCs w:val="24"/>
        </w:rPr>
        <w:t>ë</w:t>
      </w:r>
      <w:r w:rsidR="00CD7D1C" w:rsidRPr="00237506">
        <w:rPr>
          <w:rFonts w:ascii="Times New Roman" w:hAnsi="Times New Roman"/>
          <w:sz w:val="24"/>
          <w:szCs w:val="24"/>
        </w:rPr>
        <w:t xml:space="preserve"> e këtyre shërbimeve </w:t>
      </w:r>
      <w:r w:rsidR="00586FCA" w:rsidRPr="00237506">
        <w:rPr>
          <w:rFonts w:ascii="Times New Roman" w:hAnsi="Times New Roman"/>
          <w:sz w:val="24"/>
          <w:szCs w:val="24"/>
        </w:rPr>
        <w:t>ë</w:t>
      </w:r>
      <w:r w:rsidR="00CD7D1C" w:rsidRPr="00237506">
        <w:rPr>
          <w:rFonts w:ascii="Times New Roman" w:hAnsi="Times New Roman"/>
          <w:sz w:val="24"/>
          <w:szCs w:val="24"/>
        </w:rPr>
        <w:t>sht</w:t>
      </w:r>
      <w:r w:rsidR="00586FCA" w:rsidRPr="00237506">
        <w:rPr>
          <w:rFonts w:ascii="Times New Roman" w:hAnsi="Times New Roman"/>
          <w:sz w:val="24"/>
          <w:szCs w:val="24"/>
        </w:rPr>
        <w:t>ë</w:t>
      </w:r>
      <w:r w:rsidR="00CD7D1C" w:rsidRPr="00237506">
        <w:rPr>
          <w:rFonts w:ascii="Times New Roman" w:hAnsi="Times New Roman"/>
          <w:sz w:val="24"/>
          <w:szCs w:val="24"/>
        </w:rPr>
        <w:t xml:space="preserve"> nj</w:t>
      </w:r>
      <w:r w:rsidR="00586FCA" w:rsidRPr="00237506">
        <w:rPr>
          <w:rFonts w:ascii="Times New Roman" w:hAnsi="Times New Roman"/>
          <w:sz w:val="24"/>
          <w:szCs w:val="24"/>
        </w:rPr>
        <w:t>ë</w:t>
      </w:r>
      <w:r w:rsidR="00CD7D1C" w:rsidRPr="00237506">
        <w:rPr>
          <w:rFonts w:ascii="Times New Roman" w:hAnsi="Times New Roman"/>
          <w:sz w:val="24"/>
          <w:szCs w:val="24"/>
        </w:rPr>
        <w:t xml:space="preserve"> nd</w:t>
      </w:r>
      <w:r w:rsidR="00586FCA" w:rsidRPr="00237506">
        <w:rPr>
          <w:rFonts w:ascii="Times New Roman" w:hAnsi="Times New Roman"/>
          <w:sz w:val="24"/>
          <w:szCs w:val="24"/>
        </w:rPr>
        <w:t>ë</w:t>
      </w:r>
      <w:r w:rsidR="00CD7D1C" w:rsidRPr="00237506">
        <w:rPr>
          <w:rFonts w:ascii="Times New Roman" w:hAnsi="Times New Roman"/>
          <w:sz w:val="24"/>
          <w:szCs w:val="24"/>
        </w:rPr>
        <w:t>r faktor</w:t>
      </w:r>
      <w:r w:rsidR="00586FCA" w:rsidRPr="00237506">
        <w:rPr>
          <w:rFonts w:ascii="Times New Roman" w:hAnsi="Times New Roman"/>
          <w:sz w:val="24"/>
          <w:szCs w:val="24"/>
        </w:rPr>
        <w:t>ë</w:t>
      </w:r>
      <w:r w:rsidR="00CD7D1C" w:rsidRPr="00237506">
        <w:rPr>
          <w:rFonts w:ascii="Times New Roman" w:hAnsi="Times New Roman"/>
          <w:sz w:val="24"/>
          <w:szCs w:val="24"/>
        </w:rPr>
        <w:t>t kryesor</w:t>
      </w:r>
      <w:r w:rsidR="00586FCA" w:rsidRPr="00237506">
        <w:rPr>
          <w:rFonts w:ascii="Times New Roman" w:hAnsi="Times New Roman"/>
          <w:sz w:val="24"/>
          <w:szCs w:val="24"/>
        </w:rPr>
        <w:t>ë</w:t>
      </w:r>
      <w:r w:rsidR="00CD7D1C" w:rsidRPr="00237506">
        <w:rPr>
          <w:rFonts w:ascii="Times New Roman" w:hAnsi="Times New Roman"/>
          <w:sz w:val="24"/>
          <w:szCs w:val="24"/>
        </w:rPr>
        <w:t xml:space="preserve"> q</w:t>
      </w:r>
      <w:r w:rsidR="00586FCA" w:rsidRPr="00237506">
        <w:rPr>
          <w:rFonts w:ascii="Times New Roman" w:hAnsi="Times New Roman"/>
          <w:sz w:val="24"/>
          <w:szCs w:val="24"/>
        </w:rPr>
        <w:t>ë</w:t>
      </w:r>
      <w:r w:rsidR="00CD7D1C" w:rsidRPr="00237506">
        <w:rPr>
          <w:rFonts w:ascii="Times New Roman" w:hAnsi="Times New Roman"/>
          <w:sz w:val="24"/>
          <w:szCs w:val="24"/>
        </w:rPr>
        <w:t xml:space="preserve"> ndikon </w:t>
      </w:r>
      <w:r w:rsidR="001D13B6" w:rsidRPr="00237506">
        <w:rPr>
          <w:rFonts w:ascii="Times New Roman" w:hAnsi="Times New Roman"/>
          <w:sz w:val="24"/>
          <w:szCs w:val="24"/>
        </w:rPr>
        <w:t>n</w:t>
      </w:r>
      <w:r w:rsidR="00586FCA" w:rsidRPr="00237506">
        <w:rPr>
          <w:rFonts w:ascii="Times New Roman" w:hAnsi="Times New Roman"/>
          <w:sz w:val="24"/>
          <w:szCs w:val="24"/>
        </w:rPr>
        <w:t>ë</w:t>
      </w:r>
      <w:r w:rsidR="00CD7D1C" w:rsidRPr="00237506">
        <w:rPr>
          <w:rFonts w:ascii="Times New Roman" w:hAnsi="Times New Roman"/>
          <w:sz w:val="24"/>
          <w:szCs w:val="24"/>
        </w:rPr>
        <w:t xml:space="preserve"> rritjen e besimit t</w:t>
      </w:r>
      <w:r w:rsidR="00586FCA" w:rsidRPr="00237506">
        <w:rPr>
          <w:rFonts w:ascii="Times New Roman" w:hAnsi="Times New Roman"/>
          <w:sz w:val="24"/>
          <w:szCs w:val="24"/>
        </w:rPr>
        <w:t>ë</w:t>
      </w:r>
      <w:r w:rsidR="00CD7D1C" w:rsidRPr="00237506">
        <w:rPr>
          <w:rFonts w:ascii="Times New Roman" w:hAnsi="Times New Roman"/>
          <w:sz w:val="24"/>
          <w:szCs w:val="24"/>
        </w:rPr>
        <w:t xml:space="preserve"> viktimave</w:t>
      </w:r>
      <w:r w:rsidR="00731DBB" w:rsidRPr="00237506">
        <w:rPr>
          <w:rFonts w:ascii="Times New Roman" w:hAnsi="Times New Roman"/>
          <w:sz w:val="24"/>
          <w:szCs w:val="24"/>
        </w:rPr>
        <w:t xml:space="preserve">/të mbijetuarave/mbijetuarve </w:t>
      </w:r>
      <w:r w:rsidR="00CD7D1C" w:rsidRPr="00237506">
        <w:rPr>
          <w:rFonts w:ascii="Times New Roman" w:hAnsi="Times New Roman"/>
          <w:sz w:val="24"/>
          <w:szCs w:val="24"/>
        </w:rPr>
        <w:t>p</w:t>
      </w:r>
      <w:r w:rsidR="00586FCA" w:rsidRPr="00237506">
        <w:rPr>
          <w:rFonts w:ascii="Times New Roman" w:hAnsi="Times New Roman"/>
          <w:sz w:val="24"/>
          <w:szCs w:val="24"/>
        </w:rPr>
        <w:t>ë</w:t>
      </w:r>
      <w:r w:rsidR="00CD7D1C" w:rsidRPr="00237506">
        <w:rPr>
          <w:rFonts w:ascii="Times New Roman" w:hAnsi="Times New Roman"/>
          <w:sz w:val="24"/>
          <w:szCs w:val="24"/>
        </w:rPr>
        <w:t>r t</w:t>
      </w:r>
      <w:r w:rsidR="00586FCA" w:rsidRPr="00237506">
        <w:rPr>
          <w:rFonts w:ascii="Times New Roman" w:hAnsi="Times New Roman"/>
          <w:sz w:val="24"/>
          <w:szCs w:val="24"/>
        </w:rPr>
        <w:t>ë</w:t>
      </w:r>
      <w:r w:rsidR="00CD7D1C" w:rsidRPr="00237506">
        <w:rPr>
          <w:rFonts w:ascii="Times New Roman" w:hAnsi="Times New Roman"/>
          <w:sz w:val="24"/>
          <w:szCs w:val="24"/>
        </w:rPr>
        <w:t xml:space="preserve"> denoncuar dhun</w:t>
      </w:r>
      <w:r w:rsidR="00586FCA" w:rsidRPr="00237506">
        <w:rPr>
          <w:rFonts w:ascii="Times New Roman" w:hAnsi="Times New Roman"/>
          <w:sz w:val="24"/>
          <w:szCs w:val="24"/>
        </w:rPr>
        <w:t>ë</w:t>
      </w:r>
      <w:r w:rsidR="00AA64D9" w:rsidRPr="00237506">
        <w:rPr>
          <w:rFonts w:ascii="Times New Roman" w:hAnsi="Times New Roman"/>
          <w:sz w:val="24"/>
          <w:szCs w:val="24"/>
        </w:rPr>
        <w:t>n</w:t>
      </w:r>
      <w:r w:rsidR="00CD7D1C" w:rsidRPr="00237506">
        <w:rPr>
          <w:rFonts w:ascii="Times New Roman" w:hAnsi="Times New Roman"/>
          <w:sz w:val="24"/>
          <w:szCs w:val="24"/>
        </w:rPr>
        <w:t xml:space="preserve"> seksuale t</w:t>
      </w:r>
      <w:r w:rsidR="00586FCA" w:rsidRPr="00237506">
        <w:rPr>
          <w:rFonts w:ascii="Times New Roman" w:hAnsi="Times New Roman"/>
          <w:sz w:val="24"/>
          <w:szCs w:val="24"/>
        </w:rPr>
        <w:t>ë</w:t>
      </w:r>
      <w:r w:rsidR="00CD7D1C" w:rsidRPr="00237506">
        <w:rPr>
          <w:rFonts w:ascii="Times New Roman" w:hAnsi="Times New Roman"/>
          <w:sz w:val="24"/>
          <w:szCs w:val="24"/>
        </w:rPr>
        <w:t xml:space="preserve"> ushtruar ndaj tyre. </w:t>
      </w:r>
    </w:p>
    <w:p w14:paraId="01E0BE23" w14:textId="0533F790" w:rsidR="00D34658" w:rsidRPr="00237506" w:rsidRDefault="00D34658" w:rsidP="0050676D">
      <w:pPr>
        <w:rPr>
          <w:rFonts w:ascii="Times New Roman" w:hAnsi="Times New Roman"/>
          <w:sz w:val="24"/>
          <w:szCs w:val="24"/>
        </w:rPr>
      </w:pPr>
    </w:p>
    <w:p w14:paraId="25EAE3F6" w14:textId="7CD2FF83" w:rsidR="00D34658" w:rsidRPr="00237506" w:rsidRDefault="00991378" w:rsidP="0050676D">
      <w:pPr>
        <w:rPr>
          <w:rFonts w:ascii="Times New Roman" w:hAnsi="Times New Roman"/>
          <w:sz w:val="24"/>
          <w:szCs w:val="24"/>
        </w:rPr>
      </w:pPr>
      <w:r w:rsidRPr="00237506">
        <w:rPr>
          <w:rFonts w:ascii="Times New Roman" w:hAnsi="Times New Roman"/>
          <w:sz w:val="24"/>
          <w:szCs w:val="24"/>
        </w:rPr>
        <w:t>Megjithat</w:t>
      </w:r>
      <w:r w:rsidR="00586FCA" w:rsidRPr="00237506">
        <w:rPr>
          <w:rFonts w:ascii="Times New Roman" w:hAnsi="Times New Roman"/>
          <w:sz w:val="24"/>
          <w:szCs w:val="24"/>
        </w:rPr>
        <w:t>ë</w:t>
      </w:r>
      <w:r w:rsidRPr="00237506">
        <w:rPr>
          <w:rFonts w:ascii="Times New Roman" w:hAnsi="Times New Roman"/>
          <w:sz w:val="24"/>
          <w:szCs w:val="24"/>
        </w:rPr>
        <w:t>, edhe kur sh</w:t>
      </w:r>
      <w:r w:rsidR="00586FCA" w:rsidRPr="00237506">
        <w:rPr>
          <w:rFonts w:ascii="Times New Roman" w:hAnsi="Times New Roman"/>
          <w:sz w:val="24"/>
          <w:szCs w:val="24"/>
        </w:rPr>
        <w:t>ë</w:t>
      </w:r>
      <w:r w:rsidRPr="00237506">
        <w:rPr>
          <w:rFonts w:ascii="Times New Roman" w:hAnsi="Times New Roman"/>
          <w:sz w:val="24"/>
          <w:szCs w:val="24"/>
        </w:rPr>
        <w:t>rbimet mb</w:t>
      </w:r>
      <w:r w:rsidR="00586FCA" w:rsidRPr="00237506">
        <w:rPr>
          <w:rFonts w:ascii="Times New Roman" w:hAnsi="Times New Roman"/>
          <w:sz w:val="24"/>
          <w:szCs w:val="24"/>
        </w:rPr>
        <w:t>ë</w:t>
      </w:r>
      <w:r w:rsidRPr="00237506">
        <w:rPr>
          <w:rFonts w:ascii="Times New Roman" w:hAnsi="Times New Roman"/>
          <w:sz w:val="24"/>
          <w:szCs w:val="24"/>
        </w:rPr>
        <w:t>shtet</w:t>
      </w:r>
      <w:r w:rsidR="00586FCA" w:rsidRPr="00237506">
        <w:rPr>
          <w:rFonts w:ascii="Times New Roman" w:hAnsi="Times New Roman"/>
          <w:sz w:val="24"/>
          <w:szCs w:val="24"/>
        </w:rPr>
        <w:t>ë</w:t>
      </w:r>
      <w:r w:rsidRPr="00237506">
        <w:rPr>
          <w:rFonts w:ascii="Times New Roman" w:hAnsi="Times New Roman"/>
          <w:sz w:val="24"/>
          <w:szCs w:val="24"/>
        </w:rPr>
        <w:t>se ekzistojn</w:t>
      </w:r>
      <w:r w:rsidR="00586FCA" w:rsidRPr="00237506">
        <w:rPr>
          <w:rFonts w:ascii="Times New Roman" w:hAnsi="Times New Roman"/>
          <w:sz w:val="24"/>
          <w:szCs w:val="24"/>
        </w:rPr>
        <w:t>ë</w:t>
      </w:r>
      <w:r w:rsidRPr="00237506">
        <w:rPr>
          <w:rFonts w:ascii="Times New Roman" w:hAnsi="Times New Roman"/>
          <w:sz w:val="24"/>
          <w:szCs w:val="24"/>
        </w:rPr>
        <w:t xml:space="preserve"> dhe jan</w:t>
      </w:r>
      <w:r w:rsidR="00586FCA" w:rsidRPr="00237506">
        <w:rPr>
          <w:rFonts w:ascii="Times New Roman" w:hAnsi="Times New Roman"/>
          <w:sz w:val="24"/>
          <w:szCs w:val="24"/>
        </w:rPr>
        <w:t>ë</w:t>
      </w:r>
      <w:r w:rsidRPr="00237506">
        <w:rPr>
          <w:rFonts w:ascii="Times New Roman" w:hAnsi="Times New Roman"/>
          <w:sz w:val="24"/>
          <w:szCs w:val="24"/>
        </w:rPr>
        <w:t xml:space="preserve"> n</w:t>
      </w:r>
      <w:r w:rsidR="00586FCA" w:rsidRPr="00237506">
        <w:rPr>
          <w:rFonts w:ascii="Times New Roman" w:hAnsi="Times New Roman"/>
          <w:sz w:val="24"/>
          <w:szCs w:val="24"/>
        </w:rPr>
        <w:t>ë</w:t>
      </w:r>
      <w:r w:rsidRPr="00237506">
        <w:rPr>
          <w:rFonts w:ascii="Times New Roman" w:hAnsi="Times New Roman"/>
          <w:sz w:val="24"/>
          <w:szCs w:val="24"/>
        </w:rPr>
        <w:t xml:space="preserve"> num</w:t>
      </w:r>
      <w:r w:rsidR="00586FCA" w:rsidRPr="00237506">
        <w:rPr>
          <w:rFonts w:ascii="Times New Roman" w:hAnsi="Times New Roman"/>
          <w:sz w:val="24"/>
          <w:szCs w:val="24"/>
        </w:rPr>
        <w:t>ë</w:t>
      </w:r>
      <w:r w:rsidRPr="00237506">
        <w:rPr>
          <w:rFonts w:ascii="Times New Roman" w:hAnsi="Times New Roman"/>
          <w:sz w:val="24"/>
          <w:szCs w:val="24"/>
        </w:rPr>
        <w:t>r t</w:t>
      </w:r>
      <w:r w:rsidR="00586FCA" w:rsidRPr="00237506">
        <w:rPr>
          <w:rFonts w:ascii="Times New Roman" w:hAnsi="Times New Roman"/>
          <w:sz w:val="24"/>
          <w:szCs w:val="24"/>
        </w:rPr>
        <w:t>ë</w:t>
      </w:r>
      <w:r w:rsidRPr="00237506">
        <w:rPr>
          <w:rFonts w:ascii="Times New Roman" w:hAnsi="Times New Roman"/>
          <w:sz w:val="24"/>
          <w:szCs w:val="24"/>
        </w:rPr>
        <w:t xml:space="preserve"> mjaftuesh</w:t>
      </w:r>
      <w:r w:rsidR="00586FCA" w:rsidRPr="00237506">
        <w:rPr>
          <w:rFonts w:ascii="Times New Roman" w:hAnsi="Times New Roman"/>
          <w:sz w:val="24"/>
          <w:szCs w:val="24"/>
        </w:rPr>
        <w:t>ë</w:t>
      </w:r>
      <w:r w:rsidRPr="00237506">
        <w:rPr>
          <w:rFonts w:ascii="Times New Roman" w:hAnsi="Times New Roman"/>
          <w:sz w:val="24"/>
          <w:szCs w:val="24"/>
        </w:rPr>
        <w:t>m, vi</w:t>
      </w:r>
      <w:r w:rsidR="00AA64D9" w:rsidRPr="00237506">
        <w:rPr>
          <w:rFonts w:ascii="Times New Roman" w:hAnsi="Times New Roman"/>
          <w:sz w:val="24"/>
          <w:szCs w:val="24"/>
        </w:rPr>
        <w:t>k</w:t>
      </w:r>
      <w:r w:rsidRPr="00237506">
        <w:rPr>
          <w:rFonts w:ascii="Times New Roman" w:hAnsi="Times New Roman"/>
          <w:sz w:val="24"/>
          <w:szCs w:val="24"/>
        </w:rPr>
        <w:t>timat</w:t>
      </w:r>
      <w:r w:rsidR="00731DBB" w:rsidRPr="00237506">
        <w:rPr>
          <w:rFonts w:ascii="Times New Roman" w:hAnsi="Times New Roman"/>
          <w:sz w:val="24"/>
          <w:szCs w:val="24"/>
        </w:rPr>
        <w:t>/të mbijetuarat/mbijetuarit</w:t>
      </w:r>
      <w:r w:rsidRPr="00237506">
        <w:rPr>
          <w:rFonts w:ascii="Times New Roman" w:hAnsi="Times New Roman"/>
          <w:sz w:val="24"/>
          <w:szCs w:val="24"/>
        </w:rPr>
        <w:t xml:space="preserve"> e dhun</w:t>
      </w:r>
      <w:r w:rsidR="00586FCA" w:rsidRPr="00237506">
        <w:rPr>
          <w:rFonts w:ascii="Times New Roman" w:hAnsi="Times New Roman"/>
          <w:sz w:val="24"/>
          <w:szCs w:val="24"/>
        </w:rPr>
        <w:t>ë</w:t>
      </w:r>
      <w:r w:rsidRPr="00237506">
        <w:rPr>
          <w:rFonts w:ascii="Times New Roman" w:hAnsi="Times New Roman"/>
          <w:sz w:val="24"/>
          <w:szCs w:val="24"/>
        </w:rPr>
        <w:t>s seksuale e kan</w:t>
      </w:r>
      <w:r w:rsidR="00586FCA" w:rsidRPr="00237506">
        <w:rPr>
          <w:rFonts w:ascii="Times New Roman" w:hAnsi="Times New Roman"/>
          <w:sz w:val="24"/>
          <w:szCs w:val="24"/>
        </w:rPr>
        <w:t>ë</w:t>
      </w:r>
      <w:r w:rsidRPr="00237506">
        <w:rPr>
          <w:rFonts w:ascii="Times New Roman" w:hAnsi="Times New Roman"/>
          <w:sz w:val="24"/>
          <w:szCs w:val="24"/>
        </w:rPr>
        <w:t xml:space="preserve"> tep</w:t>
      </w:r>
      <w:r w:rsidR="00586FCA" w:rsidRPr="00237506">
        <w:rPr>
          <w:rFonts w:ascii="Times New Roman" w:hAnsi="Times New Roman"/>
          <w:sz w:val="24"/>
          <w:szCs w:val="24"/>
        </w:rPr>
        <w:t>ë</w:t>
      </w:r>
      <w:r w:rsidRPr="00237506">
        <w:rPr>
          <w:rFonts w:ascii="Times New Roman" w:hAnsi="Times New Roman"/>
          <w:sz w:val="24"/>
          <w:szCs w:val="24"/>
        </w:rPr>
        <w:t>r t</w:t>
      </w:r>
      <w:r w:rsidR="00586FCA" w:rsidRPr="00237506">
        <w:rPr>
          <w:rFonts w:ascii="Times New Roman" w:hAnsi="Times New Roman"/>
          <w:sz w:val="24"/>
          <w:szCs w:val="24"/>
        </w:rPr>
        <w:t>ë</w:t>
      </w:r>
      <w:r w:rsidRPr="00237506">
        <w:rPr>
          <w:rFonts w:ascii="Times New Roman" w:hAnsi="Times New Roman"/>
          <w:sz w:val="24"/>
          <w:szCs w:val="24"/>
        </w:rPr>
        <w:t xml:space="preserve"> v</w:t>
      </w:r>
      <w:r w:rsidR="00586FCA" w:rsidRPr="00237506">
        <w:rPr>
          <w:rFonts w:ascii="Times New Roman" w:hAnsi="Times New Roman"/>
          <w:sz w:val="24"/>
          <w:szCs w:val="24"/>
        </w:rPr>
        <w:t>ë</w:t>
      </w:r>
      <w:r w:rsidRPr="00237506">
        <w:rPr>
          <w:rFonts w:ascii="Times New Roman" w:hAnsi="Times New Roman"/>
          <w:sz w:val="24"/>
          <w:szCs w:val="24"/>
        </w:rPr>
        <w:t>shtir</w:t>
      </w:r>
      <w:r w:rsidR="00586FCA" w:rsidRPr="00237506">
        <w:rPr>
          <w:rFonts w:ascii="Times New Roman" w:hAnsi="Times New Roman"/>
          <w:sz w:val="24"/>
          <w:szCs w:val="24"/>
        </w:rPr>
        <w:t>ë</w:t>
      </w:r>
      <w:r w:rsidRPr="00237506">
        <w:rPr>
          <w:rFonts w:ascii="Times New Roman" w:hAnsi="Times New Roman"/>
          <w:sz w:val="24"/>
          <w:szCs w:val="24"/>
        </w:rPr>
        <w:t xml:space="preserve"> t</w:t>
      </w:r>
      <w:r w:rsidR="00586FCA" w:rsidRPr="00237506">
        <w:rPr>
          <w:rFonts w:ascii="Times New Roman" w:hAnsi="Times New Roman"/>
          <w:sz w:val="24"/>
          <w:szCs w:val="24"/>
        </w:rPr>
        <w:t>ë</w:t>
      </w:r>
      <w:r w:rsidRPr="00237506">
        <w:rPr>
          <w:rFonts w:ascii="Times New Roman" w:hAnsi="Times New Roman"/>
          <w:sz w:val="24"/>
          <w:szCs w:val="24"/>
        </w:rPr>
        <w:t xml:space="preserve"> k</w:t>
      </w:r>
      <w:r w:rsidR="00586FCA" w:rsidRPr="00237506">
        <w:rPr>
          <w:rFonts w:ascii="Times New Roman" w:hAnsi="Times New Roman"/>
          <w:sz w:val="24"/>
          <w:szCs w:val="24"/>
        </w:rPr>
        <w:t>ë</w:t>
      </w:r>
      <w:r w:rsidRPr="00237506">
        <w:rPr>
          <w:rFonts w:ascii="Times New Roman" w:hAnsi="Times New Roman"/>
          <w:sz w:val="24"/>
          <w:szCs w:val="24"/>
        </w:rPr>
        <w:t>rkojn</w:t>
      </w:r>
      <w:r w:rsidR="00586FCA" w:rsidRPr="00237506">
        <w:rPr>
          <w:rFonts w:ascii="Times New Roman" w:hAnsi="Times New Roman"/>
          <w:sz w:val="24"/>
          <w:szCs w:val="24"/>
        </w:rPr>
        <w:t>ë</w:t>
      </w:r>
      <w:r w:rsidRPr="00237506">
        <w:rPr>
          <w:rFonts w:ascii="Times New Roman" w:hAnsi="Times New Roman"/>
          <w:sz w:val="24"/>
          <w:szCs w:val="24"/>
        </w:rPr>
        <w:t xml:space="preserve"> t</w:t>
      </w:r>
      <w:r w:rsidR="00586FCA" w:rsidRPr="00237506">
        <w:rPr>
          <w:rFonts w:ascii="Times New Roman" w:hAnsi="Times New Roman"/>
          <w:sz w:val="24"/>
          <w:szCs w:val="24"/>
        </w:rPr>
        <w:t>ë</w:t>
      </w:r>
      <w:r w:rsidRPr="00237506">
        <w:rPr>
          <w:rFonts w:ascii="Times New Roman" w:hAnsi="Times New Roman"/>
          <w:sz w:val="24"/>
          <w:szCs w:val="24"/>
        </w:rPr>
        <w:t xml:space="preserve"> ken</w:t>
      </w:r>
      <w:r w:rsidR="00586FCA" w:rsidRPr="00237506">
        <w:rPr>
          <w:rFonts w:ascii="Times New Roman" w:hAnsi="Times New Roman"/>
          <w:sz w:val="24"/>
          <w:szCs w:val="24"/>
        </w:rPr>
        <w:t>ë</w:t>
      </w:r>
      <w:r w:rsidRPr="00237506">
        <w:rPr>
          <w:rFonts w:ascii="Times New Roman" w:hAnsi="Times New Roman"/>
          <w:sz w:val="24"/>
          <w:szCs w:val="24"/>
        </w:rPr>
        <w:t xml:space="preserve"> </w:t>
      </w:r>
      <w:r w:rsidR="00731DBB" w:rsidRPr="00237506">
        <w:rPr>
          <w:rFonts w:ascii="Times New Roman" w:hAnsi="Times New Roman"/>
          <w:sz w:val="24"/>
          <w:szCs w:val="24"/>
        </w:rPr>
        <w:t xml:space="preserve">qasje </w:t>
      </w:r>
      <w:r w:rsidRPr="00237506">
        <w:rPr>
          <w:rFonts w:ascii="Times New Roman" w:hAnsi="Times New Roman"/>
          <w:sz w:val="24"/>
          <w:szCs w:val="24"/>
        </w:rPr>
        <w:t>dhe mb</w:t>
      </w:r>
      <w:r w:rsidR="00586FCA" w:rsidRPr="00237506">
        <w:rPr>
          <w:rFonts w:ascii="Times New Roman" w:hAnsi="Times New Roman"/>
          <w:sz w:val="24"/>
          <w:szCs w:val="24"/>
        </w:rPr>
        <w:t>ë</w:t>
      </w:r>
      <w:r w:rsidRPr="00237506">
        <w:rPr>
          <w:rFonts w:ascii="Times New Roman" w:hAnsi="Times New Roman"/>
          <w:sz w:val="24"/>
          <w:szCs w:val="24"/>
        </w:rPr>
        <w:t>shtetje n</w:t>
      </w:r>
      <w:r w:rsidR="00586FCA" w:rsidRPr="00237506">
        <w:rPr>
          <w:rFonts w:ascii="Times New Roman" w:hAnsi="Times New Roman"/>
          <w:sz w:val="24"/>
          <w:szCs w:val="24"/>
        </w:rPr>
        <w:t>ë</w:t>
      </w:r>
      <w:r w:rsidRPr="00237506">
        <w:rPr>
          <w:rFonts w:ascii="Times New Roman" w:hAnsi="Times New Roman"/>
          <w:sz w:val="24"/>
          <w:szCs w:val="24"/>
        </w:rPr>
        <w:t xml:space="preserve"> k</w:t>
      </w:r>
      <w:r w:rsidR="00586FCA" w:rsidRPr="00237506">
        <w:rPr>
          <w:rFonts w:ascii="Times New Roman" w:hAnsi="Times New Roman"/>
          <w:sz w:val="24"/>
          <w:szCs w:val="24"/>
        </w:rPr>
        <w:t>ë</w:t>
      </w:r>
      <w:r w:rsidRPr="00237506">
        <w:rPr>
          <w:rFonts w:ascii="Times New Roman" w:hAnsi="Times New Roman"/>
          <w:sz w:val="24"/>
          <w:szCs w:val="24"/>
        </w:rPr>
        <w:t>to sh</w:t>
      </w:r>
      <w:r w:rsidR="00586FCA" w:rsidRPr="00237506">
        <w:rPr>
          <w:rFonts w:ascii="Times New Roman" w:hAnsi="Times New Roman"/>
          <w:sz w:val="24"/>
          <w:szCs w:val="24"/>
        </w:rPr>
        <w:t>ë</w:t>
      </w:r>
      <w:r w:rsidRPr="00237506">
        <w:rPr>
          <w:rFonts w:ascii="Times New Roman" w:hAnsi="Times New Roman"/>
          <w:sz w:val="24"/>
          <w:szCs w:val="24"/>
        </w:rPr>
        <w:t>rbime, p</w:t>
      </w:r>
      <w:r w:rsidR="00586FCA" w:rsidRPr="00237506">
        <w:rPr>
          <w:rFonts w:ascii="Times New Roman" w:hAnsi="Times New Roman"/>
          <w:sz w:val="24"/>
          <w:szCs w:val="24"/>
        </w:rPr>
        <w:t>ë</w:t>
      </w:r>
      <w:r w:rsidRPr="00237506">
        <w:rPr>
          <w:rFonts w:ascii="Times New Roman" w:hAnsi="Times New Roman"/>
          <w:sz w:val="24"/>
          <w:szCs w:val="24"/>
        </w:rPr>
        <w:t>r nj</w:t>
      </w:r>
      <w:r w:rsidR="00586FCA" w:rsidRPr="00237506">
        <w:rPr>
          <w:rFonts w:ascii="Times New Roman" w:hAnsi="Times New Roman"/>
          <w:sz w:val="24"/>
          <w:szCs w:val="24"/>
        </w:rPr>
        <w:t>ë</w:t>
      </w:r>
      <w:r w:rsidRPr="00237506">
        <w:rPr>
          <w:rFonts w:ascii="Times New Roman" w:hAnsi="Times New Roman"/>
          <w:sz w:val="24"/>
          <w:szCs w:val="24"/>
        </w:rPr>
        <w:t xml:space="preserve"> s</w:t>
      </w:r>
      <w:r w:rsidR="00586FCA" w:rsidRPr="00237506">
        <w:rPr>
          <w:rFonts w:ascii="Times New Roman" w:hAnsi="Times New Roman"/>
          <w:sz w:val="24"/>
          <w:szCs w:val="24"/>
        </w:rPr>
        <w:t>ë</w:t>
      </w:r>
      <w:r w:rsidRPr="00237506">
        <w:rPr>
          <w:rFonts w:ascii="Times New Roman" w:hAnsi="Times New Roman"/>
          <w:sz w:val="24"/>
          <w:szCs w:val="24"/>
        </w:rPr>
        <w:t>r</w:t>
      </w:r>
      <w:r w:rsidR="00586FCA" w:rsidRPr="00237506">
        <w:rPr>
          <w:rFonts w:ascii="Times New Roman" w:hAnsi="Times New Roman"/>
          <w:sz w:val="24"/>
          <w:szCs w:val="24"/>
        </w:rPr>
        <w:t>ë</w:t>
      </w:r>
      <w:r w:rsidRPr="00237506">
        <w:rPr>
          <w:rFonts w:ascii="Times New Roman" w:hAnsi="Times New Roman"/>
          <w:sz w:val="24"/>
          <w:szCs w:val="24"/>
        </w:rPr>
        <w:t xml:space="preserve"> arsyesh. Disa viktima</w:t>
      </w:r>
      <w:r w:rsidR="00731DBB" w:rsidRPr="00237506">
        <w:rPr>
          <w:rFonts w:ascii="Times New Roman" w:hAnsi="Times New Roman"/>
          <w:sz w:val="24"/>
          <w:szCs w:val="24"/>
        </w:rPr>
        <w:t>/të mbijetuara/mbijetuar</w:t>
      </w:r>
      <w:r w:rsidRPr="00237506">
        <w:rPr>
          <w:rFonts w:ascii="Times New Roman" w:hAnsi="Times New Roman"/>
          <w:sz w:val="24"/>
          <w:szCs w:val="24"/>
        </w:rPr>
        <w:t xml:space="preserve"> nuk i qasen drejtësisë për shkak të stigmës, turpit, poshtërimit dhe traumës së përjetuar. Të </w:t>
      </w:r>
      <w:r w:rsidR="00731DBB" w:rsidRPr="00237506">
        <w:rPr>
          <w:rFonts w:ascii="Times New Roman" w:hAnsi="Times New Roman"/>
          <w:sz w:val="24"/>
          <w:szCs w:val="24"/>
        </w:rPr>
        <w:t>tjerat/</w:t>
      </w:r>
      <w:r w:rsidRPr="00237506">
        <w:rPr>
          <w:rFonts w:ascii="Times New Roman" w:hAnsi="Times New Roman"/>
          <w:sz w:val="24"/>
          <w:szCs w:val="24"/>
        </w:rPr>
        <w:t>tjerët kanë frikë nga izolimi prej anëtarëve të familjes dhe komunitetit të tyre, kanë frikë nga dhuna q</w:t>
      </w:r>
      <w:r w:rsidR="00586FCA" w:rsidRPr="00237506">
        <w:rPr>
          <w:rFonts w:ascii="Times New Roman" w:hAnsi="Times New Roman"/>
          <w:sz w:val="24"/>
          <w:szCs w:val="24"/>
        </w:rPr>
        <w:t>ë</w:t>
      </w:r>
      <w:r w:rsidRPr="00237506">
        <w:rPr>
          <w:rFonts w:ascii="Times New Roman" w:hAnsi="Times New Roman"/>
          <w:sz w:val="24"/>
          <w:szCs w:val="24"/>
        </w:rPr>
        <w:t xml:space="preserve"> mund t</w:t>
      </w:r>
      <w:r w:rsidR="00586FCA" w:rsidRPr="00237506">
        <w:rPr>
          <w:rFonts w:ascii="Times New Roman" w:hAnsi="Times New Roman"/>
          <w:sz w:val="24"/>
          <w:szCs w:val="24"/>
        </w:rPr>
        <w:t>ë</w:t>
      </w:r>
      <w:r w:rsidRPr="00237506">
        <w:rPr>
          <w:rFonts w:ascii="Times New Roman" w:hAnsi="Times New Roman"/>
          <w:sz w:val="24"/>
          <w:szCs w:val="24"/>
        </w:rPr>
        <w:t xml:space="preserve"> p</w:t>
      </w:r>
      <w:r w:rsidR="00586FCA" w:rsidRPr="00237506">
        <w:rPr>
          <w:rFonts w:ascii="Times New Roman" w:hAnsi="Times New Roman"/>
          <w:sz w:val="24"/>
          <w:szCs w:val="24"/>
        </w:rPr>
        <w:t>ë</w:t>
      </w:r>
      <w:r w:rsidRPr="00237506">
        <w:rPr>
          <w:rFonts w:ascii="Times New Roman" w:hAnsi="Times New Roman"/>
          <w:sz w:val="24"/>
          <w:szCs w:val="24"/>
        </w:rPr>
        <w:t>sojn</w:t>
      </w:r>
      <w:r w:rsidR="00586FCA" w:rsidRPr="00237506">
        <w:rPr>
          <w:rFonts w:ascii="Times New Roman" w:hAnsi="Times New Roman"/>
          <w:sz w:val="24"/>
          <w:szCs w:val="24"/>
        </w:rPr>
        <w:t>ë</w:t>
      </w:r>
      <w:r w:rsidRPr="00237506">
        <w:rPr>
          <w:rFonts w:ascii="Times New Roman" w:hAnsi="Times New Roman"/>
          <w:sz w:val="24"/>
          <w:szCs w:val="24"/>
        </w:rPr>
        <w:t xml:space="preserve"> s</w:t>
      </w:r>
      <w:r w:rsidR="00586FCA" w:rsidRPr="00237506">
        <w:rPr>
          <w:rFonts w:ascii="Times New Roman" w:hAnsi="Times New Roman"/>
          <w:sz w:val="24"/>
          <w:szCs w:val="24"/>
        </w:rPr>
        <w:t>ë</w:t>
      </w:r>
      <w:r w:rsidRPr="00237506">
        <w:rPr>
          <w:rFonts w:ascii="Times New Roman" w:hAnsi="Times New Roman"/>
          <w:sz w:val="24"/>
          <w:szCs w:val="24"/>
        </w:rPr>
        <w:t>rish dhe nuk besojn</w:t>
      </w:r>
      <w:r w:rsidR="00586FCA" w:rsidRPr="00237506">
        <w:rPr>
          <w:rFonts w:ascii="Times New Roman" w:hAnsi="Times New Roman"/>
          <w:sz w:val="24"/>
          <w:szCs w:val="24"/>
        </w:rPr>
        <w:t>ë</w:t>
      </w:r>
      <w:r w:rsidRPr="00237506">
        <w:rPr>
          <w:rFonts w:ascii="Times New Roman" w:hAnsi="Times New Roman"/>
          <w:sz w:val="24"/>
          <w:szCs w:val="24"/>
        </w:rPr>
        <w:t xml:space="preserve"> tek institucionet e drejt</w:t>
      </w:r>
      <w:r w:rsidR="00586FCA" w:rsidRPr="00237506">
        <w:rPr>
          <w:rFonts w:ascii="Times New Roman" w:hAnsi="Times New Roman"/>
          <w:sz w:val="24"/>
          <w:szCs w:val="24"/>
        </w:rPr>
        <w:t>ë</w:t>
      </w:r>
      <w:r w:rsidRPr="00237506">
        <w:rPr>
          <w:rFonts w:ascii="Times New Roman" w:hAnsi="Times New Roman"/>
          <w:sz w:val="24"/>
          <w:szCs w:val="24"/>
        </w:rPr>
        <w:t>sis</w:t>
      </w:r>
      <w:r w:rsidR="00586FCA" w:rsidRPr="00237506">
        <w:rPr>
          <w:rFonts w:ascii="Times New Roman" w:hAnsi="Times New Roman"/>
          <w:sz w:val="24"/>
          <w:szCs w:val="24"/>
        </w:rPr>
        <w:t>ë</w:t>
      </w:r>
      <w:r w:rsidRPr="00237506">
        <w:rPr>
          <w:rFonts w:ascii="Times New Roman" w:hAnsi="Times New Roman"/>
          <w:sz w:val="24"/>
          <w:szCs w:val="24"/>
        </w:rPr>
        <w:t xml:space="preserve"> dhe policimit</w:t>
      </w:r>
      <w:r w:rsidR="00CB46B3" w:rsidRPr="00237506">
        <w:rPr>
          <w:rFonts w:ascii="Times New Roman" w:hAnsi="Times New Roman"/>
          <w:sz w:val="24"/>
          <w:szCs w:val="24"/>
        </w:rPr>
        <w:t>/sigurisë</w:t>
      </w:r>
      <w:r w:rsidRPr="00237506">
        <w:rPr>
          <w:rFonts w:ascii="Times New Roman" w:hAnsi="Times New Roman"/>
          <w:sz w:val="24"/>
          <w:szCs w:val="24"/>
        </w:rPr>
        <w:t>. Frika nga paragjykimi dhe faj</w:t>
      </w:r>
      <w:r w:rsidR="00586FCA" w:rsidRPr="00237506">
        <w:rPr>
          <w:rFonts w:ascii="Times New Roman" w:hAnsi="Times New Roman"/>
          <w:sz w:val="24"/>
          <w:szCs w:val="24"/>
        </w:rPr>
        <w:t>ë</w:t>
      </w:r>
      <w:r w:rsidRPr="00237506">
        <w:rPr>
          <w:rFonts w:ascii="Times New Roman" w:hAnsi="Times New Roman"/>
          <w:sz w:val="24"/>
          <w:szCs w:val="24"/>
        </w:rPr>
        <w:t xml:space="preserve">simi </w:t>
      </w:r>
      <w:r w:rsidR="00BA7938" w:rsidRPr="00237506">
        <w:rPr>
          <w:rFonts w:ascii="Times New Roman" w:hAnsi="Times New Roman"/>
          <w:sz w:val="24"/>
          <w:szCs w:val="24"/>
        </w:rPr>
        <w:t xml:space="preserve">që u bëhet pikërisht </w:t>
      </w:r>
      <w:r w:rsidR="00AA64D9" w:rsidRPr="00237506">
        <w:rPr>
          <w:rFonts w:ascii="Times New Roman" w:hAnsi="Times New Roman"/>
          <w:sz w:val="24"/>
          <w:szCs w:val="24"/>
        </w:rPr>
        <w:t>viktimave</w:t>
      </w:r>
      <w:r w:rsidR="00CE02C6" w:rsidRPr="00237506">
        <w:rPr>
          <w:rFonts w:ascii="Times New Roman" w:hAnsi="Times New Roman"/>
          <w:sz w:val="24"/>
          <w:szCs w:val="24"/>
        </w:rPr>
        <w:t xml:space="preserve"> </w:t>
      </w:r>
      <w:r w:rsidR="00731DBB" w:rsidRPr="00237506">
        <w:rPr>
          <w:rFonts w:ascii="Times New Roman" w:hAnsi="Times New Roman"/>
          <w:sz w:val="24"/>
          <w:szCs w:val="24"/>
        </w:rPr>
        <w:t>/</w:t>
      </w:r>
      <w:r w:rsidR="00CE02C6" w:rsidRPr="00237506">
        <w:rPr>
          <w:rFonts w:ascii="Times New Roman" w:hAnsi="Times New Roman"/>
          <w:sz w:val="24"/>
          <w:szCs w:val="24"/>
        </w:rPr>
        <w:t xml:space="preserve"> </w:t>
      </w:r>
      <w:r w:rsidR="00731DBB" w:rsidRPr="00237506">
        <w:rPr>
          <w:rFonts w:ascii="Times New Roman" w:hAnsi="Times New Roman"/>
          <w:sz w:val="24"/>
          <w:szCs w:val="24"/>
        </w:rPr>
        <w:t>të mbijetuarave</w:t>
      </w:r>
      <w:r w:rsidR="00CE02C6" w:rsidRPr="00237506">
        <w:rPr>
          <w:rFonts w:ascii="Times New Roman" w:hAnsi="Times New Roman"/>
          <w:sz w:val="24"/>
          <w:szCs w:val="24"/>
        </w:rPr>
        <w:t xml:space="preserve"> </w:t>
      </w:r>
      <w:r w:rsidR="00731DBB" w:rsidRPr="00237506">
        <w:rPr>
          <w:rFonts w:ascii="Times New Roman" w:hAnsi="Times New Roman"/>
          <w:sz w:val="24"/>
          <w:szCs w:val="24"/>
        </w:rPr>
        <w:t>/</w:t>
      </w:r>
      <w:r w:rsidR="00CE02C6" w:rsidRPr="00237506">
        <w:rPr>
          <w:rFonts w:ascii="Times New Roman" w:hAnsi="Times New Roman"/>
          <w:sz w:val="24"/>
          <w:szCs w:val="24"/>
        </w:rPr>
        <w:t xml:space="preserve"> </w:t>
      </w:r>
      <w:r w:rsidR="00731DBB" w:rsidRPr="00237506">
        <w:rPr>
          <w:rFonts w:ascii="Times New Roman" w:hAnsi="Times New Roman"/>
          <w:sz w:val="24"/>
          <w:szCs w:val="24"/>
        </w:rPr>
        <w:t>mbijetuarve</w:t>
      </w:r>
      <w:r w:rsidR="00AA64D9" w:rsidRPr="00237506">
        <w:rPr>
          <w:rFonts w:ascii="Times New Roman" w:hAnsi="Times New Roman"/>
          <w:sz w:val="24"/>
          <w:szCs w:val="24"/>
        </w:rPr>
        <w:t xml:space="preserve"> për dhunën seksuale të pësuar</w:t>
      </w:r>
      <w:r w:rsidRPr="00237506">
        <w:rPr>
          <w:rFonts w:ascii="Times New Roman" w:hAnsi="Times New Roman"/>
          <w:sz w:val="24"/>
          <w:szCs w:val="24"/>
        </w:rPr>
        <w:t xml:space="preserve">, </w:t>
      </w:r>
      <w:r w:rsidR="00586FCA" w:rsidRPr="00237506">
        <w:rPr>
          <w:rFonts w:ascii="Times New Roman" w:hAnsi="Times New Roman"/>
          <w:sz w:val="24"/>
          <w:szCs w:val="24"/>
        </w:rPr>
        <w:t>ë</w:t>
      </w:r>
      <w:r w:rsidRPr="00237506">
        <w:rPr>
          <w:rFonts w:ascii="Times New Roman" w:hAnsi="Times New Roman"/>
          <w:sz w:val="24"/>
          <w:szCs w:val="24"/>
        </w:rPr>
        <w:t>sht</w:t>
      </w:r>
      <w:r w:rsidR="00586FCA" w:rsidRPr="00237506">
        <w:rPr>
          <w:rFonts w:ascii="Times New Roman" w:hAnsi="Times New Roman"/>
          <w:sz w:val="24"/>
          <w:szCs w:val="24"/>
        </w:rPr>
        <w:t>ë</w:t>
      </w:r>
      <w:r w:rsidRPr="00237506">
        <w:rPr>
          <w:rFonts w:ascii="Times New Roman" w:hAnsi="Times New Roman"/>
          <w:sz w:val="24"/>
          <w:szCs w:val="24"/>
        </w:rPr>
        <w:t xml:space="preserve"> nj</w:t>
      </w:r>
      <w:r w:rsidR="00586FCA" w:rsidRPr="00237506">
        <w:rPr>
          <w:rFonts w:ascii="Times New Roman" w:hAnsi="Times New Roman"/>
          <w:sz w:val="24"/>
          <w:szCs w:val="24"/>
        </w:rPr>
        <w:t>ë</w:t>
      </w:r>
      <w:r w:rsidRPr="00237506">
        <w:rPr>
          <w:rFonts w:ascii="Times New Roman" w:hAnsi="Times New Roman"/>
          <w:sz w:val="24"/>
          <w:szCs w:val="24"/>
        </w:rPr>
        <w:t xml:space="preserve"> tjet</w:t>
      </w:r>
      <w:r w:rsidR="00586FCA" w:rsidRPr="00237506">
        <w:rPr>
          <w:rFonts w:ascii="Times New Roman" w:hAnsi="Times New Roman"/>
          <w:sz w:val="24"/>
          <w:szCs w:val="24"/>
        </w:rPr>
        <w:t>ë</w:t>
      </w:r>
      <w:r w:rsidRPr="00237506">
        <w:rPr>
          <w:rFonts w:ascii="Times New Roman" w:hAnsi="Times New Roman"/>
          <w:sz w:val="24"/>
          <w:szCs w:val="24"/>
        </w:rPr>
        <w:t>r aspekt q</w:t>
      </w:r>
      <w:r w:rsidR="00586FCA" w:rsidRPr="00237506">
        <w:rPr>
          <w:rFonts w:ascii="Times New Roman" w:hAnsi="Times New Roman"/>
          <w:sz w:val="24"/>
          <w:szCs w:val="24"/>
        </w:rPr>
        <w:t>ë</w:t>
      </w:r>
      <w:r w:rsidRPr="00237506">
        <w:rPr>
          <w:rFonts w:ascii="Times New Roman" w:hAnsi="Times New Roman"/>
          <w:sz w:val="24"/>
          <w:szCs w:val="24"/>
        </w:rPr>
        <w:t xml:space="preserve"> ndikon n</w:t>
      </w:r>
      <w:r w:rsidR="00586FCA" w:rsidRPr="00237506">
        <w:rPr>
          <w:rFonts w:ascii="Times New Roman" w:hAnsi="Times New Roman"/>
          <w:sz w:val="24"/>
          <w:szCs w:val="24"/>
        </w:rPr>
        <w:t>ë</w:t>
      </w:r>
      <w:r w:rsidRPr="00237506">
        <w:rPr>
          <w:rFonts w:ascii="Times New Roman" w:hAnsi="Times New Roman"/>
          <w:sz w:val="24"/>
          <w:szCs w:val="24"/>
        </w:rPr>
        <w:t xml:space="preserve"> pasjen e nj</w:t>
      </w:r>
      <w:r w:rsidR="00586FCA" w:rsidRPr="00237506">
        <w:rPr>
          <w:rFonts w:ascii="Times New Roman" w:hAnsi="Times New Roman"/>
          <w:sz w:val="24"/>
          <w:szCs w:val="24"/>
        </w:rPr>
        <w:t>ë</w:t>
      </w:r>
      <w:r w:rsidRPr="00237506">
        <w:rPr>
          <w:rFonts w:ascii="Times New Roman" w:hAnsi="Times New Roman"/>
          <w:sz w:val="24"/>
          <w:szCs w:val="24"/>
        </w:rPr>
        <w:t xml:space="preserve"> numri denoncimesh shum</w:t>
      </w:r>
      <w:r w:rsidR="00586FCA" w:rsidRPr="00237506">
        <w:rPr>
          <w:rFonts w:ascii="Times New Roman" w:hAnsi="Times New Roman"/>
          <w:sz w:val="24"/>
          <w:szCs w:val="24"/>
        </w:rPr>
        <w:t>ë</w:t>
      </w:r>
      <w:r w:rsidRPr="00237506">
        <w:rPr>
          <w:rFonts w:ascii="Times New Roman" w:hAnsi="Times New Roman"/>
          <w:sz w:val="24"/>
          <w:szCs w:val="24"/>
        </w:rPr>
        <w:t xml:space="preserve"> m</w:t>
      </w:r>
      <w:r w:rsidR="00586FCA" w:rsidRPr="00237506">
        <w:rPr>
          <w:rFonts w:ascii="Times New Roman" w:hAnsi="Times New Roman"/>
          <w:sz w:val="24"/>
          <w:szCs w:val="24"/>
        </w:rPr>
        <w:t>ë</w:t>
      </w:r>
      <w:r w:rsidRPr="00237506">
        <w:rPr>
          <w:rFonts w:ascii="Times New Roman" w:hAnsi="Times New Roman"/>
          <w:sz w:val="24"/>
          <w:szCs w:val="24"/>
        </w:rPr>
        <w:t xml:space="preserve"> t</w:t>
      </w:r>
      <w:r w:rsidR="00586FCA" w:rsidRPr="00237506">
        <w:rPr>
          <w:rFonts w:ascii="Times New Roman" w:hAnsi="Times New Roman"/>
          <w:sz w:val="24"/>
          <w:szCs w:val="24"/>
        </w:rPr>
        <w:t>ë</w:t>
      </w:r>
      <w:r w:rsidRPr="00237506">
        <w:rPr>
          <w:rFonts w:ascii="Times New Roman" w:hAnsi="Times New Roman"/>
          <w:sz w:val="24"/>
          <w:szCs w:val="24"/>
        </w:rPr>
        <w:t xml:space="preserve"> ul</w:t>
      </w:r>
      <w:r w:rsidR="00586FCA" w:rsidRPr="00237506">
        <w:rPr>
          <w:rFonts w:ascii="Times New Roman" w:hAnsi="Times New Roman"/>
          <w:sz w:val="24"/>
          <w:szCs w:val="24"/>
        </w:rPr>
        <w:t>ë</w:t>
      </w:r>
      <w:r w:rsidRPr="00237506">
        <w:rPr>
          <w:rFonts w:ascii="Times New Roman" w:hAnsi="Times New Roman"/>
          <w:sz w:val="24"/>
          <w:szCs w:val="24"/>
        </w:rPr>
        <w:t>t sesa numri i rasteve t</w:t>
      </w:r>
      <w:r w:rsidR="00586FCA" w:rsidRPr="00237506">
        <w:rPr>
          <w:rFonts w:ascii="Times New Roman" w:hAnsi="Times New Roman"/>
          <w:sz w:val="24"/>
          <w:szCs w:val="24"/>
        </w:rPr>
        <w:t>ë</w:t>
      </w:r>
      <w:r w:rsidRPr="00237506">
        <w:rPr>
          <w:rFonts w:ascii="Times New Roman" w:hAnsi="Times New Roman"/>
          <w:sz w:val="24"/>
          <w:szCs w:val="24"/>
        </w:rPr>
        <w:t xml:space="preserve"> dhun</w:t>
      </w:r>
      <w:r w:rsidR="00586FCA" w:rsidRPr="00237506">
        <w:rPr>
          <w:rFonts w:ascii="Times New Roman" w:hAnsi="Times New Roman"/>
          <w:sz w:val="24"/>
          <w:szCs w:val="24"/>
        </w:rPr>
        <w:t>ë</w:t>
      </w:r>
      <w:r w:rsidRPr="00237506">
        <w:rPr>
          <w:rFonts w:ascii="Times New Roman" w:hAnsi="Times New Roman"/>
          <w:sz w:val="24"/>
          <w:szCs w:val="24"/>
        </w:rPr>
        <w:t xml:space="preserve">s seksuale </w:t>
      </w:r>
      <w:r w:rsidR="007C4592" w:rsidRPr="00237506">
        <w:rPr>
          <w:rFonts w:ascii="Times New Roman" w:hAnsi="Times New Roman"/>
          <w:sz w:val="24"/>
          <w:szCs w:val="24"/>
        </w:rPr>
        <w:t>q</w:t>
      </w:r>
      <w:r w:rsidR="00586FCA" w:rsidRPr="00237506">
        <w:rPr>
          <w:rFonts w:ascii="Times New Roman" w:hAnsi="Times New Roman"/>
          <w:sz w:val="24"/>
          <w:szCs w:val="24"/>
        </w:rPr>
        <w:t>ë</w:t>
      </w:r>
      <w:r w:rsidRPr="00237506">
        <w:rPr>
          <w:rFonts w:ascii="Times New Roman" w:hAnsi="Times New Roman"/>
          <w:sz w:val="24"/>
          <w:szCs w:val="24"/>
        </w:rPr>
        <w:t xml:space="preserve"> ndodh</w:t>
      </w:r>
      <w:r w:rsidR="007C4592" w:rsidRPr="00237506">
        <w:rPr>
          <w:rFonts w:ascii="Times New Roman" w:hAnsi="Times New Roman"/>
          <w:sz w:val="24"/>
          <w:szCs w:val="24"/>
        </w:rPr>
        <w:t>in</w:t>
      </w:r>
      <w:r w:rsidRPr="00237506">
        <w:rPr>
          <w:rFonts w:ascii="Times New Roman" w:hAnsi="Times New Roman"/>
          <w:sz w:val="24"/>
          <w:szCs w:val="24"/>
        </w:rPr>
        <w:t xml:space="preserve"> n</w:t>
      </w:r>
      <w:r w:rsidR="00586FCA" w:rsidRPr="00237506">
        <w:rPr>
          <w:rFonts w:ascii="Times New Roman" w:hAnsi="Times New Roman"/>
          <w:sz w:val="24"/>
          <w:szCs w:val="24"/>
        </w:rPr>
        <w:t>ë</w:t>
      </w:r>
      <w:r w:rsidRPr="00237506">
        <w:rPr>
          <w:rFonts w:ascii="Times New Roman" w:hAnsi="Times New Roman"/>
          <w:sz w:val="24"/>
          <w:szCs w:val="24"/>
        </w:rPr>
        <w:t xml:space="preserve"> t</w:t>
      </w:r>
      <w:r w:rsidR="00586FCA" w:rsidRPr="00237506">
        <w:rPr>
          <w:rFonts w:ascii="Times New Roman" w:hAnsi="Times New Roman"/>
          <w:sz w:val="24"/>
          <w:szCs w:val="24"/>
        </w:rPr>
        <w:t>ë</w:t>
      </w:r>
      <w:r w:rsidRPr="00237506">
        <w:rPr>
          <w:rFonts w:ascii="Times New Roman" w:hAnsi="Times New Roman"/>
          <w:sz w:val="24"/>
          <w:szCs w:val="24"/>
        </w:rPr>
        <w:t xml:space="preserve"> v</w:t>
      </w:r>
      <w:r w:rsidR="00586FCA" w:rsidRPr="00237506">
        <w:rPr>
          <w:rFonts w:ascii="Times New Roman" w:hAnsi="Times New Roman"/>
          <w:sz w:val="24"/>
          <w:szCs w:val="24"/>
        </w:rPr>
        <w:t>ë</w:t>
      </w:r>
      <w:r w:rsidRPr="00237506">
        <w:rPr>
          <w:rFonts w:ascii="Times New Roman" w:hAnsi="Times New Roman"/>
          <w:sz w:val="24"/>
          <w:szCs w:val="24"/>
        </w:rPr>
        <w:t>rtet</w:t>
      </w:r>
      <w:r w:rsidR="00586FCA" w:rsidRPr="00237506">
        <w:rPr>
          <w:rFonts w:ascii="Times New Roman" w:hAnsi="Times New Roman"/>
          <w:sz w:val="24"/>
          <w:szCs w:val="24"/>
        </w:rPr>
        <w:t>ë</w:t>
      </w:r>
      <w:r w:rsidRPr="00237506">
        <w:rPr>
          <w:rFonts w:ascii="Times New Roman" w:hAnsi="Times New Roman"/>
          <w:sz w:val="24"/>
          <w:szCs w:val="24"/>
        </w:rPr>
        <w:t xml:space="preserve">. </w:t>
      </w:r>
      <w:r w:rsidR="00D34658" w:rsidRPr="00237506">
        <w:rPr>
          <w:rFonts w:ascii="Times New Roman" w:hAnsi="Times New Roman"/>
          <w:sz w:val="24"/>
          <w:szCs w:val="24"/>
        </w:rPr>
        <w:t>Disa gra</w:t>
      </w:r>
      <w:r w:rsidR="007C4592" w:rsidRPr="00237506">
        <w:rPr>
          <w:rFonts w:ascii="Times New Roman" w:hAnsi="Times New Roman"/>
          <w:sz w:val="24"/>
          <w:szCs w:val="24"/>
        </w:rPr>
        <w:t>, të reja</w:t>
      </w:r>
      <w:r w:rsidR="00D34658" w:rsidRPr="00237506">
        <w:rPr>
          <w:rFonts w:ascii="Times New Roman" w:hAnsi="Times New Roman"/>
          <w:sz w:val="24"/>
          <w:szCs w:val="24"/>
        </w:rPr>
        <w:t xml:space="preserve"> dhe vajza viktima/t</w:t>
      </w:r>
      <w:r w:rsidR="000C0E30" w:rsidRPr="00237506">
        <w:rPr>
          <w:rFonts w:ascii="Times New Roman" w:hAnsi="Times New Roman"/>
          <w:sz w:val="24"/>
          <w:szCs w:val="24"/>
        </w:rPr>
        <w:t>ë</w:t>
      </w:r>
      <w:r w:rsidR="00D34658" w:rsidRPr="00237506">
        <w:rPr>
          <w:rFonts w:ascii="Times New Roman" w:hAnsi="Times New Roman"/>
          <w:sz w:val="24"/>
          <w:szCs w:val="24"/>
        </w:rPr>
        <w:t xml:space="preserve"> mbijet</w:t>
      </w:r>
      <w:r w:rsidR="00430EF0" w:rsidRPr="00237506">
        <w:rPr>
          <w:rFonts w:ascii="Times New Roman" w:hAnsi="Times New Roman"/>
          <w:sz w:val="24"/>
          <w:szCs w:val="24"/>
        </w:rPr>
        <w:t>u</w:t>
      </w:r>
      <w:r w:rsidR="00D34658" w:rsidRPr="00237506">
        <w:rPr>
          <w:rFonts w:ascii="Times New Roman" w:hAnsi="Times New Roman"/>
          <w:sz w:val="24"/>
          <w:szCs w:val="24"/>
        </w:rPr>
        <w:t>ara t</w:t>
      </w:r>
      <w:r w:rsidR="000C0E30" w:rsidRPr="00237506">
        <w:rPr>
          <w:rFonts w:ascii="Times New Roman" w:hAnsi="Times New Roman"/>
          <w:sz w:val="24"/>
          <w:szCs w:val="24"/>
        </w:rPr>
        <w:t>ë</w:t>
      </w:r>
      <w:r w:rsidR="00D34658" w:rsidRPr="00237506">
        <w:rPr>
          <w:rFonts w:ascii="Times New Roman" w:hAnsi="Times New Roman"/>
          <w:sz w:val="24"/>
          <w:szCs w:val="24"/>
        </w:rPr>
        <w:t xml:space="preserve"> dhun</w:t>
      </w:r>
      <w:r w:rsidR="000C0E30" w:rsidRPr="00237506">
        <w:rPr>
          <w:rFonts w:ascii="Times New Roman" w:hAnsi="Times New Roman"/>
          <w:sz w:val="24"/>
          <w:szCs w:val="24"/>
        </w:rPr>
        <w:t>ë</w:t>
      </w:r>
      <w:r w:rsidR="00D34658" w:rsidRPr="00237506">
        <w:rPr>
          <w:rFonts w:ascii="Times New Roman" w:hAnsi="Times New Roman"/>
          <w:sz w:val="24"/>
          <w:szCs w:val="24"/>
        </w:rPr>
        <w:t>s seksuale, qoftë nga zgjedhja që bëjnë, qoftë nga izolimi, nga të qenit të përjashtuara, ose pjesë e grupeve të pafavorizuara, nuk arrijnë kurrë të vijnë në vëmendjen apo të përfshihen në trajtimin e mundësuar nga ofruesit e shërbimeve.</w:t>
      </w:r>
    </w:p>
    <w:p w14:paraId="7CB9DA66" w14:textId="77777777" w:rsidR="007C2A97" w:rsidRPr="00237506" w:rsidRDefault="007C2A97" w:rsidP="0050676D">
      <w:pPr>
        <w:rPr>
          <w:rFonts w:ascii="Times New Roman" w:hAnsi="Times New Roman"/>
          <w:sz w:val="24"/>
          <w:szCs w:val="24"/>
        </w:rPr>
      </w:pPr>
    </w:p>
    <w:p w14:paraId="0A89C093" w14:textId="655DAD72" w:rsidR="007C2A97" w:rsidRPr="00237506" w:rsidRDefault="007C2A97" w:rsidP="0050676D">
      <w:pPr>
        <w:autoSpaceDE w:val="0"/>
        <w:autoSpaceDN w:val="0"/>
        <w:adjustRightInd w:val="0"/>
        <w:rPr>
          <w:rFonts w:ascii="Times New Roman" w:hAnsi="Times New Roman"/>
          <w:sz w:val="24"/>
          <w:szCs w:val="24"/>
        </w:rPr>
      </w:pPr>
      <w:r w:rsidRPr="00237506">
        <w:rPr>
          <w:rFonts w:ascii="Times New Roman" w:hAnsi="Times New Roman"/>
          <w:sz w:val="24"/>
          <w:szCs w:val="24"/>
        </w:rPr>
        <w:t xml:space="preserve">Cilado/cilido mund të përjetojë një sulm seksual në çdo moment në jetën e saj/tij, por ka dëshmi se disa grupe të grave e vajzave janë më të prekshme. Këto grupe përfshijnë adoleshentet, gratë e reja, gratë me aftësi të kufizuara, gratë e pastreha, punonjesit e seksit, gratë me të ardhura të ulëta, gratë që kanë qenë më parë viktima të sumit seksual dhe gratë lezbike, biseksuale, transgjinore dhe intersex. Ka të dhëna se etnia mund të rrisë cenueshmërinë ndaj sulmit seksual, megjithatë, kjo nuk është vërtetuar përfundimisht. Po kështu, ka të dhëna për një numër më të </w:t>
      </w:r>
      <w:r w:rsidR="00FF15DE" w:rsidRPr="0050676D">
        <w:rPr>
          <w:rFonts w:ascii="Times New Roman" w:hAnsi="Times New Roman"/>
          <w:noProof/>
          <w:sz w:val="24"/>
          <w:szCs w:val="24"/>
          <w:lang w:val="en-US"/>
        </w:rPr>
        <w:lastRenderedPageBreak/>
        <mc:AlternateContent>
          <mc:Choice Requires="wps">
            <w:drawing>
              <wp:anchor distT="0" distB="0" distL="114300" distR="114300" simplePos="0" relativeHeight="251760128" behindDoc="0" locked="0" layoutInCell="1" allowOverlap="1" wp14:anchorId="6C439D2F" wp14:editId="05DE79A0">
                <wp:simplePos x="0" y="0"/>
                <wp:positionH relativeFrom="column">
                  <wp:posOffset>2334504</wp:posOffset>
                </wp:positionH>
                <wp:positionV relativeFrom="paragraph">
                  <wp:posOffset>120992</wp:posOffset>
                </wp:positionV>
                <wp:extent cx="3474720" cy="4758690"/>
                <wp:effectExtent l="76200" t="57150" r="49530" b="99060"/>
                <wp:wrapSquare wrapText="bothSides"/>
                <wp:docPr id="501" name="Text Box 501"/>
                <wp:cNvGraphicFramePr/>
                <a:graphic xmlns:a="http://schemas.openxmlformats.org/drawingml/2006/main">
                  <a:graphicData uri="http://schemas.microsoft.com/office/word/2010/wordprocessingShape">
                    <wps:wsp>
                      <wps:cNvSpPr txBox="1"/>
                      <wps:spPr>
                        <a:xfrm>
                          <a:off x="0" y="0"/>
                          <a:ext cx="3474720" cy="4758690"/>
                        </a:xfrm>
                        <a:prstGeom prst="rect">
                          <a:avLst/>
                        </a:prstGeom>
                        <a:gradFill rotWithShape="1">
                          <a:gsLst>
                            <a:gs pos="0">
                              <a:srgbClr val="4472C4">
                                <a:tint val="50000"/>
                                <a:satMod val="300000"/>
                              </a:srgbClr>
                            </a:gs>
                            <a:gs pos="35000">
                              <a:srgbClr val="4472C4">
                                <a:tint val="37000"/>
                                <a:satMod val="300000"/>
                              </a:srgbClr>
                            </a:gs>
                            <a:gs pos="100000">
                              <a:srgbClr val="4472C4">
                                <a:tint val="15000"/>
                                <a:satMod val="350000"/>
                              </a:srgbClr>
                            </a:gs>
                          </a:gsLst>
                          <a:lin ang="16200000" scaled="1"/>
                        </a:gradFill>
                        <a:ln w="38100" cap="flat" cmpd="sng" algn="ctr">
                          <a:solidFill>
                            <a:srgbClr val="4472C4">
                              <a:shade val="95000"/>
                              <a:satMod val="105000"/>
                            </a:srgbClr>
                          </a:solidFill>
                          <a:prstDash val="dash"/>
                        </a:ln>
                        <a:effectLst>
                          <a:outerShdw blurRad="40000" dist="20000" dir="5400000" rotWithShape="0">
                            <a:srgbClr val="000000">
                              <a:alpha val="38000"/>
                            </a:srgbClr>
                          </a:outerShdw>
                        </a:effectLst>
                      </wps:spPr>
                      <wps:txbx>
                        <w:txbxContent>
                          <w:p w14:paraId="03BC893B" w14:textId="77777777" w:rsidR="00A24C27" w:rsidRDefault="00A24C27" w:rsidP="00C849ED"/>
                          <w:p w14:paraId="72E94471" w14:textId="3B13442C" w:rsidR="00A24C27" w:rsidRPr="00845ADB" w:rsidRDefault="00A24C27" w:rsidP="00C849ED">
                            <w:pPr>
                              <w:jc w:val="center"/>
                              <w:rPr>
                                <w:rFonts w:ascii="Times New Roman" w:hAnsi="Times New Roman"/>
                                <w:b/>
                                <w:bCs/>
                                <w:sz w:val="24"/>
                                <w:szCs w:val="24"/>
                              </w:rPr>
                            </w:pPr>
                            <w:r w:rsidRPr="00845ADB">
                              <w:rPr>
                                <w:rFonts w:ascii="Times New Roman" w:hAnsi="Times New Roman"/>
                                <w:b/>
                                <w:bCs/>
                                <w:sz w:val="24"/>
                                <w:szCs w:val="24"/>
                              </w:rPr>
                              <w:t>PROFESIONISTE DHE PROFESIONISTË, KUJDES! SHMANGNI:</w:t>
                            </w:r>
                          </w:p>
                          <w:p w14:paraId="79F3A31A" w14:textId="77777777" w:rsidR="00A24C27" w:rsidRPr="00845ADB" w:rsidRDefault="00A24C27" w:rsidP="00C849ED">
                            <w:pPr>
                              <w:jc w:val="center"/>
                              <w:rPr>
                                <w:rFonts w:ascii="Times New Roman" w:hAnsi="Times New Roman"/>
                                <w:b/>
                                <w:bCs/>
                                <w:sz w:val="24"/>
                                <w:szCs w:val="24"/>
                              </w:rPr>
                            </w:pPr>
                          </w:p>
                          <w:p w14:paraId="75E7A96C" w14:textId="2B933E9C" w:rsidR="00A24C27" w:rsidRPr="00845ADB" w:rsidRDefault="00A24C27" w:rsidP="000B7BB7">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Qëndrimet paragjykuese që i fajësojnë viktimat/të mbijetuarat/mbiejtuarit për dhunën e pësuar.</w:t>
                            </w:r>
                          </w:p>
                          <w:p w14:paraId="535B8D05" w14:textId="03C044DB" w:rsidR="00A24C27" w:rsidRPr="00845ADB" w:rsidRDefault="00A24C27" w:rsidP="000B7BB7">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Veprimet që i bëjnë ato/ata të ndiehen të pafuqishme apo të ripërjetojnë traumën e dhunës seksuale të pësuar (referim në një institucion pa dhënë shpjegime për shërbimin që do të ofrohet, kryerja e procedurave të ekzaminimit të pashoqëruara me informacionin përkatës mbi këto procedura, kërkesë për të firmosur formularë të caktuar pa dhënë më parë informacionin e duhur mbi përmbajtjen e tyre, etj).</w:t>
                            </w:r>
                          </w:p>
                          <w:p w14:paraId="7A3DCB29" w14:textId="5A2EBA95" w:rsidR="00A24C27" w:rsidRPr="00845ADB" w:rsidRDefault="00A24C27" w:rsidP="000B7BB7">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Komentet që i bëjnë viktimat/të mbijetuarat / mbijetuarit të ndihen të turpëruara/turpëruar.</w:t>
                            </w:r>
                          </w:p>
                          <w:p w14:paraId="2FA7D5A3" w14:textId="4455EE02" w:rsidR="00A24C27" w:rsidRPr="00845ADB" w:rsidRDefault="00A24C27" w:rsidP="000B7BB7">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Diskriminimin e viktimave/ të mbijetuarave / mbijetuarve për shkak të gjinisë, moshës, etnisë, aftësisë së kufizuar, orientimit seksual, identitetit gjinor, etj.</w:t>
                            </w:r>
                          </w:p>
                          <w:p w14:paraId="54BB9DDD" w14:textId="269C788F" w:rsidR="00A24C27" w:rsidRPr="00845ADB" w:rsidRDefault="00A24C27" w:rsidP="000B7BB7">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Trajtimin e njëanshëm dhe përjashtues, ose të pa përshtatur me nevojat emergjente afatmesme apo afatgjata të viktimave/të mbijetuarave / mbijetuarve.</w:t>
                            </w:r>
                          </w:p>
                          <w:p w14:paraId="412949F4" w14:textId="3CA40459" w:rsidR="00A24C27" w:rsidRPr="000B7BB7" w:rsidRDefault="00A24C27" w:rsidP="000B7BB7">
                            <w:pPr>
                              <w:rPr>
                                <w:rFonts w:ascii="Times New Roman" w:hAnsi="Times New Roman"/>
                                <w:sz w:val="24"/>
                                <w:szCs w:val="24"/>
                                <w:lang w:val="pt-BR"/>
                              </w:rPr>
                            </w:pPr>
                            <w:r w:rsidRPr="000B7BB7">
                              <w:rPr>
                                <w:rFonts w:ascii="Times New Roman" w:hAnsi="Times New Roman"/>
                                <w:sz w:val="24"/>
                                <w:szCs w:val="24"/>
                                <w:lang w:val="en-GB"/>
                              </w:rPr>
                              <w:t></w:t>
                            </w:r>
                            <w:r w:rsidRPr="000B7BB7">
                              <w:rPr>
                                <w:rFonts w:ascii="Times New Roman" w:hAnsi="Times New Roman"/>
                                <w:sz w:val="24"/>
                                <w:szCs w:val="24"/>
                                <w:lang w:val="pt-BR"/>
                              </w:rPr>
                              <w:tab/>
                              <w:t>Intervistimin e shumëfishtë dhe si rrjedhojë ri-viktimizimin.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39D2F" id="Text Box 501" o:spid="_x0000_s1032" type="#_x0000_t202" style="position:absolute;left:0;text-align:left;margin-left:183.8pt;margin-top:9.55pt;width:273.6pt;height:374.7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" fillcolor="#9db7ff" strokecolor="#3f6ec3" strokeweight="3pt">
                <v:fill color2="#e3eaff" rotate="t" angle="180" colors="0 #9db7ff;22938f #bcf;1 #e3eaff" focus="100%" type="gradient"/>
                <v:stroke dashstyle="dash"/>
                <v:shadow on="t" color="black" opacity="24903f" origin=",.5" offset="0,.55556mm"/>
                <v:textbox>
                  <w:txbxContent>
                    <w:p w14:paraId="03BC893B" w14:textId="77777777" w:rsidR="00A24C27" w:rsidRDefault="00A24C27" w:rsidP="00C849ED"/>
                    <w:p w14:paraId="72E94471" w14:textId="3B13442C" w:rsidR="00A24C27" w:rsidRPr="00845ADB" w:rsidRDefault="00A24C27" w:rsidP="00C849ED">
                      <w:pPr>
                        <w:jc w:val="center"/>
                        <w:rPr>
                          <w:rFonts w:ascii="Times New Roman" w:hAnsi="Times New Roman"/>
                          <w:b/>
                          <w:bCs/>
                          <w:sz w:val="24"/>
                          <w:szCs w:val="24"/>
                        </w:rPr>
                      </w:pPr>
                      <w:r w:rsidRPr="00845ADB">
                        <w:rPr>
                          <w:rFonts w:ascii="Times New Roman" w:hAnsi="Times New Roman"/>
                          <w:b/>
                          <w:bCs/>
                          <w:sz w:val="24"/>
                          <w:szCs w:val="24"/>
                        </w:rPr>
                        <w:t>PROFESIONISTE DHE PROFESIONISTË, KUJDES! SHMANGNI:</w:t>
                      </w:r>
                    </w:p>
                    <w:p w14:paraId="79F3A31A" w14:textId="77777777" w:rsidR="00A24C27" w:rsidRPr="00845ADB" w:rsidRDefault="00A24C27" w:rsidP="00C849ED">
                      <w:pPr>
                        <w:jc w:val="center"/>
                        <w:rPr>
                          <w:rFonts w:ascii="Times New Roman" w:hAnsi="Times New Roman"/>
                          <w:b/>
                          <w:bCs/>
                          <w:sz w:val="24"/>
                          <w:szCs w:val="24"/>
                        </w:rPr>
                      </w:pPr>
                    </w:p>
                    <w:p w14:paraId="75E7A96C" w14:textId="2B933E9C" w:rsidR="00A24C27" w:rsidRPr="00845ADB" w:rsidRDefault="00A24C27" w:rsidP="000B7BB7">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Qëndrimet paragjykuese që i fajësojnë viktimat/të mbijetuarat/mbiejtuarit për dhunën e pësuar.</w:t>
                      </w:r>
                    </w:p>
                    <w:p w14:paraId="535B8D05" w14:textId="03C044DB" w:rsidR="00A24C27" w:rsidRPr="00845ADB" w:rsidRDefault="00A24C27" w:rsidP="000B7BB7">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Veprimet që i bëjnë ato/ata të ndiehen të pafuqishme apo të ripërjetojnë traumën e dhunës seksuale të pësuar (referim në një institucion pa dhënë shpjegime për shërbimin që do të ofrohet, kryerja e procedurave të ekzaminimit të pashoqëruara me informacionin përkatës mbi këto procedura, kërkesë për të firmosur formularë të caktuar pa dhënë më parë informacionin e duhur mbi përmbajtjen e tyre, etj).</w:t>
                      </w:r>
                    </w:p>
                    <w:p w14:paraId="7A3DCB29" w14:textId="5A2EBA95" w:rsidR="00A24C27" w:rsidRPr="00845ADB" w:rsidRDefault="00A24C27" w:rsidP="000B7BB7">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Komentet që i bëjnë viktimat/të mbijetuarat / mbijetuarit të ndihen të turpëruara/turpëruar.</w:t>
                      </w:r>
                    </w:p>
                    <w:p w14:paraId="2FA7D5A3" w14:textId="4455EE02" w:rsidR="00A24C27" w:rsidRPr="00845ADB" w:rsidRDefault="00A24C27" w:rsidP="000B7BB7">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Diskriminimin e viktimave/ të mbijetuarave / mbijetuarve për shkak të gjinisë, moshës, etnisë, aftësisë së kufizuar, orientimit seksual, identitetit gjinor, etj.</w:t>
                      </w:r>
                    </w:p>
                    <w:p w14:paraId="54BB9DDD" w14:textId="269C788F" w:rsidR="00A24C27" w:rsidRPr="00845ADB" w:rsidRDefault="00A24C27" w:rsidP="000B7BB7">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Trajtimin e njëanshëm dhe përjashtues, ose të pa përshtatur me nevojat emergjente afatmesme apo afatgjata të viktimave/të mbijetuarave / mbijetuarve.</w:t>
                      </w:r>
                    </w:p>
                    <w:p w14:paraId="412949F4" w14:textId="3CA40459" w:rsidR="00A24C27" w:rsidRPr="000B7BB7" w:rsidRDefault="00A24C27" w:rsidP="000B7BB7">
                      <w:pPr>
                        <w:rPr>
                          <w:rFonts w:ascii="Times New Roman" w:hAnsi="Times New Roman"/>
                          <w:sz w:val="24"/>
                          <w:szCs w:val="24"/>
                          <w:lang w:val="pt-BR"/>
                        </w:rPr>
                      </w:pPr>
                      <w:r w:rsidRPr="000B7BB7">
                        <w:rPr>
                          <w:rFonts w:ascii="Times New Roman" w:hAnsi="Times New Roman"/>
                          <w:sz w:val="24"/>
                          <w:szCs w:val="24"/>
                          <w:lang w:val="en-GB"/>
                        </w:rPr>
                        <w:t></w:t>
                      </w:r>
                      <w:r w:rsidRPr="000B7BB7">
                        <w:rPr>
                          <w:rFonts w:ascii="Times New Roman" w:hAnsi="Times New Roman"/>
                          <w:sz w:val="24"/>
                          <w:szCs w:val="24"/>
                          <w:lang w:val="pt-BR"/>
                        </w:rPr>
                        <w:tab/>
                        <w:t>Intervistimin e shumëfishtë dhe si rrjedhojë ri-viktimizimin.</w:t>
                      </w:r>
                    </w:p>
                  </w:txbxContent>
                </v:textbox>
                <w10:wrap type="square"/>
              </v:shape>
            </w:pict>
          </mc:Fallback>
        </mc:AlternateContent>
      </w:r>
      <w:r w:rsidRPr="00237506">
        <w:rPr>
          <w:rFonts w:ascii="Times New Roman" w:hAnsi="Times New Roman"/>
          <w:sz w:val="24"/>
          <w:szCs w:val="24"/>
        </w:rPr>
        <w:t>madh të grave që u qasen shërbimeve dhe që i përkasin një statusi social të ulët. Këto të dhëna nuk arrijnë të na qartësojnë nëse kjo reflekton një incidencë më të lartë të sulmit seksual në këto grupe apo është për shkak se gratë nga grupet më të larta shoqërore kanë më pak gjasa t’u qasen këtyre shërbimeve (pikërisht për të mos u komentuar statusi i tyre). Pavarësisht nëse kanë apo jo rritje të cenueshmërisë nga sulmet seksuale, disa grupe të grave kanë më pak gjasa t’u qasen shërbimeve ekzistuese dhe kanë nevoja për shërbime të veçanta. Hartuesit e këtyre shërbimeve duhet të marrin në konsideratë edhe këto nevoja të grupeve në vijim:</w:t>
      </w:r>
    </w:p>
    <w:p w14:paraId="61AD8511" w14:textId="450E6898" w:rsidR="007C2A97" w:rsidRPr="00237506" w:rsidRDefault="007C2A97">
      <w:pPr>
        <w:numPr>
          <w:ilvl w:val="0"/>
          <w:numId w:val="37"/>
        </w:numPr>
        <w:autoSpaceDE w:val="0"/>
        <w:autoSpaceDN w:val="0"/>
        <w:adjustRightInd w:val="0"/>
        <w:rPr>
          <w:rFonts w:ascii="Times New Roman" w:hAnsi="Times New Roman"/>
          <w:sz w:val="24"/>
          <w:szCs w:val="24"/>
        </w:rPr>
      </w:pPr>
      <w:r w:rsidRPr="00237506">
        <w:rPr>
          <w:rFonts w:ascii="Times New Roman" w:hAnsi="Times New Roman"/>
          <w:sz w:val="24"/>
          <w:szCs w:val="24"/>
        </w:rPr>
        <w:t xml:space="preserve">Gratë që kanë qenë të trafikuara për qëllime të shfrytëzimit seksual, të cilat mund të kenë një tërësi kërkesash për shërbime shtesë së bashku me nevojën për t’u mbrojtur nga trafikantët; </w:t>
      </w:r>
    </w:p>
    <w:p w14:paraId="58D6C9D2" w14:textId="4BE3DBFD" w:rsidR="007C2A97" w:rsidRPr="00237506" w:rsidRDefault="007C2A97">
      <w:pPr>
        <w:numPr>
          <w:ilvl w:val="0"/>
          <w:numId w:val="37"/>
        </w:numPr>
        <w:autoSpaceDE w:val="0"/>
        <w:autoSpaceDN w:val="0"/>
        <w:adjustRightInd w:val="0"/>
        <w:rPr>
          <w:rFonts w:ascii="Times New Roman" w:hAnsi="Times New Roman"/>
          <w:sz w:val="24"/>
          <w:szCs w:val="24"/>
        </w:rPr>
      </w:pPr>
      <w:r w:rsidRPr="00237506">
        <w:rPr>
          <w:rFonts w:ascii="Times New Roman" w:hAnsi="Times New Roman"/>
          <w:sz w:val="24"/>
          <w:szCs w:val="24"/>
        </w:rPr>
        <w:t xml:space="preserve">Punonjesit e seksit, të cilat ka gjasa të mos kenë besim veçanërisht tek </w:t>
      </w:r>
      <w:r w:rsidR="00A5618A" w:rsidRPr="00237506">
        <w:rPr>
          <w:rFonts w:ascii="Times New Roman" w:hAnsi="Times New Roman"/>
          <w:sz w:val="24"/>
          <w:szCs w:val="24"/>
        </w:rPr>
        <w:t>zyrtaret/</w:t>
      </w:r>
      <w:r w:rsidR="004A3460" w:rsidRPr="00237506">
        <w:rPr>
          <w:rFonts w:ascii="Times New Roman" w:hAnsi="Times New Roman"/>
          <w:sz w:val="24"/>
          <w:szCs w:val="24"/>
        </w:rPr>
        <w:t>zyrtar</w:t>
      </w:r>
      <w:r w:rsidR="00ED6CBF" w:rsidRPr="00237506">
        <w:rPr>
          <w:rFonts w:ascii="Times New Roman" w:hAnsi="Times New Roman"/>
          <w:sz w:val="24"/>
          <w:szCs w:val="24"/>
        </w:rPr>
        <w:t>ë</w:t>
      </w:r>
      <w:r w:rsidR="004A3460" w:rsidRPr="00237506">
        <w:rPr>
          <w:rFonts w:ascii="Times New Roman" w:hAnsi="Times New Roman"/>
          <w:sz w:val="24"/>
          <w:szCs w:val="24"/>
        </w:rPr>
        <w:t>t</w:t>
      </w:r>
      <w:r w:rsidRPr="00237506">
        <w:rPr>
          <w:rFonts w:ascii="Times New Roman" w:hAnsi="Times New Roman"/>
          <w:sz w:val="24"/>
          <w:szCs w:val="24"/>
        </w:rPr>
        <w:t xml:space="preserve"> polic</w:t>
      </w:r>
      <w:r w:rsidR="00A5618A" w:rsidRPr="00237506">
        <w:rPr>
          <w:rFonts w:ascii="Times New Roman" w:hAnsi="Times New Roman"/>
          <w:sz w:val="24"/>
          <w:szCs w:val="24"/>
        </w:rPr>
        <w:t>or</w:t>
      </w:r>
      <w:r w:rsidR="00ED6CBF" w:rsidRPr="00237506">
        <w:rPr>
          <w:rFonts w:ascii="Times New Roman" w:hAnsi="Times New Roman"/>
          <w:sz w:val="24"/>
          <w:szCs w:val="24"/>
        </w:rPr>
        <w:t>ë</w:t>
      </w:r>
      <w:r w:rsidRPr="00237506">
        <w:rPr>
          <w:rFonts w:ascii="Times New Roman" w:hAnsi="Times New Roman"/>
          <w:sz w:val="24"/>
          <w:szCs w:val="24"/>
        </w:rPr>
        <w:t xml:space="preserve"> dhe </w:t>
      </w:r>
      <w:r w:rsidR="00A5618A" w:rsidRPr="00237506">
        <w:rPr>
          <w:rFonts w:ascii="Times New Roman" w:hAnsi="Times New Roman"/>
          <w:sz w:val="24"/>
          <w:szCs w:val="24"/>
        </w:rPr>
        <w:t>profesionistet/profesionist</w:t>
      </w:r>
      <w:r w:rsidR="00ED6CBF" w:rsidRPr="00237506">
        <w:rPr>
          <w:rFonts w:ascii="Times New Roman" w:hAnsi="Times New Roman"/>
          <w:sz w:val="24"/>
          <w:szCs w:val="24"/>
        </w:rPr>
        <w:t>ë</w:t>
      </w:r>
      <w:r w:rsidR="00A5618A" w:rsidRPr="00237506">
        <w:rPr>
          <w:rFonts w:ascii="Times New Roman" w:hAnsi="Times New Roman"/>
          <w:sz w:val="24"/>
          <w:szCs w:val="24"/>
        </w:rPr>
        <w:t>t</w:t>
      </w:r>
      <w:r w:rsidRPr="00237506">
        <w:rPr>
          <w:rFonts w:ascii="Times New Roman" w:hAnsi="Times New Roman"/>
          <w:sz w:val="24"/>
          <w:szCs w:val="24"/>
        </w:rPr>
        <w:t xml:space="preserve"> shëndetësor</w:t>
      </w:r>
      <w:r w:rsidR="00ED6CBF" w:rsidRPr="00237506">
        <w:rPr>
          <w:rFonts w:ascii="Times New Roman" w:hAnsi="Times New Roman"/>
          <w:sz w:val="24"/>
          <w:szCs w:val="24"/>
        </w:rPr>
        <w:t>ë</w:t>
      </w:r>
      <w:r w:rsidRPr="00237506">
        <w:rPr>
          <w:rFonts w:ascii="Times New Roman" w:hAnsi="Times New Roman"/>
          <w:sz w:val="24"/>
          <w:szCs w:val="24"/>
        </w:rPr>
        <w:t>, mbartin shqetësimin se paraqitja e një ankese mund të rezultojë në ndjekjen e tyre;</w:t>
      </w:r>
    </w:p>
    <w:p w14:paraId="430965AA" w14:textId="2387DF87" w:rsidR="007C2A97" w:rsidRPr="00237506" w:rsidRDefault="007C2A97">
      <w:pPr>
        <w:numPr>
          <w:ilvl w:val="0"/>
          <w:numId w:val="37"/>
        </w:numPr>
        <w:autoSpaceDE w:val="0"/>
        <w:autoSpaceDN w:val="0"/>
        <w:adjustRightInd w:val="0"/>
        <w:rPr>
          <w:rFonts w:ascii="Times New Roman" w:hAnsi="Times New Roman"/>
          <w:sz w:val="24"/>
          <w:szCs w:val="24"/>
        </w:rPr>
      </w:pPr>
      <w:r w:rsidRPr="00237506">
        <w:rPr>
          <w:rFonts w:ascii="Times New Roman" w:hAnsi="Times New Roman"/>
          <w:sz w:val="24"/>
          <w:szCs w:val="24"/>
        </w:rPr>
        <w:t xml:space="preserve">Gratë nga vende në konflikt, të detyruara për t’u zhvendosur për shkak të cënimit të jetës së tyre, rrezikohen si gjatë procesit të zhvendosjes, edhe kur mbërrijnë në vende/shtete më të sigurta; </w:t>
      </w:r>
    </w:p>
    <w:p w14:paraId="5A8E0592" w14:textId="46198910" w:rsidR="007C2A97" w:rsidRPr="00237506" w:rsidRDefault="007C2A97">
      <w:pPr>
        <w:numPr>
          <w:ilvl w:val="0"/>
          <w:numId w:val="37"/>
        </w:numPr>
        <w:autoSpaceDE w:val="0"/>
        <w:autoSpaceDN w:val="0"/>
        <w:adjustRightInd w:val="0"/>
        <w:rPr>
          <w:rFonts w:ascii="Times New Roman" w:hAnsi="Times New Roman"/>
          <w:sz w:val="24"/>
          <w:szCs w:val="24"/>
        </w:rPr>
      </w:pPr>
      <w:r w:rsidRPr="00237506">
        <w:rPr>
          <w:rFonts w:ascii="Times New Roman" w:hAnsi="Times New Roman"/>
          <w:sz w:val="24"/>
          <w:szCs w:val="24"/>
        </w:rPr>
        <w:t>Gratë Rome, Ashkali, Egjptiane, Gorani, dhe Turk që mund ta gjejnë veçanërisht të vështirë të kërkojnë ndihmë jashtë komunitetit të tyre për shkak të mosbesimit tek të huajt;</w:t>
      </w:r>
    </w:p>
    <w:p w14:paraId="15789193" w14:textId="3FB69A0B" w:rsidR="007C2A97" w:rsidRPr="00237506" w:rsidRDefault="007C2A97">
      <w:pPr>
        <w:numPr>
          <w:ilvl w:val="0"/>
          <w:numId w:val="37"/>
        </w:numPr>
        <w:autoSpaceDE w:val="0"/>
        <w:autoSpaceDN w:val="0"/>
        <w:adjustRightInd w:val="0"/>
        <w:rPr>
          <w:rFonts w:ascii="Times New Roman" w:hAnsi="Times New Roman"/>
          <w:sz w:val="24"/>
          <w:szCs w:val="24"/>
        </w:rPr>
      </w:pPr>
      <w:r w:rsidRPr="00237506">
        <w:rPr>
          <w:rFonts w:ascii="Times New Roman" w:hAnsi="Times New Roman"/>
          <w:sz w:val="24"/>
          <w:szCs w:val="24"/>
        </w:rPr>
        <w:t>Gratë migrante që gjithashtu mund të kenë shqetësime lidhur me statusin e tyre të emigracionit dhe prandaj iu duhet të jenë të kujdesshme të mos tërheqin vëmendjen e autoriteteve;</w:t>
      </w:r>
    </w:p>
    <w:p w14:paraId="4D757E95" w14:textId="5D4AFF42" w:rsidR="007C2A97" w:rsidRPr="00237506" w:rsidRDefault="007C2A97">
      <w:pPr>
        <w:numPr>
          <w:ilvl w:val="0"/>
          <w:numId w:val="37"/>
        </w:numPr>
        <w:autoSpaceDE w:val="0"/>
        <w:autoSpaceDN w:val="0"/>
        <w:adjustRightInd w:val="0"/>
        <w:rPr>
          <w:rFonts w:ascii="Times New Roman" w:hAnsi="Times New Roman"/>
          <w:sz w:val="24"/>
          <w:szCs w:val="24"/>
        </w:rPr>
      </w:pPr>
      <w:r w:rsidRPr="00237506">
        <w:rPr>
          <w:rFonts w:ascii="Times New Roman" w:hAnsi="Times New Roman"/>
          <w:sz w:val="24"/>
          <w:szCs w:val="24"/>
        </w:rPr>
        <w:t>Gratë nga pakicat etnike të cilat nuk flasin gjuhët lokale dhe kanë nevojë për përkthim të pavarur, staf të ndërgjegjësuar për kulturat si dhe që të mos i përkasin komuniteteve të tyre, për të siguruar fshehtësinë;</w:t>
      </w:r>
    </w:p>
    <w:p w14:paraId="2F85ED3A" w14:textId="77777777" w:rsidR="007C2A97" w:rsidRPr="00237506" w:rsidRDefault="007C2A97">
      <w:pPr>
        <w:numPr>
          <w:ilvl w:val="0"/>
          <w:numId w:val="37"/>
        </w:numPr>
        <w:autoSpaceDE w:val="0"/>
        <w:autoSpaceDN w:val="0"/>
        <w:adjustRightInd w:val="0"/>
        <w:rPr>
          <w:rFonts w:ascii="Times New Roman" w:hAnsi="Times New Roman"/>
          <w:sz w:val="24"/>
          <w:szCs w:val="24"/>
        </w:rPr>
      </w:pPr>
      <w:r w:rsidRPr="00237506">
        <w:rPr>
          <w:rFonts w:ascii="Times New Roman" w:hAnsi="Times New Roman"/>
          <w:sz w:val="24"/>
          <w:szCs w:val="24"/>
        </w:rPr>
        <w:t>Gratë e moshuara që mund ta kenë më të vështirë të flasin për dhunën seksuale dhe nuk preferojnë të flasin me një grua të re;</w:t>
      </w:r>
    </w:p>
    <w:p w14:paraId="3FEA8E68" w14:textId="45013063" w:rsidR="007C2A97" w:rsidRPr="00237506" w:rsidRDefault="007C2A97">
      <w:pPr>
        <w:numPr>
          <w:ilvl w:val="0"/>
          <w:numId w:val="37"/>
        </w:numPr>
        <w:autoSpaceDE w:val="0"/>
        <w:autoSpaceDN w:val="0"/>
        <w:adjustRightInd w:val="0"/>
        <w:rPr>
          <w:rFonts w:ascii="Times New Roman" w:hAnsi="Times New Roman"/>
          <w:sz w:val="24"/>
          <w:szCs w:val="24"/>
        </w:rPr>
      </w:pPr>
      <w:r w:rsidRPr="00237506">
        <w:rPr>
          <w:rFonts w:ascii="Times New Roman" w:hAnsi="Times New Roman"/>
          <w:sz w:val="24"/>
          <w:szCs w:val="24"/>
        </w:rPr>
        <w:t>Gratë lezbike dhe biseksuale që mund të jenë të shqetësuara se mos orientimi i tyre seksual përdoret si faktor për të justifikuar sulmin.</w:t>
      </w:r>
    </w:p>
    <w:p w14:paraId="673D24EC" w14:textId="08767DA9" w:rsidR="005D17C0" w:rsidRPr="00237506" w:rsidRDefault="005D17C0" w:rsidP="0050676D">
      <w:pPr>
        <w:autoSpaceDE w:val="0"/>
        <w:autoSpaceDN w:val="0"/>
        <w:adjustRightInd w:val="0"/>
        <w:ind w:left="360"/>
        <w:rPr>
          <w:rFonts w:ascii="Times New Roman" w:hAnsi="Times New Roman"/>
          <w:sz w:val="24"/>
          <w:szCs w:val="24"/>
        </w:rPr>
      </w:pPr>
    </w:p>
    <w:p w14:paraId="0B3B891E" w14:textId="463B2094" w:rsidR="00146463" w:rsidRPr="00237506" w:rsidRDefault="00475EBF" w:rsidP="0050676D">
      <w:pPr>
        <w:rPr>
          <w:rFonts w:ascii="Times New Roman" w:hAnsi="Times New Roman"/>
          <w:sz w:val="24"/>
          <w:szCs w:val="24"/>
        </w:rPr>
      </w:pPr>
      <w:r w:rsidRPr="00237506">
        <w:rPr>
          <w:rFonts w:ascii="Times New Roman" w:hAnsi="Times New Roman"/>
          <w:b/>
          <w:bCs/>
          <w:sz w:val="24"/>
          <w:szCs w:val="24"/>
        </w:rPr>
        <w:t>Sfidimi i tabuve:</w:t>
      </w:r>
      <w:r w:rsidRPr="00237506">
        <w:rPr>
          <w:rFonts w:ascii="Times New Roman" w:hAnsi="Times New Roman"/>
          <w:sz w:val="24"/>
          <w:szCs w:val="24"/>
        </w:rPr>
        <w:t xml:space="preserve"> Dëshmitë tregojnë se mitet e përdhunimit që fajësojnë dhe stigmatizojnë viktimën/të mbijetuarën/mbijetuarin janë të përhapura dhe se këto ndikojnë në sjelljen e </w:t>
      </w:r>
      <w:r w:rsidRPr="00237506">
        <w:rPr>
          <w:rFonts w:ascii="Times New Roman" w:hAnsi="Times New Roman"/>
          <w:sz w:val="24"/>
          <w:szCs w:val="24"/>
        </w:rPr>
        <w:lastRenderedPageBreak/>
        <w:t>autorëve, viktimave/të mbijetuarave/mbijetuarve dhe profesionisteve/profesionistëve. Ka edhe tabu të forta rreth sulmit seksual dhe një prirje mbizotëruese që të fajësohen dhe viktimizohen pikërisht gratë dhe vajzat e sulmuara seksualisht.</w:t>
      </w:r>
      <w:r w:rsidR="00D274FD" w:rsidRPr="00237506">
        <w:rPr>
          <w:rFonts w:ascii="Times New Roman" w:hAnsi="Times New Roman"/>
          <w:sz w:val="24"/>
          <w:szCs w:val="24"/>
        </w:rPr>
        <w:t xml:space="preserve"> </w:t>
      </w:r>
      <w:r w:rsidRPr="00237506">
        <w:rPr>
          <w:rFonts w:ascii="Times New Roman" w:hAnsi="Times New Roman"/>
          <w:sz w:val="24"/>
          <w:szCs w:val="24"/>
        </w:rPr>
        <w:t>Dhuna në familje dhe dhuna nga partneri intim janë më pak të stigmatizuara se sulmi seksual dhe prandaj marrin më shumë vëmendje nga ofruesit e shërbimeve.</w:t>
      </w:r>
      <w:r w:rsidR="00D274FD" w:rsidRPr="00237506">
        <w:rPr>
          <w:rFonts w:ascii="Times New Roman" w:hAnsi="Times New Roman"/>
          <w:sz w:val="24"/>
          <w:szCs w:val="24"/>
        </w:rPr>
        <w:t xml:space="preserve"> </w:t>
      </w:r>
      <w:r w:rsidR="00146463" w:rsidRPr="00237506">
        <w:rPr>
          <w:rFonts w:ascii="Times New Roman" w:hAnsi="Times New Roman"/>
          <w:sz w:val="24"/>
          <w:szCs w:val="24"/>
        </w:rPr>
        <w:t xml:space="preserve">Po kështu, përdhunimi martesor ende nuk arrihet të perceptohet tej kornizës së “përmbushjes së detyrimeve bashkëshortore” për një pjesë të grave, të cilat as e mendojnë denoncimin e këtij akti si formë të dhunës nga partneri intim, të ushtruar ndaj tyre në familje. </w:t>
      </w:r>
    </w:p>
    <w:p w14:paraId="0E33E78B" w14:textId="363F48F6" w:rsidR="00146463" w:rsidRPr="00237506" w:rsidRDefault="00146463" w:rsidP="0050676D">
      <w:pPr>
        <w:rPr>
          <w:rFonts w:ascii="Times New Roman" w:hAnsi="Times New Roman"/>
          <w:sz w:val="24"/>
          <w:szCs w:val="24"/>
        </w:rPr>
      </w:pPr>
    </w:p>
    <w:p w14:paraId="243435F6" w14:textId="0ABACFF4" w:rsidR="008072BD" w:rsidRPr="00237506" w:rsidRDefault="00FF15DE" w:rsidP="0050676D">
      <w:pPr>
        <w:rPr>
          <w:rFonts w:ascii="Times New Roman" w:hAnsi="Times New Roman"/>
          <w:sz w:val="24"/>
          <w:szCs w:val="24"/>
        </w:rPr>
      </w:pPr>
      <w:r w:rsidRPr="00237506">
        <w:rPr>
          <w:rFonts w:ascii="Times New Roman" w:hAnsi="Times New Roman"/>
          <w:noProof/>
          <w:sz w:val="24"/>
          <w:szCs w:val="24"/>
          <w:lang w:val="en-US"/>
        </w:rPr>
        <mc:AlternateContent>
          <mc:Choice Requires="wps">
            <w:drawing>
              <wp:anchor distT="0" distB="0" distL="114300" distR="114300" simplePos="0" relativeHeight="251753984" behindDoc="0" locked="0" layoutInCell="1" allowOverlap="1" wp14:anchorId="0F115A55" wp14:editId="5E0986FF">
                <wp:simplePos x="0" y="0"/>
                <wp:positionH relativeFrom="column">
                  <wp:posOffset>3148330</wp:posOffset>
                </wp:positionH>
                <wp:positionV relativeFrom="paragraph">
                  <wp:posOffset>172623</wp:posOffset>
                </wp:positionV>
                <wp:extent cx="2514600" cy="3112770"/>
                <wp:effectExtent l="76200" t="57150" r="76200" b="87630"/>
                <wp:wrapSquare wrapText="bothSides"/>
                <wp:docPr id="494" name="Text Box 494"/>
                <wp:cNvGraphicFramePr/>
                <a:graphic xmlns:a="http://schemas.openxmlformats.org/drawingml/2006/main">
                  <a:graphicData uri="http://schemas.microsoft.com/office/word/2010/wordprocessingShape">
                    <wps:wsp>
                      <wps:cNvSpPr txBox="1"/>
                      <wps:spPr>
                        <a:xfrm>
                          <a:off x="0" y="0"/>
                          <a:ext cx="2514600" cy="3112770"/>
                        </a:xfrm>
                        <a:prstGeom prst="rect">
                          <a:avLst/>
                        </a:prstGeom>
                        <a:gradFill rotWithShape="1">
                          <a:gsLst>
                            <a:gs pos="0">
                              <a:srgbClr val="4472C4">
                                <a:tint val="50000"/>
                                <a:satMod val="300000"/>
                              </a:srgbClr>
                            </a:gs>
                            <a:gs pos="35000">
                              <a:srgbClr val="4472C4">
                                <a:tint val="37000"/>
                                <a:satMod val="300000"/>
                              </a:srgbClr>
                            </a:gs>
                            <a:gs pos="100000">
                              <a:srgbClr val="4472C4">
                                <a:tint val="15000"/>
                                <a:satMod val="350000"/>
                              </a:srgbClr>
                            </a:gs>
                          </a:gsLst>
                          <a:lin ang="16200000" scaled="1"/>
                        </a:gradFill>
                        <a:ln w="38100" cap="flat" cmpd="sng" algn="ctr">
                          <a:solidFill>
                            <a:srgbClr val="4472C4">
                              <a:shade val="95000"/>
                              <a:satMod val="105000"/>
                            </a:srgbClr>
                          </a:solidFill>
                          <a:prstDash val="dash"/>
                        </a:ln>
                        <a:effectLst>
                          <a:outerShdw blurRad="40000" dist="20000" dir="5400000" rotWithShape="0">
                            <a:srgbClr val="000000">
                              <a:alpha val="38000"/>
                            </a:srgbClr>
                          </a:outerShdw>
                        </a:effectLst>
                      </wps:spPr>
                      <wps:txbx>
                        <w:txbxContent>
                          <w:p w14:paraId="44BFEEF6" w14:textId="77777777" w:rsidR="00A24C27" w:rsidRDefault="00A24C27" w:rsidP="000873C5">
                            <w:pPr>
                              <w:jc w:val="center"/>
                              <w:rPr>
                                <w:rFonts w:ascii="Times New Roman" w:hAnsi="Times New Roman"/>
                                <w:b/>
                                <w:bCs/>
                                <w:sz w:val="24"/>
                                <w:szCs w:val="24"/>
                              </w:rPr>
                            </w:pPr>
                          </w:p>
                          <w:p w14:paraId="3C0B6E53" w14:textId="02D872FC" w:rsidR="00A24C27" w:rsidRPr="00F2630A" w:rsidRDefault="00A24C27" w:rsidP="000873C5">
                            <w:pPr>
                              <w:jc w:val="center"/>
                              <w:rPr>
                                <w:rFonts w:ascii="Times New Roman" w:hAnsi="Times New Roman"/>
                                <w:b/>
                                <w:bCs/>
                                <w:sz w:val="24"/>
                                <w:szCs w:val="24"/>
                                <w:lang w:val="pt-BR"/>
                              </w:rPr>
                            </w:pPr>
                            <w:r w:rsidRPr="00F2630A">
                              <w:rPr>
                                <w:rFonts w:ascii="Times New Roman" w:hAnsi="Times New Roman"/>
                                <w:b/>
                                <w:bCs/>
                                <w:sz w:val="24"/>
                                <w:szCs w:val="24"/>
                                <w:lang w:val="pt-BR"/>
                              </w:rPr>
                              <w:t xml:space="preserve">DHUNA SEKSUALE </w:t>
                            </w:r>
                          </w:p>
                          <w:p w14:paraId="67179C3B" w14:textId="57CFEE54" w:rsidR="00A24C27" w:rsidRPr="00F2630A" w:rsidRDefault="00A24C27" w:rsidP="000873C5">
                            <w:pPr>
                              <w:jc w:val="center"/>
                              <w:rPr>
                                <w:rFonts w:ascii="Times New Roman" w:hAnsi="Times New Roman"/>
                                <w:b/>
                                <w:bCs/>
                                <w:sz w:val="24"/>
                                <w:szCs w:val="24"/>
                                <w:lang w:val="pt-BR"/>
                              </w:rPr>
                            </w:pPr>
                            <w:r w:rsidRPr="00F2630A">
                              <w:rPr>
                                <w:rFonts w:ascii="Times New Roman" w:hAnsi="Times New Roman"/>
                                <w:b/>
                                <w:bCs/>
                                <w:sz w:val="24"/>
                                <w:szCs w:val="24"/>
                                <w:lang w:val="pt-BR"/>
                              </w:rPr>
                              <w:t>TE DJEMTË DHE BURRAT</w:t>
                            </w:r>
                          </w:p>
                          <w:p w14:paraId="19A9CC0F" w14:textId="77777777" w:rsidR="00A24C27" w:rsidRPr="00F2630A" w:rsidRDefault="00A24C27" w:rsidP="000873C5">
                            <w:pPr>
                              <w:jc w:val="center"/>
                              <w:rPr>
                                <w:rFonts w:ascii="Times New Roman" w:hAnsi="Times New Roman"/>
                                <w:b/>
                                <w:bCs/>
                                <w:sz w:val="24"/>
                                <w:szCs w:val="24"/>
                                <w:lang w:val="pt-BR"/>
                              </w:rPr>
                            </w:pPr>
                          </w:p>
                          <w:p w14:paraId="26E9ACE7" w14:textId="77777777" w:rsidR="00A24C27" w:rsidRPr="00F2630A" w:rsidRDefault="00A24C27" w:rsidP="005F3176">
                            <w:pPr>
                              <w:rPr>
                                <w:rFonts w:ascii="Times New Roman" w:hAnsi="Times New Roman"/>
                                <w:sz w:val="24"/>
                                <w:szCs w:val="24"/>
                                <w:lang w:val="pt-BR"/>
                              </w:rPr>
                            </w:pPr>
                            <w:r w:rsidRPr="00F2630A">
                              <w:rPr>
                                <w:rFonts w:ascii="Times New Roman" w:hAnsi="Times New Roman"/>
                                <w:sz w:val="24"/>
                                <w:szCs w:val="24"/>
                                <w:lang w:val="pt-BR"/>
                              </w:rPr>
                              <w:t xml:space="preserve">Djemtë dhe burrat e kanë të vështirë të kërkojnë ndihmë apo të denoncojnë dhunën seksuale. Normat tradicionale mashkullore nuk nxisin kërkimin e ndihmës. </w:t>
                            </w:r>
                          </w:p>
                          <w:p w14:paraId="266B7C1F" w14:textId="6D9AD3D6" w:rsidR="00A24C27" w:rsidRPr="00F2630A" w:rsidRDefault="00A24C27" w:rsidP="005F3176">
                            <w:pPr>
                              <w:rPr>
                                <w:rFonts w:ascii="Times New Roman" w:hAnsi="Times New Roman"/>
                                <w:sz w:val="24"/>
                                <w:szCs w:val="24"/>
                                <w:lang w:val="pt-BR"/>
                              </w:rPr>
                            </w:pPr>
                            <w:r w:rsidRPr="00F2630A">
                              <w:rPr>
                                <w:rFonts w:ascii="Times New Roman" w:hAnsi="Times New Roman"/>
                                <w:sz w:val="24"/>
                                <w:szCs w:val="24"/>
                                <w:lang w:val="pt-BR"/>
                              </w:rPr>
                              <w:t>Djemtë dhe burrat karakterizohen gjithashtu nga ndjenjat e turpit dhe frika nga stigma. Ata shqetësohen dhe kanë frikë për mënyrën se si do të komentohet seksualiteti i tyre, kanë frikë se nuk do t’u besojnë dhe mund të bien pre e abuzimit me substancat.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15A55" id="Text Box 494" o:spid="_x0000_s1033" type="#_x0000_t202" style="position:absolute;left:0;text-align:left;margin-left:247.9pt;margin-top:13.6pt;width:198pt;height:245.1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" fillcolor="#9db7ff" strokecolor="#3f6ec3" strokeweight="3pt">
                <v:fill color2="#e3eaff" rotate="t" angle="180" colors="0 #9db7ff;22938f #bcf;1 #e3eaff" focus="100%" type="gradient"/>
                <v:stroke dashstyle="dash"/>
                <v:shadow on="t" color="black" opacity="24903f" origin=",.5" offset="0,.55556mm"/>
                <v:textbox>
                  <w:txbxContent>
                    <w:p w14:paraId="44BFEEF6" w14:textId="77777777" w:rsidR="00A24C27" w:rsidRDefault="00A24C27" w:rsidP="000873C5">
                      <w:pPr>
                        <w:jc w:val="center"/>
                        <w:rPr>
                          <w:rFonts w:ascii="Times New Roman" w:hAnsi="Times New Roman"/>
                          <w:b/>
                          <w:bCs/>
                          <w:sz w:val="24"/>
                          <w:szCs w:val="24"/>
                        </w:rPr>
                      </w:pPr>
                    </w:p>
                    <w:p w14:paraId="3C0B6E53" w14:textId="02D872FC" w:rsidR="00A24C27" w:rsidRPr="00F2630A" w:rsidRDefault="00A24C27" w:rsidP="000873C5">
                      <w:pPr>
                        <w:jc w:val="center"/>
                        <w:rPr>
                          <w:rFonts w:ascii="Times New Roman" w:hAnsi="Times New Roman"/>
                          <w:b/>
                          <w:bCs/>
                          <w:sz w:val="24"/>
                          <w:szCs w:val="24"/>
                          <w:lang w:val="pt-BR"/>
                        </w:rPr>
                      </w:pPr>
                      <w:r w:rsidRPr="00F2630A">
                        <w:rPr>
                          <w:rFonts w:ascii="Times New Roman" w:hAnsi="Times New Roman"/>
                          <w:b/>
                          <w:bCs/>
                          <w:sz w:val="24"/>
                          <w:szCs w:val="24"/>
                          <w:lang w:val="pt-BR"/>
                        </w:rPr>
                        <w:t xml:space="preserve">DHUNA SEKSUALE </w:t>
                      </w:r>
                    </w:p>
                    <w:p w14:paraId="67179C3B" w14:textId="57CFEE54" w:rsidR="00A24C27" w:rsidRPr="00F2630A" w:rsidRDefault="00A24C27" w:rsidP="000873C5">
                      <w:pPr>
                        <w:jc w:val="center"/>
                        <w:rPr>
                          <w:rFonts w:ascii="Times New Roman" w:hAnsi="Times New Roman"/>
                          <w:b/>
                          <w:bCs/>
                          <w:sz w:val="24"/>
                          <w:szCs w:val="24"/>
                          <w:lang w:val="pt-BR"/>
                        </w:rPr>
                      </w:pPr>
                      <w:r w:rsidRPr="00F2630A">
                        <w:rPr>
                          <w:rFonts w:ascii="Times New Roman" w:hAnsi="Times New Roman"/>
                          <w:b/>
                          <w:bCs/>
                          <w:sz w:val="24"/>
                          <w:szCs w:val="24"/>
                          <w:lang w:val="pt-BR"/>
                        </w:rPr>
                        <w:t>TE DJEMTË DHE BURRAT</w:t>
                      </w:r>
                    </w:p>
                    <w:p w14:paraId="19A9CC0F" w14:textId="77777777" w:rsidR="00A24C27" w:rsidRPr="00F2630A" w:rsidRDefault="00A24C27" w:rsidP="000873C5">
                      <w:pPr>
                        <w:jc w:val="center"/>
                        <w:rPr>
                          <w:rFonts w:ascii="Times New Roman" w:hAnsi="Times New Roman"/>
                          <w:b/>
                          <w:bCs/>
                          <w:sz w:val="24"/>
                          <w:szCs w:val="24"/>
                          <w:lang w:val="pt-BR"/>
                        </w:rPr>
                      </w:pPr>
                    </w:p>
                    <w:p w14:paraId="26E9ACE7" w14:textId="77777777" w:rsidR="00A24C27" w:rsidRPr="00F2630A" w:rsidRDefault="00A24C27" w:rsidP="005F3176">
                      <w:pPr>
                        <w:rPr>
                          <w:rFonts w:ascii="Times New Roman" w:hAnsi="Times New Roman"/>
                          <w:sz w:val="24"/>
                          <w:szCs w:val="24"/>
                          <w:lang w:val="pt-BR"/>
                        </w:rPr>
                      </w:pPr>
                      <w:r w:rsidRPr="00F2630A">
                        <w:rPr>
                          <w:rFonts w:ascii="Times New Roman" w:hAnsi="Times New Roman"/>
                          <w:sz w:val="24"/>
                          <w:szCs w:val="24"/>
                          <w:lang w:val="pt-BR"/>
                        </w:rPr>
                        <w:t xml:space="preserve">Djemtë dhe burrat e kanë të vështirë të kërkojnë ndihmë apo të denoncojnë dhunën seksuale. Normat tradicionale mashkullore nuk nxisin kërkimin e ndihmës. </w:t>
                      </w:r>
                    </w:p>
                    <w:p w14:paraId="266B7C1F" w14:textId="6D9AD3D6" w:rsidR="00A24C27" w:rsidRPr="00F2630A" w:rsidRDefault="00A24C27" w:rsidP="005F3176">
                      <w:pPr>
                        <w:rPr>
                          <w:rFonts w:ascii="Times New Roman" w:hAnsi="Times New Roman"/>
                          <w:sz w:val="24"/>
                          <w:szCs w:val="24"/>
                          <w:lang w:val="pt-BR"/>
                        </w:rPr>
                      </w:pPr>
                      <w:r w:rsidRPr="00F2630A">
                        <w:rPr>
                          <w:rFonts w:ascii="Times New Roman" w:hAnsi="Times New Roman"/>
                          <w:sz w:val="24"/>
                          <w:szCs w:val="24"/>
                          <w:lang w:val="pt-BR"/>
                        </w:rPr>
                        <w:t>Djemtë dhe burrat karakterizohen gjithashtu nga ndjenjat e turpit dhe frika nga stigma. Ata shqetësohen dhe kanë frikë për mënyrën se si do të komentohet seksualiteti i tyre, kanë frikë se nuk do t’u besojnë dhe mund të bien pre e abuzimit me substancat.</w:t>
                      </w:r>
                    </w:p>
                  </w:txbxContent>
                </v:textbox>
                <w10:wrap type="square"/>
              </v:shape>
            </w:pict>
          </mc:Fallback>
        </mc:AlternateContent>
      </w:r>
      <w:r w:rsidR="00D34658" w:rsidRPr="00237506">
        <w:rPr>
          <w:rFonts w:ascii="Times New Roman" w:hAnsi="Times New Roman"/>
          <w:sz w:val="24"/>
          <w:szCs w:val="24"/>
        </w:rPr>
        <w:t>Statistikat e krimeve të denoncuara tregojnë se djemt</w:t>
      </w:r>
      <w:r w:rsidR="000C0E30" w:rsidRPr="00237506">
        <w:rPr>
          <w:rFonts w:ascii="Times New Roman" w:hAnsi="Times New Roman"/>
          <w:sz w:val="24"/>
          <w:szCs w:val="24"/>
        </w:rPr>
        <w:t>ë</w:t>
      </w:r>
      <w:r w:rsidR="00D34658" w:rsidRPr="00237506">
        <w:rPr>
          <w:rFonts w:ascii="Times New Roman" w:hAnsi="Times New Roman"/>
          <w:sz w:val="24"/>
          <w:szCs w:val="24"/>
        </w:rPr>
        <w:t xml:space="preserve"> dhe burrat gjithashtu dhun</w:t>
      </w:r>
      <w:r w:rsidR="002231FD" w:rsidRPr="00237506">
        <w:rPr>
          <w:rFonts w:ascii="Times New Roman" w:hAnsi="Times New Roman"/>
          <w:sz w:val="24"/>
          <w:szCs w:val="24"/>
        </w:rPr>
        <w:t>ohen</w:t>
      </w:r>
      <w:r w:rsidR="00D34658" w:rsidRPr="00237506">
        <w:rPr>
          <w:rFonts w:ascii="Times New Roman" w:hAnsi="Times New Roman"/>
          <w:sz w:val="24"/>
          <w:szCs w:val="24"/>
        </w:rPr>
        <w:t xml:space="preserve"> seksualisht. Ndërkohë që prevalenca e dhunës seksuale ndaj djemve të rritur dhe burrave është shumë më e ulët se sa për gratë, ata gjithashtu mund të kenë më pak gjasa se gratë që ta denoncojnë dhunën seksuale. </w:t>
      </w:r>
      <w:r w:rsidR="008072BD" w:rsidRPr="00237506">
        <w:rPr>
          <w:rFonts w:ascii="Times New Roman" w:hAnsi="Times New Roman"/>
          <w:sz w:val="24"/>
          <w:szCs w:val="24"/>
        </w:rPr>
        <w:t xml:space="preserve">Burrat dhe djemtë e rritur e kanë shumë të vështirë të flasin për atë që ka ndodhur për shkak të pikëpamjes së përbashkët që një burrë duhet të jetë i aftë të luftojë një sulmues. Burrat dhe djemtë viktima/të mbijetuar të dhunës seksuale e kanë më të vështirë të identifikohen si viktima/të mbijetuar dhe të kërkojnë ndihmë. </w:t>
      </w:r>
    </w:p>
    <w:p w14:paraId="641362BE" w14:textId="04E61B87" w:rsidR="007F777F" w:rsidRPr="0050676D" w:rsidRDefault="00C14C8D" w:rsidP="0050676D">
      <w:pPr>
        <w:rPr>
          <w:rFonts w:ascii="Times New Roman" w:hAnsi="Times New Roman"/>
          <w:sz w:val="24"/>
          <w:szCs w:val="24"/>
        </w:rPr>
      </w:pPr>
      <w:r w:rsidRPr="00237506">
        <w:rPr>
          <w:rFonts w:ascii="Times New Roman" w:hAnsi="Times New Roman"/>
          <w:sz w:val="24"/>
          <w:szCs w:val="24"/>
        </w:rPr>
        <w:t>Sërish faktet sugjerojnë se djemtë dhe burrat viktima/të mbijetuar të dhunës seksuale përgjithësisht përjetojnë të njëjtat pasoja si vajzat dhe gratë viktima/të mbijetuara të kësaj forme dhune: frikë, ankth trishtim, turp, siklet, mosbesim dhe sipmtoma të shoqëruara me traumë. Djemtë dhe burrat mund të përjetojnë pasoja të tjera të lidhura me maskulinitetin, “të qenit viktimë/i mbijetuar” dhe identitetin seksual, të shoqëruara me “të kuptuarit” e kësaj forme dhune në kontekstin e pritshmërive të shoqërisë për burrat, si dhe (me shumë gjasa) reagimin e tyre psikologjik ndaj abuzimit.</w:t>
      </w:r>
      <w:r w:rsidR="007F777F" w:rsidRPr="00237506">
        <w:rPr>
          <w:rFonts w:ascii="Times New Roman" w:hAnsi="Times New Roman"/>
          <w:sz w:val="24"/>
          <w:szCs w:val="24"/>
        </w:rPr>
        <w:t xml:space="preserve"> Normat tradicionale të maskulinitetit dhe presioni që djemtë/burrat të jenë gjithmonë të fortë, të kontrolluar, të pavarur dhe të mos shprehin emocione, sjellin më pak gjasa për ata të kërkojnë ndihmë, edhe kur kanë përjetuar një ngjarje stresuese. Lidhur me normat mashkullore të diskutuara më sipër, viktimat/të mbijetuarit djem/burra mund të përjetojnë ndjenja të forta turpi dhe mund të kenë frikë të stigmatizohen për atë që u ka ndodhur</w:t>
      </w:r>
      <w:r w:rsidR="007F777F" w:rsidRPr="0050676D">
        <w:rPr>
          <w:rFonts w:ascii="Times New Roman" w:hAnsi="Times New Roman"/>
          <w:sz w:val="24"/>
          <w:szCs w:val="24"/>
        </w:rPr>
        <w:t>. Ky është veçanërisht rasti nëse normat mashkullore në mjedisin e tyre sugjerojnë se burrat duhet të jenë të fuqishëm dhe seksualisht dominues. Një mit i zakonshëm në disa mjedise është se djemtë dhe burrat viktima/të mbijetuar të dhunës seksuale janë homoseksualë ose do të bëhen homoseksualë. Nuk ka asnjë provë që sugjeron se një përvojë e dhunës seksuale ndikon në orientimin seksual. Megjithatë, nëse ky mit besohet zakonisht, dhe nëse homofobia është e përhapur në një komunitet, viktimat/të mbijetuarit djem/burra mund të mos kërkojnë ndihmë sepse po përballen me këtë reagim dhe kanë frikë nga reagimet e të tjerëve. Për shkak të normave shoqërore tradicionale mashkullore, viktimat/të mbijetuarit djem/burra mund të kenë frikë se nuk do të besohen nëse i tregojnë dikujt për atë që kanë përjetuar</w:t>
      </w:r>
      <w:r w:rsidR="00B52FB9" w:rsidRPr="0050676D">
        <w:rPr>
          <w:rFonts w:ascii="Times New Roman" w:hAnsi="Times New Roman"/>
          <w:sz w:val="24"/>
          <w:szCs w:val="24"/>
        </w:rPr>
        <w:t>.</w:t>
      </w:r>
      <w:r w:rsidR="007F777F" w:rsidRPr="0050676D">
        <w:rPr>
          <w:rFonts w:ascii="Times New Roman" w:hAnsi="Times New Roman"/>
          <w:sz w:val="24"/>
          <w:szCs w:val="24"/>
        </w:rPr>
        <w:t xml:space="preserve"> Përdorimi i alkoolit ose drogave të tjera si një mënyrë për të menaxhuar ose mpirë emocionet mund të jetë më e zakonshme në mesin e viktimave/të mbijetuarve djem/burra si rezultat i normave që i dekurajojnë ata të shprehin emocion.</w:t>
      </w:r>
    </w:p>
    <w:p w14:paraId="7A4E5951" w14:textId="56BFF2A2" w:rsidR="00C14C8D" w:rsidRPr="0050676D" w:rsidRDefault="00C14C8D" w:rsidP="0050676D">
      <w:pPr>
        <w:rPr>
          <w:rFonts w:ascii="Times New Roman" w:hAnsi="Times New Roman"/>
          <w:sz w:val="24"/>
          <w:szCs w:val="24"/>
        </w:rPr>
      </w:pPr>
    </w:p>
    <w:p w14:paraId="67D900DE" w14:textId="48AC90DB" w:rsidR="00D34658" w:rsidRPr="0050676D" w:rsidRDefault="00D34658" w:rsidP="0050676D">
      <w:pPr>
        <w:rPr>
          <w:rFonts w:ascii="Times New Roman" w:hAnsi="Times New Roman"/>
          <w:b/>
          <w:bCs/>
          <w:i/>
          <w:iCs/>
          <w:sz w:val="24"/>
          <w:szCs w:val="24"/>
        </w:rPr>
      </w:pPr>
      <w:r w:rsidRPr="0050676D">
        <w:rPr>
          <w:rFonts w:ascii="Times New Roman" w:hAnsi="Times New Roman"/>
          <w:sz w:val="24"/>
          <w:szCs w:val="24"/>
        </w:rPr>
        <w:lastRenderedPageBreak/>
        <w:t>Fakti që shumë djem t</w:t>
      </w:r>
      <w:r w:rsidR="000C0E30" w:rsidRPr="0050676D">
        <w:rPr>
          <w:rFonts w:ascii="Times New Roman" w:hAnsi="Times New Roman"/>
          <w:sz w:val="24"/>
          <w:szCs w:val="24"/>
        </w:rPr>
        <w:t>ë</w:t>
      </w:r>
      <w:r w:rsidRPr="0050676D">
        <w:rPr>
          <w:rFonts w:ascii="Times New Roman" w:hAnsi="Times New Roman"/>
          <w:sz w:val="24"/>
          <w:szCs w:val="24"/>
        </w:rPr>
        <w:t xml:space="preserve"> rritur dhe burra nuk denoncojnë ose nuk kërkojnë mbështetje, mund të rritë izolimin dhe traumën që ata pësojnë. Sikurse në rastin e të mbijetuarave gra/vajza, është e rëndësishme për burrat/djemtë të dinë se </w:t>
      </w:r>
      <w:r w:rsidRPr="0050676D">
        <w:rPr>
          <w:rFonts w:ascii="Times New Roman" w:hAnsi="Times New Roman"/>
          <w:b/>
          <w:bCs/>
          <w:i/>
          <w:iCs/>
          <w:sz w:val="24"/>
          <w:szCs w:val="24"/>
        </w:rPr>
        <w:t xml:space="preserve">abuzimi nuk ndodhi për faj të tyre dhe se dhuna seksuale është një krim pushteti, kontrolli dhe poshtërimi, jo orientimi seksual apo maskuliniteti. </w:t>
      </w:r>
    </w:p>
    <w:p w14:paraId="0B033E1C" w14:textId="77777777" w:rsidR="00A86F30" w:rsidRPr="0050676D" w:rsidRDefault="00A86F30" w:rsidP="0050676D">
      <w:pPr>
        <w:rPr>
          <w:rFonts w:ascii="Times New Roman" w:hAnsi="Times New Roman"/>
          <w:sz w:val="24"/>
          <w:szCs w:val="24"/>
        </w:rPr>
      </w:pPr>
    </w:p>
    <w:p w14:paraId="16727C82" w14:textId="2FBA8604" w:rsidR="00D34658" w:rsidRPr="0050676D" w:rsidRDefault="00D34658" w:rsidP="0050676D">
      <w:pPr>
        <w:rPr>
          <w:rFonts w:ascii="Times New Roman" w:hAnsi="Times New Roman"/>
          <w:sz w:val="24"/>
          <w:szCs w:val="24"/>
        </w:rPr>
      </w:pPr>
      <w:r w:rsidRPr="0050676D">
        <w:rPr>
          <w:rFonts w:ascii="Times New Roman" w:hAnsi="Times New Roman"/>
          <w:sz w:val="24"/>
          <w:szCs w:val="24"/>
        </w:rPr>
        <w:t>Megjithatë, gratë, vajzat, djemt</w:t>
      </w:r>
      <w:r w:rsidR="000C0E30" w:rsidRPr="0050676D">
        <w:rPr>
          <w:rFonts w:ascii="Times New Roman" w:hAnsi="Times New Roman"/>
          <w:sz w:val="24"/>
          <w:szCs w:val="24"/>
        </w:rPr>
        <w:t>ë</w:t>
      </w:r>
      <w:r w:rsidRPr="0050676D">
        <w:rPr>
          <w:rFonts w:ascii="Times New Roman" w:hAnsi="Times New Roman"/>
          <w:sz w:val="24"/>
          <w:szCs w:val="24"/>
        </w:rPr>
        <w:t xml:space="preserve"> dhe burrat që kanë përjetuar dhunë seksuale nuk janë një grup homogjen dhe eksperiencat, reagimet apo nevojat e tyre nuk janë të njëjta. </w:t>
      </w:r>
    </w:p>
    <w:p w14:paraId="411F53E1" w14:textId="4FDF16B0" w:rsidR="00A86F30" w:rsidRPr="0050676D" w:rsidRDefault="00A86F30" w:rsidP="0050676D">
      <w:pPr>
        <w:rPr>
          <w:rFonts w:ascii="Times New Roman" w:hAnsi="Times New Roman"/>
          <w:sz w:val="24"/>
          <w:szCs w:val="24"/>
        </w:rPr>
      </w:pPr>
    </w:p>
    <w:p w14:paraId="7116EEED" w14:textId="6EB22086" w:rsidR="001B32C8" w:rsidRDefault="00FF15DE" w:rsidP="0050676D">
      <w:pPr>
        <w:rPr>
          <w:rFonts w:ascii="Times New Roman" w:hAnsi="Times New Roman"/>
          <w:sz w:val="24"/>
          <w:szCs w:val="24"/>
        </w:rPr>
      </w:pPr>
      <w:r w:rsidRPr="0050676D">
        <w:rPr>
          <w:rFonts w:ascii="Times New Roman" w:hAnsi="Times New Roman"/>
          <w:noProof/>
          <w:sz w:val="24"/>
          <w:szCs w:val="24"/>
          <w:lang w:val="en-US"/>
        </w:rPr>
        <mc:AlternateContent>
          <mc:Choice Requires="wps">
            <w:drawing>
              <wp:anchor distT="0" distB="0" distL="114300" distR="114300" simplePos="0" relativeHeight="251756032" behindDoc="0" locked="0" layoutInCell="1" allowOverlap="1" wp14:anchorId="78D1124D" wp14:editId="7842C058">
                <wp:simplePos x="0" y="0"/>
                <wp:positionH relativeFrom="column">
                  <wp:posOffset>2622990</wp:posOffset>
                </wp:positionH>
                <wp:positionV relativeFrom="paragraph">
                  <wp:posOffset>68775</wp:posOffset>
                </wp:positionV>
                <wp:extent cx="3093720" cy="3417570"/>
                <wp:effectExtent l="76200" t="57150" r="68580" b="87630"/>
                <wp:wrapSquare wrapText="bothSides"/>
                <wp:docPr id="499" name="Text Box 499"/>
                <wp:cNvGraphicFramePr/>
                <a:graphic xmlns:a="http://schemas.openxmlformats.org/drawingml/2006/main">
                  <a:graphicData uri="http://schemas.microsoft.com/office/word/2010/wordprocessingShape">
                    <wps:wsp>
                      <wps:cNvSpPr txBox="1"/>
                      <wps:spPr>
                        <a:xfrm>
                          <a:off x="0" y="0"/>
                          <a:ext cx="3093720" cy="3417570"/>
                        </a:xfrm>
                        <a:prstGeom prst="rect">
                          <a:avLst/>
                        </a:prstGeom>
                        <a:gradFill rotWithShape="1">
                          <a:gsLst>
                            <a:gs pos="0">
                              <a:srgbClr val="4472C4">
                                <a:tint val="50000"/>
                                <a:satMod val="300000"/>
                              </a:srgbClr>
                            </a:gs>
                            <a:gs pos="35000">
                              <a:srgbClr val="4472C4">
                                <a:tint val="37000"/>
                                <a:satMod val="300000"/>
                              </a:srgbClr>
                            </a:gs>
                            <a:gs pos="100000">
                              <a:srgbClr val="4472C4">
                                <a:tint val="15000"/>
                                <a:satMod val="350000"/>
                              </a:srgbClr>
                            </a:gs>
                          </a:gsLst>
                          <a:lin ang="16200000" scaled="1"/>
                        </a:gradFill>
                        <a:ln w="38100" cap="flat" cmpd="sng" algn="ctr">
                          <a:solidFill>
                            <a:srgbClr val="4472C4">
                              <a:shade val="95000"/>
                              <a:satMod val="105000"/>
                            </a:srgbClr>
                          </a:solidFill>
                          <a:prstDash val="dash"/>
                        </a:ln>
                        <a:effectLst>
                          <a:outerShdw blurRad="40000" dist="20000" dir="5400000" rotWithShape="0">
                            <a:srgbClr val="000000">
                              <a:alpha val="38000"/>
                            </a:srgbClr>
                          </a:outerShdw>
                        </a:effectLst>
                      </wps:spPr>
                      <wps:txbx>
                        <w:txbxContent>
                          <w:p w14:paraId="083E8051" w14:textId="77777777" w:rsidR="00A24C27" w:rsidRPr="00C849ED" w:rsidRDefault="00A24C27" w:rsidP="00AF7390">
                            <w:pPr>
                              <w:jc w:val="center"/>
                              <w:rPr>
                                <w:rFonts w:ascii="Times New Roman" w:hAnsi="Times New Roman"/>
                                <w:b/>
                                <w:bCs/>
                                <w:sz w:val="24"/>
                                <w:szCs w:val="24"/>
                                <w:lang w:val="pt-BR"/>
                              </w:rPr>
                            </w:pPr>
                            <w:r w:rsidRPr="00C849ED">
                              <w:rPr>
                                <w:rFonts w:ascii="Times New Roman" w:hAnsi="Times New Roman"/>
                                <w:b/>
                                <w:bCs/>
                                <w:sz w:val="24"/>
                                <w:szCs w:val="24"/>
                                <w:lang w:val="pt-BR"/>
                              </w:rPr>
                              <w:t>DHUNA SEKSUALE TE</w:t>
                            </w:r>
                          </w:p>
                          <w:p w14:paraId="6BC115D9" w14:textId="1CA53066" w:rsidR="00A24C27" w:rsidRPr="00C849ED" w:rsidRDefault="00A24C27" w:rsidP="00AF7390">
                            <w:pPr>
                              <w:jc w:val="center"/>
                              <w:rPr>
                                <w:rFonts w:ascii="Times New Roman" w:hAnsi="Times New Roman"/>
                                <w:b/>
                                <w:bCs/>
                                <w:sz w:val="24"/>
                                <w:szCs w:val="24"/>
                                <w:lang w:val="pt-BR"/>
                              </w:rPr>
                            </w:pPr>
                            <w:r w:rsidRPr="00C849ED">
                              <w:rPr>
                                <w:rFonts w:ascii="Times New Roman" w:hAnsi="Times New Roman"/>
                                <w:b/>
                                <w:bCs/>
                                <w:sz w:val="24"/>
                                <w:szCs w:val="24"/>
                                <w:lang w:val="pt-BR"/>
                              </w:rPr>
                              <w:t xml:space="preserve"> PERSONAT LGBTI+</w:t>
                            </w:r>
                          </w:p>
                          <w:p w14:paraId="08D13BBC" w14:textId="77777777" w:rsidR="00A24C27" w:rsidRPr="00C849ED" w:rsidRDefault="00A24C27" w:rsidP="00AF7390">
                            <w:pPr>
                              <w:jc w:val="center"/>
                              <w:rPr>
                                <w:rFonts w:ascii="Times New Roman" w:hAnsi="Times New Roman"/>
                                <w:b/>
                                <w:bCs/>
                                <w:sz w:val="24"/>
                                <w:szCs w:val="24"/>
                                <w:lang w:val="pt-BR"/>
                              </w:rPr>
                            </w:pPr>
                          </w:p>
                          <w:p w14:paraId="7C97B190" w14:textId="5B658A7E" w:rsidR="00A24C27" w:rsidRPr="00F2630A" w:rsidRDefault="00A24C27" w:rsidP="00AF7390">
                            <w:pPr>
                              <w:rPr>
                                <w:rFonts w:ascii="Times New Roman" w:hAnsi="Times New Roman"/>
                                <w:sz w:val="24"/>
                                <w:szCs w:val="24"/>
                                <w:lang w:val="pt-BR"/>
                              </w:rPr>
                            </w:pPr>
                            <w:r w:rsidRPr="00F2630A">
                              <w:rPr>
                                <w:rFonts w:ascii="Times New Roman" w:hAnsi="Times New Roman"/>
                                <w:sz w:val="24"/>
                                <w:szCs w:val="24"/>
                                <w:lang w:val="pt-BR"/>
                              </w:rPr>
                              <w:t>Në shumë shoqëri, personat që identifikohen si lezbike, homoseksual, biseksual, transgjinor ose interseks (LGBTI+) janë në rrezik të persekutimit, diskriminimit dhe dhunës si pasojë e orientimit seksual real ose të perceptuar, gjinisë, si dhe shprehjes së identitetit gjinor. Shumë nga pengesat që ndesh një viktimë/e mbijetuar/i mbijetuar i dhunës seksuale antar i komunitetit LGBTI+ janë të ngjashme me ato viktimave/të mbijetuarave/mbijetuarve të tjerë, por mund të përjetohen paksa ndryshe. Për antarët e komunitetit LGBTI+ ekzistojnë gjithashtu edhe disa pengesa unike prej të cilave stepen të kërkojnë ndihmë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1124D" id="Text Box 499" o:spid="_x0000_s1034" type="#_x0000_t202" style="position:absolute;left:0;text-align:left;margin-left:206.55pt;margin-top:5.4pt;width:243.6pt;height:269.1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" fillcolor="#9db7ff" strokecolor="#3f6ec3" strokeweight="3pt">
                <v:fill color2="#e3eaff" rotate="t" angle="180" colors="0 #9db7ff;22938f #bcf;1 #e3eaff" focus="100%" type="gradient"/>
                <v:stroke dashstyle="dash"/>
                <v:shadow on="t" color="black" opacity="24903f" origin=",.5" offset="0,.55556mm"/>
                <v:textbox>
                  <w:txbxContent>
                    <w:p w14:paraId="083E8051" w14:textId="77777777" w:rsidR="00A24C27" w:rsidRPr="00C849ED" w:rsidRDefault="00A24C27" w:rsidP="00AF7390">
                      <w:pPr>
                        <w:jc w:val="center"/>
                        <w:rPr>
                          <w:rFonts w:ascii="Times New Roman" w:hAnsi="Times New Roman"/>
                          <w:b/>
                          <w:bCs/>
                          <w:sz w:val="24"/>
                          <w:szCs w:val="24"/>
                          <w:lang w:val="pt-BR"/>
                        </w:rPr>
                      </w:pPr>
                      <w:r w:rsidRPr="00C849ED">
                        <w:rPr>
                          <w:rFonts w:ascii="Times New Roman" w:hAnsi="Times New Roman"/>
                          <w:b/>
                          <w:bCs/>
                          <w:sz w:val="24"/>
                          <w:szCs w:val="24"/>
                          <w:lang w:val="pt-BR"/>
                        </w:rPr>
                        <w:t>DHUNA SEKSUALE TE</w:t>
                      </w:r>
                    </w:p>
                    <w:p w14:paraId="6BC115D9" w14:textId="1CA53066" w:rsidR="00A24C27" w:rsidRPr="00C849ED" w:rsidRDefault="00A24C27" w:rsidP="00AF7390">
                      <w:pPr>
                        <w:jc w:val="center"/>
                        <w:rPr>
                          <w:rFonts w:ascii="Times New Roman" w:hAnsi="Times New Roman"/>
                          <w:b/>
                          <w:bCs/>
                          <w:sz w:val="24"/>
                          <w:szCs w:val="24"/>
                          <w:lang w:val="pt-BR"/>
                        </w:rPr>
                      </w:pPr>
                      <w:r w:rsidRPr="00C849ED">
                        <w:rPr>
                          <w:rFonts w:ascii="Times New Roman" w:hAnsi="Times New Roman"/>
                          <w:b/>
                          <w:bCs/>
                          <w:sz w:val="24"/>
                          <w:szCs w:val="24"/>
                          <w:lang w:val="pt-BR"/>
                        </w:rPr>
                        <w:t xml:space="preserve"> PERSONAT LGBTI+</w:t>
                      </w:r>
                    </w:p>
                    <w:p w14:paraId="08D13BBC" w14:textId="77777777" w:rsidR="00A24C27" w:rsidRPr="00C849ED" w:rsidRDefault="00A24C27" w:rsidP="00AF7390">
                      <w:pPr>
                        <w:jc w:val="center"/>
                        <w:rPr>
                          <w:rFonts w:ascii="Times New Roman" w:hAnsi="Times New Roman"/>
                          <w:b/>
                          <w:bCs/>
                          <w:sz w:val="24"/>
                          <w:szCs w:val="24"/>
                          <w:lang w:val="pt-BR"/>
                        </w:rPr>
                      </w:pPr>
                    </w:p>
                    <w:p w14:paraId="7C97B190" w14:textId="5B658A7E" w:rsidR="00A24C27" w:rsidRPr="00F2630A" w:rsidRDefault="00A24C27" w:rsidP="00AF7390">
                      <w:pPr>
                        <w:rPr>
                          <w:rFonts w:ascii="Times New Roman" w:hAnsi="Times New Roman"/>
                          <w:sz w:val="24"/>
                          <w:szCs w:val="24"/>
                          <w:lang w:val="pt-BR"/>
                        </w:rPr>
                      </w:pPr>
                      <w:r w:rsidRPr="00F2630A">
                        <w:rPr>
                          <w:rFonts w:ascii="Times New Roman" w:hAnsi="Times New Roman"/>
                          <w:sz w:val="24"/>
                          <w:szCs w:val="24"/>
                          <w:lang w:val="pt-BR"/>
                        </w:rPr>
                        <w:t>Në shumë shoqëri, personat që identifikohen si lezbike, homoseksual, biseksual, transgjinor ose interseks (LGBTI+) janë në rrezik të persekutimit, diskriminimit dhe dhunës si pasojë e orientimit seksual real ose të perceptuar, gjinisë, si dhe shprehjes së identitetit gjinor. Shumë nga pengesat që ndesh një viktimë/e mbijetuar/i mbijetuar i dhunës seksuale antar i komunitetit LGBTI+ janë të ngjashme me ato viktimave/të mbijetuarave/mbijetuarve të tjerë, por mund të përjetohen paksa ndryshe. Për antarët e komunitetit LGBTI+ ekzistojnë gjithashtu edhe disa pengesa unike prej të cilave stepen të kërkojnë ndihmë</w:t>
                      </w:r>
                    </w:p>
                  </w:txbxContent>
                </v:textbox>
                <w10:wrap type="square"/>
              </v:shape>
            </w:pict>
          </mc:Fallback>
        </mc:AlternateContent>
      </w:r>
      <w:r w:rsidR="00721033" w:rsidRPr="0050676D">
        <w:rPr>
          <w:rFonts w:ascii="Times New Roman" w:hAnsi="Times New Roman"/>
          <w:sz w:val="24"/>
          <w:szCs w:val="24"/>
        </w:rPr>
        <w:t>Akoma m</w:t>
      </w:r>
      <w:r w:rsidR="00C25153" w:rsidRPr="0050676D">
        <w:rPr>
          <w:rFonts w:ascii="Times New Roman" w:hAnsi="Times New Roman"/>
          <w:sz w:val="24"/>
          <w:szCs w:val="24"/>
        </w:rPr>
        <w:t>ë</w:t>
      </w:r>
      <w:r w:rsidR="00721033" w:rsidRPr="0050676D">
        <w:rPr>
          <w:rFonts w:ascii="Times New Roman" w:hAnsi="Times New Roman"/>
          <w:sz w:val="24"/>
          <w:szCs w:val="24"/>
        </w:rPr>
        <w:t xml:space="preserve"> e v</w:t>
      </w:r>
      <w:r w:rsidR="00C25153" w:rsidRPr="0050676D">
        <w:rPr>
          <w:rFonts w:ascii="Times New Roman" w:hAnsi="Times New Roman"/>
          <w:sz w:val="24"/>
          <w:szCs w:val="24"/>
        </w:rPr>
        <w:t>ë</w:t>
      </w:r>
      <w:r w:rsidR="00721033" w:rsidRPr="0050676D">
        <w:rPr>
          <w:rFonts w:ascii="Times New Roman" w:hAnsi="Times New Roman"/>
          <w:sz w:val="24"/>
          <w:szCs w:val="24"/>
        </w:rPr>
        <w:t>shtir</w:t>
      </w:r>
      <w:r w:rsidR="00C25153" w:rsidRPr="0050676D">
        <w:rPr>
          <w:rFonts w:ascii="Times New Roman" w:hAnsi="Times New Roman"/>
          <w:sz w:val="24"/>
          <w:szCs w:val="24"/>
        </w:rPr>
        <w:t>ë</w:t>
      </w:r>
      <w:r w:rsidR="00721033" w:rsidRPr="0050676D">
        <w:rPr>
          <w:rFonts w:ascii="Times New Roman" w:hAnsi="Times New Roman"/>
          <w:sz w:val="24"/>
          <w:szCs w:val="24"/>
        </w:rPr>
        <w:t xml:space="preserve"> b</w:t>
      </w:r>
      <w:r w:rsidR="00C25153" w:rsidRPr="0050676D">
        <w:rPr>
          <w:rFonts w:ascii="Times New Roman" w:hAnsi="Times New Roman"/>
          <w:sz w:val="24"/>
          <w:szCs w:val="24"/>
        </w:rPr>
        <w:t>ë</w:t>
      </w:r>
      <w:r w:rsidR="00721033" w:rsidRPr="0050676D">
        <w:rPr>
          <w:rFonts w:ascii="Times New Roman" w:hAnsi="Times New Roman"/>
          <w:sz w:val="24"/>
          <w:szCs w:val="24"/>
        </w:rPr>
        <w:t xml:space="preserve">het </w:t>
      </w:r>
      <w:r w:rsidR="00C25153" w:rsidRPr="0050676D">
        <w:rPr>
          <w:rFonts w:ascii="Times New Roman" w:hAnsi="Times New Roman"/>
          <w:sz w:val="24"/>
          <w:szCs w:val="24"/>
        </w:rPr>
        <w:t>situata</w:t>
      </w:r>
      <w:r w:rsidR="00721033" w:rsidRPr="0050676D">
        <w:rPr>
          <w:rFonts w:ascii="Times New Roman" w:hAnsi="Times New Roman"/>
          <w:sz w:val="24"/>
          <w:szCs w:val="24"/>
        </w:rPr>
        <w:t xml:space="preserve"> kur flitet p</w:t>
      </w:r>
      <w:r w:rsidR="00C25153" w:rsidRPr="0050676D">
        <w:rPr>
          <w:rFonts w:ascii="Times New Roman" w:hAnsi="Times New Roman"/>
          <w:sz w:val="24"/>
          <w:szCs w:val="24"/>
        </w:rPr>
        <w:t>ë</w:t>
      </w:r>
      <w:r w:rsidR="00721033" w:rsidRPr="0050676D">
        <w:rPr>
          <w:rFonts w:ascii="Times New Roman" w:hAnsi="Times New Roman"/>
          <w:sz w:val="24"/>
          <w:szCs w:val="24"/>
        </w:rPr>
        <w:t>r dhun</w:t>
      </w:r>
      <w:r w:rsidR="00C25153" w:rsidRPr="0050676D">
        <w:rPr>
          <w:rFonts w:ascii="Times New Roman" w:hAnsi="Times New Roman"/>
          <w:sz w:val="24"/>
          <w:szCs w:val="24"/>
        </w:rPr>
        <w:t>ë</w:t>
      </w:r>
      <w:r w:rsidR="00721033" w:rsidRPr="0050676D">
        <w:rPr>
          <w:rFonts w:ascii="Times New Roman" w:hAnsi="Times New Roman"/>
          <w:sz w:val="24"/>
          <w:szCs w:val="24"/>
        </w:rPr>
        <w:t xml:space="preserve"> seksuale ndaj personave LGBTI+, niveli i paragjykimit tek t</w:t>
      </w:r>
      <w:r w:rsidR="00C25153" w:rsidRPr="0050676D">
        <w:rPr>
          <w:rFonts w:ascii="Times New Roman" w:hAnsi="Times New Roman"/>
          <w:sz w:val="24"/>
          <w:szCs w:val="24"/>
        </w:rPr>
        <w:t>ë</w:t>
      </w:r>
      <w:r w:rsidR="00721033" w:rsidRPr="0050676D">
        <w:rPr>
          <w:rFonts w:ascii="Times New Roman" w:hAnsi="Times New Roman"/>
          <w:sz w:val="24"/>
          <w:szCs w:val="24"/>
        </w:rPr>
        <w:t xml:space="preserve"> cil</w:t>
      </w:r>
      <w:r w:rsidR="00C25153" w:rsidRPr="0050676D">
        <w:rPr>
          <w:rFonts w:ascii="Times New Roman" w:hAnsi="Times New Roman"/>
          <w:sz w:val="24"/>
          <w:szCs w:val="24"/>
        </w:rPr>
        <w:t>ë</w:t>
      </w:r>
      <w:r w:rsidR="00721033" w:rsidRPr="0050676D">
        <w:rPr>
          <w:rFonts w:ascii="Times New Roman" w:hAnsi="Times New Roman"/>
          <w:sz w:val="24"/>
          <w:szCs w:val="24"/>
        </w:rPr>
        <w:t xml:space="preserve">t </w:t>
      </w:r>
      <w:r w:rsidR="00C25153" w:rsidRPr="0050676D">
        <w:rPr>
          <w:rFonts w:ascii="Times New Roman" w:hAnsi="Times New Roman"/>
          <w:sz w:val="24"/>
          <w:szCs w:val="24"/>
        </w:rPr>
        <w:t>ë</w:t>
      </w:r>
      <w:r w:rsidR="00721033" w:rsidRPr="0050676D">
        <w:rPr>
          <w:rFonts w:ascii="Times New Roman" w:hAnsi="Times New Roman"/>
          <w:sz w:val="24"/>
          <w:szCs w:val="24"/>
        </w:rPr>
        <w:t>sht</w:t>
      </w:r>
      <w:r w:rsidR="00C25153" w:rsidRPr="0050676D">
        <w:rPr>
          <w:rFonts w:ascii="Times New Roman" w:hAnsi="Times New Roman"/>
          <w:sz w:val="24"/>
          <w:szCs w:val="24"/>
        </w:rPr>
        <w:t>ë</w:t>
      </w:r>
      <w:r w:rsidR="00721033" w:rsidRPr="0050676D">
        <w:rPr>
          <w:rFonts w:ascii="Times New Roman" w:hAnsi="Times New Roman"/>
          <w:sz w:val="24"/>
          <w:szCs w:val="24"/>
        </w:rPr>
        <w:t xml:space="preserve"> edhe m</w:t>
      </w:r>
      <w:r w:rsidR="00C25153" w:rsidRPr="0050676D">
        <w:rPr>
          <w:rFonts w:ascii="Times New Roman" w:hAnsi="Times New Roman"/>
          <w:sz w:val="24"/>
          <w:szCs w:val="24"/>
        </w:rPr>
        <w:t>ë</w:t>
      </w:r>
      <w:r w:rsidR="00721033" w:rsidRPr="0050676D">
        <w:rPr>
          <w:rFonts w:ascii="Times New Roman" w:hAnsi="Times New Roman"/>
          <w:sz w:val="24"/>
          <w:szCs w:val="24"/>
        </w:rPr>
        <w:t xml:space="preserve"> i lart</w:t>
      </w:r>
      <w:r w:rsidR="00C25153" w:rsidRPr="0050676D">
        <w:rPr>
          <w:rFonts w:ascii="Times New Roman" w:hAnsi="Times New Roman"/>
          <w:sz w:val="24"/>
          <w:szCs w:val="24"/>
        </w:rPr>
        <w:t>ë.</w:t>
      </w:r>
      <w:r w:rsidR="00237586" w:rsidRPr="0050676D">
        <w:rPr>
          <w:rFonts w:ascii="Times New Roman" w:hAnsi="Times New Roman"/>
          <w:sz w:val="24"/>
          <w:szCs w:val="24"/>
        </w:rPr>
        <w:t xml:space="preserve"> </w:t>
      </w:r>
      <w:r w:rsidR="00136370" w:rsidRPr="0050676D">
        <w:rPr>
          <w:rFonts w:ascii="Times New Roman" w:hAnsi="Times New Roman"/>
          <w:sz w:val="24"/>
          <w:szCs w:val="24"/>
        </w:rPr>
        <w:t>Në kontekste ku ka homofobi, bifobi dhe transfobi të përhapur, që mund të çojnë në më shumë dhunë, një person LGBTI+ nuk ka gjasa të kërkojë ndihmë, nga frika se do të dëmtohet</w:t>
      </w:r>
      <w:r w:rsidR="004748F2" w:rsidRPr="0050676D">
        <w:rPr>
          <w:rFonts w:ascii="Times New Roman" w:hAnsi="Times New Roman"/>
          <w:sz w:val="24"/>
          <w:szCs w:val="24"/>
        </w:rPr>
        <w:t xml:space="preserve">. </w:t>
      </w:r>
    </w:p>
    <w:p w14:paraId="609DAAB1" w14:textId="7E3C69C2" w:rsidR="00136370" w:rsidRPr="0050676D" w:rsidRDefault="00136370" w:rsidP="0050676D">
      <w:pPr>
        <w:rPr>
          <w:rFonts w:ascii="Times New Roman" w:hAnsi="Times New Roman"/>
          <w:sz w:val="24"/>
          <w:szCs w:val="24"/>
        </w:rPr>
      </w:pPr>
      <w:r w:rsidRPr="0050676D">
        <w:rPr>
          <w:rFonts w:ascii="Times New Roman" w:hAnsi="Times New Roman"/>
          <w:b/>
          <w:bCs/>
          <w:i/>
          <w:iCs/>
          <w:sz w:val="24"/>
          <w:szCs w:val="24"/>
        </w:rPr>
        <w:t>Turpi dhe vetëfajësimi</w:t>
      </w:r>
      <w:r w:rsidRPr="0050676D">
        <w:rPr>
          <w:rFonts w:ascii="Times New Roman" w:hAnsi="Times New Roman"/>
          <w:sz w:val="24"/>
          <w:szCs w:val="24"/>
        </w:rPr>
        <w:t>. Një viktimë/e mbijetuar/i mbijetuar LGBTI+ mund të përjetojë reagime të njohura dhe të natyrshme të viktimës/të mbijetuarës/ mbijetuarit, si p.sh. ndjenjat e sikletit, fajit, vetëfajësimit ose cenueshmërisë. Personi mund të ndihet sikur nuk është “mbrojtur mjaftueshëm vetë” ose duhet të kishte qenë në gjendje të “kujdesej për veten”. Ky reagim mund të jetë veçanërisht i fortë për djemtë/burrat (transgjinorë, biseksualë dhe homoseksualë) dhe viktima/të mbijetuar me paraqitje mashkullore, të cilët mund të mendojnë se gjinia e tyre është sfiduar ose kërcënuar nga sulmi. Këto ndjenja mund t'i parandalojnë ata nga kërkimi i ndihmës.</w:t>
      </w:r>
    </w:p>
    <w:p w14:paraId="1BAA4176" w14:textId="3170A4A1" w:rsidR="00136370" w:rsidRPr="0050676D" w:rsidRDefault="00136370" w:rsidP="0050676D">
      <w:pPr>
        <w:rPr>
          <w:rFonts w:ascii="Times New Roman" w:hAnsi="Times New Roman"/>
          <w:sz w:val="24"/>
          <w:szCs w:val="24"/>
        </w:rPr>
      </w:pPr>
      <w:r w:rsidRPr="0050676D">
        <w:rPr>
          <w:rFonts w:ascii="Times New Roman" w:hAnsi="Times New Roman"/>
          <w:b/>
          <w:bCs/>
          <w:i/>
          <w:iCs/>
          <w:sz w:val="24"/>
          <w:szCs w:val="24"/>
        </w:rPr>
        <w:t>Frika nga “zbulimi”.</w:t>
      </w:r>
      <w:r w:rsidRPr="0050676D">
        <w:rPr>
          <w:rFonts w:ascii="Times New Roman" w:hAnsi="Times New Roman"/>
          <w:sz w:val="24"/>
          <w:szCs w:val="24"/>
        </w:rPr>
        <w:t xml:space="preserve"> Viktimat/të mbijetuarat/mbijetuarit nga komuniteti LGBTI+ mund të kenë frikë se gjatë procesit të kërkimit të ndihmës, ata mund të "përjashtohen" - që do të thotë se njerëzit e tjerë do të zbulojnë orientimin e tyre seksual ose identitetin gjinor, gjë që mund të rezultojë në stigmë, turp ose riviktimizim.</w:t>
      </w:r>
    </w:p>
    <w:p w14:paraId="6D9E1AB0" w14:textId="5E9A4202" w:rsidR="00136370" w:rsidRPr="0050676D" w:rsidRDefault="00136370" w:rsidP="0050676D">
      <w:pPr>
        <w:rPr>
          <w:rFonts w:ascii="Times New Roman" w:hAnsi="Times New Roman"/>
          <w:sz w:val="24"/>
          <w:szCs w:val="24"/>
        </w:rPr>
      </w:pPr>
      <w:r w:rsidRPr="0050676D">
        <w:rPr>
          <w:rFonts w:ascii="Times New Roman" w:hAnsi="Times New Roman"/>
          <w:b/>
          <w:bCs/>
          <w:i/>
          <w:iCs/>
          <w:sz w:val="24"/>
          <w:szCs w:val="24"/>
        </w:rPr>
        <w:t>Mungesa e rrjetit mbështetës</w:t>
      </w:r>
      <w:r w:rsidRPr="0050676D">
        <w:rPr>
          <w:rFonts w:ascii="Times New Roman" w:hAnsi="Times New Roman"/>
          <w:sz w:val="24"/>
          <w:szCs w:val="24"/>
        </w:rPr>
        <w:t xml:space="preserve">. Njerëzit që identifikohen si LGBTI+ mund të jenë të izoluar nga familja/miqtë/komunitetit. Kjo mund të jetë për shkak se familja, miqtë ose komuniteti i tyre e dinë orientimin e tyre seksual dhe nuk i mbështet ata, ose mund të ndodhë që familja dhe miqtë e tyre nuk e dinë dhe kështu personi nuk ka gjasa të kërkojë ndihmë prej tyre. </w:t>
      </w:r>
    </w:p>
    <w:p w14:paraId="0172FB24" w14:textId="60AAE878" w:rsidR="00136370" w:rsidRPr="0050676D" w:rsidRDefault="00136370" w:rsidP="0050676D">
      <w:pPr>
        <w:rPr>
          <w:rFonts w:ascii="Times New Roman" w:hAnsi="Times New Roman"/>
          <w:sz w:val="24"/>
          <w:szCs w:val="24"/>
        </w:rPr>
      </w:pPr>
      <w:r w:rsidRPr="0050676D">
        <w:rPr>
          <w:rFonts w:ascii="Times New Roman" w:hAnsi="Times New Roman"/>
          <w:b/>
          <w:bCs/>
          <w:i/>
          <w:iCs/>
          <w:sz w:val="24"/>
          <w:szCs w:val="24"/>
        </w:rPr>
        <w:t>Përvojat e mëparshme negative.</w:t>
      </w:r>
      <w:r w:rsidRPr="0050676D">
        <w:rPr>
          <w:rFonts w:ascii="Times New Roman" w:hAnsi="Times New Roman"/>
          <w:sz w:val="24"/>
          <w:szCs w:val="24"/>
        </w:rPr>
        <w:t xml:space="preserve"> Nëse personi ka pasur përvoja negative me ndihmësit dhe shërbime të tjera në të kaluarën,  nuk do të ketë gjasa të kërkojë përsëri kujdes.</w:t>
      </w:r>
    </w:p>
    <w:p w14:paraId="12678378" w14:textId="36731D58" w:rsidR="00A86F30" w:rsidRPr="0050676D" w:rsidRDefault="00A86F30" w:rsidP="0050676D">
      <w:pPr>
        <w:rPr>
          <w:rFonts w:ascii="Times New Roman" w:hAnsi="Times New Roman"/>
          <w:sz w:val="24"/>
          <w:szCs w:val="24"/>
        </w:rPr>
      </w:pPr>
    </w:p>
    <w:p w14:paraId="6A5D9493" w14:textId="20A49FF0" w:rsidR="001D150C" w:rsidRPr="0050676D" w:rsidRDefault="000C0E30" w:rsidP="0050676D">
      <w:pPr>
        <w:rPr>
          <w:rFonts w:ascii="Times New Roman" w:hAnsi="Times New Roman"/>
          <w:sz w:val="24"/>
          <w:szCs w:val="24"/>
        </w:rPr>
      </w:pPr>
      <w:r w:rsidRPr="0050676D">
        <w:rPr>
          <w:rFonts w:ascii="Times New Roman" w:hAnsi="Times New Roman"/>
          <w:sz w:val="24"/>
          <w:szCs w:val="24"/>
        </w:rPr>
        <w:t xml:space="preserve">Dhuna seksuale ndaj viktimave të ndjeshme, sidomos fëmijëve vajza e djem, apo personave me aftësi të kufizuara fizike e mendore, është gjithashtu tepër e vështirë për t’u identifikuar e trajtuar. </w:t>
      </w:r>
    </w:p>
    <w:p w14:paraId="571C43BF" w14:textId="18431529" w:rsidR="001D150C" w:rsidRPr="0050676D" w:rsidRDefault="00253A4B" w:rsidP="0050676D">
      <w:pPr>
        <w:rPr>
          <w:rFonts w:ascii="Times New Roman" w:hAnsi="Times New Roman"/>
          <w:sz w:val="24"/>
          <w:szCs w:val="24"/>
        </w:rPr>
      </w:pPr>
      <w:r w:rsidRPr="0050676D">
        <w:rPr>
          <w:rFonts w:ascii="Times New Roman" w:hAnsi="Times New Roman"/>
          <w:sz w:val="24"/>
          <w:szCs w:val="24"/>
        </w:rPr>
        <w:t xml:space="preserve">Normat shoqërore diskriminojnë dhe stigmatizojnë personat me aftësi të kufizuara. Ata/ato mund të jenë të përjashtuar ose të neglizhuar në komunitetet e tyre dhe kanë frikë të kërkojnë mbështetje nga familja. Ofruesit e shërbimeve mund të përjashtojnë gjithashtu personat me </w:t>
      </w:r>
      <w:r w:rsidR="00FF15DE" w:rsidRPr="0050676D">
        <w:rPr>
          <w:rFonts w:ascii="Times New Roman" w:hAnsi="Times New Roman"/>
          <w:noProof/>
          <w:sz w:val="24"/>
          <w:szCs w:val="24"/>
          <w:lang w:val="en-US"/>
        </w:rPr>
        <w:lastRenderedPageBreak/>
        <mc:AlternateContent>
          <mc:Choice Requires="wps">
            <w:drawing>
              <wp:anchor distT="0" distB="0" distL="114300" distR="114300" simplePos="0" relativeHeight="251758080" behindDoc="0" locked="0" layoutInCell="1" allowOverlap="1" wp14:anchorId="58AFF062" wp14:editId="1D50E3D8">
                <wp:simplePos x="0" y="0"/>
                <wp:positionH relativeFrom="column">
                  <wp:posOffset>2827020</wp:posOffset>
                </wp:positionH>
                <wp:positionV relativeFrom="paragraph">
                  <wp:posOffset>78154</wp:posOffset>
                </wp:positionV>
                <wp:extent cx="2773680" cy="2716530"/>
                <wp:effectExtent l="76200" t="57150" r="83820" b="102870"/>
                <wp:wrapSquare wrapText="bothSides"/>
                <wp:docPr id="500" name="Text Box 500"/>
                <wp:cNvGraphicFramePr/>
                <a:graphic xmlns:a="http://schemas.openxmlformats.org/drawingml/2006/main">
                  <a:graphicData uri="http://schemas.microsoft.com/office/word/2010/wordprocessingShape">
                    <wps:wsp>
                      <wps:cNvSpPr txBox="1"/>
                      <wps:spPr>
                        <a:xfrm>
                          <a:off x="0" y="0"/>
                          <a:ext cx="2773680" cy="2716530"/>
                        </a:xfrm>
                        <a:prstGeom prst="rect">
                          <a:avLst/>
                        </a:prstGeom>
                        <a:gradFill rotWithShape="1">
                          <a:gsLst>
                            <a:gs pos="0">
                              <a:srgbClr val="4472C4">
                                <a:tint val="50000"/>
                                <a:satMod val="300000"/>
                              </a:srgbClr>
                            </a:gs>
                            <a:gs pos="35000">
                              <a:srgbClr val="4472C4">
                                <a:tint val="37000"/>
                                <a:satMod val="300000"/>
                              </a:srgbClr>
                            </a:gs>
                            <a:gs pos="100000">
                              <a:srgbClr val="4472C4">
                                <a:tint val="15000"/>
                                <a:satMod val="350000"/>
                              </a:srgbClr>
                            </a:gs>
                          </a:gsLst>
                          <a:lin ang="16200000" scaled="1"/>
                        </a:gradFill>
                        <a:ln w="38100" cap="flat" cmpd="sng" algn="ctr">
                          <a:solidFill>
                            <a:srgbClr val="4472C4">
                              <a:shade val="95000"/>
                              <a:satMod val="105000"/>
                            </a:srgbClr>
                          </a:solidFill>
                          <a:prstDash val="dash"/>
                        </a:ln>
                        <a:effectLst>
                          <a:outerShdw blurRad="40000" dist="20000" dir="5400000" rotWithShape="0">
                            <a:srgbClr val="000000">
                              <a:alpha val="38000"/>
                            </a:srgbClr>
                          </a:outerShdw>
                        </a:effectLst>
                      </wps:spPr>
                      <wps:txbx>
                        <w:txbxContent>
                          <w:p w14:paraId="18BC5E65" w14:textId="77777777" w:rsidR="00A24C27" w:rsidRDefault="00A24C27" w:rsidP="00C849ED">
                            <w:pPr>
                              <w:jc w:val="center"/>
                              <w:rPr>
                                <w:rFonts w:ascii="Times New Roman" w:hAnsi="Times New Roman"/>
                                <w:b/>
                                <w:bCs/>
                                <w:sz w:val="24"/>
                                <w:szCs w:val="24"/>
                                <w:lang w:val="pt-BR"/>
                              </w:rPr>
                            </w:pPr>
                          </w:p>
                          <w:p w14:paraId="31E80B9C" w14:textId="1750FB10" w:rsidR="00A24C27" w:rsidRDefault="00A24C27" w:rsidP="00C849ED">
                            <w:pPr>
                              <w:jc w:val="center"/>
                              <w:rPr>
                                <w:rFonts w:ascii="Times New Roman" w:hAnsi="Times New Roman"/>
                                <w:b/>
                                <w:bCs/>
                                <w:sz w:val="24"/>
                                <w:szCs w:val="24"/>
                                <w:lang w:val="pt-BR"/>
                              </w:rPr>
                            </w:pPr>
                            <w:r w:rsidRPr="00C849ED">
                              <w:rPr>
                                <w:rFonts w:ascii="Times New Roman" w:hAnsi="Times New Roman"/>
                                <w:b/>
                                <w:bCs/>
                                <w:sz w:val="24"/>
                                <w:szCs w:val="24"/>
                                <w:lang w:val="pt-BR"/>
                              </w:rPr>
                              <w:t>DHUNA SEKSUALE TE PERSONAT ME AFTËSI TË KUFIZUARA</w:t>
                            </w:r>
                          </w:p>
                          <w:p w14:paraId="67FF1670" w14:textId="77777777" w:rsidR="00A24C27" w:rsidRPr="00C849ED" w:rsidRDefault="00A24C27" w:rsidP="00C849ED">
                            <w:pPr>
                              <w:jc w:val="center"/>
                              <w:rPr>
                                <w:rFonts w:ascii="Times New Roman" w:hAnsi="Times New Roman"/>
                                <w:b/>
                                <w:bCs/>
                                <w:sz w:val="24"/>
                                <w:szCs w:val="24"/>
                                <w:lang w:val="pt-BR"/>
                              </w:rPr>
                            </w:pPr>
                          </w:p>
                          <w:p w14:paraId="200C6761" w14:textId="77777777" w:rsidR="00A24C27" w:rsidRPr="00C849ED" w:rsidRDefault="00A24C27" w:rsidP="00C849ED">
                            <w:pPr>
                              <w:rPr>
                                <w:rFonts w:ascii="Times New Roman" w:hAnsi="Times New Roman"/>
                                <w:sz w:val="24"/>
                                <w:szCs w:val="24"/>
                                <w:lang w:val="pt-BR"/>
                              </w:rPr>
                            </w:pPr>
                            <w:r w:rsidRPr="00C849ED">
                              <w:rPr>
                                <w:rFonts w:ascii="Times New Roman" w:hAnsi="Times New Roman"/>
                                <w:sz w:val="24"/>
                                <w:szCs w:val="24"/>
                                <w:lang w:val="pt-BR"/>
                              </w:rPr>
                              <w:t>Viktimat/të mbijetuarat/mbijetuarit e dhunës seksuale, me aftësi të kufizuara, ka të ngjarë të përballen me shumë pengesa për të pasur kujdes dhe mbështetje:</w:t>
                            </w:r>
                          </w:p>
                          <w:p w14:paraId="16E6B86D" w14:textId="77777777" w:rsidR="00A24C27" w:rsidRPr="00C849ED" w:rsidRDefault="00A24C27" w:rsidP="00C849ED">
                            <w:pPr>
                              <w:rPr>
                                <w:rFonts w:ascii="Times New Roman" w:hAnsi="Times New Roman"/>
                                <w:sz w:val="24"/>
                                <w:szCs w:val="24"/>
                                <w:lang w:val="pt-BR"/>
                              </w:rPr>
                            </w:pPr>
                            <w:r w:rsidRPr="00C849ED">
                              <w:rPr>
                                <w:rFonts w:ascii="Times New Roman" w:hAnsi="Times New Roman"/>
                                <w:sz w:val="24"/>
                                <w:szCs w:val="24"/>
                                <w:lang w:val="pt-BR"/>
                              </w:rPr>
                              <w:t>-</w:t>
                            </w:r>
                            <w:r w:rsidRPr="00C849ED">
                              <w:rPr>
                                <w:rFonts w:ascii="Times New Roman" w:hAnsi="Times New Roman"/>
                                <w:sz w:val="24"/>
                                <w:szCs w:val="24"/>
                                <w:lang w:val="pt-BR"/>
                              </w:rPr>
                              <w:tab/>
                              <w:t>Stigma dhe diskriminimi</w:t>
                            </w:r>
                          </w:p>
                          <w:p w14:paraId="2C3DEC50" w14:textId="77777777" w:rsidR="00A24C27" w:rsidRPr="00C849ED" w:rsidRDefault="00A24C27" w:rsidP="00C849ED">
                            <w:pPr>
                              <w:rPr>
                                <w:rFonts w:ascii="Times New Roman" w:hAnsi="Times New Roman"/>
                                <w:sz w:val="24"/>
                                <w:szCs w:val="24"/>
                                <w:lang w:val="pt-BR"/>
                              </w:rPr>
                            </w:pPr>
                            <w:r w:rsidRPr="00C849ED">
                              <w:rPr>
                                <w:rFonts w:ascii="Times New Roman" w:hAnsi="Times New Roman"/>
                                <w:sz w:val="24"/>
                                <w:szCs w:val="24"/>
                                <w:lang w:val="pt-BR"/>
                              </w:rPr>
                              <w:t>-</w:t>
                            </w:r>
                            <w:r w:rsidRPr="00C849ED">
                              <w:rPr>
                                <w:rFonts w:ascii="Times New Roman" w:hAnsi="Times New Roman"/>
                                <w:sz w:val="24"/>
                                <w:szCs w:val="24"/>
                                <w:lang w:val="pt-BR"/>
                              </w:rPr>
                              <w:tab/>
                              <w:t>Barrierat e komunikimit</w:t>
                            </w:r>
                          </w:p>
                          <w:p w14:paraId="5E9F942C" w14:textId="77777777" w:rsidR="00A24C27" w:rsidRPr="00C849ED" w:rsidRDefault="00A24C27" w:rsidP="00C849ED">
                            <w:pPr>
                              <w:rPr>
                                <w:rFonts w:ascii="Times New Roman" w:hAnsi="Times New Roman"/>
                                <w:sz w:val="24"/>
                                <w:szCs w:val="24"/>
                                <w:lang w:val="pt-BR"/>
                              </w:rPr>
                            </w:pPr>
                            <w:r w:rsidRPr="00C849ED">
                              <w:rPr>
                                <w:rFonts w:ascii="Times New Roman" w:hAnsi="Times New Roman"/>
                                <w:sz w:val="24"/>
                                <w:szCs w:val="24"/>
                                <w:lang w:val="pt-BR"/>
                              </w:rPr>
                              <w:t>-</w:t>
                            </w:r>
                            <w:r w:rsidRPr="00C849ED">
                              <w:rPr>
                                <w:rFonts w:ascii="Times New Roman" w:hAnsi="Times New Roman"/>
                                <w:sz w:val="24"/>
                                <w:szCs w:val="24"/>
                                <w:lang w:val="pt-BR"/>
                              </w:rPr>
                              <w:tab/>
                              <w:t>Marrëdhëniet me kujdestaret /kujdestarët</w:t>
                            </w:r>
                          </w:p>
                          <w:p w14:paraId="2B045765" w14:textId="77777777" w:rsidR="00A24C27" w:rsidRPr="00C849ED" w:rsidRDefault="00A24C27" w:rsidP="00C849ED">
                            <w:pPr>
                              <w:rPr>
                                <w:rFonts w:ascii="Times New Roman" w:hAnsi="Times New Roman"/>
                                <w:sz w:val="24"/>
                                <w:szCs w:val="24"/>
                                <w:lang w:val="pt-BR"/>
                              </w:rPr>
                            </w:pPr>
                            <w:r w:rsidRPr="00C849ED">
                              <w:rPr>
                                <w:rFonts w:ascii="Times New Roman" w:hAnsi="Times New Roman"/>
                                <w:sz w:val="24"/>
                                <w:szCs w:val="24"/>
                                <w:lang w:val="pt-BR"/>
                              </w:rPr>
                              <w:t>-</w:t>
                            </w:r>
                            <w:r w:rsidRPr="00C849ED">
                              <w:rPr>
                                <w:rFonts w:ascii="Times New Roman" w:hAnsi="Times New Roman"/>
                                <w:sz w:val="24"/>
                                <w:szCs w:val="24"/>
                                <w:lang w:val="pt-BR"/>
                              </w:rPr>
                              <w:tab/>
                              <w:t>Frika për të mos u besuar</w:t>
                            </w:r>
                          </w:p>
                          <w:p w14:paraId="2E123910" w14:textId="60997762" w:rsidR="00A24C27" w:rsidRPr="00C849ED" w:rsidRDefault="00A24C27" w:rsidP="00C849ED">
                            <w:pPr>
                              <w:rPr>
                                <w:rFonts w:ascii="Times New Roman" w:hAnsi="Times New Roman"/>
                                <w:sz w:val="24"/>
                                <w:szCs w:val="24"/>
                                <w:lang w:val="pt-BR"/>
                              </w:rPr>
                            </w:pPr>
                            <w:r w:rsidRPr="00C849ED">
                              <w:rPr>
                                <w:rFonts w:ascii="Times New Roman" w:hAnsi="Times New Roman"/>
                                <w:sz w:val="24"/>
                                <w:szCs w:val="24"/>
                                <w:lang w:val="pt-BR"/>
                              </w:rPr>
                              <w:t>-</w:t>
                            </w:r>
                            <w:r w:rsidRPr="00C849ED">
                              <w:rPr>
                                <w:rFonts w:ascii="Times New Roman" w:hAnsi="Times New Roman"/>
                                <w:sz w:val="24"/>
                                <w:szCs w:val="24"/>
                                <w:lang w:val="pt-BR"/>
                              </w:rPr>
                              <w:tab/>
                              <w:t>Barrierat fizike.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FF062" id="Text Box 500" o:spid="_x0000_s1035" type="#_x0000_t202" style="position:absolute;left:0;text-align:left;margin-left:222.6pt;margin-top:6.15pt;width:218.4pt;height:213.9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" fillcolor="#9db7ff" strokecolor="#3f6ec3" strokeweight="3pt">
                <v:fill color2="#e3eaff" rotate="t" angle="180" colors="0 #9db7ff;22938f #bcf;1 #e3eaff" focus="100%" type="gradient"/>
                <v:stroke dashstyle="dash"/>
                <v:shadow on="t" color="black" opacity="24903f" origin=",.5" offset="0,.55556mm"/>
                <v:textbox>
                  <w:txbxContent>
                    <w:p w14:paraId="18BC5E65" w14:textId="77777777" w:rsidR="00A24C27" w:rsidRDefault="00A24C27" w:rsidP="00C849ED">
                      <w:pPr>
                        <w:jc w:val="center"/>
                        <w:rPr>
                          <w:rFonts w:ascii="Times New Roman" w:hAnsi="Times New Roman"/>
                          <w:b/>
                          <w:bCs/>
                          <w:sz w:val="24"/>
                          <w:szCs w:val="24"/>
                          <w:lang w:val="pt-BR"/>
                        </w:rPr>
                      </w:pPr>
                    </w:p>
                    <w:p w14:paraId="31E80B9C" w14:textId="1750FB10" w:rsidR="00A24C27" w:rsidRDefault="00A24C27" w:rsidP="00C849ED">
                      <w:pPr>
                        <w:jc w:val="center"/>
                        <w:rPr>
                          <w:rFonts w:ascii="Times New Roman" w:hAnsi="Times New Roman"/>
                          <w:b/>
                          <w:bCs/>
                          <w:sz w:val="24"/>
                          <w:szCs w:val="24"/>
                          <w:lang w:val="pt-BR"/>
                        </w:rPr>
                      </w:pPr>
                      <w:r w:rsidRPr="00C849ED">
                        <w:rPr>
                          <w:rFonts w:ascii="Times New Roman" w:hAnsi="Times New Roman"/>
                          <w:b/>
                          <w:bCs/>
                          <w:sz w:val="24"/>
                          <w:szCs w:val="24"/>
                          <w:lang w:val="pt-BR"/>
                        </w:rPr>
                        <w:t>DHUNA SEKSUALE TE PERSONAT ME AFTËSI TË KUFIZUARA</w:t>
                      </w:r>
                    </w:p>
                    <w:p w14:paraId="67FF1670" w14:textId="77777777" w:rsidR="00A24C27" w:rsidRPr="00C849ED" w:rsidRDefault="00A24C27" w:rsidP="00C849ED">
                      <w:pPr>
                        <w:jc w:val="center"/>
                        <w:rPr>
                          <w:rFonts w:ascii="Times New Roman" w:hAnsi="Times New Roman"/>
                          <w:b/>
                          <w:bCs/>
                          <w:sz w:val="24"/>
                          <w:szCs w:val="24"/>
                          <w:lang w:val="pt-BR"/>
                        </w:rPr>
                      </w:pPr>
                    </w:p>
                    <w:p w14:paraId="200C6761" w14:textId="77777777" w:rsidR="00A24C27" w:rsidRPr="00C849ED" w:rsidRDefault="00A24C27" w:rsidP="00C849ED">
                      <w:pPr>
                        <w:rPr>
                          <w:rFonts w:ascii="Times New Roman" w:hAnsi="Times New Roman"/>
                          <w:sz w:val="24"/>
                          <w:szCs w:val="24"/>
                          <w:lang w:val="pt-BR"/>
                        </w:rPr>
                      </w:pPr>
                      <w:r w:rsidRPr="00C849ED">
                        <w:rPr>
                          <w:rFonts w:ascii="Times New Roman" w:hAnsi="Times New Roman"/>
                          <w:sz w:val="24"/>
                          <w:szCs w:val="24"/>
                          <w:lang w:val="pt-BR"/>
                        </w:rPr>
                        <w:t>Viktimat/të mbijetuarat/mbijetuarit e dhunës seksuale, me aftësi të kufizuara, ka të ngjarë të përballen me shumë pengesa për të pasur kujdes dhe mbështetje:</w:t>
                      </w:r>
                    </w:p>
                    <w:p w14:paraId="16E6B86D" w14:textId="77777777" w:rsidR="00A24C27" w:rsidRPr="00C849ED" w:rsidRDefault="00A24C27" w:rsidP="00C849ED">
                      <w:pPr>
                        <w:rPr>
                          <w:rFonts w:ascii="Times New Roman" w:hAnsi="Times New Roman"/>
                          <w:sz w:val="24"/>
                          <w:szCs w:val="24"/>
                          <w:lang w:val="pt-BR"/>
                        </w:rPr>
                      </w:pPr>
                      <w:r w:rsidRPr="00C849ED">
                        <w:rPr>
                          <w:rFonts w:ascii="Times New Roman" w:hAnsi="Times New Roman"/>
                          <w:sz w:val="24"/>
                          <w:szCs w:val="24"/>
                          <w:lang w:val="pt-BR"/>
                        </w:rPr>
                        <w:t>-</w:t>
                      </w:r>
                      <w:r w:rsidRPr="00C849ED">
                        <w:rPr>
                          <w:rFonts w:ascii="Times New Roman" w:hAnsi="Times New Roman"/>
                          <w:sz w:val="24"/>
                          <w:szCs w:val="24"/>
                          <w:lang w:val="pt-BR"/>
                        </w:rPr>
                        <w:tab/>
                        <w:t>Stigma dhe diskriminimi</w:t>
                      </w:r>
                    </w:p>
                    <w:p w14:paraId="2C3DEC50" w14:textId="77777777" w:rsidR="00A24C27" w:rsidRPr="00C849ED" w:rsidRDefault="00A24C27" w:rsidP="00C849ED">
                      <w:pPr>
                        <w:rPr>
                          <w:rFonts w:ascii="Times New Roman" w:hAnsi="Times New Roman"/>
                          <w:sz w:val="24"/>
                          <w:szCs w:val="24"/>
                          <w:lang w:val="pt-BR"/>
                        </w:rPr>
                      </w:pPr>
                      <w:r w:rsidRPr="00C849ED">
                        <w:rPr>
                          <w:rFonts w:ascii="Times New Roman" w:hAnsi="Times New Roman"/>
                          <w:sz w:val="24"/>
                          <w:szCs w:val="24"/>
                          <w:lang w:val="pt-BR"/>
                        </w:rPr>
                        <w:t>-</w:t>
                      </w:r>
                      <w:r w:rsidRPr="00C849ED">
                        <w:rPr>
                          <w:rFonts w:ascii="Times New Roman" w:hAnsi="Times New Roman"/>
                          <w:sz w:val="24"/>
                          <w:szCs w:val="24"/>
                          <w:lang w:val="pt-BR"/>
                        </w:rPr>
                        <w:tab/>
                        <w:t>Barrierat e komunikimit</w:t>
                      </w:r>
                    </w:p>
                    <w:p w14:paraId="5E9F942C" w14:textId="77777777" w:rsidR="00A24C27" w:rsidRPr="00C849ED" w:rsidRDefault="00A24C27" w:rsidP="00C849ED">
                      <w:pPr>
                        <w:rPr>
                          <w:rFonts w:ascii="Times New Roman" w:hAnsi="Times New Roman"/>
                          <w:sz w:val="24"/>
                          <w:szCs w:val="24"/>
                          <w:lang w:val="pt-BR"/>
                        </w:rPr>
                      </w:pPr>
                      <w:r w:rsidRPr="00C849ED">
                        <w:rPr>
                          <w:rFonts w:ascii="Times New Roman" w:hAnsi="Times New Roman"/>
                          <w:sz w:val="24"/>
                          <w:szCs w:val="24"/>
                          <w:lang w:val="pt-BR"/>
                        </w:rPr>
                        <w:t>-</w:t>
                      </w:r>
                      <w:r w:rsidRPr="00C849ED">
                        <w:rPr>
                          <w:rFonts w:ascii="Times New Roman" w:hAnsi="Times New Roman"/>
                          <w:sz w:val="24"/>
                          <w:szCs w:val="24"/>
                          <w:lang w:val="pt-BR"/>
                        </w:rPr>
                        <w:tab/>
                        <w:t>Marrëdhëniet me kujdestaret /kujdestarët</w:t>
                      </w:r>
                    </w:p>
                    <w:p w14:paraId="2B045765" w14:textId="77777777" w:rsidR="00A24C27" w:rsidRPr="00C849ED" w:rsidRDefault="00A24C27" w:rsidP="00C849ED">
                      <w:pPr>
                        <w:rPr>
                          <w:rFonts w:ascii="Times New Roman" w:hAnsi="Times New Roman"/>
                          <w:sz w:val="24"/>
                          <w:szCs w:val="24"/>
                          <w:lang w:val="pt-BR"/>
                        </w:rPr>
                      </w:pPr>
                      <w:r w:rsidRPr="00C849ED">
                        <w:rPr>
                          <w:rFonts w:ascii="Times New Roman" w:hAnsi="Times New Roman"/>
                          <w:sz w:val="24"/>
                          <w:szCs w:val="24"/>
                          <w:lang w:val="pt-BR"/>
                        </w:rPr>
                        <w:t>-</w:t>
                      </w:r>
                      <w:r w:rsidRPr="00C849ED">
                        <w:rPr>
                          <w:rFonts w:ascii="Times New Roman" w:hAnsi="Times New Roman"/>
                          <w:sz w:val="24"/>
                          <w:szCs w:val="24"/>
                          <w:lang w:val="pt-BR"/>
                        </w:rPr>
                        <w:tab/>
                        <w:t>Frika për të mos u besuar</w:t>
                      </w:r>
                    </w:p>
                    <w:p w14:paraId="2E123910" w14:textId="60997762" w:rsidR="00A24C27" w:rsidRPr="00C849ED" w:rsidRDefault="00A24C27" w:rsidP="00C849ED">
                      <w:pPr>
                        <w:rPr>
                          <w:rFonts w:ascii="Times New Roman" w:hAnsi="Times New Roman"/>
                          <w:sz w:val="24"/>
                          <w:szCs w:val="24"/>
                          <w:lang w:val="pt-BR"/>
                        </w:rPr>
                      </w:pPr>
                      <w:r w:rsidRPr="00C849ED">
                        <w:rPr>
                          <w:rFonts w:ascii="Times New Roman" w:hAnsi="Times New Roman"/>
                          <w:sz w:val="24"/>
                          <w:szCs w:val="24"/>
                          <w:lang w:val="pt-BR"/>
                        </w:rPr>
                        <w:t>-</w:t>
                      </w:r>
                      <w:r w:rsidRPr="00C849ED">
                        <w:rPr>
                          <w:rFonts w:ascii="Times New Roman" w:hAnsi="Times New Roman"/>
                          <w:sz w:val="24"/>
                          <w:szCs w:val="24"/>
                          <w:lang w:val="pt-BR"/>
                        </w:rPr>
                        <w:tab/>
                        <w:t>Barrierat fizike.</w:t>
                      </w:r>
                    </w:p>
                  </w:txbxContent>
                </v:textbox>
                <w10:wrap type="square"/>
              </v:shape>
            </w:pict>
          </mc:Fallback>
        </mc:AlternateContent>
      </w:r>
      <w:r w:rsidRPr="0050676D">
        <w:rPr>
          <w:rFonts w:ascii="Times New Roman" w:hAnsi="Times New Roman"/>
          <w:sz w:val="24"/>
          <w:szCs w:val="24"/>
        </w:rPr>
        <w:t xml:space="preserve">aftësi të kufizuara bazuar në bindjet se shërbimet nuk janë të përshtatshme </w:t>
      </w:r>
      <w:r w:rsidR="00506DB2" w:rsidRPr="0050676D">
        <w:rPr>
          <w:rFonts w:ascii="Times New Roman" w:hAnsi="Times New Roman"/>
          <w:sz w:val="24"/>
          <w:szCs w:val="24"/>
        </w:rPr>
        <w:t>ata/ato</w:t>
      </w:r>
      <w:r w:rsidRPr="0050676D">
        <w:rPr>
          <w:rFonts w:ascii="Times New Roman" w:hAnsi="Times New Roman"/>
          <w:sz w:val="24"/>
          <w:szCs w:val="24"/>
        </w:rPr>
        <w:t>. Për shembull, ekziston një mit i zakonshëm që njerëzit me aftësi të kufizuara janë aseksualë, dhe kështu ata mund të mos marrin edukim adekuat për seksualitetin, marrëdhëniet e shëndetshme dhe sigurinë personale.</w:t>
      </w:r>
      <w:r w:rsidR="003B1C23" w:rsidRPr="0050676D">
        <w:rPr>
          <w:rFonts w:ascii="Times New Roman" w:hAnsi="Times New Roman"/>
          <w:sz w:val="24"/>
          <w:szCs w:val="24"/>
        </w:rPr>
        <w:t xml:space="preserve"> Informacioni rreth dhunës seksuale dhe shërbimeve në dispozicion mund të mos paraqitet në formate të tilla të qasshme për personat me aftësi të kufizuara, duke përfshirë ato/ata me kufizime në shikim, dëgjim etj. </w:t>
      </w:r>
    </w:p>
    <w:p w14:paraId="32F02D91" w14:textId="222E84C8" w:rsidR="001D150C" w:rsidRPr="0050676D" w:rsidRDefault="001D150C" w:rsidP="0050676D">
      <w:pPr>
        <w:rPr>
          <w:rFonts w:ascii="Times New Roman" w:hAnsi="Times New Roman"/>
          <w:sz w:val="24"/>
          <w:szCs w:val="24"/>
        </w:rPr>
      </w:pPr>
    </w:p>
    <w:p w14:paraId="7990C543" w14:textId="608F7672" w:rsidR="001D150C" w:rsidRDefault="003B1C23" w:rsidP="0050676D">
      <w:pPr>
        <w:rPr>
          <w:rFonts w:ascii="Times New Roman" w:hAnsi="Times New Roman"/>
          <w:sz w:val="24"/>
          <w:szCs w:val="24"/>
        </w:rPr>
      </w:pPr>
      <w:r w:rsidRPr="0050676D">
        <w:rPr>
          <w:rFonts w:ascii="Times New Roman" w:hAnsi="Times New Roman"/>
          <w:sz w:val="24"/>
          <w:szCs w:val="24"/>
        </w:rPr>
        <w:t>Si rezultat, personat me aftësi të kufizuara, veçanërisht ato/ata me aftësi të kufizuara intelektuale, mund të mos kenë mundësi të njohin abuzimin kur ndodh ose mund të mos dinë se ku të drejtohen për mbështetje.</w:t>
      </w:r>
      <w:r w:rsidR="007C5A8A" w:rsidRPr="0050676D">
        <w:rPr>
          <w:rFonts w:ascii="Times New Roman" w:hAnsi="Times New Roman"/>
          <w:sz w:val="24"/>
          <w:szCs w:val="24"/>
        </w:rPr>
        <w:t xml:space="preserve"> Personat me aftësi të kufizuara mund të mbështeten tek anëtarët e tjerë të familjes ose komunitetit për të pasur qasje në  shërbime, gjë që e bën të vështirë për ta qasjen në shërbime në mënyrë konfidenciale. </w:t>
      </w:r>
    </w:p>
    <w:p w14:paraId="7ABFE839" w14:textId="77777777" w:rsidR="00FF15DE" w:rsidRPr="0050676D" w:rsidRDefault="00FF15DE" w:rsidP="0050676D">
      <w:pPr>
        <w:rPr>
          <w:rFonts w:ascii="Times New Roman" w:hAnsi="Times New Roman"/>
          <w:sz w:val="24"/>
          <w:szCs w:val="24"/>
        </w:rPr>
      </w:pPr>
    </w:p>
    <w:p w14:paraId="6F0CA028" w14:textId="28C492DE" w:rsidR="00253A4B" w:rsidRPr="0050676D" w:rsidRDefault="001D150C" w:rsidP="0050676D">
      <w:pPr>
        <w:rPr>
          <w:rFonts w:ascii="Times New Roman" w:hAnsi="Times New Roman"/>
          <w:sz w:val="24"/>
          <w:szCs w:val="24"/>
        </w:rPr>
      </w:pPr>
      <w:r w:rsidRPr="0050676D">
        <w:rPr>
          <w:rFonts w:ascii="Times New Roman" w:hAnsi="Times New Roman"/>
          <w:sz w:val="24"/>
          <w:szCs w:val="24"/>
        </w:rPr>
        <w:t xml:space="preserve"> </w:t>
      </w:r>
      <w:r w:rsidR="007C5A8A" w:rsidRPr="0050676D">
        <w:rPr>
          <w:rFonts w:ascii="Times New Roman" w:hAnsi="Times New Roman"/>
          <w:sz w:val="24"/>
          <w:szCs w:val="24"/>
        </w:rPr>
        <w:t>Nëse kujdestarja/kujdestari është dhunuesi, do të jetë jashtëzakonisht e vështirë për viktimën/të mbijetuarën/mbijetuarin që të ketë qasje në ndihmë sepse ato/ata janë të varur nga kujdestarja/kujdestari për komunikimin, transportin dhe nevojat e përditshme</w:t>
      </w:r>
      <w:r w:rsidR="00942046" w:rsidRPr="0050676D">
        <w:rPr>
          <w:rFonts w:ascii="Times New Roman" w:hAnsi="Times New Roman"/>
          <w:sz w:val="24"/>
          <w:szCs w:val="24"/>
        </w:rPr>
        <w:t xml:space="preserve">. </w:t>
      </w:r>
      <w:r w:rsidR="00FD7B3F" w:rsidRPr="0050676D">
        <w:rPr>
          <w:rFonts w:ascii="Times New Roman" w:hAnsi="Times New Roman"/>
          <w:sz w:val="24"/>
          <w:szCs w:val="24"/>
        </w:rPr>
        <w:t>Ashtu si me të gjithë viktimat</w:t>
      </w:r>
      <w:r w:rsidR="00335D58" w:rsidRPr="0050676D">
        <w:rPr>
          <w:rFonts w:ascii="Times New Roman" w:hAnsi="Times New Roman"/>
          <w:sz w:val="24"/>
          <w:szCs w:val="24"/>
        </w:rPr>
        <w:t xml:space="preserve"> </w:t>
      </w:r>
      <w:r w:rsidR="00FD7B3F" w:rsidRPr="0050676D">
        <w:rPr>
          <w:rFonts w:ascii="Times New Roman" w:hAnsi="Times New Roman"/>
          <w:sz w:val="24"/>
          <w:szCs w:val="24"/>
        </w:rPr>
        <w:t>/</w:t>
      </w:r>
      <w:r w:rsidR="00335D58" w:rsidRPr="0050676D">
        <w:rPr>
          <w:rFonts w:ascii="Times New Roman" w:hAnsi="Times New Roman"/>
          <w:sz w:val="24"/>
          <w:szCs w:val="24"/>
        </w:rPr>
        <w:t xml:space="preserve"> </w:t>
      </w:r>
      <w:r w:rsidR="00FD7B3F" w:rsidRPr="0050676D">
        <w:rPr>
          <w:rFonts w:ascii="Times New Roman" w:hAnsi="Times New Roman"/>
          <w:sz w:val="24"/>
          <w:szCs w:val="24"/>
        </w:rPr>
        <w:t>të mbijetuarat</w:t>
      </w:r>
      <w:r w:rsidR="00335D58" w:rsidRPr="0050676D">
        <w:rPr>
          <w:rFonts w:ascii="Times New Roman" w:hAnsi="Times New Roman"/>
          <w:sz w:val="24"/>
          <w:szCs w:val="24"/>
        </w:rPr>
        <w:t xml:space="preserve"> </w:t>
      </w:r>
      <w:r w:rsidR="00FD7B3F" w:rsidRPr="0050676D">
        <w:rPr>
          <w:rFonts w:ascii="Times New Roman" w:hAnsi="Times New Roman"/>
          <w:sz w:val="24"/>
          <w:szCs w:val="24"/>
        </w:rPr>
        <w:t>/</w:t>
      </w:r>
      <w:r w:rsidR="00335D58" w:rsidRPr="0050676D">
        <w:rPr>
          <w:rFonts w:ascii="Times New Roman" w:hAnsi="Times New Roman"/>
          <w:sz w:val="24"/>
          <w:szCs w:val="24"/>
        </w:rPr>
        <w:t xml:space="preserve"> </w:t>
      </w:r>
      <w:r w:rsidR="00FD7B3F" w:rsidRPr="0050676D">
        <w:rPr>
          <w:rFonts w:ascii="Times New Roman" w:hAnsi="Times New Roman"/>
          <w:sz w:val="24"/>
          <w:szCs w:val="24"/>
        </w:rPr>
        <w:t>mbijetuarit e dhunës seksuale, një pengesë e zakonshme për të raportuar rastin është frika se nuk do të besohen. Kjo është edhe më e ekzagjeruar për viktimat</w:t>
      </w:r>
      <w:r w:rsidR="00335D58" w:rsidRPr="0050676D">
        <w:rPr>
          <w:rFonts w:ascii="Times New Roman" w:hAnsi="Times New Roman"/>
          <w:sz w:val="24"/>
          <w:szCs w:val="24"/>
        </w:rPr>
        <w:t xml:space="preserve"> </w:t>
      </w:r>
      <w:r w:rsidR="00FD7B3F" w:rsidRPr="0050676D">
        <w:rPr>
          <w:rFonts w:ascii="Times New Roman" w:hAnsi="Times New Roman"/>
          <w:sz w:val="24"/>
          <w:szCs w:val="24"/>
        </w:rPr>
        <w:t>/</w:t>
      </w:r>
      <w:r w:rsidR="00335D58" w:rsidRPr="0050676D">
        <w:rPr>
          <w:rFonts w:ascii="Times New Roman" w:hAnsi="Times New Roman"/>
          <w:sz w:val="24"/>
          <w:szCs w:val="24"/>
        </w:rPr>
        <w:t xml:space="preserve"> </w:t>
      </w:r>
      <w:r w:rsidR="00FD7B3F" w:rsidRPr="0050676D">
        <w:rPr>
          <w:rFonts w:ascii="Times New Roman" w:hAnsi="Times New Roman"/>
          <w:sz w:val="24"/>
          <w:szCs w:val="24"/>
        </w:rPr>
        <w:t>të mbijetuarat</w:t>
      </w:r>
      <w:r w:rsidR="00335D58" w:rsidRPr="0050676D">
        <w:rPr>
          <w:rFonts w:ascii="Times New Roman" w:hAnsi="Times New Roman"/>
          <w:sz w:val="24"/>
          <w:szCs w:val="24"/>
        </w:rPr>
        <w:t xml:space="preserve"> </w:t>
      </w:r>
      <w:r w:rsidR="00FD7B3F" w:rsidRPr="0050676D">
        <w:rPr>
          <w:rFonts w:ascii="Times New Roman" w:hAnsi="Times New Roman"/>
          <w:sz w:val="24"/>
          <w:szCs w:val="24"/>
        </w:rPr>
        <w:t>/</w:t>
      </w:r>
      <w:r w:rsidR="00335D58" w:rsidRPr="0050676D">
        <w:rPr>
          <w:rFonts w:ascii="Times New Roman" w:hAnsi="Times New Roman"/>
          <w:sz w:val="24"/>
          <w:szCs w:val="24"/>
        </w:rPr>
        <w:t xml:space="preserve"> </w:t>
      </w:r>
      <w:r w:rsidR="00FD7B3F" w:rsidRPr="0050676D">
        <w:rPr>
          <w:rFonts w:ascii="Times New Roman" w:hAnsi="Times New Roman"/>
          <w:sz w:val="24"/>
          <w:szCs w:val="24"/>
        </w:rPr>
        <w:t>mbijetuarit me aftësi të kufizuara, veçanërisht ato/ata me aftësi të kufizuara intelektuale, aftësia e të kuptuarit dhe vendimmarrjes së të cilave/cilëve mund të jetë e papërshtatshme. Ata/ato mund të kenë frikë se nëse i thonë dikujt, nuk do t'i besojnë dhe mund të vendosin veten në rrezik të shtuar të dëmtimit të mëtejshëm</w:t>
      </w:r>
      <w:r w:rsidR="00335D58" w:rsidRPr="0050676D">
        <w:rPr>
          <w:rFonts w:ascii="Times New Roman" w:hAnsi="Times New Roman"/>
          <w:sz w:val="24"/>
          <w:szCs w:val="24"/>
        </w:rPr>
        <w:t xml:space="preserve">. </w:t>
      </w:r>
      <w:r w:rsidR="00C13410" w:rsidRPr="0050676D">
        <w:rPr>
          <w:rFonts w:ascii="Times New Roman" w:hAnsi="Times New Roman"/>
          <w:sz w:val="24"/>
          <w:szCs w:val="24"/>
        </w:rPr>
        <w:t>Shërbimet e parandalimit dhe reagimit ndaj dhunës seksuale, ose formave të tjera të dhunës me bazë gjinore mund të jenë fizikisht të paarritshme për shkak të distancave të gjata, mungesa e transportit të qasshëm ose kostot që lidhen me arritjen e objekteve. Për më tepër, klinikat shëndetësore dhe qendrat e shërbimeve mund të mos jenë të qasshme për përdoruesit e karrigeve me rrota ose ata me sfida të tjera të lëvizshmërisë, të cilat mund të përcjellin gjithashtu një mesazh se shërbimet nuk janë mirëpritëse të personave me aftësi të kufizuara</w:t>
      </w:r>
      <w:r w:rsidR="00B05D42" w:rsidRPr="0050676D">
        <w:rPr>
          <w:rFonts w:ascii="Times New Roman" w:hAnsi="Times New Roman"/>
          <w:sz w:val="24"/>
          <w:szCs w:val="24"/>
        </w:rPr>
        <w:t xml:space="preserve">. </w:t>
      </w:r>
    </w:p>
    <w:p w14:paraId="42B23642" w14:textId="77777777" w:rsidR="000E6FC3" w:rsidRPr="0050676D" w:rsidRDefault="000E6FC3" w:rsidP="0050676D">
      <w:pPr>
        <w:rPr>
          <w:rFonts w:ascii="Times New Roman" w:hAnsi="Times New Roman"/>
          <w:sz w:val="24"/>
          <w:szCs w:val="24"/>
        </w:rPr>
      </w:pPr>
    </w:p>
    <w:p w14:paraId="36F14E36" w14:textId="21009970" w:rsidR="00C22DA4" w:rsidRPr="0050676D" w:rsidRDefault="005D0D8A" w:rsidP="0050676D">
      <w:pPr>
        <w:rPr>
          <w:rFonts w:ascii="Times New Roman" w:hAnsi="Times New Roman"/>
          <w:sz w:val="24"/>
          <w:szCs w:val="24"/>
        </w:rPr>
      </w:pPr>
      <w:r w:rsidRPr="0050676D">
        <w:rPr>
          <w:rFonts w:ascii="Times New Roman" w:hAnsi="Times New Roman"/>
          <w:sz w:val="24"/>
          <w:szCs w:val="24"/>
        </w:rPr>
        <w:t>Shfrytëzimi seksual për reklama (komercialitet) përfshin një gamë të gjerë, aktivtetesh seksuale, shpesh të lidhura me njëra-tjetrën që dëmtojnë gratë, vajzat, djemt</w:t>
      </w:r>
      <w:r w:rsidR="00B92411" w:rsidRPr="0050676D">
        <w:rPr>
          <w:rFonts w:ascii="Times New Roman" w:hAnsi="Times New Roman"/>
          <w:sz w:val="24"/>
          <w:szCs w:val="24"/>
        </w:rPr>
        <w:t>ë</w:t>
      </w:r>
      <w:r w:rsidRPr="0050676D">
        <w:rPr>
          <w:rFonts w:ascii="Times New Roman" w:hAnsi="Times New Roman"/>
          <w:sz w:val="24"/>
          <w:szCs w:val="24"/>
        </w:rPr>
        <w:t xml:space="preserve"> dhe burrat dhe përshkruhen si dhunë seksuale. Gratë, vajzat, djemt</w:t>
      </w:r>
      <w:r w:rsidR="00B92411" w:rsidRPr="0050676D">
        <w:rPr>
          <w:rFonts w:ascii="Times New Roman" w:hAnsi="Times New Roman"/>
          <w:sz w:val="24"/>
          <w:szCs w:val="24"/>
        </w:rPr>
        <w:t>ë</w:t>
      </w:r>
      <w:r w:rsidRPr="0050676D">
        <w:rPr>
          <w:rFonts w:ascii="Times New Roman" w:hAnsi="Times New Roman"/>
          <w:sz w:val="24"/>
          <w:szCs w:val="24"/>
        </w:rPr>
        <w:t xml:space="preserve"> dhe burrat e përfshirë në prostitucion janë shpesh me të ardhura të pak</w:t>
      </w:r>
      <w:r w:rsidR="00B92411" w:rsidRPr="0050676D">
        <w:rPr>
          <w:rFonts w:ascii="Times New Roman" w:hAnsi="Times New Roman"/>
          <w:sz w:val="24"/>
          <w:szCs w:val="24"/>
        </w:rPr>
        <w:t>ë</w:t>
      </w:r>
      <w:r w:rsidRPr="0050676D">
        <w:rPr>
          <w:rFonts w:ascii="Times New Roman" w:hAnsi="Times New Roman"/>
          <w:sz w:val="24"/>
          <w:szCs w:val="24"/>
        </w:rPr>
        <w:t>ta, përdorues të substancave dhe viktima të formave të tjera të dhunës me bazë gjinore. Studimet nd</w:t>
      </w:r>
      <w:r w:rsidR="00B92411" w:rsidRPr="0050676D">
        <w:rPr>
          <w:rFonts w:ascii="Times New Roman" w:hAnsi="Times New Roman"/>
          <w:sz w:val="24"/>
          <w:szCs w:val="24"/>
        </w:rPr>
        <w:t>ë</w:t>
      </w:r>
      <w:r w:rsidRPr="0050676D">
        <w:rPr>
          <w:rFonts w:ascii="Times New Roman" w:hAnsi="Times New Roman"/>
          <w:sz w:val="24"/>
          <w:szCs w:val="24"/>
        </w:rPr>
        <w:t>r vite kan</w:t>
      </w:r>
      <w:r w:rsidR="00B92411" w:rsidRPr="0050676D">
        <w:rPr>
          <w:rFonts w:ascii="Times New Roman" w:hAnsi="Times New Roman"/>
          <w:sz w:val="24"/>
          <w:szCs w:val="24"/>
        </w:rPr>
        <w:t>ë</w:t>
      </w:r>
      <w:r w:rsidRPr="0050676D">
        <w:rPr>
          <w:rFonts w:ascii="Times New Roman" w:hAnsi="Times New Roman"/>
          <w:sz w:val="24"/>
          <w:szCs w:val="24"/>
        </w:rPr>
        <w:t xml:space="preserve"> provar se pjesa m</w:t>
      </w:r>
      <w:r w:rsidR="00B92411" w:rsidRPr="0050676D">
        <w:rPr>
          <w:rFonts w:ascii="Times New Roman" w:hAnsi="Times New Roman"/>
          <w:sz w:val="24"/>
          <w:szCs w:val="24"/>
        </w:rPr>
        <w:t>ë</w:t>
      </w:r>
      <w:r w:rsidRPr="0050676D">
        <w:rPr>
          <w:rFonts w:ascii="Times New Roman" w:hAnsi="Times New Roman"/>
          <w:sz w:val="24"/>
          <w:szCs w:val="24"/>
        </w:rPr>
        <w:t xml:space="preserve"> e madhe e punonj</w:t>
      </w:r>
      <w:r w:rsidR="00B92411" w:rsidRPr="0050676D">
        <w:rPr>
          <w:rFonts w:ascii="Times New Roman" w:hAnsi="Times New Roman"/>
          <w:sz w:val="24"/>
          <w:szCs w:val="24"/>
        </w:rPr>
        <w:t>ë</w:t>
      </w:r>
      <w:r w:rsidRPr="0050676D">
        <w:rPr>
          <w:rFonts w:ascii="Times New Roman" w:hAnsi="Times New Roman"/>
          <w:sz w:val="24"/>
          <w:szCs w:val="24"/>
        </w:rPr>
        <w:t>seve/punonj</w:t>
      </w:r>
      <w:r w:rsidR="00B92411" w:rsidRPr="0050676D">
        <w:rPr>
          <w:rFonts w:ascii="Times New Roman" w:hAnsi="Times New Roman"/>
          <w:sz w:val="24"/>
          <w:szCs w:val="24"/>
        </w:rPr>
        <w:t>ë</w:t>
      </w:r>
      <w:r w:rsidRPr="0050676D">
        <w:rPr>
          <w:rFonts w:ascii="Times New Roman" w:hAnsi="Times New Roman"/>
          <w:sz w:val="24"/>
          <w:szCs w:val="24"/>
        </w:rPr>
        <w:t>sve t</w:t>
      </w:r>
      <w:r w:rsidR="00B92411" w:rsidRPr="0050676D">
        <w:rPr>
          <w:rFonts w:ascii="Times New Roman" w:hAnsi="Times New Roman"/>
          <w:sz w:val="24"/>
          <w:szCs w:val="24"/>
        </w:rPr>
        <w:t>ë</w:t>
      </w:r>
      <w:r w:rsidRPr="0050676D">
        <w:rPr>
          <w:rFonts w:ascii="Times New Roman" w:hAnsi="Times New Roman"/>
          <w:sz w:val="24"/>
          <w:szCs w:val="24"/>
        </w:rPr>
        <w:t xml:space="preserve"> seksit vuajnë nga përdhunimi gjatë ushtrimit të prostitucionit dhe po nj</w:t>
      </w:r>
      <w:r w:rsidR="00B92411" w:rsidRPr="0050676D">
        <w:rPr>
          <w:rFonts w:ascii="Times New Roman" w:hAnsi="Times New Roman"/>
          <w:sz w:val="24"/>
          <w:szCs w:val="24"/>
        </w:rPr>
        <w:t>ë</w:t>
      </w:r>
      <w:r w:rsidRPr="0050676D">
        <w:rPr>
          <w:rFonts w:ascii="Times New Roman" w:hAnsi="Times New Roman"/>
          <w:sz w:val="24"/>
          <w:szCs w:val="24"/>
        </w:rPr>
        <w:t xml:space="preserve"> pjes</w:t>
      </w:r>
      <w:r w:rsidR="00B92411" w:rsidRPr="0050676D">
        <w:rPr>
          <w:rFonts w:ascii="Times New Roman" w:hAnsi="Times New Roman"/>
          <w:sz w:val="24"/>
          <w:szCs w:val="24"/>
        </w:rPr>
        <w:t>ë</w:t>
      </w:r>
      <w:r w:rsidRPr="0050676D">
        <w:rPr>
          <w:rFonts w:ascii="Times New Roman" w:hAnsi="Times New Roman"/>
          <w:sz w:val="24"/>
          <w:szCs w:val="24"/>
        </w:rPr>
        <w:t xml:space="preserve"> e madhe e tyre kan</w:t>
      </w:r>
      <w:r w:rsidR="00B92411" w:rsidRPr="0050676D">
        <w:rPr>
          <w:rFonts w:ascii="Times New Roman" w:hAnsi="Times New Roman"/>
          <w:sz w:val="24"/>
          <w:szCs w:val="24"/>
        </w:rPr>
        <w:t>ë</w:t>
      </w:r>
      <w:r w:rsidRPr="0050676D">
        <w:rPr>
          <w:rFonts w:ascii="Times New Roman" w:hAnsi="Times New Roman"/>
          <w:sz w:val="24"/>
          <w:szCs w:val="24"/>
        </w:rPr>
        <w:t xml:space="preserve"> përjetuar abuzim seksual në fëmijërinë e tyre. </w:t>
      </w:r>
    </w:p>
    <w:p w14:paraId="625237B8" w14:textId="7E50067C" w:rsidR="00A86F30" w:rsidRPr="0050676D" w:rsidRDefault="00A86F30" w:rsidP="0050676D">
      <w:pPr>
        <w:rPr>
          <w:rFonts w:ascii="Times New Roman" w:hAnsi="Times New Roman"/>
          <w:sz w:val="24"/>
          <w:szCs w:val="24"/>
        </w:rPr>
      </w:pPr>
    </w:p>
    <w:p w14:paraId="07308057" w14:textId="5CB69A7F" w:rsidR="00C22DA4" w:rsidRPr="0050676D" w:rsidRDefault="00C22DA4" w:rsidP="0050676D">
      <w:pPr>
        <w:rPr>
          <w:rFonts w:ascii="Times New Roman" w:hAnsi="Times New Roman"/>
          <w:sz w:val="24"/>
          <w:szCs w:val="24"/>
        </w:rPr>
      </w:pPr>
      <w:r w:rsidRPr="0050676D">
        <w:rPr>
          <w:rFonts w:ascii="Times New Roman" w:hAnsi="Times New Roman"/>
          <w:sz w:val="24"/>
          <w:szCs w:val="24"/>
        </w:rPr>
        <w:t xml:space="preserve">Dhuna seksuale është një problem shumëplanësh i ndikuar nga ndërveprimi i personave, situatës, si dhe nga faktorët socio-kulturorë. Normat thelbësore kulturore, sociale dhe gjinore të një komuniteti shpesh e bëjnë të vështirë për një viktimë/të mbijetuar marrjen e mbështetjes apo dëmshpërblimit për dhunën e pësuar. Për të adresuar dhunën seksuale dhe për të siguruar </w:t>
      </w:r>
      <w:r w:rsidRPr="0050676D">
        <w:rPr>
          <w:rFonts w:ascii="Times New Roman" w:hAnsi="Times New Roman"/>
          <w:sz w:val="24"/>
          <w:szCs w:val="24"/>
        </w:rPr>
        <w:lastRenderedPageBreak/>
        <w:t xml:space="preserve">mbështetjen e duhur për viktimat/të mbijetuarat/mbijetuarit, konteksti socio-kulturor në të cilin kryhen krime të tilla duhet të merret parasysh, së bashku me efektin e thellë që dhuna seksuale ka mbi individin dhe komunitetin në tërësi. Në të vërtetë, shëndeti dhe mirëqenia e një individi nuk mund të mendohen të ndara nga konteksti i komunitetit në të cilin ai/ajo jeton. Prandaj dhe është e rëndësishme të pranohet rëndësia e marrëdhënieve midis individëve dhe grupeve brenda një komuniteti, si dhe të gjenden mënyra për të përfshirë vetë viktimat/të mbijetuarat/mbijetuarit dhe perspektivën e komunitetit në orientimin drejt zgjidhjeve të situatave. </w:t>
      </w:r>
    </w:p>
    <w:p w14:paraId="6AB82BB2" w14:textId="54075DB9" w:rsidR="00A86F30" w:rsidRPr="0050676D" w:rsidRDefault="00A86F30" w:rsidP="0050676D">
      <w:pPr>
        <w:rPr>
          <w:rFonts w:ascii="Times New Roman" w:hAnsi="Times New Roman"/>
          <w:sz w:val="24"/>
          <w:szCs w:val="24"/>
        </w:rPr>
      </w:pPr>
    </w:p>
    <w:p w14:paraId="36713E4E" w14:textId="6451D180" w:rsidR="00C22DA4" w:rsidRPr="0050676D" w:rsidRDefault="00FF15DE" w:rsidP="0050676D">
      <w:pPr>
        <w:rPr>
          <w:rFonts w:ascii="Times New Roman" w:hAnsi="Times New Roman"/>
          <w:sz w:val="24"/>
          <w:szCs w:val="24"/>
        </w:rPr>
      </w:pPr>
      <w:r w:rsidRPr="00237506">
        <w:rPr>
          <w:rFonts w:ascii="Times New Roman" w:hAnsi="Times New Roman"/>
          <w:noProof/>
          <w:sz w:val="24"/>
          <w:szCs w:val="24"/>
          <w:lang w:val="en-US"/>
        </w:rPr>
        <mc:AlternateContent>
          <mc:Choice Requires="wps">
            <w:drawing>
              <wp:anchor distT="0" distB="0" distL="114300" distR="114300" simplePos="0" relativeHeight="251762176" behindDoc="0" locked="0" layoutInCell="1" allowOverlap="1" wp14:anchorId="291E8527" wp14:editId="4F7A86A2">
                <wp:simplePos x="0" y="0"/>
                <wp:positionH relativeFrom="column">
                  <wp:posOffset>2249170</wp:posOffset>
                </wp:positionH>
                <wp:positionV relativeFrom="paragraph">
                  <wp:posOffset>130858</wp:posOffset>
                </wp:positionV>
                <wp:extent cx="3474720" cy="4728210"/>
                <wp:effectExtent l="76200" t="57150" r="49530" b="91440"/>
                <wp:wrapSquare wrapText="bothSides"/>
                <wp:docPr id="504" name="Text Box 504"/>
                <wp:cNvGraphicFramePr/>
                <a:graphic xmlns:a="http://schemas.openxmlformats.org/drawingml/2006/main">
                  <a:graphicData uri="http://schemas.microsoft.com/office/word/2010/wordprocessingShape">
                    <wps:wsp>
                      <wps:cNvSpPr txBox="1"/>
                      <wps:spPr>
                        <a:xfrm>
                          <a:off x="0" y="0"/>
                          <a:ext cx="3474720" cy="4728210"/>
                        </a:xfrm>
                        <a:prstGeom prst="rect">
                          <a:avLst/>
                        </a:prstGeom>
                        <a:gradFill rotWithShape="1">
                          <a:gsLst>
                            <a:gs pos="0">
                              <a:srgbClr val="4472C4">
                                <a:tint val="50000"/>
                                <a:satMod val="300000"/>
                              </a:srgbClr>
                            </a:gs>
                            <a:gs pos="35000">
                              <a:srgbClr val="4472C4">
                                <a:tint val="37000"/>
                                <a:satMod val="300000"/>
                              </a:srgbClr>
                            </a:gs>
                            <a:gs pos="100000">
                              <a:srgbClr val="4472C4">
                                <a:tint val="15000"/>
                                <a:satMod val="350000"/>
                              </a:srgbClr>
                            </a:gs>
                          </a:gsLst>
                          <a:lin ang="16200000" scaled="1"/>
                        </a:gradFill>
                        <a:ln w="38100" cap="flat" cmpd="sng" algn="ctr">
                          <a:solidFill>
                            <a:srgbClr val="4472C4">
                              <a:shade val="95000"/>
                              <a:satMod val="105000"/>
                            </a:srgbClr>
                          </a:solidFill>
                          <a:prstDash val="dash"/>
                        </a:ln>
                        <a:effectLst>
                          <a:outerShdw blurRad="40000" dist="20000" dir="5400000" rotWithShape="0">
                            <a:srgbClr val="000000">
                              <a:alpha val="38000"/>
                            </a:srgbClr>
                          </a:outerShdw>
                        </a:effectLst>
                      </wps:spPr>
                      <wps:txbx>
                        <w:txbxContent>
                          <w:p w14:paraId="1403931E" w14:textId="77777777" w:rsidR="00A24C27" w:rsidRDefault="00A24C27" w:rsidP="00A71948"/>
                          <w:p w14:paraId="08DBDE5B" w14:textId="2D65FBD7" w:rsidR="00A24C27" w:rsidRPr="00845ADB" w:rsidRDefault="00A24C27" w:rsidP="00A71948">
                            <w:pPr>
                              <w:jc w:val="center"/>
                              <w:rPr>
                                <w:rFonts w:ascii="Times New Roman" w:hAnsi="Times New Roman"/>
                                <w:b/>
                                <w:bCs/>
                                <w:sz w:val="24"/>
                                <w:szCs w:val="24"/>
                              </w:rPr>
                            </w:pPr>
                            <w:r w:rsidRPr="00845ADB">
                              <w:rPr>
                                <w:rFonts w:ascii="Times New Roman" w:hAnsi="Times New Roman"/>
                                <w:b/>
                                <w:bCs/>
                                <w:sz w:val="24"/>
                                <w:szCs w:val="24"/>
                              </w:rPr>
                              <w:t>VIKTIMAT/TË MBIJETUARAT/MBIJETUARIT E DHUNËS SEKSUALE DUHET TË:</w:t>
                            </w:r>
                          </w:p>
                          <w:p w14:paraId="3C7B2166" w14:textId="77777777" w:rsidR="00A24C27" w:rsidRPr="00845ADB" w:rsidRDefault="00A24C27" w:rsidP="00A71948">
                            <w:pPr>
                              <w:jc w:val="center"/>
                              <w:rPr>
                                <w:rFonts w:ascii="Times New Roman" w:hAnsi="Times New Roman"/>
                                <w:b/>
                                <w:bCs/>
                                <w:sz w:val="24"/>
                                <w:szCs w:val="24"/>
                              </w:rPr>
                            </w:pPr>
                          </w:p>
                          <w:p w14:paraId="0EE8E830" w14:textId="662E8D02" w:rsidR="00A24C27" w:rsidRPr="00845ADB" w:rsidRDefault="00A24C27" w:rsidP="00A71948">
                            <w:pPr>
                              <w:rPr>
                                <w:rFonts w:ascii="Times New Roman" w:hAnsi="Times New Roman"/>
                                <w:sz w:val="24"/>
                                <w:szCs w:val="24"/>
                              </w:rPr>
                            </w:pPr>
                            <w:r w:rsidRPr="00845ADB">
                              <w:rPr>
                                <w:rFonts w:ascii="Times New Roman" w:hAnsi="Times New Roman"/>
                                <w:sz w:val="24"/>
                                <w:szCs w:val="24"/>
                              </w:rPr>
                              <w:t></w:t>
                            </w:r>
                            <w:r w:rsidRPr="00A71948">
                              <w:t xml:space="preserve"> </w:t>
                            </w:r>
                            <w:r w:rsidRPr="00845ADB">
                              <w:rPr>
                                <w:rFonts w:ascii="Times New Roman" w:hAnsi="Times New Roman"/>
                                <w:sz w:val="24"/>
                                <w:szCs w:val="24"/>
                              </w:rPr>
                              <w:t>Trajtohen me dinjitet dhe respekt, përgjatë gjithë kohës së marrjes së shërbimeve. Kujdes i veçantë duhet treguar gjatë ekzaminimit dhe mbledhjes së provave mjeko-ligjore, proces ky që duhet paraprirë dhe shoqëruar me informacionin e nevojshëm.</w:t>
                            </w:r>
                          </w:p>
                          <w:p w14:paraId="18203A54" w14:textId="2FFEFAA8" w:rsidR="00A24C27" w:rsidRPr="00845ADB" w:rsidRDefault="00A24C27" w:rsidP="00A71948">
                            <w:pPr>
                              <w:rPr>
                                <w:rFonts w:ascii="Times New Roman" w:hAnsi="Times New Roman"/>
                                <w:sz w:val="24"/>
                                <w:szCs w:val="24"/>
                              </w:rPr>
                            </w:pPr>
                            <w:r w:rsidRPr="00845ADB">
                              <w:rPr>
                                <w:rFonts w:ascii="Times New Roman" w:hAnsi="Times New Roman"/>
                                <w:sz w:val="24"/>
                                <w:szCs w:val="24"/>
                              </w:rPr>
                              <w:t>- Njihen me kuadrin ligjor dhe të drejtat e tyre për të përfituar mbrojtje, trajtim, si dhe për të denoncuar rastin me qëllim që dhunuesi të ndiqet penalisht.</w:t>
                            </w:r>
                          </w:p>
                          <w:p w14:paraId="276A6788" w14:textId="77777777" w:rsidR="00A24C27" w:rsidRPr="00845ADB" w:rsidRDefault="00A24C27" w:rsidP="00A71948">
                            <w:pPr>
                              <w:rPr>
                                <w:rFonts w:ascii="Times New Roman" w:hAnsi="Times New Roman"/>
                                <w:sz w:val="24"/>
                                <w:szCs w:val="24"/>
                              </w:rPr>
                            </w:pPr>
                            <w:r w:rsidRPr="00845ADB">
                              <w:rPr>
                                <w:rFonts w:ascii="Times New Roman" w:hAnsi="Times New Roman"/>
                                <w:sz w:val="24"/>
                                <w:szCs w:val="24"/>
                              </w:rPr>
                              <w:t xml:space="preserve">- Kenë të drejtën të zgjedhin shërbimet apo trajtimin që do të marrin, pasi të jenë informuar paraprakisht, si dhe të kenë dhënë pëlqimin e informuar. </w:t>
                            </w:r>
                          </w:p>
                          <w:p w14:paraId="38129D08" w14:textId="0F8181E1" w:rsidR="00A24C27" w:rsidRPr="00845ADB" w:rsidRDefault="00A24C27" w:rsidP="00A71948">
                            <w:pPr>
                              <w:rPr>
                                <w:rFonts w:ascii="Times New Roman" w:hAnsi="Times New Roman"/>
                                <w:sz w:val="24"/>
                                <w:szCs w:val="24"/>
                              </w:rPr>
                            </w:pPr>
                            <w:r w:rsidRPr="00845ADB">
                              <w:rPr>
                                <w:rFonts w:ascii="Times New Roman" w:hAnsi="Times New Roman"/>
                                <w:sz w:val="24"/>
                                <w:szCs w:val="24"/>
                              </w:rPr>
                              <w:t>- Trajtohen në privatësi dhe sipas parimeve të respektimit të konfidencialitet dhe ruajtjes së fshehtësisë së të dhënave, përveç rasteve kur ndarja e tyre ndërmjet profesionisteve/profesionistëve apo institucioneve të caktuara, përbën detyrim ligjor.</w:t>
                            </w:r>
                          </w:p>
                          <w:p w14:paraId="1B389F01" w14:textId="3D1F0077" w:rsidR="00A24C27" w:rsidRPr="00845ADB" w:rsidRDefault="00A24C27" w:rsidP="00A71948">
                            <w:pPr>
                              <w:rPr>
                                <w:rFonts w:ascii="Times New Roman" w:hAnsi="Times New Roman"/>
                                <w:sz w:val="24"/>
                                <w:szCs w:val="24"/>
                              </w:rPr>
                            </w:pPr>
                            <w:r w:rsidRPr="00845ADB">
                              <w:rPr>
                                <w:rFonts w:ascii="Times New Roman" w:hAnsi="Times New Roman"/>
                                <w:sz w:val="24"/>
                                <w:szCs w:val="24"/>
                              </w:rPr>
                              <w:t>- Informohen mbi shërbimet në dispozicion dhe hapat që do të ndërmerren, si dhe të referohen për trajtime të mëtejshme afatgjata, në qendra/shërbime mbështetëse të specializuara, sipas nevojave që paraqesin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E8527" id="Text Box 504" o:spid="_x0000_s1036" type="#_x0000_t202" style="position:absolute;left:0;text-align:left;margin-left:177.1pt;margin-top:10.3pt;width:273.6pt;height:372.3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" fillcolor="#9db7ff" strokecolor="#3f6ec3" strokeweight="3pt">
                <v:fill color2="#e3eaff" rotate="t" angle="180" colors="0 #9db7ff;22938f #bcf;1 #e3eaff" focus="100%" type="gradient"/>
                <v:stroke dashstyle="dash"/>
                <v:shadow on="t" color="black" opacity="24903f" origin=",.5" offset="0,.55556mm"/>
                <v:textbox>
                  <w:txbxContent>
                    <w:p w14:paraId="1403931E" w14:textId="77777777" w:rsidR="00A24C27" w:rsidRDefault="00A24C27" w:rsidP="00A71948"/>
                    <w:p w14:paraId="08DBDE5B" w14:textId="2D65FBD7" w:rsidR="00A24C27" w:rsidRPr="00845ADB" w:rsidRDefault="00A24C27" w:rsidP="00A71948">
                      <w:pPr>
                        <w:jc w:val="center"/>
                        <w:rPr>
                          <w:rFonts w:ascii="Times New Roman" w:hAnsi="Times New Roman"/>
                          <w:b/>
                          <w:bCs/>
                          <w:sz w:val="24"/>
                          <w:szCs w:val="24"/>
                        </w:rPr>
                      </w:pPr>
                      <w:r w:rsidRPr="00845ADB">
                        <w:rPr>
                          <w:rFonts w:ascii="Times New Roman" w:hAnsi="Times New Roman"/>
                          <w:b/>
                          <w:bCs/>
                          <w:sz w:val="24"/>
                          <w:szCs w:val="24"/>
                        </w:rPr>
                        <w:t>VIKTIMAT/TË MBIJETUARAT/MBIJETUARIT E DHUNËS SEKSUALE DUHET TË:</w:t>
                      </w:r>
                    </w:p>
                    <w:p w14:paraId="3C7B2166" w14:textId="77777777" w:rsidR="00A24C27" w:rsidRPr="00845ADB" w:rsidRDefault="00A24C27" w:rsidP="00A71948">
                      <w:pPr>
                        <w:jc w:val="center"/>
                        <w:rPr>
                          <w:rFonts w:ascii="Times New Roman" w:hAnsi="Times New Roman"/>
                          <w:b/>
                          <w:bCs/>
                          <w:sz w:val="24"/>
                          <w:szCs w:val="24"/>
                        </w:rPr>
                      </w:pPr>
                    </w:p>
                    <w:p w14:paraId="0EE8E830" w14:textId="662E8D02" w:rsidR="00A24C27" w:rsidRPr="00845ADB" w:rsidRDefault="00A24C27" w:rsidP="00A71948">
                      <w:pPr>
                        <w:rPr>
                          <w:rFonts w:ascii="Times New Roman" w:hAnsi="Times New Roman"/>
                          <w:sz w:val="24"/>
                          <w:szCs w:val="24"/>
                        </w:rPr>
                      </w:pPr>
                      <w:r w:rsidRPr="00845ADB">
                        <w:rPr>
                          <w:rFonts w:ascii="Times New Roman" w:hAnsi="Times New Roman"/>
                          <w:sz w:val="24"/>
                          <w:szCs w:val="24"/>
                        </w:rPr>
                        <w:t></w:t>
                      </w:r>
                      <w:r w:rsidRPr="00A71948">
                        <w:t xml:space="preserve"> </w:t>
                      </w:r>
                      <w:r w:rsidRPr="00845ADB">
                        <w:rPr>
                          <w:rFonts w:ascii="Times New Roman" w:hAnsi="Times New Roman"/>
                          <w:sz w:val="24"/>
                          <w:szCs w:val="24"/>
                        </w:rPr>
                        <w:t>Trajtohen me dinjitet dhe respekt, përgjatë gjithë kohës së marrjes së shërbimeve. Kujdes i veçantë duhet treguar gjatë ekzaminimit dhe mbledhjes së provave mjeko-ligjore, proces ky që duhet paraprirë dhe shoqëruar me informacionin e nevojshëm.</w:t>
                      </w:r>
                    </w:p>
                    <w:p w14:paraId="18203A54" w14:textId="2FFEFAA8" w:rsidR="00A24C27" w:rsidRPr="00845ADB" w:rsidRDefault="00A24C27" w:rsidP="00A71948">
                      <w:pPr>
                        <w:rPr>
                          <w:rFonts w:ascii="Times New Roman" w:hAnsi="Times New Roman"/>
                          <w:sz w:val="24"/>
                          <w:szCs w:val="24"/>
                        </w:rPr>
                      </w:pPr>
                      <w:r w:rsidRPr="00845ADB">
                        <w:rPr>
                          <w:rFonts w:ascii="Times New Roman" w:hAnsi="Times New Roman"/>
                          <w:sz w:val="24"/>
                          <w:szCs w:val="24"/>
                        </w:rPr>
                        <w:t>- Njihen me kuadrin ligjor dhe të drejtat e tyre për të përfituar mbrojtje, trajtim, si dhe për të denoncuar rastin me qëllim që dhunuesi të ndiqet penalisht.</w:t>
                      </w:r>
                    </w:p>
                    <w:p w14:paraId="276A6788" w14:textId="77777777" w:rsidR="00A24C27" w:rsidRPr="00845ADB" w:rsidRDefault="00A24C27" w:rsidP="00A71948">
                      <w:pPr>
                        <w:rPr>
                          <w:rFonts w:ascii="Times New Roman" w:hAnsi="Times New Roman"/>
                          <w:sz w:val="24"/>
                          <w:szCs w:val="24"/>
                        </w:rPr>
                      </w:pPr>
                      <w:r w:rsidRPr="00845ADB">
                        <w:rPr>
                          <w:rFonts w:ascii="Times New Roman" w:hAnsi="Times New Roman"/>
                          <w:sz w:val="24"/>
                          <w:szCs w:val="24"/>
                        </w:rPr>
                        <w:t xml:space="preserve">- Kenë të drejtën të zgjedhin shërbimet apo trajtimin që do të marrin, pasi të jenë informuar paraprakisht, si dhe të kenë dhënë pëlqimin e informuar. </w:t>
                      </w:r>
                    </w:p>
                    <w:p w14:paraId="38129D08" w14:textId="0F8181E1" w:rsidR="00A24C27" w:rsidRPr="00845ADB" w:rsidRDefault="00A24C27" w:rsidP="00A71948">
                      <w:pPr>
                        <w:rPr>
                          <w:rFonts w:ascii="Times New Roman" w:hAnsi="Times New Roman"/>
                          <w:sz w:val="24"/>
                          <w:szCs w:val="24"/>
                        </w:rPr>
                      </w:pPr>
                      <w:r w:rsidRPr="00845ADB">
                        <w:rPr>
                          <w:rFonts w:ascii="Times New Roman" w:hAnsi="Times New Roman"/>
                          <w:sz w:val="24"/>
                          <w:szCs w:val="24"/>
                        </w:rPr>
                        <w:t>- Trajtohen në privatësi dhe sipas parimeve të respektimit të konfidencialitet dhe ruajtjes së fshehtësisë së të dhënave, përveç rasteve kur ndarja e tyre ndërmjet profesionisteve/profesionistëve apo institucioneve të caktuara, përbën detyrim ligjor.</w:t>
                      </w:r>
                    </w:p>
                    <w:p w14:paraId="1B389F01" w14:textId="3D1F0077" w:rsidR="00A24C27" w:rsidRPr="00845ADB" w:rsidRDefault="00A24C27" w:rsidP="00A71948">
                      <w:pPr>
                        <w:rPr>
                          <w:rFonts w:ascii="Times New Roman" w:hAnsi="Times New Roman"/>
                          <w:sz w:val="24"/>
                          <w:szCs w:val="24"/>
                        </w:rPr>
                      </w:pPr>
                      <w:r w:rsidRPr="00845ADB">
                        <w:rPr>
                          <w:rFonts w:ascii="Times New Roman" w:hAnsi="Times New Roman"/>
                          <w:sz w:val="24"/>
                          <w:szCs w:val="24"/>
                        </w:rPr>
                        <w:t>- Informohen mbi shërbimet në dispozicion dhe hapat që do të ndërmerren, si dhe të referohen për trajtime të mëtejshme afatgjata, në qendra/shërbime mbështetëse të specializuara, sipas nevojave që paraqesin</w:t>
                      </w:r>
                    </w:p>
                  </w:txbxContent>
                </v:textbox>
                <w10:wrap type="square"/>
              </v:shape>
            </w:pict>
          </mc:Fallback>
        </mc:AlternateContent>
      </w:r>
      <w:r w:rsidR="00C22DA4" w:rsidRPr="0050676D">
        <w:rPr>
          <w:rFonts w:ascii="Times New Roman" w:hAnsi="Times New Roman"/>
          <w:sz w:val="24"/>
          <w:szCs w:val="24"/>
        </w:rPr>
        <w:t xml:space="preserve">Dhuna seksuale ka pasoja serioze afatgjata tek viktimat/të mbijetuarat/mbijetuarit mbi shëndetin fizik, seksual dhe riprodhues, si dhe shëndetin mendor të tyre. Ajo është një përvojë thellësisht e dhimbshme. Në varësi të formës së dhunës seksuale të përjetuar, viktimat/të mbijetuarat/mbijetuarit e dhunës seksuale kanë nevojë për mbështetje që adreson kërcënimet për jetën, pasojat shëndetësore, si dhe për një sërë veprimesh të tjera për t'i ndihmuar ato/ata të mund të rehabilitohen e riintegrohen. </w:t>
      </w:r>
    </w:p>
    <w:p w14:paraId="650ED71B" w14:textId="75F76904" w:rsidR="00ED6BCD" w:rsidRPr="0050676D" w:rsidRDefault="00ED6BCD" w:rsidP="0050676D">
      <w:pPr>
        <w:rPr>
          <w:rFonts w:ascii="Times New Roman" w:hAnsi="Times New Roman"/>
          <w:sz w:val="24"/>
          <w:szCs w:val="24"/>
        </w:rPr>
      </w:pPr>
    </w:p>
    <w:p w14:paraId="2ADB446E" w14:textId="4AF45DEB" w:rsidR="00F802E0" w:rsidRPr="0050676D" w:rsidRDefault="00C22DA4" w:rsidP="0050676D">
      <w:pPr>
        <w:rPr>
          <w:rFonts w:ascii="Times New Roman" w:hAnsi="Times New Roman"/>
          <w:sz w:val="24"/>
          <w:szCs w:val="24"/>
        </w:rPr>
      </w:pPr>
      <w:r w:rsidRPr="0050676D">
        <w:rPr>
          <w:rFonts w:ascii="Times New Roman" w:hAnsi="Times New Roman"/>
          <w:sz w:val="24"/>
          <w:szCs w:val="24"/>
        </w:rPr>
        <w:t>Të gjithë profesionistet dhe profesionistët duhet të përpiqen bashkërisht që të mundësojnë një mjedis të sigurt dhe mbështetës, ku viktimat/të mbijetuarat /mbijetuarit dhe dëshmitarët e dhunës seksuale të ndjehen të sigurt dhe të kenë besim për t'u paraqitur dhe për të denoncuar dhunën e ushtruar ndaj tyre, pavarësisht gjinisë, moshës, apo karakteristikave të tjera individuale.</w:t>
      </w:r>
      <w:bookmarkStart w:id="31" w:name="_Hlk114221059"/>
      <w:r w:rsidR="003E73C8" w:rsidRPr="0050676D">
        <w:rPr>
          <w:rFonts w:ascii="Times New Roman" w:hAnsi="Times New Roman"/>
          <w:sz w:val="24"/>
          <w:szCs w:val="24"/>
        </w:rPr>
        <w:t xml:space="preserve"> </w:t>
      </w:r>
    </w:p>
    <w:p w14:paraId="444EE2E2" w14:textId="79F8E507" w:rsidR="00F802E0" w:rsidRPr="0050676D" w:rsidRDefault="00F802E0" w:rsidP="0050676D">
      <w:pPr>
        <w:rPr>
          <w:rFonts w:ascii="Times New Roman" w:hAnsi="Times New Roman"/>
          <w:sz w:val="24"/>
          <w:szCs w:val="24"/>
        </w:rPr>
      </w:pPr>
    </w:p>
    <w:p w14:paraId="4BA8B327" w14:textId="1F12538E" w:rsidR="007477C1" w:rsidRPr="0050676D" w:rsidRDefault="007477C1" w:rsidP="0050676D">
      <w:pPr>
        <w:rPr>
          <w:rFonts w:ascii="Times New Roman" w:hAnsi="Times New Roman"/>
          <w:sz w:val="24"/>
          <w:szCs w:val="24"/>
        </w:rPr>
      </w:pPr>
      <w:r w:rsidRPr="0050676D">
        <w:rPr>
          <w:rFonts w:ascii="Times New Roman" w:hAnsi="Times New Roman"/>
          <w:iCs/>
          <w:sz w:val="24"/>
          <w:szCs w:val="24"/>
        </w:rPr>
        <w:t>Profesionistet</w:t>
      </w:r>
      <w:r w:rsidR="003E73C8" w:rsidRPr="0050676D">
        <w:rPr>
          <w:rFonts w:ascii="Times New Roman" w:hAnsi="Times New Roman"/>
          <w:iCs/>
          <w:sz w:val="24"/>
          <w:szCs w:val="24"/>
        </w:rPr>
        <w:t xml:space="preserve"> </w:t>
      </w:r>
      <w:r w:rsidRPr="0050676D">
        <w:rPr>
          <w:rFonts w:ascii="Times New Roman" w:hAnsi="Times New Roman"/>
          <w:iCs/>
          <w:sz w:val="24"/>
          <w:szCs w:val="24"/>
        </w:rPr>
        <w:t>/</w:t>
      </w:r>
      <w:r w:rsidR="003E73C8" w:rsidRPr="0050676D">
        <w:rPr>
          <w:rFonts w:ascii="Times New Roman" w:hAnsi="Times New Roman"/>
          <w:iCs/>
          <w:sz w:val="24"/>
          <w:szCs w:val="24"/>
        </w:rPr>
        <w:t xml:space="preserve"> </w:t>
      </w:r>
      <w:r w:rsidRPr="0050676D">
        <w:rPr>
          <w:rFonts w:ascii="Times New Roman" w:hAnsi="Times New Roman"/>
          <w:iCs/>
          <w:sz w:val="24"/>
          <w:szCs w:val="24"/>
        </w:rPr>
        <w:t>profesionistët të cilat/cilët punojnë drejtpërdrejt me viktimat/të mbijetuarat/mbijetuarit e dhunës seksuale këshillohet të:</w:t>
      </w:r>
    </w:p>
    <w:p w14:paraId="21EDCB71" w14:textId="5379C2C1" w:rsidR="007477C1" w:rsidRPr="0050676D" w:rsidRDefault="007477C1">
      <w:pPr>
        <w:numPr>
          <w:ilvl w:val="0"/>
          <w:numId w:val="80"/>
        </w:numPr>
        <w:rPr>
          <w:rFonts w:ascii="Times New Roman" w:hAnsi="Times New Roman"/>
          <w:sz w:val="24"/>
          <w:szCs w:val="24"/>
        </w:rPr>
      </w:pPr>
      <w:r w:rsidRPr="0050676D">
        <w:rPr>
          <w:rFonts w:ascii="Times New Roman" w:hAnsi="Times New Roman"/>
          <w:sz w:val="24"/>
          <w:szCs w:val="24"/>
        </w:rPr>
        <w:t>Besojnë viktimën/të mbijetuarën/mbijetuarin pa kushte;</w:t>
      </w:r>
    </w:p>
    <w:p w14:paraId="3AA27396" w14:textId="4AAAE24B" w:rsidR="007477C1" w:rsidRPr="0050676D" w:rsidRDefault="007477C1">
      <w:pPr>
        <w:numPr>
          <w:ilvl w:val="0"/>
          <w:numId w:val="80"/>
        </w:numPr>
        <w:rPr>
          <w:rFonts w:ascii="Times New Roman" w:hAnsi="Times New Roman"/>
          <w:sz w:val="24"/>
          <w:szCs w:val="24"/>
        </w:rPr>
      </w:pPr>
      <w:r w:rsidRPr="0050676D">
        <w:rPr>
          <w:rFonts w:ascii="Times New Roman" w:hAnsi="Times New Roman"/>
          <w:sz w:val="24"/>
          <w:szCs w:val="24"/>
        </w:rPr>
        <w:t>Pranojnë atë që dëgjojnë pa gjykim;</w:t>
      </w:r>
    </w:p>
    <w:p w14:paraId="05390A8D" w14:textId="10B06B2B" w:rsidR="007477C1" w:rsidRPr="0050676D" w:rsidRDefault="007477C1">
      <w:pPr>
        <w:numPr>
          <w:ilvl w:val="0"/>
          <w:numId w:val="80"/>
        </w:numPr>
        <w:rPr>
          <w:rFonts w:ascii="Times New Roman" w:hAnsi="Times New Roman"/>
          <w:sz w:val="24"/>
          <w:szCs w:val="24"/>
        </w:rPr>
      </w:pPr>
      <w:r w:rsidRPr="0050676D">
        <w:rPr>
          <w:rFonts w:ascii="Times New Roman" w:hAnsi="Times New Roman"/>
          <w:sz w:val="24"/>
          <w:szCs w:val="24"/>
        </w:rPr>
        <w:t>Tregojnë viktimës/të mbijetuarës/mbijetuarit se abuzimi nuk ndodhi për fajin e saj/tij;</w:t>
      </w:r>
    </w:p>
    <w:p w14:paraId="78567A84" w14:textId="57DE72F0" w:rsidR="007477C1" w:rsidRPr="00237506" w:rsidRDefault="007477C1">
      <w:pPr>
        <w:numPr>
          <w:ilvl w:val="0"/>
          <w:numId w:val="80"/>
        </w:numPr>
        <w:rPr>
          <w:rFonts w:ascii="Times New Roman" w:hAnsi="Times New Roman"/>
          <w:sz w:val="24"/>
          <w:szCs w:val="24"/>
        </w:rPr>
      </w:pPr>
      <w:r w:rsidRPr="0050676D">
        <w:rPr>
          <w:rFonts w:ascii="Times New Roman" w:hAnsi="Times New Roman"/>
          <w:sz w:val="24"/>
          <w:szCs w:val="24"/>
        </w:rPr>
        <w:t xml:space="preserve">Shmangin pyetje të tilla si “Pse ishe në atë zonë në </w:t>
      </w:r>
      <w:r w:rsidRPr="00237506">
        <w:rPr>
          <w:rFonts w:ascii="Times New Roman" w:hAnsi="Times New Roman"/>
          <w:sz w:val="24"/>
          <w:szCs w:val="24"/>
        </w:rPr>
        <w:t>atë kohë”? Ose “Pse k</w:t>
      </w:r>
      <w:r w:rsidR="003E73C8" w:rsidRPr="00237506">
        <w:rPr>
          <w:rFonts w:ascii="Times New Roman" w:hAnsi="Times New Roman"/>
          <w:sz w:val="24"/>
          <w:szCs w:val="24"/>
        </w:rPr>
        <w:t>ishe veshur</w:t>
      </w:r>
      <w:r w:rsidRPr="00237506">
        <w:rPr>
          <w:rFonts w:ascii="Times New Roman" w:hAnsi="Times New Roman"/>
          <w:sz w:val="24"/>
          <w:szCs w:val="24"/>
        </w:rPr>
        <w:t>....”</w:t>
      </w:r>
    </w:p>
    <w:p w14:paraId="28A71C1B" w14:textId="6EBE1AE6" w:rsidR="007477C1" w:rsidRPr="00237506" w:rsidRDefault="007477C1">
      <w:pPr>
        <w:numPr>
          <w:ilvl w:val="0"/>
          <w:numId w:val="80"/>
        </w:numPr>
        <w:rPr>
          <w:rFonts w:ascii="Times New Roman" w:hAnsi="Times New Roman"/>
          <w:sz w:val="24"/>
          <w:szCs w:val="24"/>
        </w:rPr>
      </w:pPr>
      <w:r w:rsidRPr="00237506">
        <w:rPr>
          <w:rFonts w:ascii="Times New Roman" w:hAnsi="Times New Roman"/>
          <w:sz w:val="24"/>
          <w:szCs w:val="24"/>
        </w:rPr>
        <w:t xml:space="preserve">Kuptojnë që nuk mund të kontrollojnë se si ndiehet viktima/e mbijetuara/i mbijetuari. </w:t>
      </w:r>
    </w:p>
    <w:p w14:paraId="2DEDFEEB" w14:textId="77777777" w:rsidR="007477C1" w:rsidRPr="00237506" w:rsidRDefault="007477C1">
      <w:pPr>
        <w:numPr>
          <w:ilvl w:val="0"/>
          <w:numId w:val="80"/>
        </w:numPr>
        <w:rPr>
          <w:rFonts w:ascii="Times New Roman" w:hAnsi="Times New Roman"/>
          <w:sz w:val="24"/>
          <w:szCs w:val="24"/>
        </w:rPr>
      </w:pPr>
      <w:r w:rsidRPr="00237506">
        <w:rPr>
          <w:rFonts w:ascii="Times New Roman" w:hAnsi="Times New Roman"/>
          <w:sz w:val="24"/>
          <w:szCs w:val="24"/>
        </w:rPr>
        <w:t>Jenë dëgjues të mirë dhe tregohen të durueshëm;</w:t>
      </w:r>
    </w:p>
    <w:p w14:paraId="1E593F4F" w14:textId="17BF3B01" w:rsidR="007477C1" w:rsidRPr="00237506" w:rsidRDefault="007477C1">
      <w:pPr>
        <w:numPr>
          <w:ilvl w:val="0"/>
          <w:numId w:val="80"/>
        </w:numPr>
        <w:rPr>
          <w:rFonts w:ascii="Times New Roman" w:hAnsi="Times New Roman"/>
          <w:sz w:val="24"/>
          <w:szCs w:val="24"/>
        </w:rPr>
      </w:pPr>
      <w:r w:rsidRPr="00237506">
        <w:rPr>
          <w:rFonts w:ascii="Times New Roman" w:hAnsi="Times New Roman"/>
          <w:sz w:val="24"/>
          <w:szCs w:val="24"/>
        </w:rPr>
        <w:lastRenderedPageBreak/>
        <w:t>Sigurojnë viktimën/të mbijetuarën/mbijetuarin se janë atje për të kur ajo/ai është gati të flasë;</w:t>
      </w:r>
    </w:p>
    <w:p w14:paraId="54E8F126" w14:textId="5BA59957" w:rsidR="007477C1" w:rsidRPr="00237506" w:rsidRDefault="007477C1">
      <w:pPr>
        <w:numPr>
          <w:ilvl w:val="0"/>
          <w:numId w:val="80"/>
        </w:numPr>
        <w:rPr>
          <w:rFonts w:ascii="Times New Roman" w:hAnsi="Times New Roman"/>
          <w:sz w:val="24"/>
          <w:szCs w:val="24"/>
        </w:rPr>
      </w:pPr>
      <w:r w:rsidRPr="00237506">
        <w:rPr>
          <w:rFonts w:ascii="Times New Roman" w:hAnsi="Times New Roman"/>
          <w:sz w:val="24"/>
          <w:szCs w:val="24"/>
        </w:rPr>
        <w:t>Ndihmojnë viktimën/të mbijetuarën/mbijetuarin të rimarrë kontrollin mbi jetën e saj/tij;</w:t>
      </w:r>
    </w:p>
    <w:p w14:paraId="07782EFA" w14:textId="28A4221F" w:rsidR="007477C1" w:rsidRPr="00237506" w:rsidRDefault="007477C1">
      <w:pPr>
        <w:numPr>
          <w:ilvl w:val="0"/>
          <w:numId w:val="80"/>
        </w:numPr>
        <w:rPr>
          <w:rFonts w:ascii="Times New Roman" w:hAnsi="Times New Roman"/>
          <w:sz w:val="24"/>
          <w:szCs w:val="24"/>
        </w:rPr>
      </w:pPr>
      <w:r w:rsidRPr="00237506">
        <w:rPr>
          <w:rFonts w:ascii="Times New Roman" w:hAnsi="Times New Roman"/>
          <w:sz w:val="24"/>
          <w:szCs w:val="24"/>
        </w:rPr>
        <w:t>Mbështesin vendimet dhe zgjedhjet që bën viktima/e mbijetuara/i mbijetuari pa dhënë gjykim.Të mundohen të mos i tregojnë viktimës/të mbijetuarës/mbijetuarit se çfarë duhet të bëjë. Ta ndihmojnë atë me dhënien e mundësive dhe burimeve që ajo/ai të marrë vendimin e duhur;</w:t>
      </w:r>
    </w:p>
    <w:p w14:paraId="28AEDD13" w14:textId="65693EBA" w:rsidR="007477C1" w:rsidRPr="00237506" w:rsidRDefault="007477C1">
      <w:pPr>
        <w:numPr>
          <w:ilvl w:val="0"/>
          <w:numId w:val="80"/>
        </w:numPr>
        <w:rPr>
          <w:rFonts w:ascii="Times New Roman" w:hAnsi="Times New Roman"/>
          <w:sz w:val="24"/>
          <w:szCs w:val="24"/>
        </w:rPr>
      </w:pPr>
      <w:r w:rsidRPr="00237506">
        <w:rPr>
          <w:rFonts w:ascii="Times New Roman" w:hAnsi="Times New Roman"/>
          <w:sz w:val="24"/>
          <w:szCs w:val="24"/>
        </w:rPr>
        <w:t>Respektojnë nevojën e viktimës/të mbijetuarës/mbijetuarit për intimitet;</w:t>
      </w:r>
    </w:p>
    <w:p w14:paraId="5763FAD7" w14:textId="3E0A0EE2" w:rsidR="007477C1" w:rsidRPr="00237506" w:rsidRDefault="007477C1">
      <w:pPr>
        <w:numPr>
          <w:ilvl w:val="0"/>
          <w:numId w:val="80"/>
        </w:numPr>
        <w:rPr>
          <w:rFonts w:ascii="Times New Roman" w:hAnsi="Times New Roman"/>
          <w:sz w:val="24"/>
          <w:szCs w:val="24"/>
        </w:rPr>
      </w:pPr>
      <w:r w:rsidRPr="00237506">
        <w:rPr>
          <w:rFonts w:ascii="Times New Roman" w:hAnsi="Times New Roman"/>
          <w:sz w:val="24"/>
          <w:szCs w:val="24"/>
        </w:rPr>
        <w:t>Nëse viktima/e mbijetuara/i mbijetuari dëshiron të rrijë vetëm, të respektojnë atë vendim, por mos e lënë atë jashtë vëmendjes;</w:t>
      </w:r>
    </w:p>
    <w:p w14:paraId="319AFB40" w14:textId="198FA92B" w:rsidR="007477C1" w:rsidRPr="00237506" w:rsidRDefault="007477C1">
      <w:pPr>
        <w:numPr>
          <w:ilvl w:val="0"/>
          <w:numId w:val="80"/>
        </w:numPr>
        <w:rPr>
          <w:rFonts w:ascii="Times New Roman" w:hAnsi="Times New Roman"/>
          <w:sz w:val="24"/>
          <w:szCs w:val="24"/>
        </w:rPr>
      </w:pPr>
      <w:r w:rsidRPr="00237506">
        <w:rPr>
          <w:rFonts w:ascii="Times New Roman" w:hAnsi="Times New Roman"/>
          <w:sz w:val="24"/>
          <w:szCs w:val="24"/>
        </w:rPr>
        <w:t xml:space="preserve">Mos sugjerojnë që viktima/e mbijetuara/i mbijetuari “të vazhdojë” me jetën e saj/tij dhe të harrojë abuzimin. Viktima/e mbijetuara/i mbijetuari ka nevojë për mundësinë për të punuar mbi traumën dhe për të filluar procesin e kalimit të saj. </w:t>
      </w:r>
    </w:p>
    <w:p w14:paraId="21A5845E" w14:textId="77777777" w:rsidR="007477C1" w:rsidRPr="00237506" w:rsidRDefault="007477C1">
      <w:pPr>
        <w:numPr>
          <w:ilvl w:val="0"/>
          <w:numId w:val="80"/>
        </w:numPr>
        <w:rPr>
          <w:rFonts w:ascii="Times New Roman" w:hAnsi="Times New Roman"/>
          <w:sz w:val="24"/>
          <w:szCs w:val="24"/>
        </w:rPr>
      </w:pPr>
      <w:r w:rsidRPr="00237506">
        <w:rPr>
          <w:rFonts w:ascii="Times New Roman" w:hAnsi="Times New Roman"/>
          <w:sz w:val="24"/>
          <w:szCs w:val="24"/>
        </w:rPr>
        <w:t>Mos harrojnë të kujdesen për veten dhe të kërkojnë mbështetje nëse kanë nevojë për të.</w:t>
      </w:r>
    </w:p>
    <w:p w14:paraId="65D3D3E0" w14:textId="77777777" w:rsidR="007477C1" w:rsidRPr="00237506" w:rsidRDefault="007477C1" w:rsidP="0050676D">
      <w:pPr>
        <w:rPr>
          <w:rFonts w:ascii="Times New Roman" w:hAnsi="Times New Roman"/>
          <w:sz w:val="24"/>
          <w:szCs w:val="24"/>
        </w:rPr>
      </w:pPr>
    </w:p>
    <w:bookmarkEnd w:id="31"/>
    <w:p w14:paraId="17039964" w14:textId="71944B44" w:rsidR="0078499A" w:rsidRPr="00237506" w:rsidRDefault="0078499A" w:rsidP="0050676D">
      <w:pPr>
        <w:rPr>
          <w:rFonts w:ascii="Times New Roman" w:hAnsi="Times New Roman"/>
          <w:sz w:val="24"/>
          <w:szCs w:val="24"/>
        </w:rPr>
      </w:pPr>
      <w:r w:rsidRPr="00237506">
        <w:rPr>
          <w:rFonts w:ascii="Times New Roman" w:hAnsi="Times New Roman"/>
          <w:sz w:val="24"/>
          <w:szCs w:val="24"/>
        </w:rPr>
        <w:t>Sikurse u cek edhe m</w:t>
      </w:r>
      <w:r w:rsidR="00292DD9" w:rsidRPr="00237506">
        <w:rPr>
          <w:rFonts w:ascii="Times New Roman" w:hAnsi="Times New Roman"/>
          <w:sz w:val="24"/>
          <w:szCs w:val="24"/>
        </w:rPr>
        <w:t>ë</w:t>
      </w:r>
      <w:r w:rsidRPr="00237506">
        <w:rPr>
          <w:rFonts w:ascii="Times New Roman" w:hAnsi="Times New Roman"/>
          <w:sz w:val="24"/>
          <w:szCs w:val="24"/>
        </w:rPr>
        <w:t xml:space="preserve"> sip</w:t>
      </w:r>
      <w:r w:rsidR="00292DD9" w:rsidRPr="00237506">
        <w:rPr>
          <w:rFonts w:ascii="Times New Roman" w:hAnsi="Times New Roman"/>
          <w:sz w:val="24"/>
          <w:szCs w:val="24"/>
        </w:rPr>
        <w:t>ë</w:t>
      </w:r>
      <w:r w:rsidRPr="00237506">
        <w:rPr>
          <w:rFonts w:ascii="Times New Roman" w:hAnsi="Times New Roman"/>
          <w:sz w:val="24"/>
          <w:szCs w:val="24"/>
        </w:rPr>
        <w:t>r, puna me grupe t</w:t>
      </w:r>
      <w:r w:rsidR="00292DD9" w:rsidRPr="00237506">
        <w:rPr>
          <w:rFonts w:ascii="Times New Roman" w:hAnsi="Times New Roman"/>
          <w:sz w:val="24"/>
          <w:szCs w:val="24"/>
        </w:rPr>
        <w:t>ë</w:t>
      </w:r>
      <w:r w:rsidRPr="00237506">
        <w:rPr>
          <w:rFonts w:ascii="Times New Roman" w:hAnsi="Times New Roman"/>
          <w:sz w:val="24"/>
          <w:szCs w:val="24"/>
        </w:rPr>
        <w:t xml:space="preserve"> caktua</w:t>
      </w:r>
      <w:r w:rsidR="001F6112" w:rsidRPr="00237506">
        <w:rPr>
          <w:rFonts w:ascii="Times New Roman" w:hAnsi="Times New Roman"/>
          <w:sz w:val="24"/>
          <w:szCs w:val="24"/>
        </w:rPr>
        <w:t>r</w:t>
      </w:r>
      <w:r w:rsidRPr="00237506">
        <w:rPr>
          <w:rFonts w:ascii="Times New Roman" w:hAnsi="Times New Roman"/>
          <w:sz w:val="24"/>
          <w:szCs w:val="24"/>
        </w:rPr>
        <w:t>a t</w:t>
      </w:r>
      <w:r w:rsidR="00292DD9" w:rsidRPr="00237506">
        <w:rPr>
          <w:rFonts w:ascii="Times New Roman" w:hAnsi="Times New Roman"/>
          <w:sz w:val="24"/>
          <w:szCs w:val="24"/>
        </w:rPr>
        <w:t>ë</w:t>
      </w:r>
      <w:r w:rsidRPr="00237506">
        <w:rPr>
          <w:rFonts w:ascii="Times New Roman" w:hAnsi="Times New Roman"/>
          <w:sz w:val="24"/>
          <w:szCs w:val="24"/>
        </w:rPr>
        <w:t xml:space="preserve"> viktimave / t</w:t>
      </w:r>
      <w:r w:rsidR="00292DD9" w:rsidRPr="00237506">
        <w:rPr>
          <w:rFonts w:ascii="Times New Roman" w:hAnsi="Times New Roman"/>
          <w:sz w:val="24"/>
          <w:szCs w:val="24"/>
        </w:rPr>
        <w:t>ë</w:t>
      </w:r>
      <w:r w:rsidRPr="00237506">
        <w:rPr>
          <w:rFonts w:ascii="Times New Roman" w:hAnsi="Times New Roman"/>
          <w:sz w:val="24"/>
          <w:szCs w:val="24"/>
        </w:rPr>
        <w:t xml:space="preserve"> mbijetuarave/mbijetuarve t</w:t>
      </w:r>
      <w:r w:rsidR="00292DD9" w:rsidRPr="00237506">
        <w:rPr>
          <w:rFonts w:ascii="Times New Roman" w:hAnsi="Times New Roman"/>
          <w:sz w:val="24"/>
          <w:szCs w:val="24"/>
        </w:rPr>
        <w:t>ë</w:t>
      </w:r>
      <w:r w:rsidRPr="00237506">
        <w:rPr>
          <w:rFonts w:ascii="Times New Roman" w:hAnsi="Times New Roman"/>
          <w:sz w:val="24"/>
          <w:szCs w:val="24"/>
        </w:rPr>
        <w:t xml:space="preserve"> dhun</w:t>
      </w:r>
      <w:r w:rsidR="00292DD9" w:rsidRPr="00237506">
        <w:rPr>
          <w:rFonts w:ascii="Times New Roman" w:hAnsi="Times New Roman"/>
          <w:sz w:val="24"/>
          <w:szCs w:val="24"/>
        </w:rPr>
        <w:t>ë</w:t>
      </w:r>
      <w:r w:rsidRPr="00237506">
        <w:rPr>
          <w:rFonts w:ascii="Times New Roman" w:hAnsi="Times New Roman"/>
          <w:sz w:val="24"/>
          <w:szCs w:val="24"/>
        </w:rPr>
        <w:t>s seksuale</w:t>
      </w:r>
      <w:r w:rsidR="001F6112" w:rsidRPr="00237506">
        <w:rPr>
          <w:rFonts w:ascii="Times New Roman" w:hAnsi="Times New Roman"/>
          <w:sz w:val="24"/>
          <w:szCs w:val="24"/>
        </w:rPr>
        <w:t xml:space="preserve"> b</w:t>
      </w:r>
      <w:r w:rsidR="00292DD9" w:rsidRPr="00237506">
        <w:rPr>
          <w:rFonts w:ascii="Times New Roman" w:hAnsi="Times New Roman"/>
          <w:sz w:val="24"/>
          <w:szCs w:val="24"/>
        </w:rPr>
        <w:t>ë</w:t>
      </w:r>
      <w:r w:rsidR="001F6112" w:rsidRPr="00237506">
        <w:rPr>
          <w:rFonts w:ascii="Times New Roman" w:hAnsi="Times New Roman"/>
          <w:sz w:val="24"/>
          <w:szCs w:val="24"/>
        </w:rPr>
        <w:t>het akoma m</w:t>
      </w:r>
      <w:r w:rsidR="00292DD9" w:rsidRPr="00237506">
        <w:rPr>
          <w:rFonts w:ascii="Times New Roman" w:hAnsi="Times New Roman"/>
          <w:sz w:val="24"/>
          <w:szCs w:val="24"/>
        </w:rPr>
        <w:t>ë</w:t>
      </w:r>
      <w:r w:rsidR="001F6112" w:rsidRPr="00237506">
        <w:rPr>
          <w:rFonts w:ascii="Times New Roman" w:hAnsi="Times New Roman"/>
          <w:sz w:val="24"/>
          <w:szCs w:val="24"/>
        </w:rPr>
        <w:t xml:space="preserve"> e v</w:t>
      </w:r>
      <w:r w:rsidR="00292DD9" w:rsidRPr="00237506">
        <w:rPr>
          <w:rFonts w:ascii="Times New Roman" w:hAnsi="Times New Roman"/>
          <w:sz w:val="24"/>
          <w:szCs w:val="24"/>
        </w:rPr>
        <w:t>ë</w:t>
      </w:r>
      <w:r w:rsidR="001F6112" w:rsidRPr="00237506">
        <w:rPr>
          <w:rFonts w:ascii="Times New Roman" w:hAnsi="Times New Roman"/>
          <w:sz w:val="24"/>
          <w:szCs w:val="24"/>
        </w:rPr>
        <w:t>shtir</w:t>
      </w:r>
      <w:r w:rsidR="00292DD9" w:rsidRPr="00237506">
        <w:rPr>
          <w:rFonts w:ascii="Times New Roman" w:hAnsi="Times New Roman"/>
          <w:sz w:val="24"/>
          <w:szCs w:val="24"/>
        </w:rPr>
        <w:t>ë</w:t>
      </w:r>
      <w:r w:rsidR="001F6112" w:rsidRPr="00237506">
        <w:rPr>
          <w:rFonts w:ascii="Times New Roman" w:hAnsi="Times New Roman"/>
          <w:sz w:val="24"/>
          <w:szCs w:val="24"/>
        </w:rPr>
        <w:t xml:space="preserve"> p</w:t>
      </w:r>
      <w:r w:rsidR="00292DD9" w:rsidRPr="00237506">
        <w:rPr>
          <w:rFonts w:ascii="Times New Roman" w:hAnsi="Times New Roman"/>
          <w:sz w:val="24"/>
          <w:szCs w:val="24"/>
        </w:rPr>
        <w:t>ë</w:t>
      </w:r>
      <w:r w:rsidR="001F6112" w:rsidRPr="00237506">
        <w:rPr>
          <w:rFonts w:ascii="Times New Roman" w:hAnsi="Times New Roman"/>
          <w:sz w:val="24"/>
          <w:szCs w:val="24"/>
        </w:rPr>
        <w:t>r shkak t</w:t>
      </w:r>
      <w:r w:rsidR="00292DD9" w:rsidRPr="00237506">
        <w:rPr>
          <w:rFonts w:ascii="Times New Roman" w:hAnsi="Times New Roman"/>
          <w:sz w:val="24"/>
          <w:szCs w:val="24"/>
        </w:rPr>
        <w:t>ë</w:t>
      </w:r>
      <w:r w:rsidR="001F6112" w:rsidRPr="00237506">
        <w:rPr>
          <w:rFonts w:ascii="Times New Roman" w:hAnsi="Times New Roman"/>
          <w:sz w:val="24"/>
          <w:szCs w:val="24"/>
        </w:rPr>
        <w:t xml:space="preserve"> cenuesm</w:t>
      </w:r>
      <w:r w:rsidR="00292DD9" w:rsidRPr="00237506">
        <w:rPr>
          <w:rFonts w:ascii="Times New Roman" w:hAnsi="Times New Roman"/>
          <w:sz w:val="24"/>
          <w:szCs w:val="24"/>
        </w:rPr>
        <w:t>ë</w:t>
      </w:r>
      <w:r w:rsidR="001F6112" w:rsidRPr="00237506">
        <w:rPr>
          <w:rFonts w:ascii="Times New Roman" w:hAnsi="Times New Roman"/>
          <w:sz w:val="24"/>
          <w:szCs w:val="24"/>
        </w:rPr>
        <w:t>ris</w:t>
      </w:r>
      <w:r w:rsidR="00292DD9" w:rsidRPr="00237506">
        <w:rPr>
          <w:rFonts w:ascii="Times New Roman" w:hAnsi="Times New Roman"/>
          <w:sz w:val="24"/>
          <w:szCs w:val="24"/>
        </w:rPr>
        <w:t>ë</w:t>
      </w:r>
      <w:r w:rsidR="001F6112" w:rsidRPr="00237506">
        <w:rPr>
          <w:rFonts w:ascii="Times New Roman" w:hAnsi="Times New Roman"/>
          <w:sz w:val="24"/>
          <w:szCs w:val="24"/>
        </w:rPr>
        <w:t xml:space="preserve"> s</w:t>
      </w:r>
      <w:r w:rsidR="00292DD9" w:rsidRPr="00237506">
        <w:rPr>
          <w:rFonts w:ascii="Times New Roman" w:hAnsi="Times New Roman"/>
          <w:sz w:val="24"/>
          <w:szCs w:val="24"/>
        </w:rPr>
        <w:t>ë</w:t>
      </w:r>
      <w:r w:rsidR="001F6112" w:rsidRPr="00237506">
        <w:rPr>
          <w:rFonts w:ascii="Times New Roman" w:hAnsi="Times New Roman"/>
          <w:sz w:val="24"/>
          <w:szCs w:val="24"/>
        </w:rPr>
        <w:t xml:space="preserve"> tyre. N</w:t>
      </w:r>
      <w:r w:rsidR="00292DD9" w:rsidRPr="00237506">
        <w:rPr>
          <w:rFonts w:ascii="Times New Roman" w:hAnsi="Times New Roman"/>
          <w:sz w:val="24"/>
          <w:szCs w:val="24"/>
        </w:rPr>
        <w:t>ë</w:t>
      </w:r>
      <w:r w:rsidR="001F6112" w:rsidRPr="00237506">
        <w:rPr>
          <w:rFonts w:ascii="Times New Roman" w:hAnsi="Times New Roman"/>
          <w:sz w:val="24"/>
          <w:szCs w:val="24"/>
        </w:rPr>
        <w:t xml:space="preserve"> k</w:t>
      </w:r>
      <w:r w:rsidR="00292DD9" w:rsidRPr="00237506">
        <w:rPr>
          <w:rFonts w:ascii="Times New Roman" w:hAnsi="Times New Roman"/>
          <w:sz w:val="24"/>
          <w:szCs w:val="24"/>
        </w:rPr>
        <w:t>ë</w:t>
      </w:r>
      <w:r w:rsidR="001F6112" w:rsidRPr="00237506">
        <w:rPr>
          <w:rFonts w:ascii="Times New Roman" w:hAnsi="Times New Roman"/>
          <w:sz w:val="24"/>
          <w:szCs w:val="24"/>
        </w:rPr>
        <w:t>to raste, veç k</w:t>
      </w:r>
      <w:r w:rsidR="00292DD9" w:rsidRPr="00237506">
        <w:rPr>
          <w:rFonts w:ascii="Times New Roman" w:hAnsi="Times New Roman"/>
          <w:sz w:val="24"/>
          <w:szCs w:val="24"/>
        </w:rPr>
        <w:t>ë</w:t>
      </w:r>
      <w:r w:rsidR="001F6112" w:rsidRPr="00237506">
        <w:rPr>
          <w:rFonts w:ascii="Times New Roman" w:hAnsi="Times New Roman"/>
          <w:sz w:val="24"/>
          <w:szCs w:val="24"/>
        </w:rPr>
        <w:t>shillave t</w:t>
      </w:r>
      <w:r w:rsidR="00292DD9" w:rsidRPr="00237506">
        <w:rPr>
          <w:rFonts w:ascii="Times New Roman" w:hAnsi="Times New Roman"/>
          <w:sz w:val="24"/>
          <w:szCs w:val="24"/>
        </w:rPr>
        <w:t>ë</w:t>
      </w:r>
      <w:r w:rsidR="001F6112" w:rsidRPr="00237506">
        <w:rPr>
          <w:rFonts w:ascii="Times New Roman" w:hAnsi="Times New Roman"/>
          <w:sz w:val="24"/>
          <w:szCs w:val="24"/>
        </w:rPr>
        <w:t xml:space="preserve"> sapocituara, </w:t>
      </w:r>
      <w:r w:rsidR="00292DD9" w:rsidRPr="00237506">
        <w:rPr>
          <w:rFonts w:ascii="Times New Roman" w:hAnsi="Times New Roman"/>
          <w:sz w:val="24"/>
          <w:szCs w:val="24"/>
        </w:rPr>
        <w:t xml:space="preserve">jepen edhe sugjerime të tjera, si në vijim. </w:t>
      </w:r>
    </w:p>
    <w:p w14:paraId="21E71A68" w14:textId="77777777" w:rsidR="0078499A" w:rsidRPr="00237506" w:rsidRDefault="0078499A" w:rsidP="0050676D">
      <w:pPr>
        <w:rPr>
          <w:rFonts w:ascii="Times New Roman" w:hAnsi="Times New Roman"/>
          <w:sz w:val="24"/>
          <w:szCs w:val="24"/>
        </w:rPr>
      </w:pPr>
    </w:p>
    <w:p w14:paraId="04EB0F62" w14:textId="28B7A0DB" w:rsidR="00E30996" w:rsidRPr="00237506" w:rsidRDefault="00AB4CE1" w:rsidP="0050676D">
      <w:pPr>
        <w:rPr>
          <w:rFonts w:ascii="Times New Roman" w:hAnsi="Times New Roman"/>
          <w:b/>
          <w:bCs/>
          <w:sz w:val="24"/>
          <w:szCs w:val="24"/>
        </w:rPr>
      </w:pPr>
      <w:r w:rsidRPr="00237506">
        <w:rPr>
          <w:rFonts w:ascii="Times New Roman" w:hAnsi="Times New Roman"/>
          <w:b/>
          <w:bCs/>
          <w:sz w:val="24"/>
          <w:szCs w:val="24"/>
        </w:rPr>
        <w:t>KUR PUNONI ME PERSONAT LGBTI+:</w:t>
      </w:r>
    </w:p>
    <w:p w14:paraId="48B9E609" w14:textId="77777777" w:rsidR="00E30996" w:rsidRPr="00237506" w:rsidRDefault="00E30996">
      <w:pPr>
        <w:numPr>
          <w:ilvl w:val="0"/>
          <w:numId w:val="69"/>
        </w:numPr>
        <w:rPr>
          <w:rFonts w:ascii="Times New Roman" w:hAnsi="Times New Roman"/>
          <w:sz w:val="24"/>
          <w:szCs w:val="24"/>
        </w:rPr>
      </w:pPr>
      <w:r w:rsidRPr="00237506">
        <w:rPr>
          <w:rFonts w:ascii="Times New Roman" w:hAnsi="Times New Roman"/>
          <w:b/>
          <w:bCs/>
          <w:i/>
          <w:iCs/>
          <w:sz w:val="24"/>
          <w:szCs w:val="24"/>
        </w:rPr>
        <w:t>Përballuni me ndjenjat tuaja për personat LGBTI+.</w:t>
      </w:r>
      <w:r w:rsidRPr="00237506">
        <w:rPr>
          <w:rFonts w:ascii="Times New Roman" w:hAnsi="Times New Roman"/>
          <w:sz w:val="24"/>
          <w:szCs w:val="24"/>
        </w:rPr>
        <w:t xml:space="preserve"> Do ta keni të vështirë të ndihmoni viktimë/të mbijetuar LGBTI+ nëse nuk i keni menduar dhe trajtuar paragjykimet tuaja rreth personave LGBTI+. Nëse bindjet tuaja personale ose paragjykimet po pengojnë të qenit jogjykues, nuk duhet të bëni shërbime të drejtpërdrejta për personat LGBTI+ të dhunuar seksualisht. </w:t>
      </w:r>
    </w:p>
    <w:p w14:paraId="1EBAD365" w14:textId="77777777" w:rsidR="00E30996" w:rsidRPr="00237506" w:rsidRDefault="00E30996">
      <w:pPr>
        <w:numPr>
          <w:ilvl w:val="0"/>
          <w:numId w:val="69"/>
        </w:numPr>
        <w:rPr>
          <w:rFonts w:ascii="Times New Roman" w:hAnsi="Times New Roman"/>
          <w:sz w:val="24"/>
          <w:szCs w:val="24"/>
        </w:rPr>
      </w:pPr>
      <w:r w:rsidRPr="00237506">
        <w:rPr>
          <w:rFonts w:ascii="Times New Roman" w:hAnsi="Times New Roman"/>
          <w:b/>
          <w:bCs/>
          <w:i/>
          <w:iCs/>
          <w:sz w:val="24"/>
          <w:szCs w:val="24"/>
        </w:rPr>
        <w:t>Mos e supozoni gjininë ose orientimin seksual të viktimës/të mbijetuarës/mbijetuarit.</w:t>
      </w:r>
      <w:r w:rsidRPr="00237506">
        <w:rPr>
          <w:rFonts w:ascii="Times New Roman" w:hAnsi="Times New Roman"/>
          <w:sz w:val="24"/>
          <w:szCs w:val="24"/>
        </w:rPr>
        <w:t xml:space="preserve"> Viktimat/të mbijetuarat/mbijetuarit LGBTI+ mund të mos e zbulojnë identitetin e tyre gjinor, orientimin seksual ose statusin interseks me ju. Sa më shumë që të jetë e mundur, merrni sinjale nga personi dhe nëse nuk jeni të sigurt, pyetini se cilat burime mendojnë se do të ishin më të mirat për ta.</w:t>
      </w:r>
    </w:p>
    <w:p w14:paraId="004C814B" w14:textId="00F91CEE" w:rsidR="00E30996" w:rsidRPr="00237506" w:rsidRDefault="00E30996">
      <w:pPr>
        <w:numPr>
          <w:ilvl w:val="0"/>
          <w:numId w:val="69"/>
        </w:numPr>
        <w:rPr>
          <w:rFonts w:ascii="Times New Roman" w:hAnsi="Times New Roman"/>
          <w:sz w:val="24"/>
          <w:szCs w:val="24"/>
        </w:rPr>
      </w:pPr>
      <w:r w:rsidRPr="00237506">
        <w:rPr>
          <w:rFonts w:ascii="Times New Roman" w:hAnsi="Times New Roman"/>
          <w:b/>
          <w:bCs/>
          <w:i/>
          <w:iCs/>
          <w:sz w:val="24"/>
          <w:szCs w:val="24"/>
        </w:rPr>
        <w:t>Bëni kujdes në mënyrën se si komunikoni</w:t>
      </w:r>
      <w:r w:rsidRPr="00237506">
        <w:rPr>
          <w:rFonts w:ascii="Times New Roman" w:hAnsi="Times New Roman"/>
          <w:sz w:val="24"/>
          <w:szCs w:val="24"/>
        </w:rPr>
        <w:t>. Përdorimi i fjalëve të duhura mund të ndihmojë në krijimin e një marrëdhënie besimi. Merrni sinjale nga personi. Nëse nuk jeni të sigurt se cilët përemra të përdorni (për një viktimë/të mbijetuar ose partnerin/partnerët e tyre), mund ta pyesni personin se çfarë preferencash ka. Gjithashtu mbani në konsisdderatë edhe sa në vijim:</w:t>
      </w:r>
    </w:p>
    <w:p w14:paraId="1208C52F" w14:textId="77777777" w:rsidR="00E30996" w:rsidRPr="00237506" w:rsidRDefault="00E30996">
      <w:pPr>
        <w:numPr>
          <w:ilvl w:val="1"/>
          <w:numId w:val="69"/>
        </w:numPr>
        <w:rPr>
          <w:rFonts w:ascii="Times New Roman" w:hAnsi="Times New Roman"/>
          <w:sz w:val="24"/>
          <w:szCs w:val="24"/>
        </w:rPr>
      </w:pPr>
      <w:r w:rsidRPr="00237506">
        <w:rPr>
          <w:rFonts w:ascii="Times New Roman" w:hAnsi="Times New Roman"/>
          <w:sz w:val="24"/>
          <w:szCs w:val="24"/>
        </w:rPr>
        <w:t>Shmangni supozimin se njerëzit kanë një partner ose bashkëshort të seksit të kundërt. Për shembull, në vend të: “A ke të dashur apo burrë?” Pyete: "A je në një lidhje?"</w:t>
      </w:r>
    </w:p>
    <w:p w14:paraId="7581529F" w14:textId="77777777" w:rsidR="00E30996" w:rsidRPr="00237506" w:rsidRDefault="00E30996">
      <w:pPr>
        <w:numPr>
          <w:ilvl w:val="1"/>
          <w:numId w:val="69"/>
        </w:numPr>
        <w:rPr>
          <w:rFonts w:ascii="Times New Roman" w:hAnsi="Times New Roman"/>
          <w:sz w:val="24"/>
          <w:szCs w:val="24"/>
        </w:rPr>
      </w:pPr>
      <w:r w:rsidRPr="00237506">
        <w:rPr>
          <w:rFonts w:ascii="Times New Roman" w:hAnsi="Times New Roman"/>
          <w:sz w:val="24"/>
          <w:szCs w:val="24"/>
        </w:rPr>
        <w:t>Përdorni termat që përdor viktima/e mbijetuara/i mbijetuari për të përshkruar veten dhe partnerët e tyre. Për shembull, nëse dikush e quan veten "gay", mos përdorni termin "homoseksual". Nëse një grua i referohet "gruas" së saj, atëherë thuaj "gruaja jote" kur i referohesh asaj, mos thuaj "shoqja jote".</w:t>
      </w:r>
    </w:p>
    <w:p w14:paraId="7D4B8EF5" w14:textId="6DDBB45D" w:rsidR="00E30996" w:rsidRPr="00237506" w:rsidRDefault="00E30996">
      <w:pPr>
        <w:numPr>
          <w:ilvl w:val="0"/>
          <w:numId w:val="69"/>
        </w:numPr>
        <w:rPr>
          <w:rFonts w:ascii="Times New Roman" w:hAnsi="Times New Roman"/>
          <w:sz w:val="24"/>
          <w:szCs w:val="24"/>
        </w:rPr>
      </w:pPr>
      <w:r w:rsidRPr="00237506">
        <w:rPr>
          <w:rFonts w:ascii="Times New Roman" w:hAnsi="Times New Roman"/>
          <w:b/>
          <w:bCs/>
          <w:i/>
          <w:iCs/>
          <w:sz w:val="24"/>
          <w:szCs w:val="24"/>
        </w:rPr>
        <w:t>Mos bëni pyetje të panevojshme</w:t>
      </w:r>
      <w:r w:rsidRPr="00237506">
        <w:rPr>
          <w:rFonts w:ascii="Times New Roman" w:hAnsi="Times New Roman"/>
          <w:sz w:val="24"/>
          <w:szCs w:val="24"/>
        </w:rPr>
        <w:t>. Përpara se të bëni ndonjë pyetje personale, së pari pyesni veten: “A është pyetja ime e nevojshme për kujdesin e personit, apo po e kërkoj nga kurioziteti im?” Nëse është për kuriozitetin tuaj, nuk është e përshtatshme për të pyetur. Mendoni në vend të kësaj: “Çfarë di unë? Çfarë duhet të di? Si mund të kërkoj</w:t>
      </w:r>
    </w:p>
    <w:p w14:paraId="56B84051" w14:textId="77777777" w:rsidR="00E30996" w:rsidRPr="00237506" w:rsidRDefault="00E30996" w:rsidP="0050676D">
      <w:pPr>
        <w:rPr>
          <w:rFonts w:ascii="Times New Roman" w:hAnsi="Times New Roman"/>
          <w:sz w:val="24"/>
          <w:szCs w:val="24"/>
        </w:rPr>
      </w:pPr>
      <w:r w:rsidRPr="00237506">
        <w:rPr>
          <w:rFonts w:ascii="Times New Roman" w:hAnsi="Times New Roman"/>
          <w:sz w:val="24"/>
          <w:szCs w:val="24"/>
        </w:rPr>
        <w:t xml:space="preserve">informacionin që duhet të di në një mënyrë të ndjeshme?” </w:t>
      </w:r>
    </w:p>
    <w:p w14:paraId="7588523E" w14:textId="7B3694A8" w:rsidR="00E30996" w:rsidRPr="00237506" w:rsidRDefault="00E30996">
      <w:pPr>
        <w:numPr>
          <w:ilvl w:val="0"/>
          <w:numId w:val="69"/>
        </w:numPr>
        <w:rPr>
          <w:rFonts w:ascii="Times New Roman" w:hAnsi="Times New Roman"/>
          <w:sz w:val="24"/>
          <w:szCs w:val="24"/>
        </w:rPr>
      </w:pPr>
      <w:r w:rsidRPr="00237506">
        <w:rPr>
          <w:rFonts w:ascii="Times New Roman" w:hAnsi="Times New Roman"/>
          <w:b/>
          <w:bCs/>
          <w:i/>
          <w:iCs/>
          <w:sz w:val="24"/>
          <w:szCs w:val="24"/>
        </w:rPr>
        <w:lastRenderedPageBreak/>
        <w:t>Sigurojeni viktimn/të mbijetuarën/mbijetuarin LGBTI+ se reagimet e tyre janë normale.</w:t>
      </w:r>
      <w:r w:rsidRPr="00237506">
        <w:rPr>
          <w:rFonts w:ascii="Times New Roman" w:hAnsi="Times New Roman"/>
          <w:sz w:val="24"/>
          <w:szCs w:val="24"/>
        </w:rPr>
        <w:t xml:space="preserve"> Shumë viktima/të mbijetuar ndihen të frikësuar dhe të vetmuar, duke pyetur veten nëse janë normalë. Ofroni siguri të vazhdueshme që do ta mbështesni viktimën/të mbijetuarën/mbijetuarin LGBTI+ dhe që ju do të jeni në gjendje të dëgjoni historinë e tyre.</w:t>
      </w:r>
    </w:p>
    <w:p w14:paraId="5CCEFBF5" w14:textId="77777777" w:rsidR="007477C1" w:rsidRPr="00237506" w:rsidRDefault="007477C1" w:rsidP="0050676D">
      <w:pPr>
        <w:rPr>
          <w:rFonts w:ascii="Times New Roman" w:hAnsi="Times New Roman"/>
          <w:sz w:val="24"/>
          <w:szCs w:val="24"/>
        </w:rPr>
      </w:pPr>
    </w:p>
    <w:p w14:paraId="244F3105" w14:textId="650451CB" w:rsidR="00407E1C" w:rsidRPr="00237506" w:rsidRDefault="00AB4CE1" w:rsidP="0050676D">
      <w:pPr>
        <w:rPr>
          <w:rFonts w:ascii="Times New Roman" w:hAnsi="Times New Roman"/>
          <w:b/>
          <w:bCs/>
          <w:sz w:val="24"/>
          <w:szCs w:val="24"/>
        </w:rPr>
      </w:pPr>
      <w:r w:rsidRPr="00237506">
        <w:rPr>
          <w:rFonts w:ascii="Times New Roman" w:hAnsi="Times New Roman"/>
          <w:b/>
          <w:bCs/>
          <w:sz w:val="24"/>
          <w:szCs w:val="24"/>
        </w:rPr>
        <w:t>KUR PUNONI ME PERSONAT ME AFTËSI TË KUFIZUARA:</w:t>
      </w:r>
    </w:p>
    <w:p w14:paraId="7689CD5D" w14:textId="027AC82D" w:rsidR="00407E1C" w:rsidRPr="00237506" w:rsidRDefault="00407E1C">
      <w:pPr>
        <w:numPr>
          <w:ilvl w:val="0"/>
          <w:numId w:val="70"/>
        </w:numPr>
        <w:rPr>
          <w:rFonts w:ascii="Times New Roman" w:hAnsi="Times New Roman"/>
          <w:sz w:val="24"/>
          <w:szCs w:val="24"/>
        </w:rPr>
      </w:pPr>
      <w:r w:rsidRPr="00237506">
        <w:rPr>
          <w:rFonts w:ascii="Times New Roman" w:hAnsi="Times New Roman"/>
          <w:b/>
          <w:bCs/>
          <w:i/>
          <w:iCs/>
          <w:sz w:val="24"/>
          <w:szCs w:val="24"/>
        </w:rPr>
        <w:t>Merrni kohë, shikoni dhe dëgjoni</w:t>
      </w:r>
      <w:r w:rsidRPr="00237506">
        <w:rPr>
          <w:rFonts w:ascii="Times New Roman" w:hAnsi="Times New Roman"/>
          <w:i/>
          <w:iCs/>
          <w:sz w:val="24"/>
          <w:szCs w:val="24"/>
        </w:rPr>
        <w:t>.</w:t>
      </w:r>
      <w:r w:rsidRPr="00237506">
        <w:rPr>
          <w:rFonts w:ascii="Times New Roman" w:hAnsi="Times New Roman"/>
          <w:sz w:val="24"/>
          <w:szCs w:val="24"/>
        </w:rPr>
        <w:t xml:space="preserve"> Nëse jeni në një kontekst ku do të mund të shihni një viktimë/të mbijetuar më shumë se një herë, mbani mend se menaxhimi i rastit është një proces, jo një ngjarje një herë. Sa herë që takoni personin që do mësoni diçka të re rreth tyre dhe do kuptoni më mirë se si komunikojnë dhe çfarë nënkuptojnë.</w:t>
      </w:r>
    </w:p>
    <w:p w14:paraId="1F985D73" w14:textId="0A966BCB" w:rsidR="00407E1C" w:rsidRPr="00237506" w:rsidRDefault="00407E1C">
      <w:pPr>
        <w:numPr>
          <w:ilvl w:val="0"/>
          <w:numId w:val="70"/>
        </w:numPr>
        <w:rPr>
          <w:rFonts w:ascii="Times New Roman" w:hAnsi="Times New Roman"/>
          <w:sz w:val="24"/>
          <w:szCs w:val="24"/>
        </w:rPr>
      </w:pPr>
      <w:r w:rsidRPr="00237506">
        <w:rPr>
          <w:rFonts w:ascii="Times New Roman" w:hAnsi="Times New Roman"/>
          <w:b/>
          <w:bCs/>
          <w:i/>
          <w:iCs/>
          <w:sz w:val="24"/>
          <w:szCs w:val="24"/>
        </w:rPr>
        <w:t>Gjithmonë flisni drejtpërdrejt me individin, edhe kur një kujdestare/kujdestar është i pranishëm.</w:t>
      </w:r>
      <w:r w:rsidRPr="00237506">
        <w:rPr>
          <w:rFonts w:ascii="Times New Roman" w:hAnsi="Times New Roman"/>
          <w:sz w:val="24"/>
          <w:szCs w:val="24"/>
        </w:rPr>
        <w:t xml:space="preserve"> Nëse jeni ende duke krijuar metodat e komunikimit me personin dhe duhet të kërkoni këshilla nga kujdestarja/kujdestari, sigurohuni që t’i bëni këto biseda para individit, në mënyrë që ata të dëgjojnë atë që thuhet dhe të marrin pjesë në ndonjë nga mënyrat e mundshme. Mos harroni se njerëzit që nuk mund të flasin ose të lëvizin mund të kuptojnë ende se çfarë po ndodh përreth tyre dhe çfarë thonë njerëzit për ta.</w:t>
      </w:r>
    </w:p>
    <w:p w14:paraId="3345D793" w14:textId="1F4B41F4" w:rsidR="00407E1C" w:rsidRPr="00237506" w:rsidRDefault="00407E1C">
      <w:pPr>
        <w:numPr>
          <w:ilvl w:val="0"/>
          <w:numId w:val="70"/>
        </w:numPr>
        <w:rPr>
          <w:rFonts w:ascii="Times New Roman" w:hAnsi="Times New Roman"/>
          <w:sz w:val="24"/>
          <w:szCs w:val="24"/>
        </w:rPr>
      </w:pPr>
      <w:r w:rsidRPr="00237506">
        <w:rPr>
          <w:rFonts w:ascii="Times New Roman" w:hAnsi="Times New Roman"/>
          <w:b/>
          <w:bCs/>
          <w:i/>
          <w:iCs/>
          <w:sz w:val="24"/>
          <w:szCs w:val="24"/>
        </w:rPr>
        <w:t>Kushtojini vëmendje çdo mënyre në të cilën individi dëshiron të komunikojë.</w:t>
      </w:r>
      <w:r w:rsidRPr="00237506">
        <w:rPr>
          <w:rFonts w:ascii="Times New Roman" w:hAnsi="Times New Roman"/>
          <w:sz w:val="24"/>
          <w:szCs w:val="24"/>
        </w:rPr>
        <w:t xml:space="preserve"> Kjo mund të jetë përmes gjesteve dhe ndonjëherë edhe emocioneve të tyre. Disa persona me aftësi të kufizuara intelektuale dhe psikosociale mund të shfaqin një varg </w:t>
      </w:r>
      <w:r w:rsidR="00AB4CE1" w:rsidRPr="00237506">
        <w:rPr>
          <w:rFonts w:ascii="Times New Roman" w:hAnsi="Times New Roman"/>
          <w:sz w:val="24"/>
          <w:szCs w:val="24"/>
        </w:rPr>
        <w:t xml:space="preserve">të gjerë </w:t>
      </w:r>
      <w:r w:rsidRPr="00237506">
        <w:rPr>
          <w:rFonts w:ascii="Times New Roman" w:hAnsi="Times New Roman"/>
          <w:sz w:val="24"/>
          <w:szCs w:val="24"/>
        </w:rPr>
        <w:t>sjelljesh. Kjo është ndonjëherë mënyra se si ata komunikojnë me të tjerët. Nëse vëzhgoni ose ndjeni se personi po përpiqet të komunikojë me ju, por ju nuk e kuptoni, është në rregull të thuash "Unë nuk ju kuptoj".</w:t>
      </w:r>
    </w:p>
    <w:p w14:paraId="196BF13B" w14:textId="454C6811" w:rsidR="00407E1C" w:rsidRPr="00237506" w:rsidRDefault="00407E1C">
      <w:pPr>
        <w:numPr>
          <w:ilvl w:val="0"/>
          <w:numId w:val="70"/>
        </w:numPr>
        <w:rPr>
          <w:rFonts w:ascii="Times New Roman" w:hAnsi="Times New Roman"/>
          <w:sz w:val="24"/>
          <w:szCs w:val="24"/>
        </w:rPr>
      </w:pPr>
      <w:r w:rsidRPr="00237506">
        <w:rPr>
          <w:rFonts w:ascii="Times New Roman" w:hAnsi="Times New Roman"/>
          <w:b/>
          <w:bCs/>
          <w:i/>
          <w:iCs/>
          <w:sz w:val="24"/>
          <w:szCs w:val="24"/>
        </w:rPr>
        <w:t>Mos i bëni presion personit.</w:t>
      </w:r>
      <w:r w:rsidRPr="00237506">
        <w:rPr>
          <w:rFonts w:ascii="Times New Roman" w:hAnsi="Times New Roman"/>
          <w:sz w:val="24"/>
          <w:szCs w:val="24"/>
        </w:rPr>
        <w:t xml:space="preserve"> Shpesh herë viktimat</w:t>
      </w:r>
      <w:r w:rsidR="00AB4CE1" w:rsidRPr="00237506">
        <w:rPr>
          <w:rFonts w:ascii="Times New Roman" w:hAnsi="Times New Roman"/>
          <w:sz w:val="24"/>
          <w:szCs w:val="24"/>
        </w:rPr>
        <w:t xml:space="preserve"> </w:t>
      </w:r>
      <w:r w:rsidRPr="00237506">
        <w:rPr>
          <w:rFonts w:ascii="Times New Roman" w:hAnsi="Times New Roman"/>
          <w:sz w:val="24"/>
          <w:szCs w:val="24"/>
        </w:rPr>
        <w:t>/të mbijetuarat</w:t>
      </w:r>
      <w:r w:rsidR="00AB4CE1" w:rsidRPr="00237506">
        <w:rPr>
          <w:rFonts w:ascii="Times New Roman" w:hAnsi="Times New Roman"/>
          <w:sz w:val="24"/>
          <w:szCs w:val="24"/>
        </w:rPr>
        <w:t xml:space="preserve"> </w:t>
      </w:r>
      <w:r w:rsidRPr="00237506">
        <w:rPr>
          <w:rFonts w:ascii="Times New Roman" w:hAnsi="Times New Roman"/>
          <w:sz w:val="24"/>
          <w:szCs w:val="24"/>
        </w:rPr>
        <w:t>/mbijetuarit me aftësi të kufizuara intelektuale dhe zhvillimore mund të bëjnë regres në një nivel më të ulët të të kuptuarit</w:t>
      </w:r>
      <w:r w:rsidR="00AB4CE1" w:rsidRPr="00237506">
        <w:rPr>
          <w:rFonts w:ascii="Times New Roman" w:hAnsi="Times New Roman"/>
          <w:sz w:val="24"/>
          <w:szCs w:val="24"/>
        </w:rPr>
        <w:t xml:space="preserve"> </w:t>
      </w:r>
      <w:r w:rsidRPr="00237506">
        <w:rPr>
          <w:rFonts w:ascii="Times New Roman" w:hAnsi="Times New Roman"/>
          <w:sz w:val="24"/>
          <w:szCs w:val="24"/>
        </w:rPr>
        <w:t>/funksionimit kur janë nën stres. Gjithmonë respektoni gadishmërinë e personit për të folur për incidentet. Ashtu si me çdo viktimë/të mbijetuar, kini kujdes nga dinamikat që përsëriten në mënyrë të pandërgjegjshme, për shkak të pushtetit dhe kontrollit që mund të ushtroni duke i bërë presion viktimës</w:t>
      </w:r>
      <w:r w:rsidR="00AB4CE1" w:rsidRPr="00237506">
        <w:rPr>
          <w:rFonts w:ascii="Times New Roman" w:hAnsi="Times New Roman"/>
          <w:sz w:val="24"/>
          <w:szCs w:val="24"/>
        </w:rPr>
        <w:t xml:space="preserve"> </w:t>
      </w:r>
      <w:r w:rsidRPr="00237506">
        <w:rPr>
          <w:rFonts w:ascii="Times New Roman" w:hAnsi="Times New Roman"/>
          <w:sz w:val="24"/>
          <w:szCs w:val="24"/>
        </w:rPr>
        <w:t>/</w:t>
      </w:r>
      <w:r w:rsidR="00AB4CE1" w:rsidRPr="00237506">
        <w:rPr>
          <w:rFonts w:ascii="Times New Roman" w:hAnsi="Times New Roman"/>
          <w:sz w:val="24"/>
          <w:szCs w:val="24"/>
        </w:rPr>
        <w:t xml:space="preserve"> </w:t>
      </w:r>
      <w:r w:rsidRPr="00237506">
        <w:rPr>
          <w:rFonts w:ascii="Times New Roman" w:hAnsi="Times New Roman"/>
          <w:sz w:val="24"/>
          <w:szCs w:val="24"/>
        </w:rPr>
        <w:t>të mbijetuarës</w:t>
      </w:r>
      <w:r w:rsidR="00AB4CE1" w:rsidRPr="00237506">
        <w:rPr>
          <w:rFonts w:ascii="Times New Roman" w:hAnsi="Times New Roman"/>
          <w:sz w:val="24"/>
          <w:szCs w:val="24"/>
        </w:rPr>
        <w:t xml:space="preserve"> </w:t>
      </w:r>
      <w:r w:rsidRPr="00237506">
        <w:rPr>
          <w:rFonts w:ascii="Times New Roman" w:hAnsi="Times New Roman"/>
          <w:sz w:val="24"/>
          <w:szCs w:val="24"/>
        </w:rPr>
        <w:t>/</w:t>
      </w:r>
      <w:r w:rsidR="00AB4CE1" w:rsidRPr="00237506">
        <w:rPr>
          <w:rFonts w:ascii="Times New Roman" w:hAnsi="Times New Roman"/>
          <w:sz w:val="24"/>
          <w:szCs w:val="24"/>
        </w:rPr>
        <w:t xml:space="preserve"> </w:t>
      </w:r>
      <w:r w:rsidRPr="00237506">
        <w:rPr>
          <w:rFonts w:ascii="Times New Roman" w:hAnsi="Times New Roman"/>
          <w:sz w:val="24"/>
          <w:szCs w:val="24"/>
        </w:rPr>
        <w:t>mbijetuarit të zbulojë informacionin për të cilin nuk janë ende gati të flasin.</w:t>
      </w:r>
    </w:p>
    <w:p w14:paraId="1E8F2A38" w14:textId="77777777" w:rsidR="00A43667" w:rsidRPr="00237506" w:rsidRDefault="00A43667" w:rsidP="0050676D">
      <w:pPr>
        <w:rPr>
          <w:rFonts w:ascii="Times New Roman" w:hAnsi="Times New Roman"/>
          <w:sz w:val="24"/>
          <w:szCs w:val="24"/>
        </w:rPr>
      </w:pPr>
    </w:p>
    <w:p w14:paraId="75535C97" w14:textId="0E44310A" w:rsidR="00A43667" w:rsidRPr="00237506" w:rsidRDefault="00AB4CE1" w:rsidP="0050676D">
      <w:pPr>
        <w:rPr>
          <w:rFonts w:ascii="Times New Roman" w:hAnsi="Times New Roman"/>
          <w:b/>
          <w:bCs/>
          <w:sz w:val="24"/>
          <w:szCs w:val="24"/>
        </w:rPr>
      </w:pPr>
      <w:r w:rsidRPr="00237506">
        <w:rPr>
          <w:rFonts w:ascii="Times New Roman" w:hAnsi="Times New Roman"/>
          <w:b/>
          <w:bCs/>
          <w:sz w:val="24"/>
          <w:szCs w:val="24"/>
        </w:rPr>
        <w:t>KUR PUNONI ME DJEM DHE BURRA:</w:t>
      </w:r>
    </w:p>
    <w:p w14:paraId="1A13FA2E" w14:textId="5921933F" w:rsidR="00A43667" w:rsidRPr="00237506" w:rsidRDefault="00A43667">
      <w:pPr>
        <w:numPr>
          <w:ilvl w:val="0"/>
          <w:numId w:val="71"/>
        </w:numPr>
        <w:rPr>
          <w:rFonts w:ascii="Times New Roman" w:hAnsi="Times New Roman"/>
          <w:sz w:val="24"/>
          <w:szCs w:val="24"/>
        </w:rPr>
      </w:pPr>
      <w:r w:rsidRPr="00237506">
        <w:rPr>
          <w:rFonts w:ascii="Times New Roman" w:hAnsi="Times New Roman"/>
          <w:b/>
          <w:bCs/>
          <w:i/>
          <w:iCs/>
          <w:sz w:val="24"/>
          <w:szCs w:val="24"/>
        </w:rPr>
        <w:t>Mos bëni supozime për personin dhe përvojën e tij.</w:t>
      </w:r>
      <w:r w:rsidRPr="00237506">
        <w:rPr>
          <w:rFonts w:ascii="Times New Roman" w:hAnsi="Times New Roman"/>
          <w:sz w:val="24"/>
          <w:szCs w:val="24"/>
        </w:rPr>
        <w:t xml:space="preserve"> Shumë viktima/të mbijetuar djem/burra mund të mohojnë atë që kanë përjetuar dhe mund të mos jenë gati të identifikohen si "viktimë", "i mbijetuar" ose si dikush që ka përjetuar "traumë". Respektoni gjuhën që përdorin për të përshkruar veten dhe përvojën e tyre. Asnjëherë nuk duhet të supozoni orientimin seksual ose identitetin gjinor të viktimës/të mbijetuarit ose të dhunuesit. Kjo është veçanërisht e rëndësishme sepse disa viktima/të mbijetuar djem/burra mund të pyesin veten për orientimin seksual ose identitetin gjinor të tyre, si rezultat i sulmit. Mos supozoni se një viktimë/i mbijetuar djalë/burrë do të dëshirojë të flasë me një punonjës burrë. Duke pasur parasysh se autorët e dhunës janë shpesh burra, ata mund të ndjehen më rehat nëse flasin me një grua. Sigurohuni që të pyesni për preferencën e tyre.</w:t>
      </w:r>
    </w:p>
    <w:p w14:paraId="0B716ACA" w14:textId="69D06C23" w:rsidR="00A43667" w:rsidRPr="00237506" w:rsidRDefault="00A43667">
      <w:pPr>
        <w:numPr>
          <w:ilvl w:val="0"/>
          <w:numId w:val="71"/>
        </w:numPr>
        <w:rPr>
          <w:rFonts w:ascii="Times New Roman" w:hAnsi="Times New Roman"/>
          <w:sz w:val="24"/>
          <w:szCs w:val="24"/>
        </w:rPr>
      </w:pPr>
      <w:r w:rsidRPr="00237506">
        <w:rPr>
          <w:rFonts w:ascii="Times New Roman" w:hAnsi="Times New Roman"/>
          <w:b/>
          <w:bCs/>
          <w:i/>
          <w:iCs/>
          <w:sz w:val="24"/>
          <w:szCs w:val="24"/>
        </w:rPr>
        <w:t>Vërtetoni dhe riafirmoni forcën e tyre.</w:t>
      </w:r>
      <w:r w:rsidRPr="00237506">
        <w:rPr>
          <w:rFonts w:ascii="Times New Roman" w:hAnsi="Times New Roman"/>
          <w:sz w:val="24"/>
          <w:szCs w:val="24"/>
        </w:rPr>
        <w:t xml:space="preserve"> Ashtu si me viktimat/të mbijetuarat gra e vajza, është e rëndësishme që viktimat/të mbijetuarit burra dhe djem të dëgjojnë se kanë shumë forcë e kurajo, që po e denoncojnë dhunën seksuale. Duke e theksuar këtë, ju po ndihmoni në uljen e frikës së tyre dhe shqetësimet që lidhen me stigmën e burrave që kërkojnë ndihmë.</w:t>
      </w:r>
    </w:p>
    <w:p w14:paraId="191A8414" w14:textId="295939F7" w:rsidR="00A43667" w:rsidRPr="00237506" w:rsidRDefault="00A43667">
      <w:pPr>
        <w:numPr>
          <w:ilvl w:val="0"/>
          <w:numId w:val="71"/>
        </w:numPr>
        <w:rPr>
          <w:rFonts w:ascii="Times New Roman" w:hAnsi="Times New Roman"/>
          <w:sz w:val="24"/>
          <w:szCs w:val="24"/>
        </w:rPr>
      </w:pPr>
      <w:r w:rsidRPr="00237506">
        <w:rPr>
          <w:rFonts w:ascii="Times New Roman" w:hAnsi="Times New Roman"/>
          <w:b/>
          <w:bCs/>
          <w:i/>
          <w:iCs/>
          <w:sz w:val="24"/>
          <w:szCs w:val="24"/>
        </w:rPr>
        <w:t>Përsëritjuani se nuk janë vetëm dhe se nuk është faji i tyre.</w:t>
      </w:r>
      <w:r w:rsidRPr="00237506">
        <w:rPr>
          <w:rFonts w:ascii="Times New Roman" w:hAnsi="Times New Roman"/>
          <w:sz w:val="24"/>
          <w:szCs w:val="24"/>
        </w:rPr>
        <w:t xml:space="preserve"> Për shkak të stigmës së konsiderueshme, mund të jetë e rëndësishme që viktimat/të mbijetuarit burra dhe djem </w:t>
      </w:r>
      <w:r w:rsidRPr="00237506">
        <w:rPr>
          <w:rFonts w:ascii="Times New Roman" w:hAnsi="Times New Roman"/>
          <w:sz w:val="24"/>
          <w:szCs w:val="24"/>
        </w:rPr>
        <w:lastRenderedPageBreak/>
        <w:t>të dinë se ka edhe burra de djem të tjerë që përjetojnë dhunë seksuale. Kjo gjithashtu mund të ndihmojë për të reduktuar çdo vetëfajësim.</w:t>
      </w:r>
    </w:p>
    <w:p w14:paraId="2949ABB0" w14:textId="1F74893B" w:rsidR="00A43667" w:rsidRPr="00237506" w:rsidRDefault="00A43667">
      <w:pPr>
        <w:numPr>
          <w:ilvl w:val="0"/>
          <w:numId w:val="71"/>
        </w:numPr>
        <w:rPr>
          <w:rFonts w:ascii="Times New Roman" w:hAnsi="Times New Roman"/>
          <w:sz w:val="24"/>
          <w:szCs w:val="24"/>
        </w:rPr>
      </w:pPr>
      <w:r w:rsidRPr="00237506">
        <w:rPr>
          <w:rFonts w:ascii="Times New Roman" w:hAnsi="Times New Roman"/>
          <w:b/>
          <w:bCs/>
          <w:i/>
          <w:iCs/>
          <w:sz w:val="24"/>
          <w:szCs w:val="24"/>
        </w:rPr>
        <w:t>Sigurojeni personin që reagimet e tij janë normale</w:t>
      </w:r>
      <w:r w:rsidRPr="00237506">
        <w:rPr>
          <w:rFonts w:ascii="Times New Roman" w:hAnsi="Times New Roman"/>
          <w:sz w:val="24"/>
          <w:szCs w:val="24"/>
        </w:rPr>
        <w:t>. Bëjini të ditur se përgjigjet dhe ndjenjat e tyre ndaj asaj çfarë që ndodhi janë në rregull dhe se është normale të ndihen në atë formë. Viktimat/të mbijetuarit burra dhe djem mund të kenë nevojë të dëgjojnë në veçanti se ndjenja të tilla si trishtimi dhe frika - të cilat normat tradicionale mashkullore shpesh nuk i lejojnë ata t'i ndjejnë ose shprehin-janë normale. Sigurojini ata të shprehin ndjenjat e tyre – çfarëdo qofshin ato – dhe se do të jeni aty për të dëgjuar.</w:t>
      </w:r>
    </w:p>
    <w:p w14:paraId="0A4C502A" w14:textId="28BF7806" w:rsidR="00A43667" w:rsidRDefault="00A43667">
      <w:pPr>
        <w:numPr>
          <w:ilvl w:val="0"/>
          <w:numId w:val="71"/>
        </w:numPr>
        <w:rPr>
          <w:rFonts w:ascii="Times New Roman" w:hAnsi="Times New Roman"/>
          <w:sz w:val="24"/>
          <w:szCs w:val="24"/>
        </w:rPr>
      </w:pPr>
      <w:r w:rsidRPr="00237506">
        <w:rPr>
          <w:rFonts w:ascii="Times New Roman" w:hAnsi="Times New Roman"/>
          <w:b/>
          <w:bCs/>
          <w:i/>
          <w:iCs/>
          <w:sz w:val="24"/>
          <w:szCs w:val="24"/>
        </w:rPr>
        <w:t>Mos i gjykoni për abuzimin me substancat.</w:t>
      </w:r>
      <w:r w:rsidRPr="00237506">
        <w:rPr>
          <w:rFonts w:ascii="Times New Roman" w:hAnsi="Times New Roman"/>
          <w:sz w:val="24"/>
          <w:szCs w:val="24"/>
        </w:rPr>
        <w:t xml:space="preserve"> Nëse jeni duke punuar me një viktimë/të mbijetuar që përdor alkool ose droga të tjera, mos i turpëroni pse po e bëjnë ose mos u përpiqni t'i ndaloni t’i përdorin. Është e rëndësishme që të kuptoni se kjo është një nga mënyrat e tyre të përballimit, edhe pse mund të jetë e dëmshme për ta dhe për jetët e tyre. Gjëja më e mirë që mund të bëni është të pranoni se ata ndiejnë vërtet shumë dhimbje, të diskutoni më shumë për strategji të tjera pozitive të përballimit, si dhe t'u siguroni atyre informacion në lidhje me shërbimet e shëndetit mendor ose programe që mund të jenë të dobishme. Kjo qasje vlen për çdo viktimë/të mbijetuar të dhunës seksuale që lufton me abuzimin e substancave.</w:t>
      </w:r>
    </w:p>
    <w:p w14:paraId="546C4523" w14:textId="58A52A14" w:rsidR="004B5B55" w:rsidRDefault="004B5B55" w:rsidP="004B5B55">
      <w:pPr>
        <w:rPr>
          <w:rFonts w:ascii="Times New Roman" w:hAnsi="Times New Roman"/>
          <w:sz w:val="24"/>
          <w:szCs w:val="24"/>
        </w:rPr>
      </w:pPr>
    </w:p>
    <w:p w14:paraId="534C1D5A" w14:textId="2A0EE89A" w:rsidR="004B5B55" w:rsidRDefault="004B5B55" w:rsidP="004B5B55">
      <w:pPr>
        <w:rPr>
          <w:rFonts w:ascii="Times New Roman" w:hAnsi="Times New Roman"/>
          <w:sz w:val="24"/>
          <w:szCs w:val="24"/>
        </w:rPr>
      </w:pPr>
    </w:p>
    <w:tbl>
      <w:tblPr>
        <w:tblStyle w:val="GridTable4-Accent1"/>
        <w:tblW w:w="0" w:type="auto"/>
        <w:tblLook w:val="04A0" w:firstRow="1" w:lastRow="0" w:firstColumn="1" w:lastColumn="0" w:noHBand="0" w:noVBand="1"/>
      </w:tblPr>
      <w:tblGrid>
        <w:gridCol w:w="4508"/>
        <w:gridCol w:w="4509"/>
      </w:tblGrid>
      <w:tr w:rsidR="004B5B55" w:rsidRPr="009A3064" w14:paraId="220EB832" w14:textId="77777777" w:rsidTr="00A24C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gridSpan w:val="2"/>
          </w:tcPr>
          <w:p w14:paraId="6A094135" w14:textId="77777777" w:rsidR="004B5B55" w:rsidRPr="0050676D" w:rsidRDefault="004B5B55" w:rsidP="00A24C27">
            <w:pPr>
              <w:jc w:val="center"/>
              <w:rPr>
                <w:rFonts w:ascii="Times New Roman" w:hAnsi="Times New Roman"/>
                <w:b w:val="0"/>
                <w:bCs w:val="0"/>
                <w:sz w:val="24"/>
                <w:szCs w:val="24"/>
              </w:rPr>
            </w:pPr>
            <w:r w:rsidRPr="0050676D">
              <w:rPr>
                <w:rFonts w:ascii="Times New Roman" w:hAnsi="Times New Roman"/>
                <w:sz w:val="24"/>
                <w:szCs w:val="24"/>
              </w:rPr>
              <w:t xml:space="preserve">FAKTORËT E RISKUT TEK NJË </w:t>
            </w:r>
          </w:p>
          <w:p w14:paraId="001789D1" w14:textId="77777777" w:rsidR="004B5B55" w:rsidRPr="0050676D" w:rsidRDefault="004B5B55" w:rsidP="00A24C27">
            <w:pPr>
              <w:jc w:val="center"/>
              <w:rPr>
                <w:rFonts w:ascii="Times New Roman" w:hAnsi="Times New Roman"/>
                <w:bCs w:val="0"/>
                <w:sz w:val="24"/>
                <w:szCs w:val="24"/>
              </w:rPr>
            </w:pPr>
            <w:r w:rsidRPr="0050676D">
              <w:rPr>
                <w:rFonts w:ascii="Times New Roman" w:hAnsi="Times New Roman"/>
                <w:sz w:val="24"/>
                <w:szCs w:val="24"/>
              </w:rPr>
              <w:t>VIKTIMË/E MBIJETUAR/I MBIJETUAR I DHUNËS SEKSUALE</w:t>
            </w:r>
          </w:p>
        </w:tc>
      </w:tr>
      <w:tr w:rsidR="004B5B55" w:rsidRPr="0050676D" w14:paraId="32DB75BB" w14:textId="77777777" w:rsidTr="00A24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9BD2285" w14:textId="77777777" w:rsidR="004B5B55" w:rsidRPr="0050676D" w:rsidRDefault="004B5B55" w:rsidP="00A24C27">
            <w:pPr>
              <w:rPr>
                <w:rFonts w:ascii="Times New Roman" w:hAnsi="Times New Roman"/>
                <w:b w:val="0"/>
                <w:bCs w:val="0"/>
                <w:i/>
                <w:sz w:val="24"/>
                <w:szCs w:val="24"/>
                <w:u w:val="single"/>
              </w:rPr>
            </w:pPr>
            <w:r w:rsidRPr="0050676D">
              <w:rPr>
                <w:rFonts w:ascii="Times New Roman" w:hAnsi="Times New Roman"/>
                <w:b w:val="0"/>
                <w:bCs w:val="0"/>
                <w:i/>
                <w:sz w:val="24"/>
                <w:szCs w:val="24"/>
                <w:u w:val="single"/>
              </w:rPr>
              <w:t>Faktorët individualë:</w:t>
            </w:r>
          </w:p>
          <w:p w14:paraId="57E20CF3" w14:textId="77777777" w:rsidR="004B5B55" w:rsidRPr="0050676D" w:rsidRDefault="004B5B55">
            <w:pPr>
              <w:numPr>
                <w:ilvl w:val="0"/>
                <w:numId w:val="81"/>
              </w:numPr>
              <w:ind w:left="337" w:hanging="270"/>
              <w:rPr>
                <w:rFonts w:ascii="Times New Roman" w:hAnsi="Times New Roman"/>
                <w:b w:val="0"/>
                <w:bCs w:val="0"/>
                <w:sz w:val="24"/>
                <w:szCs w:val="24"/>
              </w:rPr>
            </w:pPr>
            <w:r w:rsidRPr="0050676D">
              <w:rPr>
                <w:rFonts w:ascii="Times New Roman" w:hAnsi="Times New Roman"/>
                <w:b w:val="0"/>
                <w:bCs w:val="0"/>
                <w:sz w:val="24"/>
                <w:szCs w:val="24"/>
              </w:rPr>
              <w:t>Vetëvlerësim i ulët;</w:t>
            </w:r>
          </w:p>
          <w:p w14:paraId="1617AECE" w14:textId="77777777" w:rsidR="004B5B55" w:rsidRPr="0050676D" w:rsidRDefault="004B5B55">
            <w:pPr>
              <w:numPr>
                <w:ilvl w:val="0"/>
                <w:numId w:val="81"/>
              </w:numPr>
              <w:ind w:left="337" w:hanging="270"/>
              <w:rPr>
                <w:rFonts w:ascii="Times New Roman" w:hAnsi="Times New Roman"/>
                <w:b w:val="0"/>
                <w:bCs w:val="0"/>
                <w:sz w:val="24"/>
                <w:szCs w:val="24"/>
              </w:rPr>
            </w:pPr>
            <w:r w:rsidRPr="0050676D">
              <w:rPr>
                <w:rFonts w:ascii="Times New Roman" w:hAnsi="Times New Roman"/>
                <w:b w:val="0"/>
                <w:bCs w:val="0"/>
                <w:sz w:val="24"/>
                <w:szCs w:val="24"/>
              </w:rPr>
              <w:t>Beson në të gjithë mitet për marrëdhëniet e dhunshme midis burrit dhe gruas;</w:t>
            </w:r>
          </w:p>
          <w:p w14:paraId="2599D739" w14:textId="77777777" w:rsidR="004B5B55" w:rsidRPr="0050676D" w:rsidRDefault="004B5B55">
            <w:pPr>
              <w:numPr>
                <w:ilvl w:val="0"/>
                <w:numId w:val="81"/>
              </w:numPr>
              <w:ind w:left="337" w:hanging="270"/>
              <w:rPr>
                <w:rFonts w:ascii="Times New Roman" w:hAnsi="Times New Roman"/>
                <w:b w:val="0"/>
                <w:bCs w:val="0"/>
                <w:sz w:val="24"/>
                <w:szCs w:val="24"/>
              </w:rPr>
            </w:pPr>
            <w:r w:rsidRPr="0050676D">
              <w:rPr>
                <w:rFonts w:ascii="Times New Roman" w:hAnsi="Times New Roman"/>
                <w:b w:val="0"/>
                <w:bCs w:val="0"/>
                <w:sz w:val="24"/>
                <w:szCs w:val="24"/>
              </w:rPr>
              <w:t>Beson në vlerat e familjes tradicionale dhe të bashkuar dhe respekton e praktikon rolet gjinore tradicionale.</w:t>
            </w:r>
          </w:p>
          <w:p w14:paraId="19E27D00" w14:textId="77777777" w:rsidR="004B5B55" w:rsidRPr="0050676D" w:rsidRDefault="004B5B55">
            <w:pPr>
              <w:numPr>
                <w:ilvl w:val="0"/>
                <w:numId w:val="81"/>
              </w:numPr>
              <w:ind w:left="337" w:hanging="270"/>
              <w:rPr>
                <w:rFonts w:ascii="Times New Roman" w:hAnsi="Times New Roman"/>
                <w:b w:val="0"/>
                <w:bCs w:val="0"/>
                <w:sz w:val="24"/>
                <w:szCs w:val="24"/>
              </w:rPr>
            </w:pPr>
            <w:r w:rsidRPr="0050676D">
              <w:rPr>
                <w:rFonts w:ascii="Times New Roman" w:hAnsi="Times New Roman"/>
                <w:b w:val="0"/>
                <w:bCs w:val="0"/>
                <w:sz w:val="24"/>
                <w:szCs w:val="24"/>
              </w:rPr>
              <w:t>Merr përgjegjësi dhe fajëson veten për veprimet e kryera nga dhunuesi;</w:t>
            </w:r>
          </w:p>
          <w:p w14:paraId="20E233EE" w14:textId="77777777" w:rsidR="004B5B55" w:rsidRPr="0050676D" w:rsidRDefault="004B5B55">
            <w:pPr>
              <w:numPr>
                <w:ilvl w:val="0"/>
                <w:numId w:val="81"/>
              </w:numPr>
              <w:ind w:left="337" w:hanging="270"/>
              <w:rPr>
                <w:rFonts w:ascii="Times New Roman" w:hAnsi="Times New Roman"/>
                <w:b w:val="0"/>
                <w:bCs w:val="0"/>
                <w:sz w:val="24"/>
                <w:szCs w:val="24"/>
              </w:rPr>
            </w:pPr>
            <w:r w:rsidRPr="0050676D">
              <w:rPr>
                <w:rFonts w:ascii="Times New Roman" w:hAnsi="Times New Roman"/>
                <w:b w:val="0"/>
                <w:bCs w:val="0"/>
                <w:sz w:val="24"/>
                <w:szCs w:val="24"/>
              </w:rPr>
              <w:t>Mohon frikën dhe zemërimin që ndjen;</w:t>
            </w:r>
          </w:p>
          <w:p w14:paraId="20EEFD84" w14:textId="77777777" w:rsidR="004B5B55" w:rsidRPr="0050676D" w:rsidRDefault="004B5B55">
            <w:pPr>
              <w:numPr>
                <w:ilvl w:val="0"/>
                <w:numId w:val="81"/>
              </w:numPr>
              <w:ind w:left="337" w:hanging="270"/>
              <w:rPr>
                <w:rFonts w:ascii="Times New Roman" w:hAnsi="Times New Roman"/>
                <w:b w:val="0"/>
                <w:bCs w:val="0"/>
                <w:sz w:val="24"/>
                <w:szCs w:val="24"/>
              </w:rPr>
            </w:pPr>
            <w:r w:rsidRPr="0050676D">
              <w:rPr>
                <w:rFonts w:ascii="Times New Roman" w:hAnsi="Times New Roman"/>
                <w:b w:val="0"/>
                <w:bCs w:val="0"/>
                <w:sz w:val="24"/>
                <w:szCs w:val="24"/>
              </w:rPr>
              <w:t>Mban qëndrim pasiv;</w:t>
            </w:r>
          </w:p>
          <w:p w14:paraId="0B807272" w14:textId="77777777" w:rsidR="004B5B55" w:rsidRPr="0050676D" w:rsidRDefault="004B5B55">
            <w:pPr>
              <w:numPr>
                <w:ilvl w:val="0"/>
                <w:numId w:val="81"/>
              </w:numPr>
              <w:ind w:left="337" w:hanging="270"/>
              <w:rPr>
                <w:rFonts w:ascii="Times New Roman" w:hAnsi="Times New Roman"/>
                <w:b w:val="0"/>
                <w:bCs w:val="0"/>
                <w:sz w:val="24"/>
                <w:szCs w:val="24"/>
              </w:rPr>
            </w:pPr>
            <w:r w:rsidRPr="0050676D">
              <w:rPr>
                <w:rFonts w:ascii="Times New Roman" w:hAnsi="Times New Roman"/>
                <w:b w:val="0"/>
                <w:bCs w:val="0"/>
                <w:sz w:val="24"/>
                <w:szCs w:val="24"/>
              </w:rPr>
              <w:t>Shfaq shenja dhe bie në situatë stresi, të shoqëruar me ankesa psiko-fiziologjike;</w:t>
            </w:r>
          </w:p>
          <w:p w14:paraId="59B32973" w14:textId="77777777" w:rsidR="004B5B55" w:rsidRPr="0050676D" w:rsidRDefault="004B5B55">
            <w:pPr>
              <w:numPr>
                <w:ilvl w:val="0"/>
                <w:numId w:val="81"/>
              </w:numPr>
              <w:ind w:left="337" w:hanging="270"/>
              <w:rPr>
                <w:rFonts w:ascii="Times New Roman" w:hAnsi="Times New Roman"/>
                <w:b w:val="0"/>
                <w:bCs w:val="0"/>
                <w:sz w:val="24"/>
                <w:szCs w:val="24"/>
              </w:rPr>
            </w:pPr>
            <w:r w:rsidRPr="0050676D">
              <w:rPr>
                <w:rFonts w:ascii="Times New Roman" w:hAnsi="Times New Roman"/>
                <w:b w:val="0"/>
                <w:bCs w:val="0"/>
                <w:sz w:val="24"/>
                <w:szCs w:val="24"/>
              </w:rPr>
              <w:t>Përdor marrëdhëniet seksuale për të vendosur marrëdhënie intime;</w:t>
            </w:r>
          </w:p>
          <w:p w14:paraId="4949F6CB" w14:textId="77777777" w:rsidR="004B5B55" w:rsidRPr="0050676D" w:rsidRDefault="004B5B55">
            <w:pPr>
              <w:numPr>
                <w:ilvl w:val="0"/>
                <w:numId w:val="81"/>
              </w:numPr>
              <w:ind w:left="337" w:hanging="270"/>
              <w:rPr>
                <w:rFonts w:ascii="Times New Roman" w:hAnsi="Times New Roman"/>
                <w:b w:val="0"/>
                <w:bCs w:val="0"/>
                <w:sz w:val="24"/>
                <w:szCs w:val="24"/>
              </w:rPr>
            </w:pPr>
            <w:r w:rsidRPr="0050676D">
              <w:rPr>
                <w:rFonts w:ascii="Times New Roman" w:hAnsi="Times New Roman"/>
                <w:b w:val="0"/>
                <w:bCs w:val="0"/>
                <w:sz w:val="24"/>
                <w:szCs w:val="24"/>
              </w:rPr>
              <w:t>Beson se askush nuk mund ta ndihmojë t’i zgjidhë problemet.</w:t>
            </w:r>
          </w:p>
          <w:p w14:paraId="358DB7AB" w14:textId="77777777" w:rsidR="004B5B55" w:rsidRPr="0050676D" w:rsidRDefault="004B5B55" w:rsidP="00A24C27">
            <w:pPr>
              <w:rPr>
                <w:rFonts w:ascii="Times New Roman" w:hAnsi="Times New Roman"/>
                <w:b w:val="0"/>
                <w:bCs w:val="0"/>
                <w:color w:val="000099"/>
                <w:sz w:val="24"/>
                <w:szCs w:val="24"/>
              </w:rPr>
            </w:pPr>
          </w:p>
        </w:tc>
        <w:tc>
          <w:tcPr>
            <w:tcW w:w="4509" w:type="dxa"/>
          </w:tcPr>
          <w:p w14:paraId="18CBE082" w14:textId="77777777" w:rsidR="004B5B55" w:rsidRPr="0050676D" w:rsidRDefault="004B5B55" w:rsidP="00A24C27">
            <w:pP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u w:val="single"/>
              </w:rPr>
            </w:pPr>
            <w:r w:rsidRPr="0050676D">
              <w:rPr>
                <w:rFonts w:ascii="Times New Roman" w:hAnsi="Times New Roman"/>
                <w:i/>
                <w:sz w:val="24"/>
                <w:szCs w:val="24"/>
                <w:u w:val="single"/>
              </w:rPr>
              <w:t>Faktorët shoqërorë:</w:t>
            </w:r>
          </w:p>
          <w:p w14:paraId="60709658" w14:textId="77777777" w:rsidR="004B5B55" w:rsidRPr="0050676D" w:rsidRDefault="004B5B55">
            <w:pPr>
              <w:pStyle w:val="ListParagraph"/>
              <w:numPr>
                <w:ilvl w:val="0"/>
                <w:numId w:val="82"/>
              </w:numPr>
              <w:ind w:left="329" w:hanging="27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676D">
              <w:rPr>
                <w:rFonts w:ascii="Times New Roman" w:hAnsi="Times New Roman"/>
                <w:sz w:val="24"/>
                <w:szCs w:val="24"/>
              </w:rPr>
              <w:t>Normat shoqërore që nxitin/favorizojnë dhunën seksuale;</w:t>
            </w:r>
          </w:p>
          <w:p w14:paraId="5A4493DF" w14:textId="77777777" w:rsidR="004B5B55" w:rsidRPr="0050676D" w:rsidRDefault="004B5B55">
            <w:pPr>
              <w:pStyle w:val="ListParagraph"/>
              <w:numPr>
                <w:ilvl w:val="0"/>
                <w:numId w:val="82"/>
              </w:numPr>
              <w:ind w:left="329" w:hanging="27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676D">
              <w:rPr>
                <w:rFonts w:ascii="Times New Roman" w:hAnsi="Times New Roman"/>
                <w:sz w:val="24"/>
                <w:szCs w:val="24"/>
              </w:rPr>
              <w:t>Normat shoqërore që mbështesin epërsinë dhe të drejtën e burrave për të kryer marrëdhënie seksuale;</w:t>
            </w:r>
          </w:p>
          <w:p w14:paraId="13E9AD0D" w14:textId="77777777" w:rsidR="004B5B55" w:rsidRPr="0050676D" w:rsidRDefault="004B5B55">
            <w:pPr>
              <w:pStyle w:val="ListParagraph"/>
              <w:numPr>
                <w:ilvl w:val="0"/>
                <w:numId w:val="82"/>
              </w:numPr>
              <w:ind w:left="329" w:hanging="27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676D">
              <w:rPr>
                <w:rFonts w:ascii="Times New Roman" w:hAnsi="Times New Roman"/>
                <w:sz w:val="24"/>
                <w:szCs w:val="24"/>
              </w:rPr>
              <w:t>Normat shoqërore që ruajnë inferioritetin dhe nënshtrimin seksual të grave;</w:t>
            </w:r>
          </w:p>
          <w:p w14:paraId="06A099CD" w14:textId="77777777" w:rsidR="004B5B55" w:rsidRPr="0050676D" w:rsidRDefault="004B5B55">
            <w:pPr>
              <w:pStyle w:val="ListParagraph"/>
              <w:numPr>
                <w:ilvl w:val="0"/>
                <w:numId w:val="82"/>
              </w:numPr>
              <w:ind w:left="329" w:hanging="27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676D">
              <w:rPr>
                <w:rFonts w:ascii="Times New Roman" w:hAnsi="Times New Roman"/>
                <w:sz w:val="24"/>
                <w:szCs w:val="24"/>
              </w:rPr>
              <w:t xml:space="preserve">Mungesa e lëndës edukative për shëndetin seksual dhe riprodhues; </w:t>
            </w:r>
          </w:p>
          <w:p w14:paraId="5A390B4A" w14:textId="77777777" w:rsidR="004B5B55" w:rsidRPr="0050676D" w:rsidRDefault="004B5B55">
            <w:pPr>
              <w:pStyle w:val="ListParagraph"/>
              <w:numPr>
                <w:ilvl w:val="0"/>
                <w:numId w:val="82"/>
              </w:numPr>
              <w:ind w:left="329" w:hanging="27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676D">
              <w:rPr>
                <w:rFonts w:ascii="Times New Roman" w:hAnsi="Times New Roman"/>
                <w:sz w:val="24"/>
                <w:szCs w:val="24"/>
              </w:rPr>
              <w:t xml:space="preserve">Stereotipet gjinore; </w:t>
            </w:r>
          </w:p>
          <w:p w14:paraId="5972EA1A" w14:textId="77777777" w:rsidR="004B5B55" w:rsidRPr="0050676D" w:rsidRDefault="004B5B55">
            <w:pPr>
              <w:pStyle w:val="ListParagraph"/>
              <w:numPr>
                <w:ilvl w:val="0"/>
                <w:numId w:val="82"/>
              </w:numPr>
              <w:ind w:left="329" w:hanging="27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676D">
              <w:rPr>
                <w:rFonts w:ascii="Times New Roman" w:hAnsi="Times New Roman"/>
                <w:sz w:val="24"/>
                <w:szCs w:val="24"/>
              </w:rPr>
              <w:t>Prezenca e materialeve pronografike në media;</w:t>
            </w:r>
          </w:p>
          <w:p w14:paraId="288BC794" w14:textId="77777777" w:rsidR="004B5B55" w:rsidRPr="0050676D" w:rsidRDefault="004B5B55">
            <w:pPr>
              <w:pStyle w:val="ListParagraph"/>
              <w:numPr>
                <w:ilvl w:val="0"/>
                <w:numId w:val="82"/>
              </w:numPr>
              <w:ind w:left="329" w:hanging="27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676D">
              <w:rPr>
                <w:rFonts w:ascii="Times New Roman" w:hAnsi="Times New Roman"/>
                <w:sz w:val="24"/>
                <w:szCs w:val="24"/>
              </w:rPr>
              <w:t>Mungesa e programeve edukative parandaluese</w:t>
            </w:r>
          </w:p>
          <w:p w14:paraId="15745455" w14:textId="77777777" w:rsidR="004B5B55" w:rsidRPr="0050676D" w:rsidRDefault="004B5B55">
            <w:pPr>
              <w:pStyle w:val="ListParagraph"/>
              <w:numPr>
                <w:ilvl w:val="0"/>
                <w:numId w:val="82"/>
              </w:numPr>
              <w:ind w:left="329" w:hanging="27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676D">
              <w:rPr>
                <w:rFonts w:ascii="Times New Roman" w:hAnsi="Times New Roman"/>
                <w:sz w:val="24"/>
                <w:szCs w:val="24"/>
              </w:rPr>
              <w:t>Mungesa e zbatimit korrekt dhe në kohën e duhur të kuadrit ligjor mbi dhunën ndaj grave e dhunën në familje;</w:t>
            </w:r>
          </w:p>
          <w:p w14:paraId="2AD3F302" w14:textId="77777777" w:rsidR="004B5B55" w:rsidRPr="0050676D" w:rsidRDefault="004B5B55">
            <w:pPr>
              <w:pStyle w:val="ListParagraph"/>
              <w:numPr>
                <w:ilvl w:val="0"/>
                <w:numId w:val="82"/>
              </w:numPr>
              <w:ind w:left="329" w:hanging="27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676D">
              <w:rPr>
                <w:rFonts w:ascii="Times New Roman" w:hAnsi="Times New Roman"/>
                <w:sz w:val="24"/>
                <w:szCs w:val="24"/>
              </w:rPr>
              <w:t>Nivele të larta krimi dhe forma të tjera dhune;</w:t>
            </w:r>
          </w:p>
          <w:p w14:paraId="201E5B10" w14:textId="77777777" w:rsidR="004B5B55" w:rsidRPr="0050676D" w:rsidRDefault="004B5B55">
            <w:pPr>
              <w:pStyle w:val="ListParagraph"/>
              <w:numPr>
                <w:ilvl w:val="0"/>
                <w:numId w:val="82"/>
              </w:numPr>
              <w:ind w:left="329" w:hanging="27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676D">
              <w:rPr>
                <w:rFonts w:ascii="Times New Roman" w:hAnsi="Times New Roman"/>
                <w:sz w:val="24"/>
                <w:szCs w:val="24"/>
              </w:rPr>
              <w:t>Shoqëria nuk pranon dhunën seksuale në marrëdhëniet martesore dhe nuk flet për të;</w:t>
            </w:r>
          </w:p>
          <w:p w14:paraId="4798254A" w14:textId="77777777" w:rsidR="004B5B55" w:rsidRPr="0050676D" w:rsidRDefault="004B5B55">
            <w:pPr>
              <w:pStyle w:val="ListParagraph"/>
              <w:numPr>
                <w:ilvl w:val="0"/>
                <w:numId w:val="82"/>
              </w:numPr>
              <w:ind w:left="329" w:hanging="27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676D">
              <w:rPr>
                <w:rFonts w:ascii="Times New Roman" w:hAnsi="Times New Roman"/>
                <w:sz w:val="24"/>
                <w:szCs w:val="24"/>
              </w:rPr>
              <w:t>Qëndrimet viktimë-fajësuese.</w:t>
            </w:r>
          </w:p>
        </w:tc>
      </w:tr>
      <w:tr w:rsidR="004B5B55" w:rsidRPr="009A3064" w14:paraId="5C919879" w14:textId="77777777" w:rsidTr="00A24C27">
        <w:tc>
          <w:tcPr>
            <w:cnfStyle w:val="001000000000" w:firstRow="0" w:lastRow="0" w:firstColumn="1" w:lastColumn="0" w:oddVBand="0" w:evenVBand="0" w:oddHBand="0" w:evenHBand="0" w:firstRowFirstColumn="0" w:firstRowLastColumn="0" w:lastRowFirstColumn="0" w:lastRowLastColumn="0"/>
            <w:tcW w:w="4508" w:type="dxa"/>
            <w:shd w:val="clear" w:color="auto" w:fill="D9E2F3" w:themeFill="accent1" w:themeFillTint="33"/>
          </w:tcPr>
          <w:p w14:paraId="2840455A" w14:textId="77777777" w:rsidR="004B5B55" w:rsidRPr="0050676D" w:rsidRDefault="004B5B55" w:rsidP="00A24C27">
            <w:pPr>
              <w:rPr>
                <w:rFonts w:ascii="Times New Roman" w:hAnsi="Times New Roman"/>
                <w:b w:val="0"/>
                <w:bCs w:val="0"/>
                <w:i/>
                <w:sz w:val="24"/>
                <w:szCs w:val="24"/>
                <w:u w:val="single"/>
              </w:rPr>
            </w:pPr>
            <w:r w:rsidRPr="0050676D">
              <w:rPr>
                <w:rFonts w:ascii="Times New Roman" w:hAnsi="Times New Roman"/>
                <w:b w:val="0"/>
                <w:bCs w:val="0"/>
                <w:i/>
                <w:sz w:val="24"/>
                <w:szCs w:val="24"/>
                <w:u w:val="single"/>
              </w:rPr>
              <w:t>Faktorët ndërpersonalë:</w:t>
            </w:r>
          </w:p>
          <w:p w14:paraId="44B14CEF" w14:textId="77777777" w:rsidR="004B5B55" w:rsidRPr="0050676D" w:rsidRDefault="004B5B55">
            <w:pPr>
              <w:numPr>
                <w:ilvl w:val="0"/>
                <w:numId w:val="83"/>
              </w:numPr>
              <w:ind w:left="337" w:hanging="337"/>
              <w:rPr>
                <w:rFonts w:ascii="Times New Roman" w:hAnsi="Times New Roman"/>
                <w:b w:val="0"/>
                <w:bCs w:val="0"/>
                <w:sz w:val="24"/>
                <w:szCs w:val="24"/>
              </w:rPr>
            </w:pPr>
            <w:r w:rsidRPr="0050676D">
              <w:rPr>
                <w:rFonts w:ascii="Times New Roman" w:hAnsi="Times New Roman"/>
                <w:b w:val="0"/>
                <w:bCs w:val="0"/>
                <w:sz w:val="24"/>
                <w:szCs w:val="24"/>
              </w:rPr>
              <w:t>Mjedis familjar i karakterizuar nga dhuna</w:t>
            </w:r>
          </w:p>
          <w:p w14:paraId="60E1525A" w14:textId="77777777" w:rsidR="004B5B55" w:rsidRPr="0050676D" w:rsidRDefault="004B5B55">
            <w:pPr>
              <w:numPr>
                <w:ilvl w:val="0"/>
                <w:numId w:val="83"/>
              </w:numPr>
              <w:ind w:left="337" w:hanging="337"/>
              <w:rPr>
                <w:rFonts w:ascii="Times New Roman" w:hAnsi="Times New Roman"/>
                <w:b w:val="0"/>
                <w:bCs w:val="0"/>
                <w:sz w:val="24"/>
                <w:szCs w:val="24"/>
              </w:rPr>
            </w:pPr>
            <w:r w:rsidRPr="0050676D">
              <w:rPr>
                <w:rFonts w:ascii="Times New Roman" w:hAnsi="Times New Roman"/>
                <w:b w:val="0"/>
                <w:bCs w:val="0"/>
                <w:sz w:val="24"/>
                <w:szCs w:val="24"/>
              </w:rPr>
              <w:lastRenderedPageBreak/>
              <w:t>Histori të abuzimit fizik, seksual ose emocional;</w:t>
            </w:r>
          </w:p>
          <w:p w14:paraId="3F212541" w14:textId="77777777" w:rsidR="004B5B55" w:rsidRPr="0050676D" w:rsidRDefault="004B5B55">
            <w:pPr>
              <w:numPr>
                <w:ilvl w:val="0"/>
                <w:numId w:val="83"/>
              </w:numPr>
              <w:ind w:left="337" w:hanging="337"/>
              <w:rPr>
                <w:rFonts w:ascii="Times New Roman" w:hAnsi="Times New Roman"/>
                <w:b w:val="0"/>
                <w:bCs w:val="0"/>
                <w:sz w:val="24"/>
                <w:szCs w:val="24"/>
              </w:rPr>
            </w:pPr>
            <w:r w:rsidRPr="0050676D">
              <w:rPr>
                <w:rFonts w:ascii="Times New Roman" w:hAnsi="Times New Roman"/>
                <w:b w:val="0"/>
                <w:bCs w:val="0"/>
                <w:sz w:val="24"/>
                <w:szCs w:val="24"/>
              </w:rPr>
              <w:t>Mjedis familjar emocionalisht jo-mbështetës;</w:t>
            </w:r>
          </w:p>
          <w:p w14:paraId="759F114A" w14:textId="77777777" w:rsidR="004B5B55" w:rsidRPr="0050676D" w:rsidRDefault="004B5B55">
            <w:pPr>
              <w:numPr>
                <w:ilvl w:val="0"/>
                <w:numId w:val="83"/>
              </w:numPr>
              <w:ind w:left="337" w:hanging="337"/>
              <w:rPr>
                <w:rFonts w:ascii="Times New Roman" w:hAnsi="Times New Roman"/>
                <w:b w:val="0"/>
                <w:bCs w:val="0"/>
                <w:sz w:val="24"/>
                <w:szCs w:val="24"/>
              </w:rPr>
            </w:pPr>
            <w:r w:rsidRPr="0050676D">
              <w:rPr>
                <w:rFonts w:ascii="Times New Roman" w:hAnsi="Times New Roman"/>
                <w:b w:val="0"/>
                <w:bCs w:val="0"/>
                <w:sz w:val="24"/>
                <w:szCs w:val="24"/>
              </w:rPr>
              <w:t>Marrëdhënie të dobëta prindër-fëmijë;</w:t>
            </w:r>
          </w:p>
          <w:p w14:paraId="72674C8D" w14:textId="77777777" w:rsidR="004B5B55" w:rsidRPr="0050676D" w:rsidRDefault="004B5B55">
            <w:pPr>
              <w:numPr>
                <w:ilvl w:val="0"/>
                <w:numId w:val="83"/>
              </w:numPr>
              <w:ind w:left="337" w:hanging="337"/>
              <w:rPr>
                <w:rFonts w:ascii="Times New Roman" w:hAnsi="Times New Roman"/>
                <w:b w:val="0"/>
                <w:bCs w:val="0"/>
                <w:sz w:val="24"/>
                <w:szCs w:val="24"/>
              </w:rPr>
            </w:pPr>
            <w:r w:rsidRPr="0050676D">
              <w:rPr>
                <w:rFonts w:ascii="Times New Roman" w:hAnsi="Times New Roman"/>
                <w:b w:val="0"/>
                <w:bCs w:val="0"/>
                <w:sz w:val="24"/>
                <w:szCs w:val="24"/>
              </w:rPr>
              <w:t>Përfshirja në një marrëdhënie intime të dhunshme ose abuzive fizike dhe konflikti</w:t>
            </w:r>
            <w:r w:rsidRPr="0050676D">
              <w:rPr>
                <w:rFonts w:ascii="Times New Roman" w:hAnsi="Times New Roman"/>
                <w:b w:val="0"/>
                <w:bCs w:val="0"/>
                <w:color w:val="4F81BD"/>
                <w:sz w:val="24"/>
                <w:szCs w:val="24"/>
              </w:rPr>
              <w:t>.</w:t>
            </w:r>
          </w:p>
          <w:p w14:paraId="7FF0A30C" w14:textId="77777777" w:rsidR="004B5B55" w:rsidRPr="0050676D" w:rsidRDefault="004B5B55" w:rsidP="00A24C27">
            <w:pPr>
              <w:jc w:val="center"/>
              <w:rPr>
                <w:rFonts w:ascii="Times New Roman" w:hAnsi="Times New Roman"/>
                <w:b w:val="0"/>
                <w:bCs w:val="0"/>
                <w:color w:val="000099"/>
                <w:sz w:val="24"/>
                <w:szCs w:val="24"/>
              </w:rPr>
            </w:pPr>
          </w:p>
        </w:tc>
        <w:tc>
          <w:tcPr>
            <w:tcW w:w="4509" w:type="dxa"/>
            <w:shd w:val="clear" w:color="auto" w:fill="D9E2F3" w:themeFill="accent1" w:themeFillTint="33"/>
          </w:tcPr>
          <w:p w14:paraId="4DABFDDE" w14:textId="77777777" w:rsidR="004B5B55" w:rsidRPr="0050676D" w:rsidRDefault="004B5B55" w:rsidP="00A24C27">
            <w:pP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u w:val="single"/>
              </w:rPr>
            </w:pPr>
            <w:r w:rsidRPr="0050676D">
              <w:rPr>
                <w:rFonts w:ascii="Times New Roman" w:hAnsi="Times New Roman"/>
                <w:i/>
                <w:sz w:val="24"/>
                <w:szCs w:val="24"/>
                <w:u w:val="single"/>
              </w:rPr>
              <w:lastRenderedPageBreak/>
              <w:t>Faktorët komunitarë:</w:t>
            </w:r>
          </w:p>
          <w:p w14:paraId="5A3706E3" w14:textId="77777777" w:rsidR="004B5B55" w:rsidRPr="0050676D" w:rsidRDefault="004B5B55">
            <w:pPr>
              <w:numPr>
                <w:ilvl w:val="0"/>
                <w:numId w:val="3"/>
              </w:numPr>
              <w:ind w:left="41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0676D">
              <w:rPr>
                <w:rFonts w:ascii="Times New Roman" w:hAnsi="Times New Roman"/>
                <w:sz w:val="24"/>
                <w:szCs w:val="24"/>
              </w:rPr>
              <w:t>Varfëria;</w:t>
            </w:r>
          </w:p>
          <w:p w14:paraId="0C10191F" w14:textId="77777777" w:rsidR="004B5B55" w:rsidRPr="0050676D" w:rsidRDefault="004B5B55">
            <w:pPr>
              <w:numPr>
                <w:ilvl w:val="0"/>
                <w:numId w:val="3"/>
              </w:numPr>
              <w:ind w:left="41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0676D">
              <w:rPr>
                <w:rFonts w:ascii="Times New Roman" w:hAnsi="Times New Roman"/>
                <w:sz w:val="24"/>
                <w:szCs w:val="24"/>
              </w:rPr>
              <w:t>Mungesa e mundësive për punësim;</w:t>
            </w:r>
          </w:p>
          <w:p w14:paraId="60A067E4" w14:textId="77777777" w:rsidR="004B5B55" w:rsidRPr="0050676D" w:rsidRDefault="004B5B55">
            <w:pPr>
              <w:numPr>
                <w:ilvl w:val="0"/>
                <w:numId w:val="3"/>
              </w:numPr>
              <w:ind w:left="41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0676D">
              <w:rPr>
                <w:rFonts w:ascii="Times New Roman" w:hAnsi="Times New Roman"/>
                <w:sz w:val="24"/>
                <w:szCs w:val="24"/>
              </w:rPr>
              <w:lastRenderedPageBreak/>
              <w:t>Mungesa e mbështetjes institucionale;</w:t>
            </w:r>
          </w:p>
          <w:p w14:paraId="04BE876C" w14:textId="77777777" w:rsidR="004B5B55" w:rsidRPr="0050676D" w:rsidRDefault="004B5B55">
            <w:pPr>
              <w:numPr>
                <w:ilvl w:val="0"/>
                <w:numId w:val="3"/>
              </w:numPr>
              <w:ind w:left="41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0676D">
              <w:rPr>
                <w:rFonts w:ascii="Times New Roman" w:hAnsi="Times New Roman"/>
                <w:sz w:val="24"/>
                <w:szCs w:val="24"/>
              </w:rPr>
              <w:t>Toleranca e përgjithshme ndaj dhunës seksuale, si dhe mungesa e diskutimeve të hapura rreth kësaj forme dhune brenda komunitetit;</w:t>
            </w:r>
          </w:p>
          <w:p w14:paraId="1C5DFBCD" w14:textId="77777777" w:rsidR="004B5B55" w:rsidRPr="0050676D" w:rsidRDefault="004B5B55">
            <w:pPr>
              <w:numPr>
                <w:ilvl w:val="0"/>
                <w:numId w:val="3"/>
              </w:numPr>
              <w:ind w:left="41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0676D">
              <w:rPr>
                <w:rFonts w:ascii="Times New Roman" w:hAnsi="Times New Roman"/>
                <w:sz w:val="24"/>
                <w:szCs w:val="24"/>
              </w:rPr>
              <w:t>Numri i ulët i denoncimeve të rasteve të dhunës seksuale dhe i ndëshkimit të dhunuesve.</w:t>
            </w:r>
          </w:p>
        </w:tc>
      </w:tr>
    </w:tbl>
    <w:p w14:paraId="18FE2CCC" w14:textId="77777777" w:rsidR="004B5B55" w:rsidRPr="00237506" w:rsidRDefault="004B5B55" w:rsidP="004B5B55">
      <w:pPr>
        <w:rPr>
          <w:rFonts w:ascii="Times New Roman" w:hAnsi="Times New Roman"/>
          <w:sz w:val="24"/>
          <w:szCs w:val="24"/>
        </w:rPr>
      </w:pPr>
    </w:p>
    <w:p w14:paraId="2CAC0AD7" w14:textId="77777777" w:rsidR="00A43667" w:rsidRPr="00237506" w:rsidRDefault="00A43667" w:rsidP="0050676D">
      <w:pPr>
        <w:rPr>
          <w:rFonts w:ascii="Times New Roman" w:hAnsi="Times New Roman"/>
          <w:sz w:val="24"/>
          <w:szCs w:val="24"/>
        </w:rPr>
      </w:pPr>
    </w:p>
    <w:p w14:paraId="4B114905" w14:textId="0F1F3F4C" w:rsidR="00407E1C" w:rsidRPr="00237506" w:rsidRDefault="00407E1C" w:rsidP="0050676D">
      <w:pPr>
        <w:rPr>
          <w:rFonts w:ascii="Times New Roman" w:hAnsi="Times New Roman"/>
          <w:sz w:val="24"/>
          <w:szCs w:val="24"/>
        </w:rPr>
      </w:pPr>
    </w:p>
    <w:p w14:paraId="32A525F8" w14:textId="77777777" w:rsidR="00C22DA4" w:rsidRPr="006628D0" w:rsidRDefault="00D1336C" w:rsidP="006628D0">
      <w:pPr>
        <w:rPr>
          <w:rFonts w:ascii="Times New Roman" w:hAnsi="Times New Roman"/>
          <w:b/>
          <w:bCs/>
          <w:sz w:val="24"/>
          <w:szCs w:val="24"/>
        </w:rPr>
      </w:pPr>
      <w:bookmarkStart w:id="32" w:name="_Toc106874088"/>
      <w:bookmarkStart w:id="33" w:name="_Toc112673017"/>
      <w:r w:rsidRPr="006628D0">
        <w:rPr>
          <w:rFonts w:ascii="Times New Roman" w:hAnsi="Times New Roman"/>
          <w:b/>
          <w:bCs/>
          <w:sz w:val="24"/>
          <w:szCs w:val="24"/>
        </w:rPr>
        <w:t>I.4.2. QASJA SHUMË-SEKTORIALE E KOORDINUAR E INSTITUCIONEVE PËRGJEGJËSE</w:t>
      </w:r>
      <w:bookmarkEnd w:id="32"/>
      <w:bookmarkEnd w:id="33"/>
    </w:p>
    <w:p w14:paraId="04AE723D" w14:textId="140766B6" w:rsidR="005D0D8A" w:rsidRPr="00237506" w:rsidRDefault="00BE777F" w:rsidP="0050676D">
      <w:pPr>
        <w:rPr>
          <w:rFonts w:ascii="Times New Roman" w:hAnsi="Times New Roman"/>
          <w:sz w:val="24"/>
          <w:szCs w:val="24"/>
        </w:rPr>
      </w:pPr>
      <w:r w:rsidRPr="00237506">
        <w:rPr>
          <w:rFonts w:ascii="Times New Roman" w:hAnsi="Times New Roman"/>
          <w:sz w:val="24"/>
          <w:szCs w:val="24"/>
        </w:rPr>
        <w:t>Parandalimi dhe përgjigja ndaj dhunës seksuale kërkon zbatimin e qasjes shumë-sektoriale të koordinuar, një përpjekje gjithëpërfshirëse kjo për trajtimin e plotë të rastit, si rjedhojë e të cilës viktimat</w:t>
      </w:r>
      <w:r w:rsidR="004159DA" w:rsidRPr="00237506">
        <w:rPr>
          <w:rFonts w:ascii="Times New Roman" w:hAnsi="Times New Roman"/>
          <w:sz w:val="24"/>
          <w:szCs w:val="24"/>
        </w:rPr>
        <w:t>/të mbijetuarat/mbijetuarit e dhunës seksuale</w:t>
      </w:r>
      <w:r w:rsidRPr="00237506">
        <w:rPr>
          <w:rFonts w:ascii="Times New Roman" w:hAnsi="Times New Roman"/>
          <w:sz w:val="24"/>
          <w:szCs w:val="24"/>
        </w:rPr>
        <w:t xml:space="preserve"> marrin mbështetje dhe </w:t>
      </w:r>
      <w:r w:rsidR="004159DA" w:rsidRPr="00237506">
        <w:rPr>
          <w:rFonts w:ascii="Times New Roman" w:hAnsi="Times New Roman"/>
          <w:sz w:val="24"/>
          <w:szCs w:val="24"/>
        </w:rPr>
        <w:t xml:space="preserve">kryerësit </w:t>
      </w:r>
      <w:r w:rsidRPr="00237506">
        <w:rPr>
          <w:rFonts w:ascii="Times New Roman" w:hAnsi="Times New Roman"/>
          <w:sz w:val="24"/>
          <w:szCs w:val="24"/>
        </w:rPr>
        <w:t xml:space="preserve">e krimit sillen para drejtësisë e </w:t>
      </w:r>
      <w:r w:rsidRPr="0050676D">
        <w:rPr>
          <w:rFonts w:ascii="Times New Roman" w:hAnsi="Times New Roman"/>
          <w:sz w:val="24"/>
          <w:szCs w:val="24"/>
        </w:rPr>
        <w:t>marrin ndëshkimin e duhur, si rezultat</w:t>
      </w:r>
      <w:r w:rsidR="004159DA" w:rsidRPr="0050676D">
        <w:rPr>
          <w:rFonts w:ascii="Times New Roman" w:hAnsi="Times New Roman"/>
          <w:sz w:val="24"/>
          <w:szCs w:val="24"/>
        </w:rPr>
        <w:t xml:space="preserve"> </w:t>
      </w:r>
      <w:r w:rsidRPr="0050676D">
        <w:rPr>
          <w:rFonts w:ascii="Times New Roman" w:hAnsi="Times New Roman"/>
          <w:sz w:val="24"/>
          <w:szCs w:val="24"/>
        </w:rPr>
        <w:t xml:space="preserve">i aktiviteteve të koordinuara nga shumë sektorë. Kjo qasje përfshin zhvillimin e një kuptimi të </w:t>
      </w:r>
      <w:r w:rsidRPr="00237506">
        <w:rPr>
          <w:rFonts w:ascii="Times New Roman" w:hAnsi="Times New Roman"/>
          <w:sz w:val="24"/>
          <w:szCs w:val="24"/>
        </w:rPr>
        <w:t xml:space="preserve">përbashkët të dhunës seksuale dhe legjislacionit në fuqi, identifikimin e roleve e përgjegjësive të secilit </w:t>
      </w:r>
      <w:r w:rsidR="004159DA" w:rsidRPr="00237506">
        <w:rPr>
          <w:rFonts w:ascii="Times New Roman" w:hAnsi="Times New Roman"/>
          <w:sz w:val="24"/>
          <w:szCs w:val="24"/>
        </w:rPr>
        <w:t xml:space="preserve">institucion përgjegjës </w:t>
      </w:r>
      <w:r w:rsidRPr="00237506">
        <w:rPr>
          <w:rFonts w:ascii="Times New Roman" w:hAnsi="Times New Roman"/>
          <w:sz w:val="24"/>
          <w:szCs w:val="24"/>
        </w:rPr>
        <w:t xml:space="preserve">në proces, si dhe të punuarit me procedura e protokolle të përbashkëta, siç është dhe rasti i këtij </w:t>
      </w:r>
      <w:r w:rsidR="00AB4CE1" w:rsidRPr="00237506">
        <w:rPr>
          <w:rFonts w:ascii="Times New Roman" w:hAnsi="Times New Roman"/>
          <w:sz w:val="24"/>
          <w:szCs w:val="24"/>
        </w:rPr>
        <w:t>P</w:t>
      </w:r>
      <w:r w:rsidRPr="00237506">
        <w:rPr>
          <w:rFonts w:ascii="Times New Roman" w:hAnsi="Times New Roman"/>
          <w:sz w:val="24"/>
          <w:szCs w:val="24"/>
        </w:rPr>
        <w:t>rotokolli</w:t>
      </w:r>
      <w:r w:rsidR="004159DA" w:rsidRPr="00237506">
        <w:rPr>
          <w:rFonts w:ascii="Times New Roman" w:hAnsi="Times New Roman"/>
          <w:sz w:val="24"/>
          <w:szCs w:val="24"/>
        </w:rPr>
        <w:t xml:space="preserve"> </w:t>
      </w:r>
      <w:r w:rsidR="00AB4CE1" w:rsidRPr="00237506">
        <w:rPr>
          <w:rFonts w:ascii="Times New Roman" w:hAnsi="Times New Roman"/>
          <w:sz w:val="24"/>
          <w:szCs w:val="24"/>
        </w:rPr>
        <w:t>S</w:t>
      </w:r>
      <w:r w:rsidR="004159DA" w:rsidRPr="00237506">
        <w:rPr>
          <w:rFonts w:ascii="Times New Roman" w:hAnsi="Times New Roman"/>
          <w:sz w:val="24"/>
          <w:szCs w:val="24"/>
        </w:rPr>
        <w:t>htetëror</w:t>
      </w:r>
      <w:r w:rsidRPr="00237506">
        <w:rPr>
          <w:rFonts w:ascii="Times New Roman" w:hAnsi="Times New Roman"/>
          <w:sz w:val="24"/>
          <w:szCs w:val="24"/>
        </w:rPr>
        <w:t xml:space="preserve">. </w:t>
      </w:r>
      <w:r w:rsidR="008134F3" w:rsidRPr="00237506">
        <w:rPr>
          <w:rFonts w:ascii="Times New Roman" w:hAnsi="Times New Roman"/>
          <w:sz w:val="24"/>
          <w:szCs w:val="24"/>
        </w:rPr>
        <w:t xml:space="preserve">Menaxhimi i rasteve </w:t>
      </w:r>
      <w:r w:rsidR="004159DA" w:rsidRPr="00237506">
        <w:rPr>
          <w:rFonts w:ascii="Times New Roman" w:hAnsi="Times New Roman"/>
          <w:sz w:val="24"/>
          <w:szCs w:val="24"/>
        </w:rPr>
        <w:t xml:space="preserve">të dhunës seksuale </w:t>
      </w:r>
      <w:r w:rsidR="008134F3" w:rsidRPr="00237506">
        <w:rPr>
          <w:rFonts w:ascii="Times New Roman" w:hAnsi="Times New Roman"/>
          <w:sz w:val="24"/>
          <w:szCs w:val="24"/>
        </w:rPr>
        <w:t>p</w:t>
      </w:r>
      <w:r w:rsidR="00E7502A" w:rsidRPr="00237506">
        <w:rPr>
          <w:rFonts w:ascii="Times New Roman" w:hAnsi="Times New Roman"/>
          <w:sz w:val="24"/>
          <w:szCs w:val="24"/>
        </w:rPr>
        <w:t>ë</w:t>
      </w:r>
      <w:r w:rsidR="008134F3" w:rsidRPr="00237506">
        <w:rPr>
          <w:rFonts w:ascii="Times New Roman" w:hAnsi="Times New Roman"/>
          <w:sz w:val="24"/>
          <w:szCs w:val="24"/>
        </w:rPr>
        <w:t>rmes qasjes shum</w:t>
      </w:r>
      <w:r w:rsidR="00E7502A" w:rsidRPr="00237506">
        <w:rPr>
          <w:rFonts w:ascii="Times New Roman" w:hAnsi="Times New Roman"/>
          <w:sz w:val="24"/>
          <w:szCs w:val="24"/>
        </w:rPr>
        <w:t>ë</w:t>
      </w:r>
      <w:r w:rsidR="008134F3" w:rsidRPr="00237506">
        <w:rPr>
          <w:rFonts w:ascii="Times New Roman" w:hAnsi="Times New Roman"/>
          <w:sz w:val="24"/>
          <w:szCs w:val="24"/>
        </w:rPr>
        <w:t>-sektoriale t</w:t>
      </w:r>
      <w:r w:rsidR="00E7502A" w:rsidRPr="00237506">
        <w:rPr>
          <w:rFonts w:ascii="Times New Roman" w:hAnsi="Times New Roman"/>
          <w:sz w:val="24"/>
          <w:szCs w:val="24"/>
        </w:rPr>
        <w:t>ë</w:t>
      </w:r>
      <w:r w:rsidR="008134F3" w:rsidRPr="00237506">
        <w:rPr>
          <w:rFonts w:ascii="Times New Roman" w:hAnsi="Times New Roman"/>
          <w:sz w:val="24"/>
          <w:szCs w:val="24"/>
        </w:rPr>
        <w:t xml:space="preserve"> koordinuar </w:t>
      </w:r>
      <w:r w:rsidR="00E7502A" w:rsidRPr="00237506">
        <w:rPr>
          <w:rFonts w:ascii="Times New Roman" w:hAnsi="Times New Roman"/>
          <w:sz w:val="24"/>
          <w:szCs w:val="24"/>
        </w:rPr>
        <w:t>ë</w:t>
      </w:r>
      <w:r w:rsidR="008134F3" w:rsidRPr="00237506">
        <w:rPr>
          <w:rFonts w:ascii="Times New Roman" w:hAnsi="Times New Roman"/>
          <w:sz w:val="24"/>
          <w:szCs w:val="24"/>
        </w:rPr>
        <w:t>sht</w:t>
      </w:r>
      <w:r w:rsidR="00E7502A" w:rsidRPr="00237506">
        <w:rPr>
          <w:rFonts w:ascii="Times New Roman" w:hAnsi="Times New Roman"/>
          <w:sz w:val="24"/>
          <w:szCs w:val="24"/>
        </w:rPr>
        <w:t>ë</w:t>
      </w:r>
      <w:r w:rsidR="008134F3" w:rsidRPr="00237506">
        <w:rPr>
          <w:rFonts w:ascii="Times New Roman" w:hAnsi="Times New Roman"/>
          <w:sz w:val="24"/>
          <w:szCs w:val="24"/>
        </w:rPr>
        <w:t xml:space="preserve"> domosdoshm</w:t>
      </w:r>
      <w:r w:rsidR="00E7502A" w:rsidRPr="00237506">
        <w:rPr>
          <w:rFonts w:ascii="Times New Roman" w:hAnsi="Times New Roman"/>
          <w:sz w:val="24"/>
          <w:szCs w:val="24"/>
        </w:rPr>
        <w:t>ë</w:t>
      </w:r>
      <w:r w:rsidR="008134F3" w:rsidRPr="00237506">
        <w:rPr>
          <w:rFonts w:ascii="Times New Roman" w:hAnsi="Times New Roman"/>
          <w:sz w:val="24"/>
          <w:szCs w:val="24"/>
        </w:rPr>
        <w:t>ri.</w:t>
      </w:r>
      <w:r w:rsidRPr="00237506">
        <w:rPr>
          <w:rFonts w:ascii="Times New Roman" w:hAnsi="Times New Roman"/>
          <w:sz w:val="24"/>
          <w:szCs w:val="24"/>
        </w:rPr>
        <w:t xml:space="preserve"> </w:t>
      </w:r>
      <w:r w:rsidR="008134F3" w:rsidRPr="00237506">
        <w:rPr>
          <w:rFonts w:ascii="Times New Roman" w:hAnsi="Times New Roman"/>
          <w:sz w:val="24"/>
          <w:szCs w:val="24"/>
        </w:rPr>
        <w:t>P</w:t>
      </w:r>
      <w:r w:rsidR="00E7502A" w:rsidRPr="00237506">
        <w:rPr>
          <w:rFonts w:ascii="Times New Roman" w:hAnsi="Times New Roman"/>
          <w:sz w:val="24"/>
          <w:szCs w:val="24"/>
        </w:rPr>
        <w:t>ë</w:t>
      </w:r>
      <w:r w:rsidR="008134F3" w:rsidRPr="00237506">
        <w:rPr>
          <w:rFonts w:ascii="Times New Roman" w:hAnsi="Times New Roman"/>
          <w:sz w:val="24"/>
          <w:szCs w:val="24"/>
        </w:rPr>
        <w:t>rdorimi i qasjes gjithëpërfshirëse dhe t</w:t>
      </w:r>
      <w:r w:rsidR="00E7502A" w:rsidRPr="00237506">
        <w:rPr>
          <w:rFonts w:ascii="Times New Roman" w:hAnsi="Times New Roman"/>
          <w:sz w:val="24"/>
          <w:szCs w:val="24"/>
        </w:rPr>
        <w:t>ë</w:t>
      </w:r>
      <w:r w:rsidR="008134F3" w:rsidRPr="00237506">
        <w:rPr>
          <w:rFonts w:ascii="Times New Roman" w:hAnsi="Times New Roman"/>
          <w:sz w:val="24"/>
          <w:szCs w:val="24"/>
        </w:rPr>
        <w:t xml:space="preserve"> koordinuar ndaj dhunës ndaj grave</w:t>
      </w:r>
      <w:r w:rsidR="004159DA" w:rsidRPr="00237506">
        <w:rPr>
          <w:rFonts w:ascii="Times New Roman" w:hAnsi="Times New Roman"/>
          <w:sz w:val="24"/>
          <w:szCs w:val="24"/>
        </w:rPr>
        <w:t>, e veçanërisht dhunës seksuale,</w:t>
      </w:r>
      <w:r w:rsidR="008134F3" w:rsidRPr="00237506">
        <w:rPr>
          <w:rFonts w:ascii="Times New Roman" w:hAnsi="Times New Roman"/>
          <w:sz w:val="24"/>
          <w:szCs w:val="24"/>
        </w:rPr>
        <w:t xml:space="preserve"> është </w:t>
      </w:r>
      <w:r w:rsidR="00DB7BED" w:rsidRPr="00237506">
        <w:rPr>
          <w:rFonts w:ascii="Times New Roman" w:hAnsi="Times New Roman"/>
          <w:sz w:val="24"/>
          <w:szCs w:val="24"/>
        </w:rPr>
        <w:t xml:space="preserve">edhe </w:t>
      </w:r>
      <w:r w:rsidR="008134F3" w:rsidRPr="00237506">
        <w:rPr>
          <w:rFonts w:ascii="Times New Roman" w:hAnsi="Times New Roman"/>
          <w:sz w:val="24"/>
          <w:szCs w:val="24"/>
        </w:rPr>
        <w:t>një nga k</w:t>
      </w:r>
      <w:r w:rsidR="00E7502A" w:rsidRPr="00237506">
        <w:rPr>
          <w:rFonts w:ascii="Times New Roman" w:hAnsi="Times New Roman"/>
          <w:sz w:val="24"/>
          <w:szCs w:val="24"/>
        </w:rPr>
        <w:t>ë</w:t>
      </w:r>
      <w:r w:rsidR="008134F3" w:rsidRPr="00237506">
        <w:rPr>
          <w:rFonts w:ascii="Times New Roman" w:hAnsi="Times New Roman"/>
          <w:sz w:val="24"/>
          <w:szCs w:val="24"/>
        </w:rPr>
        <w:t>rkesat kryesore t</w:t>
      </w:r>
      <w:r w:rsidR="00E7502A" w:rsidRPr="00237506">
        <w:rPr>
          <w:rFonts w:ascii="Times New Roman" w:hAnsi="Times New Roman"/>
          <w:sz w:val="24"/>
          <w:szCs w:val="24"/>
        </w:rPr>
        <w:t>ë</w:t>
      </w:r>
      <w:r w:rsidR="00237586" w:rsidRPr="00237506">
        <w:rPr>
          <w:rFonts w:ascii="Times New Roman" w:hAnsi="Times New Roman"/>
          <w:sz w:val="24"/>
          <w:szCs w:val="24"/>
        </w:rPr>
        <w:t xml:space="preserve"> </w:t>
      </w:r>
      <w:r w:rsidR="008134F3" w:rsidRPr="00237506">
        <w:rPr>
          <w:rFonts w:ascii="Times New Roman" w:hAnsi="Times New Roman"/>
          <w:sz w:val="24"/>
          <w:szCs w:val="24"/>
        </w:rPr>
        <w:t>Konventës së Stambollit, që buron nga parimi i kujdesit të duhur, i cili përcakton detyrimin pozitiv për shtetet për t'iu përgjigjur në mënyrë efektive të gjitha akteve të dhun</w:t>
      </w:r>
      <w:r w:rsidR="00E7502A" w:rsidRPr="00237506">
        <w:rPr>
          <w:rFonts w:ascii="Times New Roman" w:hAnsi="Times New Roman"/>
          <w:sz w:val="24"/>
          <w:szCs w:val="24"/>
        </w:rPr>
        <w:t>ë</w:t>
      </w:r>
      <w:r w:rsidR="008134F3" w:rsidRPr="00237506">
        <w:rPr>
          <w:rFonts w:ascii="Times New Roman" w:hAnsi="Times New Roman"/>
          <w:sz w:val="24"/>
          <w:szCs w:val="24"/>
        </w:rPr>
        <w:t>s (neni 5).</w:t>
      </w:r>
    </w:p>
    <w:p w14:paraId="33614B27" w14:textId="67908B55" w:rsidR="00AF42DE" w:rsidRPr="00237506" w:rsidRDefault="00AF42DE" w:rsidP="0050676D">
      <w:pPr>
        <w:rPr>
          <w:rFonts w:ascii="Times New Roman" w:hAnsi="Times New Roman"/>
          <w:sz w:val="24"/>
          <w:szCs w:val="24"/>
        </w:rPr>
      </w:pPr>
    </w:p>
    <w:p w14:paraId="26C877D7" w14:textId="54E23435" w:rsidR="00AB4CE1" w:rsidRPr="00237506" w:rsidRDefault="005D0D8A" w:rsidP="0050676D">
      <w:pPr>
        <w:rPr>
          <w:rFonts w:ascii="Times New Roman" w:hAnsi="Times New Roman"/>
          <w:sz w:val="24"/>
          <w:szCs w:val="24"/>
        </w:rPr>
      </w:pPr>
      <w:r w:rsidRPr="00237506">
        <w:rPr>
          <w:rFonts w:ascii="Times New Roman" w:hAnsi="Times New Roman"/>
          <w:sz w:val="24"/>
          <w:szCs w:val="24"/>
        </w:rPr>
        <w:t>Sa më komplekse të jetë historia e dhunës, aq më komplekse nevojitet të jetë përgjigja ndaj saj. Thënë kjo, viktimat/t</w:t>
      </w:r>
      <w:r w:rsidR="008B29F9" w:rsidRPr="00237506">
        <w:rPr>
          <w:rFonts w:ascii="Times New Roman" w:hAnsi="Times New Roman"/>
          <w:sz w:val="24"/>
          <w:szCs w:val="24"/>
        </w:rPr>
        <w:t>ë</w:t>
      </w:r>
      <w:r w:rsidRPr="00237506">
        <w:rPr>
          <w:rFonts w:ascii="Times New Roman" w:hAnsi="Times New Roman"/>
          <w:sz w:val="24"/>
          <w:szCs w:val="24"/>
        </w:rPr>
        <w:t xml:space="preserve"> mbijetuarat/mbijetuarit kanë nevojë për një tërësi ndërhyrjesh dhe shërbimesh. Identifikimi i këtyre nevojave dhe ofrimi i tërësisë së shërbimeve janë sfida të mëdha që duhet të përballohen nga përgjigja shumë-sektoriale e koordinuar e institucioneve p</w:t>
      </w:r>
      <w:r w:rsidR="008B29F9" w:rsidRPr="00237506">
        <w:rPr>
          <w:rFonts w:ascii="Times New Roman" w:hAnsi="Times New Roman"/>
          <w:sz w:val="24"/>
          <w:szCs w:val="24"/>
        </w:rPr>
        <w:t>ë</w:t>
      </w:r>
      <w:r w:rsidRPr="00237506">
        <w:rPr>
          <w:rFonts w:ascii="Times New Roman" w:hAnsi="Times New Roman"/>
          <w:sz w:val="24"/>
          <w:szCs w:val="24"/>
        </w:rPr>
        <w:t>rgjegj</w:t>
      </w:r>
      <w:r w:rsidR="008B29F9" w:rsidRPr="00237506">
        <w:rPr>
          <w:rFonts w:ascii="Times New Roman" w:hAnsi="Times New Roman"/>
          <w:sz w:val="24"/>
          <w:szCs w:val="24"/>
        </w:rPr>
        <w:t>ë</w:t>
      </w:r>
      <w:r w:rsidRPr="00237506">
        <w:rPr>
          <w:rFonts w:ascii="Times New Roman" w:hAnsi="Times New Roman"/>
          <w:sz w:val="24"/>
          <w:szCs w:val="24"/>
        </w:rPr>
        <w:t>se, në qendër të s</w:t>
      </w:r>
      <w:r w:rsidR="008B29F9" w:rsidRPr="00237506">
        <w:rPr>
          <w:rFonts w:ascii="Times New Roman" w:hAnsi="Times New Roman"/>
          <w:sz w:val="24"/>
          <w:szCs w:val="24"/>
        </w:rPr>
        <w:t>ë</w:t>
      </w:r>
      <w:r w:rsidRPr="00237506">
        <w:rPr>
          <w:rFonts w:ascii="Times New Roman" w:hAnsi="Times New Roman"/>
          <w:sz w:val="24"/>
          <w:szCs w:val="24"/>
        </w:rPr>
        <w:t xml:space="preserve"> cilës duhet të jetë përpjekja për trajtimin e krizës së përdhunimit.</w:t>
      </w:r>
      <w:r w:rsidR="00AB4CE1" w:rsidRPr="00237506">
        <w:rPr>
          <w:rFonts w:ascii="Times New Roman" w:hAnsi="Times New Roman"/>
          <w:sz w:val="24"/>
          <w:szCs w:val="24"/>
        </w:rPr>
        <w:t xml:space="preserve"> </w:t>
      </w:r>
    </w:p>
    <w:p w14:paraId="32DFAA53" w14:textId="53C4502D" w:rsidR="00AB4CE1" w:rsidRPr="00237506" w:rsidRDefault="00AB4CE1" w:rsidP="0050676D">
      <w:pPr>
        <w:rPr>
          <w:rFonts w:ascii="Times New Roman" w:hAnsi="Times New Roman"/>
          <w:sz w:val="24"/>
          <w:szCs w:val="24"/>
        </w:rPr>
      </w:pPr>
    </w:p>
    <w:p w14:paraId="5731F4F8" w14:textId="67000C26" w:rsidR="00DE25C6" w:rsidRPr="00237506" w:rsidRDefault="00E16DDA" w:rsidP="0050676D">
      <w:pPr>
        <w:rPr>
          <w:rFonts w:ascii="Times New Roman" w:hAnsi="Times New Roman"/>
          <w:sz w:val="24"/>
          <w:szCs w:val="24"/>
        </w:rPr>
      </w:pPr>
      <w:r w:rsidRPr="00237506">
        <w:rPr>
          <w:rFonts w:ascii="Times New Roman" w:hAnsi="Times New Roman"/>
          <w:sz w:val="24"/>
          <w:szCs w:val="24"/>
        </w:rPr>
        <w:t xml:space="preserve">Një përgjigje </w:t>
      </w:r>
      <w:r w:rsidR="00DB7BED" w:rsidRPr="00237506">
        <w:rPr>
          <w:rFonts w:ascii="Times New Roman" w:hAnsi="Times New Roman"/>
          <w:sz w:val="24"/>
          <w:szCs w:val="24"/>
        </w:rPr>
        <w:t>gjithëpërfshirëse e koordinuar, nënkupton</w:t>
      </w:r>
      <w:r w:rsidRPr="00237506">
        <w:rPr>
          <w:rFonts w:ascii="Times New Roman" w:hAnsi="Times New Roman"/>
          <w:sz w:val="24"/>
          <w:szCs w:val="24"/>
        </w:rPr>
        <w:t xml:space="preserve"> gjithashtu krijimin e një sistemi mir</w:t>
      </w:r>
      <w:r w:rsidR="00DB7BED" w:rsidRPr="00237506">
        <w:rPr>
          <w:rFonts w:ascii="Times New Roman" w:hAnsi="Times New Roman"/>
          <w:sz w:val="24"/>
          <w:szCs w:val="24"/>
        </w:rPr>
        <w:t>ë</w:t>
      </w:r>
      <w:r w:rsidRPr="00237506">
        <w:rPr>
          <w:rFonts w:ascii="Times New Roman" w:hAnsi="Times New Roman"/>
          <w:sz w:val="24"/>
          <w:szCs w:val="24"/>
        </w:rPr>
        <w:t>-funksional të ndërhyrjes që lejon viktimat</w:t>
      </w:r>
      <w:r w:rsidR="00BA52CF" w:rsidRPr="00237506">
        <w:rPr>
          <w:rFonts w:ascii="Times New Roman" w:hAnsi="Times New Roman"/>
          <w:sz w:val="24"/>
          <w:szCs w:val="24"/>
        </w:rPr>
        <w:t>/të mbijetuarat/mbijetuarit</w:t>
      </w:r>
      <w:r w:rsidRPr="00237506">
        <w:rPr>
          <w:rFonts w:ascii="Times New Roman" w:hAnsi="Times New Roman"/>
          <w:sz w:val="24"/>
          <w:szCs w:val="24"/>
        </w:rPr>
        <w:t xml:space="preserve"> të kenë qasje në mbrojtje dhe mbështetje, pa marrë parasysh se ku banojnë. Një element tjetër kryesor karakterizues i qasjes shum</w:t>
      </w:r>
      <w:r w:rsidR="00DB7BED" w:rsidRPr="00237506">
        <w:rPr>
          <w:rFonts w:ascii="Times New Roman" w:hAnsi="Times New Roman"/>
          <w:sz w:val="24"/>
          <w:szCs w:val="24"/>
        </w:rPr>
        <w:t>ë</w:t>
      </w:r>
      <w:r w:rsidRPr="00237506">
        <w:rPr>
          <w:rFonts w:ascii="Times New Roman" w:hAnsi="Times New Roman"/>
          <w:sz w:val="24"/>
          <w:szCs w:val="24"/>
        </w:rPr>
        <w:t>-sektoriale t</w:t>
      </w:r>
      <w:r w:rsidR="00DB7BED" w:rsidRPr="00237506">
        <w:rPr>
          <w:rFonts w:ascii="Times New Roman" w:hAnsi="Times New Roman"/>
          <w:sz w:val="24"/>
          <w:szCs w:val="24"/>
        </w:rPr>
        <w:t>ë</w:t>
      </w:r>
      <w:r w:rsidRPr="00237506">
        <w:rPr>
          <w:rFonts w:ascii="Times New Roman" w:hAnsi="Times New Roman"/>
          <w:sz w:val="24"/>
          <w:szCs w:val="24"/>
        </w:rPr>
        <w:t xml:space="preserve"> koordinuar ka t</w:t>
      </w:r>
      <w:r w:rsidR="00DB7BED" w:rsidRPr="00237506">
        <w:rPr>
          <w:rFonts w:ascii="Times New Roman" w:hAnsi="Times New Roman"/>
          <w:sz w:val="24"/>
          <w:szCs w:val="24"/>
        </w:rPr>
        <w:t>ë</w:t>
      </w:r>
      <w:r w:rsidRPr="00237506">
        <w:rPr>
          <w:rFonts w:ascii="Times New Roman" w:hAnsi="Times New Roman"/>
          <w:sz w:val="24"/>
          <w:szCs w:val="24"/>
        </w:rPr>
        <w:t xml:space="preserve"> b</w:t>
      </w:r>
      <w:r w:rsidR="00DB7BED" w:rsidRPr="00237506">
        <w:rPr>
          <w:rFonts w:ascii="Times New Roman" w:hAnsi="Times New Roman"/>
          <w:sz w:val="24"/>
          <w:szCs w:val="24"/>
        </w:rPr>
        <w:t>ë</w:t>
      </w:r>
      <w:r w:rsidRPr="00237506">
        <w:rPr>
          <w:rFonts w:ascii="Times New Roman" w:hAnsi="Times New Roman"/>
          <w:sz w:val="24"/>
          <w:szCs w:val="24"/>
        </w:rPr>
        <w:t>j</w:t>
      </w:r>
      <w:r w:rsidR="00DB7BED" w:rsidRPr="00237506">
        <w:rPr>
          <w:rFonts w:ascii="Times New Roman" w:hAnsi="Times New Roman"/>
          <w:sz w:val="24"/>
          <w:szCs w:val="24"/>
        </w:rPr>
        <w:t>ë</w:t>
      </w:r>
      <w:r w:rsidRPr="00237506">
        <w:rPr>
          <w:rFonts w:ascii="Times New Roman" w:hAnsi="Times New Roman"/>
          <w:sz w:val="24"/>
          <w:szCs w:val="24"/>
        </w:rPr>
        <w:t xml:space="preserve"> me sigurimin e pjes</w:t>
      </w:r>
      <w:r w:rsidR="00DB7BED" w:rsidRPr="00237506">
        <w:rPr>
          <w:rFonts w:ascii="Times New Roman" w:hAnsi="Times New Roman"/>
          <w:sz w:val="24"/>
          <w:szCs w:val="24"/>
        </w:rPr>
        <w:t>ë</w:t>
      </w:r>
      <w:r w:rsidRPr="00237506">
        <w:rPr>
          <w:rFonts w:ascii="Times New Roman" w:hAnsi="Times New Roman"/>
          <w:sz w:val="24"/>
          <w:szCs w:val="24"/>
        </w:rPr>
        <w:t>marrjes t</w:t>
      </w:r>
      <w:r w:rsidR="00DB7BED" w:rsidRPr="00237506">
        <w:rPr>
          <w:rFonts w:ascii="Times New Roman" w:hAnsi="Times New Roman"/>
          <w:sz w:val="24"/>
          <w:szCs w:val="24"/>
        </w:rPr>
        <w:t>ë</w:t>
      </w:r>
      <w:r w:rsidRPr="00237506">
        <w:rPr>
          <w:rFonts w:ascii="Times New Roman" w:hAnsi="Times New Roman"/>
          <w:sz w:val="24"/>
          <w:szCs w:val="24"/>
        </w:rPr>
        <w:t xml:space="preserve"> t</w:t>
      </w:r>
      <w:r w:rsidR="00DB7BED" w:rsidRPr="00237506">
        <w:rPr>
          <w:rFonts w:ascii="Times New Roman" w:hAnsi="Times New Roman"/>
          <w:sz w:val="24"/>
          <w:szCs w:val="24"/>
        </w:rPr>
        <w:t>ë</w:t>
      </w:r>
      <w:r w:rsidRPr="00237506">
        <w:rPr>
          <w:rFonts w:ascii="Times New Roman" w:hAnsi="Times New Roman"/>
          <w:sz w:val="24"/>
          <w:szCs w:val="24"/>
        </w:rPr>
        <w:t xml:space="preserve"> gjith</w:t>
      </w:r>
      <w:r w:rsidR="00DB7BED" w:rsidRPr="00237506">
        <w:rPr>
          <w:rFonts w:ascii="Times New Roman" w:hAnsi="Times New Roman"/>
          <w:sz w:val="24"/>
          <w:szCs w:val="24"/>
        </w:rPr>
        <w:t>ë</w:t>
      </w:r>
      <w:r w:rsidRPr="00237506">
        <w:rPr>
          <w:rFonts w:ascii="Times New Roman" w:hAnsi="Times New Roman"/>
          <w:sz w:val="24"/>
          <w:szCs w:val="24"/>
        </w:rPr>
        <w:t xml:space="preserve"> institucioneve dhe </w:t>
      </w:r>
      <w:r w:rsidR="00BE777F" w:rsidRPr="00237506">
        <w:rPr>
          <w:rFonts w:ascii="Times New Roman" w:hAnsi="Times New Roman"/>
          <w:sz w:val="24"/>
          <w:szCs w:val="24"/>
        </w:rPr>
        <w:t xml:space="preserve">profesionisteve e </w:t>
      </w:r>
      <w:r w:rsidRPr="00237506">
        <w:rPr>
          <w:rFonts w:ascii="Times New Roman" w:hAnsi="Times New Roman"/>
          <w:sz w:val="24"/>
          <w:szCs w:val="24"/>
        </w:rPr>
        <w:t>profesionist</w:t>
      </w:r>
      <w:r w:rsidR="00DB7BED" w:rsidRPr="00237506">
        <w:rPr>
          <w:rFonts w:ascii="Times New Roman" w:hAnsi="Times New Roman"/>
          <w:sz w:val="24"/>
          <w:szCs w:val="24"/>
        </w:rPr>
        <w:t>ë</w:t>
      </w:r>
      <w:r w:rsidRPr="00237506">
        <w:rPr>
          <w:rFonts w:ascii="Times New Roman" w:hAnsi="Times New Roman"/>
          <w:sz w:val="24"/>
          <w:szCs w:val="24"/>
        </w:rPr>
        <w:t>ve n</w:t>
      </w:r>
      <w:r w:rsidR="00DB7BED" w:rsidRPr="00237506">
        <w:rPr>
          <w:rFonts w:ascii="Times New Roman" w:hAnsi="Times New Roman"/>
          <w:sz w:val="24"/>
          <w:szCs w:val="24"/>
        </w:rPr>
        <w:t>ë</w:t>
      </w:r>
      <w:r w:rsidRPr="00237506">
        <w:rPr>
          <w:rFonts w:ascii="Times New Roman" w:hAnsi="Times New Roman"/>
          <w:sz w:val="24"/>
          <w:szCs w:val="24"/>
        </w:rPr>
        <w:t xml:space="preserve"> parandalimin, trajtimin dhe riintegrimin e rasteve. Kjo pasi, për shkak të kompleksitetit të k</w:t>
      </w:r>
      <w:r w:rsidR="00DB7BED" w:rsidRPr="00237506">
        <w:rPr>
          <w:rFonts w:ascii="Times New Roman" w:hAnsi="Times New Roman"/>
          <w:sz w:val="24"/>
          <w:szCs w:val="24"/>
        </w:rPr>
        <w:t>ë</w:t>
      </w:r>
      <w:r w:rsidRPr="00237506">
        <w:rPr>
          <w:rFonts w:ascii="Times New Roman" w:hAnsi="Times New Roman"/>
          <w:sz w:val="24"/>
          <w:szCs w:val="24"/>
        </w:rPr>
        <w:t>saj forme t</w:t>
      </w:r>
      <w:r w:rsidR="00DB7BED" w:rsidRPr="00237506">
        <w:rPr>
          <w:rFonts w:ascii="Times New Roman" w:hAnsi="Times New Roman"/>
          <w:sz w:val="24"/>
          <w:szCs w:val="24"/>
        </w:rPr>
        <w:t>ë</w:t>
      </w:r>
      <w:r w:rsidRPr="00237506">
        <w:rPr>
          <w:rFonts w:ascii="Times New Roman" w:hAnsi="Times New Roman"/>
          <w:sz w:val="24"/>
          <w:szCs w:val="24"/>
        </w:rPr>
        <w:t xml:space="preserve"> dhun</w:t>
      </w:r>
      <w:r w:rsidR="00DB7BED" w:rsidRPr="00237506">
        <w:rPr>
          <w:rFonts w:ascii="Times New Roman" w:hAnsi="Times New Roman"/>
          <w:sz w:val="24"/>
          <w:szCs w:val="24"/>
        </w:rPr>
        <w:t>ë</w:t>
      </w:r>
      <w:r w:rsidRPr="00237506">
        <w:rPr>
          <w:rFonts w:ascii="Times New Roman" w:hAnsi="Times New Roman"/>
          <w:sz w:val="24"/>
          <w:szCs w:val="24"/>
        </w:rPr>
        <w:t>s, asnj</w:t>
      </w:r>
      <w:r w:rsidR="00DB7BED" w:rsidRPr="00237506">
        <w:rPr>
          <w:rFonts w:ascii="Times New Roman" w:hAnsi="Times New Roman"/>
          <w:sz w:val="24"/>
          <w:szCs w:val="24"/>
        </w:rPr>
        <w:t>ë</w:t>
      </w:r>
      <w:r w:rsidRPr="00237506">
        <w:rPr>
          <w:rFonts w:ascii="Times New Roman" w:hAnsi="Times New Roman"/>
          <w:sz w:val="24"/>
          <w:szCs w:val="24"/>
        </w:rPr>
        <w:t xml:space="preserve"> institucion, agjensi, organizat</w:t>
      </w:r>
      <w:r w:rsidR="00DB7BED" w:rsidRPr="00237506">
        <w:rPr>
          <w:rFonts w:ascii="Times New Roman" w:hAnsi="Times New Roman"/>
          <w:sz w:val="24"/>
          <w:szCs w:val="24"/>
        </w:rPr>
        <w:t>ë</w:t>
      </w:r>
      <w:r w:rsidRPr="00237506">
        <w:rPr>
          <w:rFonts w:ascii="Times New Roman" w:hAnsi="Times New Roman"/>
          <w:sz w:val="24"/>
          <w:szCs w:val="24"/>
        </w:rPr>
        <w:t xml:space="preserve"> ofruese sh</w:t>
      </w:r>
      <w:r w:rsidR="00DB7BED" w:rsidRPr="00237506">
        <w:rPr>
          <w:rFonts w:ascii="Times New Roman" w:hAnsi="Times New Roman"/>
          <w:sz w:val="24"/>
          <w:szCs w:val="24"/>
        </w:rPr>
        <w:t>ë</w:t>
      </w:r>
      <w:r w:rsidRPr="00237506">
        <w:rPr>
          <w:rFonts w:ascii="Times New Roman" w:hAnsi="Times New Roman"/>
          <w:sz w:val="24"/>
          <w:szCs w:val="24"/>
        </w:rPr>
        <w:t>rbimesh apo profesioniste</w:t>
      </w:r>
      <w:r w:rsidR="0041226E" w:rsidRPr="00237506">
        <w:rPr>
          <w:rFonts w:ascii="Times New Roman" w:hAnsi="Times New Roman"/>
          <w:sz w:val="24"/>
          <w:szCs w:val="24"/>
        </w:rPr>
        <w:t xml:space="preserve"> </w:t>
      </w:r>
      <w:r w:rsidRPr="00237506">
        <w:rPr>
          <w:rFonts w:ascii="Times New Roman" w:hAnsi="Times New Roman"/>
          <w:sz w:val="24"/>
          <w:szCs w:val="24"/>
        </w:rPr>
        <w:t>/</w:t>
      </w:r>
      <w:r w:rsidR="0041226E" w:rsidRPr="00237506">
        <w:rPr>
          <w:rFonts w:ascii="Times New Roman" w:hAnsi="Times New Roman"/>
          <w:sz w:val="24"/>
          <w:szCs w:val="24"/>
        </w:rPr>
        <w:t xml:space="preserve"> </w:t>
      </w:r>
      <w:r w:rsidRPr="00237506">
        <w:rPr>
          <w:rFonts w:ascii="Times New Roman" w:hAnsi="Times New Roman"/>
          <w:sz w:val="24"/>
          <w:szCs w:val="24"/>
        </w:rPr>
        <w:t>profesionist i vet</w:t>
      </w:r>
      <w:r w:rsidR="00DB7BED" w:rsidRPr="00237506">
        <w:rPr>
          <w:rFonts w:ascii="Times New Roman" w:hAnsi="Times New Roman"/>
          <w:sz w:val="24"/>
          <w:szCs w:val="24"/>
        </w:rPr>
        <w:t>ë</w:t>
      </w:r>
      <w:r w:rsidRPr="00237506">
        <w:rPr>
          <w:rFonts w:ascii="Times New Roman" w:hAnsi="Times New Roman"/>
          <w:sz w:val="24"/>
          <w:szCs w:val="24"/>
        </w:rPr>
        <w:t>m nuk mundet ta trajtoj</w:t>
      </w:r>
      <w:r w:rsidR="00DB7BED" w:rsidRPr="00237506">
        <w:rPr>
          <w:rFonts w:ascii="Times New Roman" w:hAnsi="Times New Roman"/>
          <w:sz w:val="24"/>
          <w:szCs w:val="24"/>
        </w:rPr>
        <w:t>ë</w:t>
      </w:r>
      <w:r w:rsidRPr="00237506">
        <w:rPr>
          <w:rFonts w:ascii="Times New Roman" w:hAnsi="Times New Roman"/>
          <w:sz w:val="24"/>
          <w:szCs w:val="24"/>
        </w:rPr>
        <w:t xml:space="preserve"> viktim</w:t>
      </w:r>
      <w:r w:rsidR="00DB7BED" w:rsidRPr="00237506">
        <w:rPr>
          <w:rFonts w:ascii="Times New Roman" w:hAnsi="Times New Roman"/>
          <w:sz w:val="24"/>
          <w:szCs w:val="24"/>
        </w:rPr>
        <w:t>ë</w:t>
      </w:r>
      <w:r w:rsidRPr="00237506">
        <w:rPr>
          <w:rFonts w:ascii="Times New Roman" w:hAnsi="Times New Roman"/>
          <w:sz w:val="24"/>
          <w:szCs w:val="24"/>
        </w:rPr>
        <w:t>n</w:t>
      </w:r>
      <w:r w:rsidR="00BA52CF" w:rsidRPr="00237506">
        <w:rPr>
          <w:rFonts w:ascii="Times New Roman" w:hAnsi="Times New Roman"/>
          <w:sz w:val="24"/>
          <w:szCs w:val="24"/>
        </w:rPr>
        <w:t>/të mbijetuarën/mbijetuarin</w:t>
      </w:r>
      <w:r w:rsidRPr="00237506">
        <w:rPr>
          <w:rFonts w:ascii="Times New Roman" w:hAnsi="Times New Roman"/>
          <w:sz w:val="24"/>
          <w:szCs w:val="24"/>
        </w:rPr>
        <w:t xml:space="preserve"> bazuar n</w:t>
      </w:r>
      <w:r w:rsidR="00DB7BED" w:rsidRPr="00237506">
        <w:rPr>
          <w:rFonts w:ascii="Times New Roman" w:hAnsi="Times New Roman"/>
          <w:sz w:val="24"/>
          <w:szCs w:val="24"/>
        </w:rPr>
        <w:t>ë</w:t>
      </w:r>
      <w:r w:rsidRPr="00237506">
        <w:rPr>
          <w:rFonts w:ascii="Times New Roman" w:hAnsi="Times New Roman"/>
          <w:sz w:val="24"/>
          <w:szCs w:val="24"/>
        </w:rPr>
        <w:t xml:space="preserve"> t</w:t>
      </w:r>
      <w:r w:rsidR="00DB7BED" w:rsidRPr="00237506">
        <w:rPr>
          <w:rFonts w:ascii="Times New Roman" w:hAnsi="Times New Roman"/>
          <w:sz w:val="24"/>
          <w:szCs w:val="24"/>
        </w:rPr>
        <w:t>ë</w:t>
      </w:r>
      <w:r w:rsidRPr="00237506">
        <w:rPr>
          <w:rFonts w:ascii="Times New Roman" w:hAnsi="Times New Roman"/>
          <w:sz w:val="24"/>
          <w:szCs w:val="24"/>
        </w:rPr>
        <w:t xml:space="preserve"> gjitha parimet e </w:t>
      </w:r>
      <w:r w:rsidR="00DB7BED" w:rsidRPr="00237506">
        <w:rPr>
          <w:rFonts w:ascii="Times New Roman" w:hAnsi="Times New Roman"/>
          <w:sz w:val="24"/>
          <w:szCs w:val="24"/>
        </w:rPr>
        <w:t>sipërcituara, si dhe të mund të adresojë të gjtha nevojat e saj</w:t>
      </w:r>
      <w:r w:rsidR="00BA52CF" w:rsidRPr="00237506">
        <w:rPr>
          <w:rFonts w:ascii="Times New Roman" w:hAnsi="Times New Roman"/>
          <w:sz w:val="24"/>
          <w:szCs w:val="24"/>
        </w:rPr>
        <w:t>/tij</w:t>
      </w:r>
      <w:r w:rsidR="00DB7BED" w:rsidRPr="00237506">
        <w:rPr>
          <w:rFonts w:ascii="Times New Roman" w:hAnsi="Times New Roman"/>
          <w:sz w:val="24"/>
          <w:szCs w:val="24"/>
        </w:rPr>
        <w:t xml:space="preserve"> emergjente, afatmesme apo afatgjata. Për më tepër rezultatet pozitive në trajtimin e rasteve rriten nëse ka bashkëpunim dhe koordinim veprimesh, masash, e burimesh.  </w:t>
      </w:r>
    </w:p>
    <w:p w14:paraId="328FA589" w14:textId="4BD973BB" w:rsidR="00AF42DE" w:rsidRPr="00237506" w:rsidRDefault="00AF42DE" w:rsidP="0050676D">
      <w:pPr>
        <w:rPr>
          <w:rFonts w:ascii="Times New Roman" w:hAnsi="Times New Roman"/>
          <w:sz w:val="24"/>
          <w:szCs w:val="24"/>
        </w:rPr>
      </w:pPr>
    </w:p>
    <w:p w14:paraId="4BCE51A2" w14:textId="7039990F" w:rsidR="00AF42DE" w:rsidRPr="00237506" w:rsidRDefault="004B5B55" w:rsidP="0050676D">
      <w:pPr>
        <w:rPr>
          <w:rFonts w:ascii="Times New Roman" w:hAnsi="Times New Roman"/>
          <w:sz w:val="24"/>
          <w:szCs w:val="24"/>
        </w:rPr>
      </w:pPr>
      <w:r w:rsidRPr="00237506">
        <w:rPr>
          <w:rFonts w:ascii="Times New Roman" w:hAnsi="Times New Roman"/>
          <w:noProof/>
          <w:sz w:val="24"/>
          <w:szCs w:val="24"/>
          <w:lang w:val="en-US"/>
        </w:rPr>
        <w:lastRenderedPageBreak/>
        <mc:AlternateContent>
          <mc:Choice Requires="wps">
            <w:drawing>
              <wp:anchor distT="0" distB="0" distL="114300" distR="114300" simplePos="0" relativeHeight="251764224" behindDoc="0" locked="0" layoutInCell="1" allowOverlap="1" wp14:anchorId="30F341F4" wp14:editId="7F8CBBCA">
                <wp:simplePos x="0" y="0"/>
                <wp:positionH relativeFrom="column">
                  <wp:posOffset>2292155</wp:posOffset>
                </wp:positionH>
                <wp:positionV relativeFrom="paragraph">
                  <wp:posOffset>88069</wp:posOffset>
                </wp:positionV>
                <wp:extent cx="3444240" cy="3219450"/>
                <wp:effectExtent l="76200" t="57150" r="80010" b="95250"/>
                <wp:wrapSquare wrapText="bothSides"/>
                <wp:docPr id="505" name="Text Box 505"/>
                <wp:cNvGraphicFramePr/>
                <a:graphic xmlns:a="http://schemas.openxmlformats.org/drawingml/2006/main">
                  <a:graphicData uri="http://schemas.microsoft.com/office/word/2010/wordprocessingShape">
                    <wps:wsp>
                      <wps:cNvSpPr txBox="1"/>
                      <wps:spPr>
                        <a:xfrm>
                          <a:off x="0" y="0"/>
                          <a:ext cx="3444240" cy="3219450"/>
                        </a:xfrm>
                        <a:prstGeom prst="rect">
                          <a:avLst/>
                        </a:prstGeom>
                        <a:gradFill rotWithShape="1">
                          <a:gsLst>
                            <a:gs pos="0">
                              <a:srgbClr val="4472C4">
                                <a:tint val="50000"/>
                                <a:satMod val="300000"/>
                              </a:srgbClr>
                            </a:gs>
                            <a:gs pos="35000">
                              <a:srgbClr val="4472C4">
                                <a:tint val="37000"/>
                                <a:satMod val="300000"/>
                              </a:srgbClr>
                            </a:gs>
                            <a:gs pos="100000">
                              <a:srgbClr val="4472C4">
                                <a:tint val="15000"/>
                                <a:satMod val="350000"/>
                              </a:srgbClr>
                            </a:gs>
                          </a:gsLst>
                          <a:lin ang="16200000" scaled="1"/>
                        </a:gradFill>
                        <a:ln w="38100" cap="flat" cmpd="sng" algn="ctr">
                          <a:solidFill>
                            <a:srgbClr val="4472C4">
                              <a:shade val="95000"/>
                              <a:satMod val="105000"/>
                            </a:srgbClr>
                          </a:solidFill>
                          <a:prstDash val="dash"/>
                        </a:ln>
                        <a:effectLst>
                          <a:outerShdw blurRad="40000" dist="20000" dir="5400000" rotWithShape="0">
                            <a:srgbClr val="000000">
                              <a:alpha val="38000"/>
                            </a:srgbClr>
                          </a:outerShdw>
                        </a:effectLst>
                      </wps:spPr>
                      <wps:txbx>
                        <w:txbxContent>
                          <w:p w14:paraId="3536205D" w14:textId="77777777" w:rsidR="00A24C27" w:rsidRDefault="00A24C27" w:rsidP="00BA0B6D"/>
                          <w:p w14:paraId="06F53D6B" w14:textId="3EA76C12" w:rsidR="00A24C27" w:rsidRPr="00845ADB" w:rsidRDefault="00A24C27" w:rsidP="00BA0B6D">
                            <w:pPr>
                              <w:jc w:val="center"/>
                              <w:rPr>
                                <w:rFonts w:ascii="Times New Roman" w:hAnsi="Times New Roman"/>
                                <w:b/>
                                <w:bCs/>
                                <w:sz w:val="24"/>
                                <w:szCs w:val="24"/>
                              </w:rPr>
                            </w:pPr>
                            <w:r w:rsidRPr="00845ADB">
                              <w:rPr>
                                <w:rFonts w:ascii="Times New Roman" w:hAnsi="Times New Roman"/>
                                <w:b/>
                                <w:bCs/>
                                <w:sz w:val="24"/>
                                <w:szCs w:val="24"/>
                              </w:rPr>
                              <w:t>PËRGJIGJA KOMUNALE NDAJ DHUNËS NË FAMILJE DHE DHUNËS NDAJ GRAVE (MEKANIZMAT KOORDINUES).</w:t>
                            </w:r>
                          </w:p>
                          <w:p w14:paraId="37E9C5E8" w14:textId="77777777" w:rsidR="00A24C27" w:rsidRPr="00845ADB" w:rsidRDefault="00A24C27" w:rsidP="00BA0B6D">
                            <w:pPr>
                              <w:jc w:val="center"/>
                              <w:rPr>
                                <w:rFonts w:ascii="Times New Roman" w:hAnsi="Times New Roman"/>
                                <w:b/>
                                <w:bCs/>
                                <w:sz w:val="24"/>
                                <w:szCs w:val="24"/>
                              </w:rPr>
                            </w:pPr>
                          </w:p>
                          <w:p w14:paraId="0E5D3AF5" w14:textId="30FB8C8F" w:rsidR="00A24C27" w:rsidRPr="00845ADB" w:rsidRDefault="00A24C27" w:rsidP="00BA0B6D">
                            <w:pPr>
                              <w:rPr>
                                <w:rFonts w:ascii="Times New Roman" w:hAnsi="Times New Roman"/>
                                <w:sz w:val="24"/>
                                <w:szCs w:val="24"/>
                              </w:rPr>
                            </w:pPr>
                            <w:r w:rsidRPr="00845ADB">
                              <w:rPr>
                                <w:rFonts w:ascii="Times New Roman" w:hAnsi="Times New Roman"/>
                                <w:sz w:val="24"/>
                                <w:szCs w:val="24"/>
                              </w:rPr>
                              <w:t>Mekanizmat Koordinues të cilët ngrihen në nivel komunal, duhet të bashkëpunojnë për të adresuar dhunën në familje si dhe dhunën ndaj grave dhe për të menaxhuar raste specifike, sipas kornizës ligjore. Anëtarët e Mekanizmave Koordinues përfshijnë Zyrtarët për Barazi Gjinore, Policinë e Kosovës, Gjyqtarë, Qendrat për Punë Sociale, Mbrojtësit e Viktimave, Drejtoritë Komunale të Arsimit, Zyrat e Punësimit, Organizata të Shoqërisë Civile duke përfshirë strehimoret dhe, në disa komuna, gratë anëtare të Kuvendit Komunal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341F4" id="Text Box 505" o:spid="_x0000_s1037" type="#_x0000_t202" style="position:absolute;left:0;text-align:left;margin-left:180.5pt;margin-top:6.95pt;width:271.2pt;height:253.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" fillcolor="#9db7ff" strokecolor="#3f6ec3" strokeweight="3pt">
                <v:fill color2="#e3eaff" rotate="t" angle="180" colors="0 #9db7ff;22938f #bcf;1 #e3eaff" focus="100%" type="gradient"/>
                <v:stroke dashstyle="dash"/>
                <v:shadow on="t" color="black" opacity="24903f" origin=",.5" offset="0,.55556mm"/>
                <v:textbox>
                  <w:txbxContent>
                    <w:p w14:paraId="3536205D" w14:textId="77777777" w:rsidR="00A24C27" w:rsidRDefault="00A24C27" w:rsidP="00BA0B6D"/>
                    <w:p w14:paraId="06F53D6B" w14:textId="3EA76C12" w:rsidR="00A24C27" w:rsidRPr="00845ADB" w:rsidRDefault="00A24C27" w:rsidP="00BA0B6D">
                      <w:pPr>
                        <w:jc w:val="center"/>
                        <w:rPr>
                          <w:rFonts w:ascii="Times New Roman" w:hAnsi="Times New Roman"/>
                          <w:b/>
                          <w:bCs/>
                          <w:sz w:val="24"/>
                          <w:szCs w:val="24"/>
                        </w:rPr>
                      </w:pPr>
                      <w:r w:rsidRPr="00845ADB">
                        <w:rPr>
                          <w:rFonts w:ascii="Times New Roman" w:hAnsi="Times New Roman"/>
                          <w:b/>
                          <w:bCs/>
                          <w:sz w:val="24"/>
                          <w:szCs w:val="24"/>
                        </w:rPr>
                        <w:t>PËRGJIGJA KOMUNALE NDAJ DHUNËS NË FAMILJE DHE DHUNËS NDAJ GRAVE (MEKANIZMAT KOORDINUES).</w:t>
                      </w:r>
                    </w:p>
                    <w:p w14:paraId="37E9C5E8" w14:textId="77777777" w:rsidR="00A24C27" w:rsidRPr="00845ADB" w:rsidRDefault="00A24C27" w:rsidP="00BA0B6D">
                      <w:pPr>
                        <w:jc w:val="center"/>
                        <w:rPr>
                          <w:rFonts w:ascii="Times New Roman" w:hAnsi="Times New Roman"/>
                          <w:b/>
                          <w:bCs/>
                          <w:sz w:val="24"/>
                          <w:szCs w:val="24"/>
                        </w:rPr>
                      </w:pPr>
                    </w:p>
                    <w:p w14:paraId="0E5D3AF5" w14:textId="30FB8C8F" w:rsidR="00A24C27" w:rsidRPr="00845ADB" w:rsidRDefault="00A24C27" w:rsidP="00BA0B6D">
                      <w:pPr>
                        <w:rPr>
                          <w:rFonts w:ascii="Times New Roman" w:hAnsi="Times New Roman"/>
                          <w:sz w:val="24"/>
                          <w:szCs w:val="24"/>
                        </w:rPr>
                      </w:pPr>
                      <w:r w:rsidRPr="00845ADB">
                        <w:rPr>
                          <w:rFonts w:ascii="Times New Roman" w:hAnsi="Times New Roman"/>
                          <w:sz w:val="24"/>
                          <w:szCs w:val="24"/>
                        </w:rPr>
                        <w:t>Mekanizmat Koordinues të cilët ngrihen në nivel komunal, duhet të bashkëpunojnë për të adresuar dhunën në familje si dhe dhunën ndaj grave dhe për të menaxhuar raste specifike, sipas kornizës ligjore. Anëtarët e Mekanizmave Koordinues përfshijnë Zyrtarët për Barazi Gjinore, Policinë e Kosovës, Gjyqtarë, Qendrat për Punë Sociale, Mbrojtësit e Viktimave, Drejtoritë Komunale të Arsimit, Zyrat e Punësimit, Organizata të Shoqërisë Civile duke përfshirë strehimoret dhe, në disa komuna, gratë anëtare të Kuvendit Komunal</w:t>
                      </w:r>
                    </w:p>
                  </w:txbxContent>
                </v:textbox>
                <w10:wrap type="square"/>
              </v:shape>
            </w:pict>
          </mc:Fallback>
        </mc:AlternateContent>
      </w:r>
      <w:r w:rsidR="00AF42DE" w:rsidRPr="00237506">
        <w:rPr>
          <w:rFonts w:ascii="Times New Roman" w:hAnsi="Times New Roman"/>
          <w:sz w:val="24"/>
          <w:szCs w:val="24"/>
        </w:rPr>
        <w:t>Modeli i qasjes shumë-sektoriale të koordinuar në Kosovë është zbatuar në ngritjen dhe funksionimin e Mekanizmave Koordinues për mbrojtje nga dhuna në familje, në nivelin komunal, në filozofinë e të cilit qëndron parimi i trajtimit me në qendër viktimën/të mbijetuarën/mbijetuarin e dhunës dhe ku çdo institucion përgjegjës përveçse ofrimit të shërbimeve ka dhe përgjegjësinë e koordinimit të veprimeve me institucione të tjera.</w:t>
      </w:r>
    </w:p>
    <w:p w14:paraId="451E9E06" w14:textId="77777777" w:rsidR="00031743" w:rsidRPr="00237506" w:rsidRDefault="00031743" w:rsidP="0050676D">
      <w:pPr>
        <w:rPr>
          <w:rFonts w:ascii="Times New Roman" w:hAnsi="Times New Roman"/>
          <w:sz w:val="24"/>
          <w:szCs w:val="24"/>
        </w:rPr>
      </w:pPr>
    </w:p>
    <w:p w14:paraId="42A134C8" w14:textId="2BD1244C" w:rsidR="00AF42DE" w:rsidRPr="00237506" w:rsidRDefault="00AF42DE" w:rsidP="0050676D">
      <w:pPr>
        <w:rPr>
          <w:rFonts w:ascii="Times New Roman" w:hAnsi="Times New Roman"/>
          <w:sz w:val="24"/>
          <w:szCs w:val="24"/>
        </w:rPr>
      </w:pPr>
      <w:r w:rsidRPr="00237506">
        <w:rPr>
          <w:rFonts w:ascii="Times New Roman" w:hAnsi="Times New Roman"/>
          <w:sz w:val="24"/>
          <w:szCs w:val="24"/>
        </w:rPr>
        <w:t>Ngjashmërisht në botë, qasja shumë-sektorial</w:t>
      </w:r>
      <w:r w:rsidR="00BA7938" w:rsidRPr="00237506">
        <w:rPr>
          <w:rFonts w:ascii="Times New Roman" w:hAnsi="Times New Roman"/>
          <w:sz w:val="24"/>
          <w:szCs w:val="24"/>
        </w:rPr>
        <w:t>e e koo</w:t>
      </w:r>
      <w:r w:rsidRPr="00237506">
        <w:rPr>
          <w:rFonts w:ascii="Times New Roman" w:hAnsi="Times New Roman"/>
          <w:sz w:val="24"/>
          <w:szCs w:val="24"/>
        </w:rPr>
        <w:t>rdinuar e institucioneve përgjegjëse për trajtimin</w:t>
      </w:r>
      <w:r w:rsidR="00BA7938" w:rsidRPr="00237506">
        <w:rPr>
          <w:rFonts w:ascii="Times New Roman" w:hAnsi="Times New Roman"/>
          <w:sz w:val="24"/>
          <w:szCs w:val="24"/>
        </w:rPr>
        <w:t xml:space="preserve"> </w:t>
      </w:r>
      <w:r w:rsidRPr="00237506">
        <w:rPr>
          <w:rFonts w:ascii="Times New Roman" w:hAnsi="Times New Roman"/>
          <w:sz w:val="24"/>
          <w:szCs w:val="24"/>
        </w:rPr>
        <w:t>e rasteve të sulmeve seksuale, është e reflektuar në krijimin e Ekipeve të Përgjigjes ndaj Sulmeve Seksuale (Sexual Assault Response Team – SART). SART është një model ndërhyrjeje gjithëpërfshirës, një qasje ekipore shumëdisiplinore e koordinuar që reagon ndaj sulmit/dhunës seksuale menjëherë dhe me përgjegjshmëri. Përpjekjet bashkëpunuese të institucioneve përgjegjëse an</w:t>
      </w:r>
      <w:r w:rsidR="00256C8B" w:rsidRPr="00237506">
        <w:rPr>
          <w:rFonts w:ascii="Times New Roman" w:hAnsi="Times New Roman"/>
          <w:sz w:val="24"/>
          <w:szCs w:val="24"/>
        </w:rPr>
        <w:t>ë</w:t>
      </w:r>
      <w:r w:rsidRPr="00237506">
        <w:rPr>
          <w:rFonts w:ascii="Times New Roman" w:hAnsi="Times New Roman"/>
          <w:sz w:val="24"/>
          <w:szCs w:val="24"/>
        </w:rPr>
        <w:t>tare të SART sigurojnë adresimin si të nevojave të viktimës/të mbijetuarës/mbijetuarit ashtu edhe të sistemit të drejtësisë penale. Anëtarët e SART, përveçse në menaxhimin e drejtpërdrejtë të rasteve të dhunës seksuale, mund të punojnë së bashku për të ofruar arsimim në komunitet dhe për të bërë të njohur ekzistencën e tyre, si një mundësi e rritjes së besimit të viktimave/të mbijetuarave/mbijetuarve për të denoncuar raste</w:t>
      </w:r>
      <w:r w:rsidR="00C05E19" w:rsidRPr="00237506">
        <w:rPr>
          <w:rFonts w:ascii="Times New Roman" w:hAnsi="Times New Roman"/>
          <w:sz w:val="24"/>
          <w:szCs w:val="24"/>
        </w:rPr>
        <w:t>t</w:t>
      </w:r>
      <w:r w:rsidRPr="00237506">
        <w:rPr>
          <w:rFonts w:ascii="Times New Roman" w:hAnsi="Times New Roman"/>
          <w:sz w:val="24"/>
          <w:szCs w:val="24"/>
        </w:rPr>
        <w:t xml:space="preserve"> e sulmeve dhe dhunës seksuale të përjetuar.</w:t>
      </w:r>
    </w:p>
    <w:p w14:paraId="3D72A603" w14:textId="43BE62A7" w:rsidR="00AF42DE" w:rsidRPr="00237506" w:rsidRDefault="00AF42DE" w:rsidP="0050676D">
      <w:pPr>
        <w:rPr>
          <w:rFonts w:ascii="Times New Roman" w:hAnsi="Times New Roman"/>
          <w:sz w:val="24"/>
          <w:szCs w:val="24"/>
        </w:rPr>
      </w:pPr>
    </w:p>
    <w:p w14:paraId="72579442" w14:textId="597C4821" w:rsidR="00AF42DE" w:rsidRPr="00237506" w:rsidRDefault="00AF42DE" w:rsidP="0050676D">
      <w:pPr>
        <w:rPr>
          <w:rFonts w:ascii="Times New Roman" w:hAnsi="Times New Roman"/>
          <w:sz w:val="24"/>
          <w:szCs w:val="24"/>
        </w:rPr>
      </w:pPr>
      <w:r w:rsidRPr="00237506">
        <w:rPr>
          <w:rFonts w:ascii="Times New Roman" w:hAnsi="Times New Roman"/>
          <w:b/>
          <w:bCs/>
          <w:sz w:val="24"/>
          <w:szCs w:val="24"/>
        </w:rPr>
        <w:t>Qëllimi i SART është</w:t>
      </w:r>
      <w:r w:rsidRPr="00237506">
        <w:rPr>
          <w:rFonts w:ascii="Times New Roman" w:hAnsi="Times New Roman"/>
          <w:sz w:val="24"/>
          <w:szCs w:val="24"/>
        </w:rPr>
        <w:t>:</w:t>
      </w:r>
    </w:p>
    <w:p w14:paraId="24DF99A5" w14:textId="78F6E82C" w:rsidR="00AF42DE" w:rsidRPr="00237506" w:rsidRDefault="00AF42DE">
      <w:pPr>
        <w:numPr>
          <w:ilvl w:val="0"/>
          <w:numId w:val="48"/>
        </w:numPr>
        <w:rPr>
          <w:rFonts w:ascii="Times New Roman" w:hAnsi="Times New Roman"/>
          <w:sz w:val="24"/>
          <w:szCs w:val="24"/>
        </w:rPr>
      </w:pPr>
      <w:r w:rsidRPr="00237506">
        <w:rPr>
          <w:rFonts w:ascii="Times New Roman" w:hAnsi="Times New Roman"/>
          <w:sz w:val="24"/>
          <w:szCs w:val="24"/>
        </w:rPr>
        <w:t>Sigurimi i ndërhyrjes kompetente, të koordinuar dhe efektive</w:t>
      </w:r>
      <w:r w:rsidR="00C05E19" w:rsidRPr="00237506">
        <w:rPr>
          <w:rFonts w:ascii="Times New Roman" w:hAnsi="Times New Roman"/>
          <w:sz w:val="24"/>
          <w:szCs w:val="24"/>
        </w:rPr>
        <w:t>;</w:t>
      </w:r>
    </w:p>
    <w:p w14:paraId="3116178C" w14:textId="33DDA24E" w:rsidR="00AF42DE" w:rsidRPr="00237506" w:rsidRDefault="00AF42DE">
      <w:pPr>
        <w:numPr>
          <w:ilvl w:val="0"/>
          <w:numId w:val="48"/>
        </w:numPr>
        <w:rPr>
          <w:rFonts w:ascii="Times New Roman" w:hAnsi="Times New Roman"/>
          <w:sz w:val="24"/>
          <w:szCs w:val="24"/>
        </w:rPr>
      </w:pPr>
      <w:r w:rsidRPr="00237506">
        <w:rPr>
          <w:rFonts w:ascii="Times New Roman" w:hAnsi="Times New Roman"/>
          <w:sz w:val="24"/>
          <w:szCs w:val="24"/>
        </w:rPr>
        <w:t>Ofrimi i një përgjigje të ndjeshme dhe të kujdesshme ndaj viktimave/të mbijetuarave/mbijetuarve të sulmit seksual nga të gjitha disiplinat</w:t>
      </w:r>
      <w:r w:rsidR="00C05E19" w:rsidRPr="00237506">
        <w:rPr>
          <w:rFonts w:ascii="Times New Roman" w:hAnsi="Times New Roman"/>
          <w:sz w:val="24"/>
          <w:szCs w:val="24"/>
        </w:rPr>
        <w:t>;</w:t>
      </w:r>
    </w:p>
    <w:p w14:paraId="37923013" w14:textId="6E2DD1D3" w:rsidR="00AF42DE" w:rsidRPr="00237506" w:rsidRDefault="00AF42DE">
      <w:pPr>
        <w:numPr>
          <w:ilvl w:val="0"/>
          <w:numId w:val="48"/>
        </w:numPr>
        <w:rPr>
          <w:rFonts w:ascii="Times New Roman" w:hAnsi="Times New Roman"/>
          <w:sz w:val="24"/>
          <w:szCs w:val="24"/>
        </w:rPr>
      </w:pPr>
      <w:r w:rsidRPr="00237506">
        <w:rPr>
          <w:rFonts w:ascii="Times New Roman" w:hAnsi="Times New Roman"/>
          <w:sz w:val="24"/>
          <w:szCs w:val="24"/>
        </w:rPr>
        <w:t xml:space="preserve">Sigurimi </w:t>
      </w:r>
      <w:r w:rsidR="00E82A70" w:rsidRPr="00237506">
        <w:rPr>
          <w:rFonts w:ascii="Times New Roman" w:hAnsi="Times New Roman"/>
          <w:sz w:val="24"/>
          <w:szCs w:val="24"/>
        </w:rPr>
        <w:t>të kuptuarit të kontekstit</w:t>
      </w:r>
      <w:r w:rsidRPr="00237506">
        <w:rPr>
          <w:rFonts w:ascii="Times New Roman" w:hAnsi="Times New Roman"/>
          <w:sz w:val="24"/>
          <w:szCs w:val="24"/>
        </w:rPr>
        <w:t xml:space="preserve"> kulturor</w:t>
      </w:r>
      <w:r w:rsidR="00E82A70" w:rsidRPr="00237506">
        <w:rPr>
          <w:rFonts w:ascii="Times New Roman" w:hAnsi="Times New Roman"/>
          <w:sz w:val="24"/>
          <w:szCs w:val="24"/>
        </w:rPr>
        <w:t xml:space="preserve"> dhe shmangia e justifikimit të dhunës</w:t>
      </w:r>
      <w:r w:rsidR="00C05E19" w:rsidRPr="00237506">
        <w:rPr>
          <w:rFonts w:ascii="Times New Roman" w:hAnsi="Times New Roman"/>
          <w:sz w:val="24"/>
          <w:szCs w:val="24"/>
        </w:rPr>
        <w:t>;</w:t>
      </w:r>
    </w:p>
    <w:p w14:paraId="7E4B170D" w14:textId="2D5CC3C9" w:rsidR="00AF42DE" w:rsidRPr="00237506" w:rsidRDefault="00AF42DE">
      <w:pPr>
        <w:numPr>
          <w:ilvl w:val="0"/>
          <w:numId w:val="48"/>
        </w:numPr>
        <w:rPr>
          <w:rFonts w:ascii="Times New Roman" w:hAnsi="Times New Roman"/>
          <w:sz w:val="24"/>
          <w:szCs w:val="24"/>
        </w:rPr>
      </w:pPr>
      <w:r w:rsidRPr="00237506">
        <w:rPr>
          <w:rFonts w:ascii="Times New Roman" w:hAnsi="Times New Roman"/>
          <w:sz w:val="24"/>
          <w:szCs w:val="24"/>
        </w:rPr>
        <w:t>Sigurimi i hetimeve të plota, të qëndrueshme dhe të sakta të rastit</w:t>
      </w:r>
      <w:r w:rsidR="00C05E19" w:rsidRPr="00237506">
        <w:rPr>
          <w:rFonts w:ascii="Times New Roman" w:hAnsi="Times New Roman"/>
          <w:sz w:val="24"/>
          <w:szCs w:val="24"/>
        </w:rPr>
        <w:t>;</w:t>
      </w:r>
    </w:p>
    <w:p w14:paraId="21C038DF" w14:textId="520A5F54" w:rsidR="00AF42DE" w:rsidRPr="00237506" w:rsidRDefault="00AF42DE">
      <w:pPr>
        <w:numPr>
          <w:ilvl w:val="0"/>
          <w:numId w:val="48"/>
        </w:numPr>
        <w:rPr>
          <w:rFonts w:ascii="Times New Roman" w:hAnsi="Times New Roman"/>
          <w:sz w:val="24"/>
          <w:szCs w:val="24"/>
        </w:rPr>
      </w:pPr>
      <w:r w:rsidRPr="00237506">
        <w:rPr>
          <w:rFonts w:ascii="Times New Roman" w:hAnsi="Times New Roman"/>
          <w:sz w:val="24"/>
          <w:szCs w:val="24"/>
        </w:rPr>
        <w:t>Sigurimi i ekzaminimeve mjeko-ligjore me cilësi të lartë dhe të qëndrueshme</w:t>
      </w:r>
      <w:r w:rsidR="00C05E19" w:rsidRPr="00237506">
        <w:rPr>
          <w:rFonts w:ascii="Times New Roman" w:hAnsi="Times New Roman"/>
          <w:sz w:val="24"/>
          <w:szCs w:val="24"/>
        </w:rPr>
        <w:t>;</w:t>
      </w:r>
    </w:p>
    <w:p w14:paraId="66529342" w14:textId="2EACCB4F" w:rsidR="00AF42DE" w:rsidRPr="00237506" w:rsidRDefault="00AF42DE">
      <w:pPr>
        <w:numPr>
          <w:ilvl w:val="0"/>
          <w:numId w:val="48"/>
        </w:numPr>
        <w:rPr>
          <w:rFonts w:ascii="Times New Roman" w:hAnsi="Times New Roman"/>
          <w:sz w:val="24"/>
          <w:szCs w:val="24"/>
        </w:rPr>
      </w:pPr>
      <w:r w:rsidRPr="00237506">
        <w:rPr>
          <w:rFonts w:ascii="Times New Roman" w:hAnsi="Times New Roman"/>
          <w:sz w:val="24"/>
          <w:szCs w:val="24"/>
        </w:rPr>
        <w:t>Sigurimi i ofrimit të kujdesit përcjellës mjekësor dhe mjeko-ligjor</w:t>
      </w:r>
      <w:r w:rsidR="00C05E19" w:rsidRPr="00237506">
        <w:rPr>
          <w:rFonts w:ascii="Times New Roman" w:hAnsi="Times New Roman"/>
          <w:sz w:val="24"/>
          <w:szCs w:val="24"/>
        </w:rPr>
        <w:t>;</w:t>
      </w:r>
    </w:p>
    <w:p w14:paraId="08E8396D" w14:textId="189CDABF" w:rsidR="00AF42DE" w:rsidRPr="00237506" w:rsidRDefault="00AF42DE">
      <w:pPr>
        <w:numPr>
          <w:ilvl w:val="0"/>
          <w:numId w:val="48"/>
        </w:numPr>
        <w:rPr>
          <w:rFonts w:ascii="Times New Roman" w:hAnsi="Times New Roman"/>
          <w:sz w:val="24"/>
          <w:szCs w:val="24"/>
        </w:rPr>
      </w:pPr>
      <w:r w:rsidRPr="00237506">
        <w:rPr>
          <w:rFonts w:ascii="Times New Roman" w:hAnsi="Times New Roman"/>
          <w:sz w:val="24"/>
          <w:szCs w:val="24"/>
        </w:rPr>
        <w:t>Sigurimi i ndërhyrjes në krizë dhe rekomandime për këshillimin vi</w:t>
      </w:r>
      <w:r w:rsidR="00C05E19" w:rsidRPr="00237506">
        <w:rPr>
          <w:rFonts w:ascii="Times New Roman" w:hAnsi="Times New Roman"/>
          <w:sz w:val="24"/>
          <w:szCs w:val="24"/>
        </w:rPr>
        <w:t>j</w:t>
      </w:r>
      <w:r w:rsidRPr="00237506">
        <w:rPr>
          <w:rFonts w:ascii="Times New Roman" w:hAnsi="Times New Roman"/>
          <w:sz w:val="24"/>
          <w:szCs w:val="24"/>
        </w:rPr>
        <w:t>ues</w:t>
      </w:r>
      <w:r w:rsidR="00C05E19" w:rsidRPr="00237506">
        <w:rPr>
          <w:rFonts w:ascii="Times New Roman" w:hAnsi="Times New Roman"/>
          <w:sz w:val="24"/>
          <w:szCs w:val="24"/>
        </w:rPr>
        <w:t>;</w:t>
      </w:r>
    </w:p>
    <w:p w14:paraId="4FEFB408" w14:textId="4CF9ED65" w:rsidR="00AF42DE" w:rsidRPr="00237506" w:rsidRDefault="00AF42DE">
      <w:pPr>
        <w:numPr>
          <w:ilvl w:val="0"/>
          <w:numId w:val="48"/>
        </w:numPr>
        <w:rPr>
          <w:rFonts w:ascii="Times New Roman" w:hAnsi="Times New Roman"/>
          <w:sz w:val="24"/>
          <w:szCs w:val="24"/>
        </w:rPr>
      </w:pPr>
      <w:r w:rsidRPr="00237506">
        <w:rPr>
          <w:rFonts w:ascii="Times New Roman" w:hAnsi="Times New Roman"/>
          <w:sz w:val="24"/>
          <w:szCs w:val="24"/>
        </w:rPr>
        <w:t>Sigurimi i mbrojtjes dhe shërbimeve të tjera rehabilituese e riintegruese</w:t>
      </w:r>
      <w:r w:rsidR="00C05E19" w:rsidRPr="00237506">
        <w:rPr>
          <w:rFonts w:ascii="Times New Roman" w:hAnsi="Times New Roman"/>
          <w:sz w:val="24"/>
          <w:szCs w:val="24"/>
        </w:rPr>
        <w:t>;</w:t>
      </w:r>
    </w:p>
    <w:p w14:paraId="39DA81E8" w14:textId="77777777" w:rsidR="00AF42DE" w:rsidRPr="00237506" w:rsidRDefault="00AF42DE">
      <w:pPr>
        <w:numPr>
          <w:ilvl w:val="0"/>
          <w:numId w:val="48"/>
        </w:numPr>
        <w:rPr>
          <w:rFonts w:ascii="Times New Roman" w:hAnsi="Times New Roman"/>
          <w:sz w:val="24"/>
          <w:szCs w:val="24"/>
        </w:rPr>
      </w:pPr>
      <w:r w:rsidRPr="00237506">
        <w:rPr>
          <w:rFonts w:ascii="Times New Roman" w:hAnsi="Times New Roman"/>
          <w:sz w:val="24"/>
          <w:szCs w:val="24"/>
        </w:rPr>
        <w:t>Mbështetja në mënyrë efektive e misionit të sistemit të drejtësisë penale.</w:t>
      </w:r>
    </w:p>
    <w:p w14:paraId="0EB66372" w14:textId="77777777" w:rsidR="00AF42DE" w:rsidRPr="00237506" w:rsidRDefault="00AF42DE" w:rsidP="0050676D">
      <w:pPr>
        <w:rPr>
          <w:rFonts w:ascii="Times New Roman" w:hAnsi="Times New Roman"/>
          <w:sz w:val="24"/>
          <w:szCs w:val="24"/>
        </w:rPr>
      </w:pPr>
    </w:p>
    <w:p w14:paraId="0611CECE" w14:textId="6B2AF74A" w:rsidR="00AF42DE" w:rsidRPr="00237506" w:rsidRDefault="00AF42DE" w:rsidP="0050676D">
      <w:pPr>
        <w:rPr>
          <w:rFonts w:ascii="Times New Roman" w:hAnsi="Times New Roman"/>
          <w:sz w:val="24"/>
          <w:szCs w:val="24"/>
        </w:rPr>
      </w:pPr>
      <w:r w:rsidRPr="00237506">
        <w:rPr>
          <w:rFonts w:ascii="Times New Roman" w:hAnsi="Times New Roman"/>
          <w:sz w:val="24"/>
          <w:szCs w:val="24"/>
        </w:rPr>
        <w:t>Një ekip SART</w:t>
      </w:r>
      <w:r w:rsidRPr="00237506">
        <w:rPr>
          <w:rFonts w:ascii="Times New Roman" w:hAnsi="Times New Roman"/>
          <w:sz w:val="24"/>
          <w:szCs w:val="24"/>
          <w:vertAlign w:val="superscript"/>
        </w:rPr>
        <w:footnoteReference w:id="41"/>
      </w:r>
      <w:r w:rsidRPr="00237506">
        <w:rPr>
          <w:rFonts w:ascii="Times New Roman" w:hAnsi="Times New Roman"/>
          <w:sz w:val="24"/>
          <w:szCs w:val="24"/>
        </w:rPr>
        <w:t xml:space="preserve"> në përbërjen e tij mund të organizohet në dy nivele: </w:t>
      </w:r>
    </w:p>
    <w:p w14:paraId="743765C3" w14:textId="0097EB8E" w:rsidR="00AF42DE" w:rsidRPr="00237506" w:rsidRDefault="00AF42DE">
      <w:pPr>
        <w:numPr>
          <w:ilvl w:val="0"/>
          <w:numId w:val="47"/>
        </w:numPr>
        <w:rPr>
          <w:rFonts w:ascii="Times New Roman" w:hAnsi="Times New Roman"/>
          <w:sz w:val="24"/>
          <w:szCs w:val="24"/>
        </w:rPr>
      </w:pPr>
      <w:r w:rsidRPr="00237506">
        <w:rPr>
          <w:rFonts w:ascii="Times New Roman" w:hAnsi="Times New Roman"/>
          <w:b/>
          <w:bCs/>
          <w:i/>
          <w:iCs/>
          <w:sz w:val="24"/>
          <w:szCs w:val="24"/>
        </w:rPr>
        <w:t>niveli i ekipit bërthamë</w:t>
      </w:r>
      <w:r w:rsidRPr="00237506">
        <w:rPr>
          <w:rFonts w:ascii="Times New Roman" w:hAnsi="Times New Roman"/>
          <w:sz w:val="24"/>
          <w:szCs w:val="24"/>
        </w:rPr>
        <w:t xml:space="preserve">, ku përfshihen domosdoshmërisht institucionet përgjegjëse të cilat duhet të ndërhyjnë menjëherë për trajtimin dhe menaxhimin e rastit (të tilla si: policia, prokuroria, mbrojtësi i viktimave, </w:t>
      </w:r>
      <w:r w:rsidR="00B56313" w:rsidRPr="00237506">
        <w:rPr>
          <w:rFonts w:ascii="Times New Roman" w:hAnsi="Times New Roman"/>
          <w:sz w:val="24"/>
          <w:szCs w:val="24"/>
        </w:rPr>
        <w:t>mjeku ligjor</w:t>
      </w:r>
      <w:r w:rsidRPr="00237506">
        <w:rPr>
          <w:rFonts w:ascii="Times New Roman" w:hAnsi="Times New Roman"/>
          <w:sz w:val="24"/>
          <w:szCs w:val="24"/>
        </w:rPr>
        <w:t xml:space="preserve">, </w:t>
      </w:r>
      <w:r w:rsidR="00B56313" w:rsidRPr="00237506">
        <w:rPr>
          <w:rFonts w:ascii="Times New Roman" w:hAnsi="Times New Roman"/>
          <w:sz w:val="24"/>
          <w:szCs w:val="24"/>
        </w:rPr>
        <w:t>profesionistët shëndetësor</w:t>
      </w:r>
      <w:r w:rsidR="00E82A70" w:rsidRPr="00237506">
        <w:rPr>
          <w:rFonts w:ascii="Times New Roman" w:hAnsi="Times New Roman"/>
          <w:sz w:val="24"/>
          <w:szCs w:val="24"/>
        </w:rPr>
        <w:t>ë</w:t>
      </w:r>
      <w:r w:rsidRPr="00237506">
        <w:rPr>
          <w:rFonts w:ascii="Times New Roman" w:hAnsi="Times New Roman"/>
          <w:sz w:val="24"/>
          <w:szCs w:val="24"/>
        </w:rPr>
        <w:t xml:space="preserve">, </w:t>
      </w:r>
      <w:r w:rsidRPr="00237506">
        <w:rPr>
          <w:rFonts w:ascii="Times New Roman" w:hAnsi="Times New Roman"/>
          <w:sz w:val="24"/>
          <w:szCs w:val="24"/>
        </w:rPr>
        <w:lastRenderedPageBreak/>
        <w:t>Qendra për Punë Sociale, strehimoret</w:t>
      </w:r>
      <w:r w:rsidRPr="00237506">
        <w:rPr>
          <w:rFonts w:ascii="Times New Roman" w:hAnsi="Times New Roman"/>
          <w:sz w:val="24"/>
          <w:szCs w:val="24"/>
          <w:vertAlign w:val="superscript"/>
        </w:rPr>
        <w:footnoteReference w:id="42"/>
      </w:r>
      <w:r w:rsidRPr="00237506">
        <w:rPr>
          <w:rFonts w:ascii="Times New Roman" w:hAnsi="Times New Roman"/>
          <w:sz w:val="24"/>
          <w:szCs w:val="24"/>
        </w:rPr>
        <w:t>, si dhe qendra të dedikuara për trajtimin e rasteve të dhunës seksuale siç mund të jenë Qendrat Refer</w:t>
      </w:r>
      <w:r w:rsidR="00E82A70" w:rsidRPr="00237506">
        <w:rPr>
          <w:rFonts w:ascii="Times New Roman" w:hAnsi="Times New Roman"/>
          <w:sz w:val="24"/>
          <w:szCs w:val="24"/>
        </w:rPr>
        <w:t>uese</w:t>
      </w:r>
      <w:r w:rsidRPr="00237506">
        <w:rPr>
          <w:rFonts w:ascii="Times New Roman" w:hAnsi="Times New Roman"/>
          <w:sz w:val="24"/>
          <w:szCs w:val="24"/>
        </w:rPr>
        <w:t xml:space="preserve"> </w:t>
      </w:r>
      <w:r w:rsidR="00E82A70" w:rsidRPr="00237506">
        <w:rPr>
          <w:rFonts w:ascii="Times New Roman" w:hAnsi="Times New Roman"/>
          <w:sz w:val="24"/>
          <w:szCs w:val="24"/>
        </w:rPr>
        <w:t>p</w:t>
      </w:r>
      <w:r w:rsidRPr="00237506">
        <w:rPr>
          <w:rFonts w:ascii="Times New Roman" w:hAnsi="Times New Roman"/>
          <w:sz w:val="24"/>
          <w:szCs w:val="24"/>
        </w:rPr>
        <w:t>ë</w:t>
      </w:r>
      <w:r w:rsidR="00E82A70" w:rsidRPr="00237506">
        <w:rPr>
          <w:rFonts w:ascii="Times New Roman" w:hAnsi="Times New Roman"/>
          <w:sz w:val="24"/>
          <w:szCs w:val="24"/>
        </w:rPr>
        <w:t>r</w:t>
      </w:r>
      <w:r w:rsidRPr="00237506">
        <w:rPr>
          <w:rFonts w:ascii="Times New Roman" w:hAnsi="Times New Roman"/>
          <w:sz w:val="24"/>
          <w:szCs w:val="24"/>
        </w:rPr>
        <w:t xml:space="preserve"> Dhunë</w:t>
      </w:r>
      <w:r w:rsidR="00E82A70" w:rsidRPr="00237506">
        <w:rPr>
          <w:rFonts w:ascii="Times New Roman" w:hAnsi="Times New Roman"/>
          <w:sz w:val="24"/>
          <w:szCs w:val="24"/>
        </w:rPr>
        <w:t>n</w:t>
      </w:r>
      <w:r w:rsidRPr="00237506">
        <w:rPr>
          <w:rFonts w:ascii="Times New Roman" w:hAnsi="Times New Roman"/>
          <w:sz w:val="24"/>
          <w:szCs w:val="24"/>
        </w:rPr>
        <w:t xml:space="preserve"> Seksuale apo Qendrat e Trajtimit të Krizës </w:t>
      </w:r>
      <w:r w:rsidR="00E82A70" w:rsidRPr="00237506">
        <w:rPr>
          <w:rFonts w:ascii="Times New Roman" w:hAnsi="Times New Roman"/>
          <w:sz w:val="24"/>
          <w:szCs w:val="24"/>
        </w:rPr>
        <w:t xml:space="preserve">nga </w:t>
      </w:r>
      <w:r w:rsidRPr="00237506">
        <w:rPr>
          <w:rFonts w:ascii="Times New Roman" w:hAnsi="Times New Roman"/>
          <w:sz w:val="24"/>
          <w:szCs w:val="24"/>
        </w:rPr>
        <w:t>Përdhunimi</w:t>
      </w:r>
      <w:r w:rsidRPr="00237506">
        <w:rPr>
          <w:rFonts w:ascii="Times New Roman" w:hAnsi="Times New Roman"/>
          <w:sz w:val="24"/>
          <w:szCs w:val="24"/>
          <w:vertAlign w:val="superscript"/>
        </w:rPr>
        <w:footnoteReference w:id="43"/>
      </w:r>
      <w:r w:rsidRPr="00237506">
        <w:rPr>
          <w:rFonts w:ascii="Times New Roman" w:hAnsi="Times New Roman"/>
          <w:sz w:val="24"/>
          <w:szCs w:val="24"/>
        </w:rPr>
        <w:t>)</w:t>
      </w:r>
      <w:r w:rsidR="00E82A70" w:rsidRPr="00237506">
        <w:rPr>
          <w:rFonts w:ascii="Times New Roman" w:hAnsi="Times New Roman"/>
          <w:sz w:val="24"/>
          <w:szCs w:val="24"/>
        </w:rPr>
        <w:t>;</w:t>
      </w:r>
      <w:r w:rsidRPr="00237506">
        <w:rPr>
          <w:rFonts w:ascii="Times New Roman" w:hAnsi="Times New Roman"/>
          <w:sz w:val="24"/>
          <w:szCs w:val="24"/>
        </w:rPr>
        <w:t xml:space="preserve"> </w:t>
      </w:r>
    </w:p>
    <w:p w14:paraId="0C47DB23" w14:textId="5F3454E4" w:rsidR="00AF42DE" w:rsidRPr="00237506" w:rsidRDefault="004B5B55">
      <w:pPr>
        <w:numPr>
          <w:ilvl w:val="0"/>
          <w:numId w:val="47"/>
        </w:numPr>
        <w:rPr>
          <w:rFonts w:ascii="Times New Roman" w:hAnsi="Times New Roman"/>
          <w:sz w:val="24"/>
          <w:szCs w:val="24"/>
        </w:rPr>
      </w:pPr>
      <w:r w:rsidRPr="00237506">
        <w:rPr>
          <w:rFonts w:ascii="Times New Roman" w:hAnsi="Times New Roman"/>
          <w:noProof/>
          <w:sz w:val="24"/>
          <w:szCs w:val="24"/>
          <w:lang w:val="en-US"/>
        </w:rPr>
        <w:drawing>
          <wp:anchor distT="0" distB="0" distL="114300" distR="114300" simplePos="0" relativeHeight="251630080" behindDoc="0" locked="0" layoutInCell="1" allowOverlap="1" wp14:anchorId="5C7359B4" wp14:editId="681E3717">
            <wp:simplePos x="0" y="0"/>
            <wp:positionH relativeFrom="column">
              <wp:posOffset>3691255</wp:posOffset>
            </wp:positionH>
            <wp:positionV relativeFrom="paragraph">
              <wp:posOffset>33020</wp:posOffset>
            </wp:positionV>
            <wp:extent cx="1788160" cy="1809115"/>
            <wp:effectExtent l="0" t="0" r="2540" b="63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8160" cy="1809115"/>
                    </a:xfrm>
                    <a:prstGeom prst="rect">
                      <a:avLst/>
                    </a:prstGeom>
                    <a:noFill/>
                  </pic:spPr>
                </pic:pic>
              </a:graphicData>
            </a:graphic>
            <wp14:sizeRelH relativeFrom="margin">
              <wp14:pctWidth>0</wp14:pctWidth>
            </wp14:sizeRelH>
            <wp14:sizeRelV relativeFrom="margin">
              <wp14:pctHeight>0</wp14:pctHeight>
            </wp14:sizeRelV>
          </wp:anchor>
        </w:drawing>
      </w:r>
      <w:r w:rsidR="00AF42DE" w:rsidRPr="00237506">
        <w:rPr>
          <w:rFonts w:ascii="Times New Roman" w:hAnsi="Times New Roman"/>
          <w:b/>
          <w:bCs/>
          <w:i/>
          <w:iCs/>
          <w:sz w:val="24"/>
          <w:szCs w:val="24"/>
        </w:rPr>
        <w:t>niveli i ekipit të plotë</w:t>
      </w:r>
      <w:r w:rsidR="00AF42DE" w:rsidRPr="00237506">
        <w:rPr>
          <w:rFonts w:ascii="Times New Roman" w:hAnsi="Times New Roman"/>
          <w:b/>
          <w:bCs/>
          <w:i/>
          <w:iCs/>
          <w:sz w:val="24"/>
          <w:szCs w:val="24"/>
          <w:vertAlign w:val="superscript"/>
        </w:rPr>
        <w:footnoteReference w:id="44"/>
      </w:r>
      <w:r w:rsidR="00AF42DE" w:rsidRPr="00237506">
        <w:rPr>
          <w:rFonts w:ascii="Times New Roman" w:hAnsi="Times New Roman"/>
          <w:sz w:val="24"/>
          <w:szCs w:val="24"/>
        </w:rPr>
        <w:t>,</w:t>
      </w:r>
      <w:r w:rsidR="00AF42DE" w:rsidRPr="00237506">
        <w:rPr>
          <w:rFonts w:ascii="Times New Roman" w:hAnsi="Times New Roman"/>
          <w:b/>
          <w:bCs/>
          <w:i/>
          <w:iCs/>
          <w:sz w:val="24"/>
          <w:szCs w:val="24"/>
        </w:rPr>
        <w:t xml:space="preserve"> </w:t>
      </w:r>
      <w:r w:rsidR="00AF42DE" w:rsidRPr="00237506">
        <w:rPr>
          <w:rFonts w:ascii="Times New Roman" w:hAnsi="Times New Roman"/>
          <w:sz w:val="24"/>
          <w:szCs w:val="24"/>
        </w:rPr>
        <w:t>ku përfshihen edhe institucione të tjera të domosdoshme për mbrojtjen, rehabilitimin dhe riintegrimin përmes adresimit të të gjithë nevojave specifike të viktim</w:t>
      </w:r>
      <w:r w:rsidR="00E82A70" w:rsidRPr="00237506">
        <w:rPr>
          <w:rFonts w:ascii="Times New Roman" w:hAnsi="Times New Roman"/>
          <w:sz w:val="24"/>
          <w:szCs w:val="24"/>
        </w:rPr>
        <w:t>ë</w:t>
      </w:r>
      <w:r w:rsidR="00AF42DE" w:rsidRPr="00237506">
        <w:rPr>
          <w:rFonts w:ascii="Times New Roman" w:hAnsi="Times New Roman"/>
          <w:sz w:val="24"/>
          <w:szCs w:val="24"/>
        </w:rPr>
        <w:t xml:space="preserve">s/të mbijetuarës/mbijetuarit (të tilla si: gjykata, Zyra për Ndihmë Juridike Falas, shërbime të shëndetit mendor, </w:t>
      </w:r>
      <w:r w:rsidR="00E82A70" w:rsidRPr="00237506">
        <w:rPr>
          <w:rFonts w:ascii="Times New Roman" w:hAnsi="Times New Roman"/>
          <w:sz w:val="24"/>
          <w:szCs w:val="24"/>
        </w:rPr>
        <w:t xml:space="preserve">zyrat arsimore, shërbimet e punësimit dhe formimit profesional, </w:t>
      </w:r>
      <w:r w:rsidR="00AF42DE" w:rsidRPr="00237506">
        <w:rPr>
          <w:rFonts w:ascii="Times New Roman" w:hAnsi="Times New Roman"/>
          <w:sz w:val="24"/>
          <w:szCs w:val="24"/>
        </w:rPr>
        <w:t>OJQ të specializuara në ofrimin e shërbimeve për rastet e dhunës seksua</w:t>
      </w:r>
      <w:r w:rsidR="00B56313" w:rsidRPr="00237506">
        <w:rPr>
          <w:rFonts w:ascii="Times New Roman" w:hAnsi="Times New Roman"/>
          <w:sz w:val="24"/>
          <w:szCs w:val="24"/>
        </w:rPr>
        <w:t>le</w:t>
      </w:r>
      <w:r w:rsidR="00E82A70" w:rsidRPr="00237506">
        <w:rPr>
          <w:rFonts w:ascii="Times New Roman" w:hAnsi="Times New Roman"/>
          <w:sz w:val="24"/>
          <w:szCs w:val="24"/>
        </w:rPr>
        <w:t>, etj.</w:t>
      </w:r>
      <w:r w:rsidR="00B56313" w:rsidRPr="00237506">
        <w:rPr>
          <w:rFonts w:ascii="Times New Roman" w:hAnsi="Times New Roman"/>
          <w:sz w:val="24"/>
          <w:szCs w:val="24"/>
        </w:rPr>
        <w:t>).</w:t>
      </w:r>
    </w:p>
    <w:p w14:paraId="3BAE7368" w14:textId="2E5AD805" w:rsidR="00B56313" w:rsidRDefault="00B56313" w:rsidP="0050676D">
      <w:pPr>
        <w:rPr>
          <w:rFonts w:ascii="Times New Roman" w:hAnsi="Times New Roman"/>
          <w:sz w:val="24"/>
          <w:szCs w:val="24"/>
        </w:rPr>
      </w:pPr>
    </w:p>
    <w:p w14:paraId="3A4662ED" w14:textId="20AB476E" w:rsidR="00FF15DE" w:rsidRDefault="00FF15DE" w:rsidP="0050676D">
      <w:pPr>
        <w:rPr>
          <w:rFonts w:ascii="Times New Roman" w:hAnsi="Times New Roman"/>
          <w:sz w:val="24"/>
          <w:szCs w:val="24"/>
        </w:rPr>
      </w:pPr>
    </w:p>
    <w:p w14:paraId="65DFFC4F" w14:textId="45044F9E" w:rsidR="004B5B55" w:rsidRDefault="004B5B55" w:rsidP="0050676D">
      <w:pPr>
        <w:rPr>
          <w:rFonts w:ascii="Times New Roman" w:hAnsi="Times New Roman"/>
          <w:sz w:val="24"/>
          <w:szCs w:val="24"/>
        </w:rPr>
      </w:pPr>
    </w:p>
    <w:p w14:paraId="1D2C0D78" w14:textId="34CB0360" w:rsidR="0095395F" w:rsidRPr="006628D0" w:rsidRDefault="004B60E3" w:rsidP="0050676D">
      <w:pPr>
        <w:pStyle w:val="Heading2"/>
        <w:spacing w:before="0"/>
        <w:rPr>
          <w:rFonts w:ascii="Times New Roman" w:hAnsi="Times New Roman"/>
          <w:color w:val="auto"/>
          <w:sz w:val="28"/>
          <w:szCs w:val="28"/>
        </w:rPr>
      </w:pPr>
      <w:bookmarkStart w:id="34" w:name="_Toc106874089"/>
      <w:bookmarkStart w:id="35" w:name="_Toc114459676"/>
      <w:r w:rsidRPr="006628D0">
        <w:rPr>
          <w:rFonts w:ascii="Times New Roman" w:hAnsi="Times New Roman"/>
          <w:color w:val="auto"/>
          <w:sz w:val="28"/>
          <w:szCs w:val="28"/>
        </w:rPr>
        <w:t>I.5</w:t>
      </w:r>
      <w:r w:rsidR="00C65650" w:rsidRPr="006628D0">
        <w:rPr>
          <w:rFonts w:ascii="Times New Roman" w:hAnsi="Times New Roman"/>
          <w:color w:val="auto"/>
          <w:sz w:val="28"/>
          <w:szCs w:val="28"/>
        </w:rPr>
        <w:t>. MENAXHIMI</w:t>
      </w:r>
      <w:r w:rsidR="00FD62BC" w:rsidRPr="006628D0">
        <w:rPr>
          <w:rFonts w:ascii="Times New Roman" w:hAnsi="Times New Roman"/>
          <w:color w:val="auto"/>
          <w:sz w:val="28"/>
          <w:szCs w:val="28"/>
        </w:rPr>
        <w:t xml:space="preserve"> I</w:t>
      </w:r>
      <w:r w:rsidR="00C65650" w:rsidRPr="006628D0">
        <w:rPr>
          <w:rFonts w:ascii="Times New Roman" w:hAnsi="Times New Roman"/>
          <w:color w:val="auto"/>
          <w:sz w:val="28"/>
          <w:szCs w:val="28"/>
        </w:rPr>
        <w:t xml:space="preserve"> </w:t>
      </w:r>
      <w:r w:rsidRPr="006628D0">
        <w:rPr>
          <w:rFonts w:ascii="Times New Roman" w:hAnsi="Times New Roman"/>
          <w:color w:val="auto"/>
          <w:sz w:val="28"/>
          <w:szCs w:val="28"/>
        </w:rPr>
        <w:t>RASTEVE T</w:t>
      </w:r>
      <w:r w:rsidR="00D519B0" w:rsidRPr="006628D0">
        <w:rPr>
          <w:rFonts w:ascii="Times New Roman" w:hAnsi="Times New Roman"/>
          <w:color w:val="auto"/>
          <w:sz w:val="28"/>
          <w:szCs w:val="28"/>
        </w:rPr>
        <w:t>Ë</w:t>
      </w:r>
      <w:r w:rsidRPr="006628D0">
        <w:rPr>
          <w:rFonts w:ascii="Times New Roman" w:hAnsi="Times New Roman"/>
          <w:color w:val="auto"/>
          <w:sz w:val="28"/>
          <w:szCs w:val="28"/>
        </w:rPr>
        <w:t xml:space="preserve"> DHUN</w:t>
      </w:r>
      <w:r w:rsidR="00C21B26" w:rsidRPr="006628D0">
        <w:rPr>
          <w:rFonts w:ascii="Times New Roman" w:hAnsi="Times New Roman"/>
          <w:color w:val="auto"/>
          <w:sz w:val="28"/>
          <w:szCs w:val="28"/>
        </w:rPr>
        <w:t>Ë</w:t>
      </w:r>
      <w:r w:rsidRPr="006628D0">
        <w:rPr>
          <w:rFonts w:ascii="Times New Roman" w:hAnsi="Times New Roman"/>
          <w:color w:val="auto"/>
          <w:sz w:val="28"/>
          <w:szCs w:val="28"/>
        </w:rPr>
        <w:t>S SEKSUALE</w:t>
      </w:r>
      <w:bookmarkEnd w:id="34"/>
      <w:bookmarkEnd w:id="35"/>
    </w:p>
    <w:p w14:paraId="10AFA3B8" w14:textId="2959028A" w:rsidR="006628D0" w:rsidRDefault="006628D0" w:rsidP="0050676D">
      <w:pPr>
        <w:pStyle w:val="Heading3"/>
        <w:spacing w:before="0"/>
        <w:rPr>
          <w:rFonts w:ascii="Times New Roman" w:hAnsi="Times New Roman"/>
          <w:bCs w:val="0"/>
          <w:color w:val="auto"/>
          <w:sz w:val="24"/>
          <w:szCs w:val="24"/>
        </w:rPr>
      </w:pPr>
      <w:bookmarkStart w:id="36" w:name="_Toc106874090"/>
      <w:bookmarkStart w:id="37" w:name="_Toc112673019"/>
    </w:p>
    <w:p w14:paraId="3E0D6440" w14:textId="4F5F28DE" w:rsidR="00967B56" w:rsidRPr="006628D0" w:rsidRDefault="00967B56" w:rsidP="006628D0">
      <w:pPr>
        <w:rPr>
          <w:rFonts w:ascii="Times New Roman" w:hAnsi="Times New Roman"/>
          <w:b/>
          <w:bCs/>
          <w:sz w:val="24"/>
          <w:szCs w:val="24"/>
        </w:rPr>
      </w:pPr>
      <w:r w:rsidRPr="006628D0">
        <w:rPr>
          <w:rFonts w:ascii="Times New Roman" w:hAnsi="Times New Roman"/>
          <w:b/>
          <w:bCs/>
          <w:sz w:val="24"/>
          <w:szCs w:val="24"/>
        </w:rPr>
        <w:t>I.5.1. KUPTIMI I MENAXHIMIT DHE MENAXHERIT T</w:t>
      </w:r>
      <w:r w:rsidR="00020714" w:rsidRPr="006628D0">
        <w:rPr>
          <w:rFonts w:ascii="Times New Roman" w:hAnsi="Times New Roman"/>
          <w:b/>
          <w:bCs/>
          <w:sz w:val="24"/>
          <w:szCs w:val="24"/>
        </w:rPr>
        <w:t>Ë</w:t>
      </w:r>
      <w:r w:rsidRPr="006628D0">
        <w:rPr>
          <w:rFonts w:ascii="Times New Roman" w:hAnsi="Times New Roman"/>
          <w:b/>
          <w:bCs/>
          <w:sz w:val="24"/>
          <w:szCs w:val="24"/>
        </w:rPr>
        <w:t xml:space="preserve"> RASTIT</w:t>
      </w:r>
      <w:bookmarkEnd w:id="36"/>
      <w:bookmarkEnd w:id="37"/>
    </w:p>
    <w:p w14:paraId="22CBB2CF" w14:textId="6DEF62D8" w:rsidR="00FD62BC" w:rsidRPr="00237506" w:rsidRDefault="00FD62BC" w:rsidP="0050676D">
      <w:pPr>
        <w:rPr>
          <w:rFonts w:ascii="Times New Roman" w:hAnsi="Times New Roman"/>
          <w:sz w:val="24"/>
          <w:szCs w:val="24"/>
        </w:rPr>
      </w:pPr>
      <w:r w:rsidRPr="00237506">
        <w:rPr>
          <w:rFonts w:ascii="Times New Roman" w:hAnsi="Times New Roman"/>
          <w:sz w:val="24"/>
          <w:szCs w:val="24"/>
        </w:rPr>
        <w:t>Menaxhimi i Rastit është metodologji, e cila siguron hap pas hapi ofrimin në mënyrë të vazhdueshme dhe efektive të ndihmës për individët në nevojë (fëmijë, e/i rritur, apo familje) dhe që synon të promovojë dhe nxisë më tej mbrojtjen e të drejtave dhe mirëqënien e personit t</w:t>
      </w:r>
      <w:r w:rsidR="00142BBB" w:rsidRPr="00237506">
        <w:rPr>
          <w:rFonts w:ascii="Times New Roman" w:hAnsi="Times New Roman"/>
          <w:sz w:val="24"/>
          <w:szCs w:val="24"/>
        </w:rPr>
        <w:t>ë</w:t>
      </w:r>
      <w:r w:rsidRPr="00237506">
        <w:rPr>
          <w:rFonts w:ascii="Times New Roman" w:hAnsi="Times New Roman"/>
          <w:sz w:val="24"/>
          <w:szCs w:val="24"/>
        </w:rPr>
        <w:t xml:space="preserve"> dhunuar seksualisht.</w:t>
      </w:r>
    </w:p>
    <w:p w14:paraId="7B977494" w14:textId="77777777" w:rsidR="00FD62BC" w:rsidRPr="00237506" w:rsidRDefault="00FD62BC" w:rsidP="0050676D">
      <w:pPr>
        <w:rPr>
          <w:rFonts w:ascii="Times New Roman" w:hAnsi="Times New Roman"/>
          <w:sz w:val="24"/>
          <w:szCs w:val="24"/>
        </w:rPr>
      </w:pPr>
    </w:p>
    <w:p w14:paraId="7C60599B" w14:textId="77777777" w:rsidR="00FD62BC" w:rsidRPr="00237506" w:rsidRDefault="00FD62BC" w:rsidP="0050676D">
      <w:pPr>
        <w:rPr>
          <w:rFonts w:ascii="Times New Roman" w:hAnsi="Times New Roman"/>
          <w:sz w:val="24"/>
          <w:szCs w:val="24"/>
        </w:rPr>
      </w:pPr>
      <w:r w:rsidRPr="00237506">
        <w:rPr>
          <w:rFonts w:ascii="Times New Roman" w:hAnsi="Times New Roman"/>
          <w:sz w:val="24"/>
          <w:szCs w:val="24"/>
        </w:rPr>
        <w:t>Gjatë menaxhimit të rasteve të dhunës seksuale, profesionistet/profesionistët mund të ndeshen me dy tipe të këtyre rasteve:</w:t>
      </w:r>
    </w:p>
    <w:p w14:paraId="175A9BA7" w14:textId="77777777" w:rsidR="00FD62BC" w:rsidRPr="00237506" w:rsidRDefault="00FD62BC">
      <w:pPr>
        <w:numPr>
          <w:ilvl w:val="0"/>
          <w:numId w:val="53"/>
        </w:numPr>
        <w:rPr>
          <w:rFonts w:ascii="Times New Roman" w:hAnsi="Times New Roman"/>
          <w:sz w:val="24"/>
          <w:szCs w:val="24"/>
        </w:rPr>
      </w:pPr>
      <w:r w:rsidRPr="00237506">
        <w:rPr>
          <w:rFonts w:ascii="Times New Roman" w:hAnsi="Times New Roman"/>
          <w:b/>
          <w:bCs/>
          <w:sz w:val="24"/>
          <w:szCs w:val="24"/>
        </w:rPr>
        <w:t>Rast i sapondodhur apo i ndodhur brenda një afati të shkurtër kohor nga momenti i identifikimit të tij.</w:t>
      </w:r>
      <w:r w:rsidRPr="00237506">
        <w:rPr>
          <w:rFonts w:ascii="Times New Roman" w:hAnsi="Times New Roman"/>
          <w:sz w:val="24"/>
          <w:szCs w:val="24"/>
        </w:rPr>
        <w:t xml:space="preserve"> Kjo nënkupton që gjatë trajtimit të rastit një hap i rëndësishëm është ekzaminimi trupor mjeko-ligjor, si edhe trajtimi forenzik i vendit të ngjarjes, mbledhja e provave dhe përcjellja në laborator.</w:t>
      </w:r>
    </w:p>
    <w:p w14:paraId="7231D3E2" w14:textId="763389BC" w:rsidR="00FD62BC" w:rsidRPr="00237506" w:rsidRDefault="00FD62BC">
      <w:pPr>
        <w:numPr>
          <w:ilvl w:val="0"/>
          <w:numId w:val="53"/>
        </w:numPr>
        <w:rPr>
          <w:rFonts w:ascii="Times New Roman" w:hAnsi="Times New Roman"/>
          <w:sz w:val="24"/>
          <w:szCs w:val="24"/>
        </w:rPr>
      </w:pPr>
      <w:r w:rsidRPr="00237506">
        <w:rPr>
          <w:rFonts w:ascii="Times New Roman" w:hAnsi="Times New Roman"/>
          <w:b/>
          <w:bCs/>
          <w:sz w:val="24"/>
          <w:szCs w:val="24"/>
        </w:rPr>
        <w:t>Rast i ndodhur kohë apo vite më parë nga momenti i identifikimit të tij</w:t>
      </w:r>
      <w:r w:rsidRPr="00237506">
        <w:rPr>
          <w:rFonts w:ascii="Times New Roman" w:hAnsi="Times New Roman"/>
          <w:b/>
          <w:bCs/>
          <w:sz w:val="24"/>
          <w:szCs w:val="24"/>
          <w:vertAlign w:val="superscript"/>
        </w:rPr>
        <w:footnoteReference w:id="45"/>
      </w:r>
      <w:r w:rsidRPr="00237506">
        <w:rPr>
          <w:rFonts w:ascii="Times New Roman" w:hAnsi="Times New Roman"/>
          <w:b/>
          <w:bCs/>
          <w:sz w:val="24"/>
          <w:szCs w:val="24"/>
        </w:rPr>
        <w:t>.</w:t>
      </w:r>
      <w:r w:rsidRPr="00237506">
        <w:rPr>
          <w:rFonts w:ascii="Times New Roman" w:hAnsi="Times New Roman"/>
          <w:sz w:val="24"/>
          <w:szCs w:val="24"/>
        </w:rPr>
        <w:t xml:space="preserve"> Kjo në</w:t>
      </w:r>
      <w:r w:rsidR="00C05E19" w:rsidRPr="00237506">
        <w:rPr>
          <w:rFonts w:ascii="Times New Roman" w:hAnsi="Times New Roman"/>
          <w:sz w:val="24"/>
          <w:szCs w:val="24"/>
        </w:rPr>
        <w:t>n</w:t>
      </w:r>
      <w:r w:rsidRPr="00237506">
        <w:rPr>
          <w:rFonts w:ascii="Times New Roman" w:hAnsi="Times New Roman"/>
          <w:sz w:val="24"/>
          <w:szCs w:val="24"/>
        </w:rPr>
        <w:t>kupton që një viktimë/e mbijetuar/i mbijetuar i dhunës seksuale mund të vendosë të identifikohet dhe të flasë për dhunën e pësuar në çdo kohë që e mendon të arësyeshme dhe që ndiehet gati, pavarësisht edhe nëse do t’i duhet të flasë në moshë të rritur për një dhunim seksual të kryer në fëmijërinë e saj/tij. Në këtë rast, nuk ka më vend për mbledhje të provave trupore, por patjetër që synimi është të mblidhen sa më shumë prova të lidhura me krimin e kryer, si dhe që shërbejnë për identifikimin e kryerësit të dhunës seksuale.</w:t>
      </w:r>
    </w:p>
    <w:p w14:paraId="7C9A8BE5" w14:textId="77777777" w:rsidR="00FD62BC" w:rsidRPr="00237506" w:rsidRDefault="00FD62BC" w:rsidP="0050676D">
      <w:pPr>
        <w:rPr>
          <w:rFonts w:ascii="Times New Roman" w:hAnsi="Times New Roman"/>
          <w:sz w:val="24"/>
          <w:szCs w:val="24"/>
        </w:rPr>
      </w:pPr>
    </w:p>
    <w:p w14:paraId="4FF5C7B4" w14:textId="13E7EF9C" w:rsidR="00FD62BC" w:rsidRPr="00237506" w:rsidRDefault="00FD62BC" w:rsidP="0050676D">
      <w:pPr>
        <w:rPr>
          <w:rFonts w:ascii="Times New Roman" w:hAnsi="Times New Roman"/>
          <w:sz w:val="24"/>
          <w:szCs w:val="24"/>
        </w:rPr>
      </w:pPr>
      <w:r w:rsidRPr="00237506">
        <w:rPr>
          <w:rFonts w:ascii="Times New Roman" w:hAnsi="Times New Roman"/>
          <w:sz w:val="24"/>
          <w:szCs w:val="24"/>
        </w:rPr>
        <w:t xml:space="preserve">Pavarësisht nëse rasti i dhunës seksuale ka ndodhur rishtazi, apo ka ndodhur vite më parë, në situatë normale, apo në situatë konflikti, të gjithë viktimat/të mbijetuarat/mbijetuarit e kësaj </w:t>
      </w:r>
      <w:r w:rsidRPr="00237506">
        <w:rPr>
          <w:rFonts w:ascii="Times New Roman" w:hAnsi="Times New Roman"/>
          <w:sz w:val="24"/>
          <w:szCs w:val="24"/>
        </w:rPr>
        <w:lastRenderedPageBreak/>
        <w:t xml:space="preserve">forme të dhunës, kanë të drejtën të trajtohen menjëherë, me profesionalizëm, përgjegjësi, respekt, dinjitet e sipas të gjithë përgjegjësive ligjore, institucionale, apo hapave të përshkruara në këtë </w:t>
      </w:r>
      <w:r w:rsidR="00197D1B" w:rsidRPr="00237506">
        <w:rPr>
          <w:rFonts w:ascii="Times New Roman" w:hAnsi="Times New Roman"/>
          <w:sz w:val="24"/>
          <w:szCs w:val="24"/>
        </w:rPr>
        <w:t>P</w:t>
      </w:r>
      <w:r w:rsidRPr="00237506">
        <w:rPr>
          <w:rFonts w:ascii="Times New Roman" w:hAnsi="Times New Roman"/>
          <w:sz w:val="24"/>
          <w:szCs w:val="24"/>
        </w:rPr>
        <w:t xml:space="preserve">rotokoll </w:t>
      </w:r>
      <w:r w:rsidR="00197D1B" w:rsidRPr="00237506">
        <w:rPr>
          <w:rFonts w:ascii="Times New Roman" w:hAnsi="Times New Roman"/>
          <w:sz w:val="24"/>
          <w:szCs w:val="24"/>
        </w:rPr>
        <w:t>S</w:t>
      </w:r>
      <w:r w:rsidRPr="00237506">
        <w:rPr>
          <w:rFonts w:ascii="Times New Roman" w:hAnsi="Times New Roman"/>
          <w:sz w:val="24"/>
          <w:szCs w:val="24"/>
        </w:rPr>
        <w:t xml:space="preserve">htetëror. </w:t>
      </w:r>
    </w:p>
    <w:p w14:paraId="22FB1371" w14:textId="77777777" w:rsidR="00FD62BC" w:rsidRPr="00237506" w:rsidRDefault="00FD62BC" w:rsidP="0050676D">
      <w:pPr>
        <w:rPr>
          <w:rFonts w:ascii="Times New Roman" w:hAnsi="Times New Roman"/>
          <w:sz w:val="24"/>
          <w:szCs w:val="24"/>
        </w:rPr>
      </w:pPr>
    </w:p>
    <w:p w14:paraId="1525A1BB" w14:textId="0C00570B" w:rsidR="00020714" w:rsidRPr="0050676D" w:rsidRDefault="00020714" w:rsidP="0050676D">
      <w:pPr>
        <w:rPr>
          <w:rFonts w:ascii="Times New Roman" w:hAnsi="Times New Roman"/>
          <w:sz w:val="24"/>
          <w:szCs w:val="24"/>
        </w:rPr>
      </w:pPr>
      <w:r w:rsidRPr="00237506">
        <w:rPr>
          <w:rFonts w:ascii="Times New Roman" w:hAnsi="Times New Roman"/>
          <w:sz w:val="24"/>
          <w:szCs w:val="24"/>
        </w:rPr>
        <w:t xml:space="preserve">Gjatë menaxhimit të rastit të dhunës seksuale është shumë e rëndësishme gjithashtu që të qartësohet se mbi cilin institucion antar të qasjes shumë-sektoriale të koordinuar (të shpjeguar edhe nëpërmjet funksionimit të SART) do të lihet përgjegjësia </w:t>
      </w:r>
      <w:r w:rsidR="00FB75BC" w:rsidRPr="00237506">
        <w:rPr>
          <w:rFonts w:ascii="Times New Roman" w:hAnsi="Times New Roman"/>
          <w:sz w:val="24"/>
          <w:szCs w:val="24"/>
        </w:rPr>
        <w:t>e</w:t>
      </w:r>
      <w:r w:rsidRPr="00237506">
        <w:rPr>
          <w:rFonts w:ascii="Times New Roman" w:hAnsi="Times New Roman"/>
          <w:sz w:val="24"/>
          <w:szCs w:val="24"/>
        </w:rPr>
        <w:t xml:space="preserve"> </w:t>
      </w:r>
      <w:r w:rsidRPr="00237506">
        <w:rPr>
          <w:rFonts w:ascii="Times New Roman" w:hAnsi="Times New Roman"/>
          <w:b/>
          <w:bCs/>
          <w:sz w:val="24"/>
          <w:szCs w:val="24"/>
        </w:rPr>
        <w:t>menaxh</w:t>
      </w:r>
      <w:r w:rsidR="00FB75BC" w:rsidRPr="00237506">
        <w:rPr>
          <w:rFonts w:ascii="Times New Roman" w:hAnsi="Times New Roman"/>
          <w:b/>
          <w:bCs/>
          <w:sz w:val="24"/>
          <w:szCs w:val="24"/>
        </w:rPr>
        <w:t>imit t</w:t>
      </w:r>
      <w:r w:rsidR="00141FA6" w:rsidRPr="00237506">
        <w:rPr>
          <w:rFonts w:ascii="Times New Roman" w:hAnsi="Times New Roman"/>
          <w:b/>
          <w:bCs/>
          <w:sz w:val="24"/>
          <w:szCs w:val="24"/>
        </w:rPr>
        <w:t>ë</w:t>
      </w:r>
      <w:r w:rsidRPr="00237506">
        <w:rPr>
          <w:rFonts w:ascii="Times New Roman" w:hAnsi="Times New Roman"/>
          <w:b/>
          <w:bCs/>
          <w:sz w:val="24"/>
          <w:szCs w:val="24"/>
        </w:rPr>
        <w:t xml:space="preserve"> rasti</w:t>
      </w:r>
      <w:r w:rsidR="00FB75BC" w:rsidRPr="00237506">
        <w:rPr>
          <w:rFonts w:ascii="Times New Roman" w:hAnsi="Times New Roman"/>
          <w:b/>
          <w:bCs/>
          <w:sz w:val="24"/>
          <w:szCs w:val="24"/>
        </w:rPr>
        <w:t>t</w:t>
      </w:r>
      <w:r w:rsidRPr="00237506">
        <w:rPr>
          <w:rFonts w:ascii="Times New Roman" w:hAnsi="Times New Roman"/>
          <w:sz w:val="24"/>
          <w:szCs w:val="24"/>
        </w:rPr>
        <w:t>. Menaxherja/menaxheri i rastit</w:t>
      </w:r>
      <w:r w:rsidR="00FB75BC" w:rsidRPr="00237506">
        <w:rPr>
          <w:rFonts w:ascii="Times New Roman" w:hAnsi="Times New Roman"/>
          <w:sz w:val="24"/>
          <w:szCs w:val="24"/>
        </w:rPr>
        <w:t xml:space="preserve"> (</w:t>
      </w:r>
      <w:r w:rsidR="0010660F" w:rsidRPr="00237506">
        <w:rPr>
          <w:rFonts w:ascii="Times New Roman" w:hAnsi="Times New Roman"/>
          <w:sz w:val="24"/>
          <w:szCs w:val="24"/>
        </w:rPr>
        <w:t>nj</w:t>
      </w:r>
      <w:r w:rsidR="00141FA6" w:rsidRPr="00237506">
        <w:rPr>
          <w:rFonts w:ascii="Times New Roman" w:hAnsi="Times New Roman"/>
          <w:sz w:val="24"/>
          <w:szCs w:val="24"/>
        </w:rPr>
        <w:t>ë</w:t>
      </w:r>
      <w:r w:rsidR="0010660F" w:rsidRPr="00237506">
        <w:rPr>
          <w:rFonts w:ascii="Times New Roman" w:hAnsi="Times New Roman"/>
          <w:sz w:val="24"/>
          <w:szCs w:val="24"/>
        </w:rPr>
        <w:t xml:space="preserve"> profesioniste/profesionist q</w:t>
      </w:r>
      <w:r w:rsidR="00141FA6" w:rsidRPr="00237506">
        <w:rPr>
          <w:rFonts w:ascii="Times New Roman" w:hAnsi="Times New Roman"/>
          <w:sz w:val="24"/>
          <w:szCs w:val="24"/>
        </w:rPr>
        <w:t>ë</w:t>
      </w:r>
      <w:r w:rsidR="0010660F" w:rsidRPr="00237506">
        <w:rPr>
          <w:rFonts w:ascii="Times New Roman" w:hAnsi="Times New Roman"/>
          <w:sz w:val="24"/>
          <w:szCs w:val="24"/>
        </w:rPr>
        <w:t xml:space="preserve"> zgjidhet nga institucioni </w:t>
      </w:r>
      <w:r w:rsidR="00E40CE6" w:rsidRPr="00237506">
        <w:rPr>
          <w:rFonts w:ascii="Times New Roman" w:hAnsi="Times New Roman"/>
          <w:sz w:val="24"/>
          <w:szCs w:val="24"/>
        </w:rPr>
        <w:t>p</w:t>
      </w:r>
      <w:r w:rsidR="00141FA6" w:rsidRPr="00237506">
        <w:rPr>
          <w:rFonts w:ascii="Times New Roman" w:hAnsi="Times New Roman"/>
          <w:sz w:val="24"/>
          <w:szCs w:val="24"/>
        </w:rPr>
        <w:t>ë</w:t>
      </w:r>
      <w:r w:rsidR="00E40CE6" w:rsidRPr="00237506">
        <w:rPr>
          <w:rFonts w:ascii="Times New Roman" w:hAnsi="Times New Roman"/>
          <w:sz w:val="24"/>
          <w:szCs w:val="24"/>
        </w:rPr>
        <w:t>rgjegj</w:t>
      </w:r>
      <w:r w:rsidR="00141FA6" w:rsidRPr="00237506">
        <w:rPr>
          <w:rFonts w:ascii="Times New Roman" w:hAnsi="Times New Roman"/>
          <w:sz w:val="24"/>
          <w:szCs w:val="24"/>
        </w:rPr>
        <w:t>ë</w:t>
      </w:r>
      <w:r w:rsidR="00E40CE6" w:rsidRPr="00237506">
        <w:rPr>
          <w:rFonts w:ascii="Times New Roman" w:hAnsi="Times New Roman"/>
          <w:sz w:val="24"/>
          <w:szCs w:val="24"/>
        </w:rPr>
        <w:t>s p</w:t>
      </w:r>
      <w:r w:rsidR="00141FA6" w:rsidRPr="00237506">
        <w:rPr>
          <w:rFonts w:ascii="Times New Roman" w:hAnsi="Times New Roman"/>
          <w:sz w:val="24"/>
          <w:szCs w:val="24"/>
        </w:rPr>
        <w:t>ë</w:t>
      </w:r>
      <w:r w:rsidR="00E40CE6" w:rsidRPr="00237506">
        <w:rPr>
          <w:rFonts w:ascii="Times New Roman" w:hAnsi="Times New Roman"/>
          <w:sz w:val="24"/>
          <w:szCs w:val="24"/>
        </w:rPr>
        <w:t>r menaxhimin e rastit</w:t>
      </w:r>
      <w:r w:rsidR="0010660F" w:rsidRPr="00237506">
        <w:rPr>
          <w:rFonts w:ascii="Times New Roman" w:hAnsi="Times New Roman"/>
          <w:sz w:val="24"/>
          <w:szCs w:val="24"/>
        </w:rPr>
        <w:t>)</w:t>
      </w:r>
      <w:r w:rsidRPr="00237506">
        <w:rPr>
          <w:rFonts w:ascii="Times New Roman" w:hAnsi="Times New Roman"/>
          <w:sz w:val="24"/>
          <w:szCs w:val="24"/>
        </w:rPr>
        <w:t xml:space="preserve"> ka detyrim dhe përgjegjësi të ndjekë në vazhdimësi ecurinë e secilit hap të menaxhimit të rastit dhe të bëj</w:t>
      </w:r>
      <w:r w:rsidR="00DC69DD" w:rsidRPr="00237506">
        <w:rPr>
          <w:rFonts w:ascii="Times New Roman" w:hAnsi="Times New Roman"/>
          <w:sz w:val="24"/>
          <w:szCs w:val="24"/>
        </w:rPr>
        <w:t>ë</w:t>
      </w:r>
      <w:r w:rsidRPr="00237506">
        <w:rPr>
          <w:rFonts w:ascii="Times New Roman" w:hAnsi="Times New Roman"/>
          <w:sz w:val="24"/>
          <w:szCs w:val="24"/>
        </w:rPr>
        <w:t xml:space="preserve"> vlerësime të herëpashershme e referime sipas nevojës në shërbime të mbështetjes psikologjike, trajtimit të shëndetit </w:t>
      </w:r>
      <w:r w:rsidR="00DC69DD" w:rsidRPr="00237506">
        <w:rPr>
          <w:rFonts w:ascii="Times New Roman" w:hAnsi="Times New Roman"/>
          <w:sz w:val="24"/>
          <w:szCs w:val="24"/>
        </w:rPr>
        <w:t>m</w:t>
      </w:r>
      <w:r w:rsidRPr="00237506">
        <w:rPr>
          <w:rFonts w:ascii="Times New Roman" w:hAnsi="Times New Roman"/>
          <w:sz w:val="24"/>
          <w:szCs w:val="24"/>
        </w:rPr>
        <w:t xml:space="preserve">endor, etj., si të viktimës/të mbijetuarës/mbijetuarit, edhe të familjarëve të saj/tij. Njëkohësisht, menaxherja/menaxheri i rastit ka detyrim dhe përgjegjësi që në bazë të vlerësimeve të vazhdueshme, nëse konstaton se situata e viktimës/të mbijetuarës/mbijetuarit është përmirësuar ndjeshëm dhe personi tashmë është fuqizuar </w:t>
      </w:r>
      <w:r w:rsidRPr="0050676D">
        <w:rPr>
          <w:rFonts w:ascii="Times New Roman" w:hAnsi="Times New Roman"/>
          <w:sz w:val="24"/>
          <w:szCs w:val="24"/>
        </w:rPr>
        <w:t>në masën që të mund të riintegrohet në shoqëri, të bëjë dhe një vlerësim të përgjithsh</w:t>
      </w:r>
      <w:r w:rsidR="00DC69DD" w:rsidRPr="0050676D">
        <w:rPr>
          <w:rFonts w:ascii="Times New Roman" w:hAnsi="Times New Roman"/>
          <w:sz w:val="24"/>
          <w:szCs w:val="24"/>
        </w:rPr>
        <w:t>ë</w:t>
      </w:r>
      <w:r w:rsidRPr="0050676D">
        <w:rPr>
          <w:rFonts w:ascii="Times New Roman" w:hAnsi="Times New Roman"/>
          <w:sz w:val="24"/>
          <w:szCs w:val="24"/>
        </w:rPr>
        <w:t>m dhe të paraqesë tek antarët e qasjes shumë-sektoriale të koordinuar propozimin për mbylljen e rastit.</w:t>
      </w:r>
    </w:p>
    <w:p w14:paraId="5FBA47F1" w14:textId="77777777" w:rsidR="00020714" w:rsidRPr="0050676D" w:rsidRDefault="00020714" w:rsidP="0050676D">
      <w:pPr>
        <w:rPr>
          <w:rFonts w:ascii="Times New Roman" w:hAnsi="Times New Roman"/>
          <w:sz w:val="24"/>
          <w:szCs w:val="24"/>
          <w:highlight w:val="yellow"/>
        </w:rPr>
      </w:pPr>
    </w:p>
    <w:p w14:paraId="2CF3BB3A" w14:textId="4DE9BD92" w:rsidR="00997BC8" w:rsidRPr="0050676D" w:rsidRDefault="00DC69DD" w:rsidP="0050676D">
      <w:pPr>
        <w:rPr>
          <w:rFonts w:ascii="Times New Roman" w:hAnsi="Times New Roman"/>
          <w:sz w:val="24"/>
          <w:szCs w:val="24"/>
        </w:rPr>
      </w:pPr>
      <w:r w:rsidRPr="0050676D">
        <w:rPr>
          <w:rFonts w:ascii="Times New Roman" w:hAnsi="Times New Roman"/>
          <w:sz w:val="24"/>
          <w:szCs w:val="24"/>
        </w:rPr>
        <w:t xml:space="preserve">Deri në ngritjen dhe funksionimin e </w:t>
      </w:r>
      <w:r w:rsidR="00020714" w:rsidRPr="0050676D">
        <w:rPr>
          <w:rFonts w:ascii="Times New Roman" w:hAnsi="Times New Roman"/>
          <w:sz w:val="24"/>
          <w:szCs w:val="24"/>
        </w:rPr>
        <w:t xml:space="preserve">qendrave të specializuara </w:t>
      </w:r>
      <w:r w:rsidR="00197D1B" w:rsidRPr="0050676D">
        <w:rPr>
          <w:rFonts w:ascii="Times New Roman" w:hAnsi="Times New Roman"/>
          <w:sz w:val="24"/>
          <w:szCs w:val="24"/>
        </w:rPr>
        <w:t xml:space="preserve">të dedikuara </w:t>
      </w:r>
      <w:r w:rsidR="00020714" w:rsidRPr="0050676D">
        <w:rPr>
          <w:rFonts w:ascii="Times New Roman" w:hAnsi="Times New Roman"/>
          <w:sz w:val="24"/>
          <w:szCs w:val="24"/>
        </w:rPr>
        <w:t xml:space="preserve">për trajtimin e rasteve të dhunës seksuale, </w:t>
      </w:r>
      <w:r w:rsidRPr="0050676D">
        <w:rPr>
          <w:rFonts w:ascii="Times New Roman" w:hAnsi="Times New Roman"/>
          <w:sz w:val="24"/>
          <w:szCs w:val="24"/>
        </w:rPr>
        <w:t>përgjegjësi</w:t>
      </w:r>
      <w:r w:rsidR="004C4CE5" w:rsidRPr="0050676D">
        <w:rPr>
          <w:rFonts w:ascii="Times New Roman" w:hAnsi="Times New Roman"/>
          <w:sz w:val="24"/>
          <w:szCs w:val="24"/>
        </w:rPr>
        <w:t>n</w:t>
      </w:r>
      <w:r w:rsidR="003C0BE9" w:rsidRPr="0050676D">
        <w:rPr>
          <w:rFonts w:ascii="Times New Roman" w:hAnsi="Times New Roman"/>
          <w:sz w:val="24"/>
          <w:szCs w:val="24"/>
        </w:rPr>
        <w:t>ë</w:t>
      </w:r>
      <w:r w:rsidR="00A24DE2" w:rsidRPr="0050676D">
        <w:rPr>
          <w:rFonts w:ascii="Times New Roman" w:hAnsi="Times New Roman"/>
          <w:sz w:val="24"/>
          <w:szCs w:val="24"/>
        </w:rPr>
        <w:t xml:space="preserve"> institucionale </w:t>
      </w:r>
      <w:r w:rsidR="00997BC8" w:rsidRPr="0050676D">
        <w:rPr>
          <w:rFonts w:ascii="Times New Roman" w:hAnsi="Times New Roman"/>
          <w:sz w:val="24"/>
          <w:szCs w:val="24"/>
        </w:rPr>
        <w:t>t</w:t>
      </w:r>
      <w:r w:rsidR="003C0BE9" w:rsidRPr="0050676D">
        <w:rPr>
          <w:rFonts w:ascii="Times New Roman" w:hAnsi="Times New Roman"/>
          <w:sz w:val="24"/>
          <w:szCs w:val="24"/>
        </w:rPr>
        <w:t>ë</w:t>
      </w:r>
      <w:r w:rsidRPr="0050676D">
        <w:rPr>
          <w:rFonts w:ascii="Times New Roman" w:hAnsi="Times New Roman"/>
          <w:sz w:val="24"/>
          <w:szCs w:val="24"/>
        </w:rPr>
        <w:t xml:space="preserve"> menaxh</w:t>
      </w:r>
      <w:r w:rsidR="00A24DE2" w:rsidRPr="0050676D">
        <w:rPr>
          <w:rFonts w:ascii="Times New Roman" w:hAnsi="Times New Roman"/>
          <w:sz w:val="24"/>
          <w:szCs w:val="24"/>
        </w:rPr>
        <w:t>imit</w:t>
      </w:r>
      <w:r w:rsidRPr="0050676D">
        <w:rPr>
          <w:rFonts w:ascii="Times New Roman" w:hAnsi="Times New Roman"/>
          <w:sz w:val="24"/>
          <w:szCs w:val="24"/>
        </w:rPr>
        <w:t xml:space="preserve"> të rastit </w:t>
      </w:r>
      <w:r w:rsidR="00997BC8" w:rsidRPr="0050676D">
        <w:rPr>
          <w:rFonts w:ascii="Times New Roman" w:hAnsi="Times New Roman"/>
          <w:sz w:val="24"/>
          <w:szCs w:val="24"/>
        </w:rPr>
        <w:t xml:space="preserve">në terma afatgjatë deri në mbylljen e tij, </w:t>
      </w:r>
      <w:r w:rsidR="00997BC8" w:rsidRPr="0050676D">
        <w:rPr>
          <w:rFonts w:ascii="Times New Roman" w:hAnsi="Times New Roman"/>
          <w:b/>
          <w:bCs/>
          <w:sz w:val="24"/>
          <w:szCs w:val="24"/>
        </w:rPr>
        <w:t>pavarësisht nëse viktima/e mbijetuara/ i mbijetuari është fëmijë apo e/i rritur,</w:t>
      </w:r>
      <w:r w:rsidR="00997BC8" w:rsidRPr="0050676D">
        <w:rPr>
          <w:rFonts w:ascii="Times New Roman" w:hAnsi="Times New Roman"/>
          <w:sz w:val="24"/>
          <w:szCs w:val="24"/>
        </w:rPr>
        <w:t xml:space="preserve"> e ka </w:t>
      </w:r>
      <w:r w:rsidR="00997BC8" w:rsidRPr="0050676D">
        <w:rPr>
          <w:rFonts w:ascii="Times New Roman" w:hAnsi="Times New Roman"/>
          <w:b/>
          <w:bCs/>
          <w:sz w:val="24"/>
          <w:szCs w:val="24"/>
        </w:rPr>
        <w:t>Qendra për Punë Sociale (QPS).</w:t>
      </w:r>
      <w:r w:rsidR="00952775" w:rsidRPr="0050676D">
        <w:rPr>
          <w:rFonts w:ascii="Times New Roman" w:hAnsi="Times New Roman"/>
          <w:sz w:val="24"/>
          <w:szCs w:val="24"/>
        </w:rPr>
        <w:t xml:space="preserve"> QPS cakton fillimisht nj</w:t>
      </w:r>
      <w:r w:rsidR="003C0BE9" w:rsidRPr="0050676D">
        <w:rPr>
          <w:rFonts w:ascii="Times New Roman" w:hAnsi="Times New Roman"/>
          <w:sz w:val="24"/>
          <w:szCs w:val="24"/>
        </w:rPr>
        <w:t>ë</w:t>
      </w:r>
      <w:r w:rsidR="00952775" w:rsidRPr="0050676D">
        <w:rPr>
          <w:rFonts w:ascii="Times New Roman" w:hAnsi="Times New Roman"/>
          <w:sz w:val="24"/>
          <w:szCs w:val="24"/>
        </w:rPr>
        <w:t xml:space="preserve"> </w:t>
      </w:r>
      <w:r w:rsidR="00D206EC" w:rsidRPr="0050676D">
        <w:rPr>
          <w:rFonts w:ascii="Times New Roman" w:hAnsi="Times New Roman"/>
          <w:sz w:val="24"/>
          <w:szCs w:val="24"/>
        </w:rPr>
        <w:t>pun</w:t>
      </w:r>
      <w:r w:rsidR="003C0BE9" w:rsidRPr="0050676D">
        <w:rPr>
          <w:rFonts w:ascii="Times New Roman" w:hAnsi="Times New Roman"/>
          <w:sz w:val="24"/>
          <w:szCs w:val="24"/>
        </w:rPr>
        <w:t>ë</w:t>
      </w:r>
      <w:r w:rsidR="00D206EC" w:rsidRPr="0050676D">
        <w:rPr>
          <w:rFonts w:ascii="Times New Roman" w:hAnsi="Times New Roman"/>
          <w:sz w:val="24"/>
          <w:szCs w:val="24"/>
        </w:rPr>
        <w:t>tore/pun</w:t>
      </w:r>
      <w:r w:rsidR="003C0BE9" w:rsidRPr="0050676D">
        <w:rPr>
          <w:rFonts w:ascii="Times New Roman" w:hAnsi="Times New Roman"/>
          <w:sz w:val="24"/>
          <w:szCs w:val="24"/>
        </w:rPr>
        <w:t>ë</w:t>
      </w:r>
      <w:r w:rsidR="00D206EC" w:rsidRPr="0050676D">
        <w:rPr>
          <w:rFonts w:ascii="Times New Roman" w:hAnsi="Times New Roman"/>
          <w:sz w:val="24"/>
          <w:szCs w:val="24"/>
        </w:rPr>
        <w:t>tor social</w:t>
      </w:r>
      <w:r w:rsidR="00952775" w:rsidRPr="0050676D">
        <w:rPr>
          <w:rFonts w:ascii="Times New Roman" w:hAnsi="Times New Roman"/>
          <w:sz w:val="24"/>
          <w:szCs w:val="24"/>
        </w:rPr>
        <w:t xml:space="preserve"> si menaxhere/menaxher i rastit, e cila/i cili b</w:t>
      </w:r>
      <w:r w:rsidR="003C0BE9" w:rsidRPr="0050676D">
        <w:rPr>
          <w:rFonts w:ascii="Times New Roman" w:hAnsi="Times New Roman"/>
          <w:sz w:val="24"/>
          <w:szCs w:val="24"/>
        </w:rPr>
        <w:t>ë</w:t>
      </w:r>
      <w:r w:rsidR="00952775" w:rsidRPr="0050676D">
        <w:rPr>
          <w:rFonts w:ascii="Times New Roman" w:hAnsi="Times New Roman"/>
          <w:sz w:val="24"/>
          <w:szCs w:val="24"/>
        </w:rPr>
        <w:t>n vler</w:t>
      </w:r>
      <w:r w:rsidR="003C0BE9" w:rsidRPr="0050676D">
        <w:rPr>
          <w:rFonts w:ascii="Times New Roman" w:hAnsi="Times New Roman"/>
          <w:sz w:val="24"/>
          <w:szCs w:val="24"/>
        </w:rPr>
        <w:t>ë</w:t>
      </w:r>
      <w:r w:rsidR="00952775" w:rsidRPr="0050676D">
        <w:rPr>
          <w:rFonts w:ascii="Times New Roman" w:hAnsi="Times New Roman"/>
          <w:sz w:val="24"/>
          <w:szCs w:val="24"/>
        </w:rPr>
        <w:t>simin dhe sipas nevoj</w:t>
      </w:r>
      <w:r w:rsidR="003C0BE9" w:rsidRPr="0050676D">
        <w:rPr>
          <w:rFonts w:ascii="Times New Roman" w:hAnsi="Times New Roman"/>
          <w:sz w:val="24"/>
          <w:szCs w:val="24"/>
        </w:rPr>
        <w:t>ë</w:t>
      </w:r>
      <w:r w:rsidR="00952775" w:rsidRPr="0050676D">
        <w:rPr>
          <w:rFonts w:ascii="Times New Roman" w:hAnsi="Times New Roman"/>
          <w:sz w:val="24"/>
          <w:szCs w:val="24"/>
        </w:rPr>
        <w:t>s th</w:t>
      </w:r>
      <w:r w:rsidR="003C0BE9" w:rsidRPr="0050676D">
        <w:rPr>
          <w:rFonts w:ascii="Times New Roman" w:hAnsi="Times New Roman"/>
          <w:sz w:val="24"/>
          <w:szCs w:val="24"/>
        </w:rPr>
        <w:t>ë</w:t>
      </w:r>
      <w:r w:rsidR="00952775" w:rsidRPr="0050676D">
        <w:rPr>
          <w:rFonts w:ascii="Times New Roman" w:hAnsi="Times New Roman"/>
          <w:sz w:val="24"/>
          <w:szCs w:val="24"/>
        </w:rPr>
        <w:t>rret p</w:t>
      </w:r>
      <w:r w:rsidR="003C0BE9" w:rsidRPr="0050676D">
        <w:rPr>
          <w:rFonts w:ascii="Times New Roman" w:hAnsi="Times New Roman"/>
          <w:sz w:val="24"/>
          <w:szCs w:val="24"/>
        </w:rPr>
        <w:t>ë</w:t>
      </w:r>
      <w:r w:rsidR="00952775" w:rsidRPr="0050676D">
        <w:rPr>
          <w:rFonts w:ascii="Times New Roman" w:hAnsi="Times New Roman"/>
          <w:sz w:val="24"/>
          <w:szCs w:val="24"/>
        </w:rPr>
        <w:t>r mb</w:t>
      </w:r>
      <w:r w:rsidR="003C0BE9" w:rsidRPr="0050676D">
        <w:rPr>
          <w:rFonts w:ascii="Times New Roman" w:hAnsi="Times New Roman"/>
          <w:sz w:val="24"/>
          <w:szCs w:val="24"/>
        </w:rPr>
        <w:t>ë</w:t>
      </w:r>
      <w:r w:rsidR="00952775" w:rsidRPr="0050676D">
        <w:rPr>
          <w:rFonts w:ascii="Times New Roman" w:hAnsi="Times New Roman"/>
          <w:sz w:val="24"/>
          <w:szCs w:val="24"/>
        </w:rPr>
        <w:t>shtetje Tryez</w:t>
      </w:r>
      <w:r w:rsidR="003C0BE9" w:rsidRPr="0050676D">
        <w:rPr>
          <w:rFonts w:ascii="Times New Roman" w:hAnsi="Times New Roman"/>
          <w:sz w:val="24"/>
          <w:szCs w:val="24"/>
        </w:rPr>
        <w:t>ë</w:t>
      </w:r>
      <w:r w:rsidR="00952775" w:rsidRPr="0050676D">
        <w:rPr>
          <w:rFonts w:ascii="Times New Roman" w:hAnsi="Times New Roman"/>
          <w:sz w:val="24"/>
          <w:szCs w:val="24"/>
        </w:rPr>
        <w:t xml:space="preserve">n </w:t>
      </w:r>
      <w:r w:rsidR="00B3132F" w:rsidRPr="0050676D">
        <w:rPr>
          <w:rFonts w:ascii="Times New Roman" w:hAnsi="Times New Roman"/>
          <w:sz w:val="24"/>
          <w:szCs w:val="24"/>
        </w:rPr>
        <w:t>p</w:t>
      </w:r>
      <w:r w:rsidR="003C0BE9" w:rsidRPr="0050676D">
        <w:rPr>
          <w:rFonts w:ascii="Times New Roman" w:hAnsi="Times New Roman"/>
          <w:sz w:val="24"/>
          <w:szCs w:val="24"/>
        </w:rPr>
        <w:t>ë</w:t>
      </w:r>
      <w:r w:rsidR="00B3132F" w:rsidRPr="0050676D">
        <w:rPr>
          <w:rFonts w:ascii="Times New Roman" w:hAnsi="Times New Roman"/>
          <w:sz w:val="24"/>
          <w:szCs w:val="24"/>
        </w:rPr>
        <w:t>r Ndih</w:t>
      </w:r>
      <w:r w:rsidR="000F3CD5" w:rsidRPr="0050676D">
        <w:rPr>
          <w:rFonts w:ascii="Times New Roman" w:hAnsi="Times New Roman"/>
          <w:sz w:val="24"/>
          <w:szCs w:val="24"/>
        </w:rPr>
        <w:t>m</w:t>
      </w:r>
      <w:r w:rsidR="003C0BE9" w:rsidRPr="0050676D">
        <w:rPr>
          <w:rFonts w:ascii="Times New Roman" w:hAnsi="Times New Roman"/>
          <w:sz w:val="24"/>
          <w:szCs w:val="24"/>
        </w:rPr>
        <w:t>ë</w:t>
      </w:r>
      <w:r w:rsidR="000F3CD5" w:rsidRPr="0050676D">
        <w:rPr>
          <w:rFonts w:ascii="Times New Roman" w:hAnsi="Times New Roman"/>
          <w:sz w:val="24"/>
          <w:szCs w:val="24"/>
        </w:rPr>
        <w:t xml:space="preserve"> n</w:t>
      </w:r>
      <w:r w:rsidR="003C0BE9" w:rsidRPr="0050676D">
        <w:rPr>
          <w:rFonts w:ascii="Times New Roman" w:hAnsi="Times New Roman"/>
          <w:sz w:val="24"/>
          <w:szCs w:val="24"/>
        </w:rPr>
        <w:t>ë</w:t>
      </w:r>
      <w:r w:rsidR="00952775" w:rsidRPr="0050676D">
        <w:rPr>
          <w:rFonts w:ascii="Times New Roman" w:hAnsi="Times New Roman"/>
          <w:sz w:val="24"/>
          <w:szCs w:val="24"/>
        </w:rPr>
        <w:t xml:space="preserve"> Menaxhimi</w:t>
      </w:r>
      <w:r w:rsidR="000F3CD5" w:rsidRPr="0050676D">
        <w:rPr>
          <w:rFonts w:ascii="Times New Roman" w:hAnsi="Times New Roman"/>
          <w:sz w:val="24"/>
          <w:szCs w:val="24"/>
        </w:rPr>
        <w:t>n e</w:t>
      </w:r>
      <w:r w:rsidR="00952775" w:rsidRPr="0050676D">
        <w:rPr>
          <w:rFonts w:ascii="Times New Roman" w:hAnsi="Times New Roman"/>
          <w:sz w:val="24"/>
          <w:szCs w:val="24"/>
        </w:rPr>
        <w:t xml:space="preserve"> Rast</w:t>
      </w:r>
      <w:r w:rsidR="000F3CD5" w:rsidRPr="0050676D">
        <w:rPr>
          <w:rFonts w:ascii="Times New Roman" w:hAnsi="Times New Roman"/>
          <w:sz w:val="24"/>
          <w:szCs w:val="24"/>
        </w:rPr>
        <w:t>it</w:t>
      </w:r>
      <w:r w:rsidR="00952775" w:rsidRPr="0050676D">
        <w:rPr>
          <w:rFonts w:ascii="Times New Roman" w:hAnsi="Times New Roman"/>
          <w:sz w:val="24"/>
          <w:szCs w:val="24"/>
        </w:rPr>
        <w:t xml:space="preserve"> (T</w:t>
      </w:r>
      <w:r w:rsidR="000F3CD5" w:rsidRPr="0050676D">
        <w:rPr>
          <w:rFonts w:ascii="Times New Roman" w:hAnsi="Times New Roman"/>
          <w:sz w:val="24"/>
          <w:szCs w:val="24"/>
        </w:rPr>
        <w:t>N</w:t>
      </w:r>
      <w:r w:rsidR="00952775" w:rsidRPr="0050676D">
        <w:rPr>
          <w:rFonts w:ascii="Times New Roman" w:hAnsi="Times New Roman"/>
          <w:sz w:val="24"/>
          <w:szCs w:val="24"/>
        </w:rPr>
        <w:t>MR) ose Grupin e Ndihm</w:t>
      </w:r>
      <w:r w:rsidR="003C0BE9" w:rsidRPr="0050676D">
        <w:rPr>
          <w:rFonts w:ascii="Times New Roman" w:hAnsi="Times New Roman"/>
          <w:sz w:val="24"/>
          <w:szCs w:val="24"/>
        </w:rPr>
        <w:t>ë</w:t>
      </w:r>
      <w:r w:rsidR="00952775" w:rsidRPr="0050676D">
        <w:rPr>
          <w:rFonts w:ascii="Times New Roman" w:hAnsi="Times New Roman"/>
          <w:sz w:val="24"/>
          <w:szCs w:val="24"/>
        </w:rPr>
        <w:t>s Direkte (GND).</w:t>
      </w:r>
      <w:r w:rsidR="00FC7403" w:rsidRPr="0050676D">
        <w:rPr>
          <w:rFonts w:ascii="Times New Roman" w:hAnsi="Times New Roman"/>
          <w:sz w:val="24"/>
          <w:szCs w:val="24"/>
        </w:rPr>
        <w:t xml:space="preserve"> </w:t>
      </w:r>
      <w:r w:rsidR="00E50BAB" w:rsidRPr="0050676D">
        <w:rPr>
          <w:rFonts w:ascii="Times New Roman" w:hAnsi="Times New Roman"/>
          <w:sz w:val="24"/>
          <w:szCs w:val="24"/>
        </w:rPr>
        <w:t>QPS gjat</w:t>
      </w:r>
      <w:r w:rsidR="003C0BE9" w:rsidRPr="0050676D">
        <w:rPr>
          <w:rFonts w:ascii="Times New Roman" w:hAnsi="Times New Roman"/>
          <w:sz w:val="24"/>
          <w:szCs w:val="24"/>
        </w:rPr>
        <w:t>ë</w:t>
      </w:r>
      <w:r w:rsidR="00E50BAB" w:rsidRPr="0050676D">
        <w:rPr>
          <w:rFonts w:ascii="Times New Roman" w:hAnsi="Times New Roman"/>
          <w:sz w:val="24"/>
          <w:szCs w:val="24"/>
        </w:rPr>
        <w:t xml:space="preserve"> menaxhimit t</w:t>
      </w:r>
      <w:r w:rsidR="003C0BE9" w:rsidRPr="0050676D">
        <w:rPr>
          <w:rFonts w:ascii="Times New Roman" w:hAnsi="Times New Roman"/>
          <w:sz w:val="24"/>
          <w:szCs w:val="24"/>
        </w:rPr>
        <w:t>ë</w:t>
      </w:r>
      <w:r w:rsidR="00E50BAB" w:rsidRPr="0050676D">
        <w:rPr>
          <w:rFonts w:ascii="Times New Roman" w:hAnsi="Times New Roman"/>
          <w:sz w:val="24"/>
          <w:szCs w:val="24"/>
        </w:rPr>
        <w:t xml:space="preserve"> rastit bashk</w:t>
      </w:r>
      <w:r w:rsidR="003C0BE9" w:rsidRPr="0050676D">
        <w:rPr>
          <w:rFonts w:ascii="Times New Roman" w:hAnsi="Times New Roman"/>
          <w:sz w:val="24"/>
          <w:szCs w:val="24"/>
        </w:rPr>
        <w:t>ë</w:t>
      </w:r>
      <w:r w:rsidR="00E50BAB" w:rsidRPr="0050676D">
        <w:rPr>
          <w:rFonts w:ascii="Times New Roman" w:hAnsi="Times New Roman"/>
          <w:sz w:val="24"/>
          <w:szCs w:val="24"/>
        </w:rPr>
        <w:t xml:space="preserve">punon </w:t>
      </w:r>
      <w:r w:rsidR="004D53EE" w:rsidRPr="0050676D">
        <w:rPr>
          <w:rFonts w:ascii="Times New Roman" w:hAnsi="Times New Roman"/>
          <w:sz w:val="24"/>
          <w:szCs w:val="24"/>
        </w:rPr>
        <w:t>e</w:t>
      </w:r>
      <w:r w:rsidR="00E50BAB" w:rsidRPr="0050676D">
        <w:rPr>
          <w:rFonts w:ascii="Times New Roman" w:hAnsi="Times New Roman"/>
          <w:sz w:val="24"/>
          <w:szCs w:val="24"/>
        </w:rPr>
        <w:t xml:space="preserve">dhe me </w:t>
      </w:r>
      <w:r w:rsidR="004D53EE" w:rsidRPr="0050676D">
        <w:rPr>
          <w:rFonts w:ascii="Times New Roman" w:hAnsi="Times New Roman"/>
          <w:sz w:val="24"/>
          <w:szCs w:val="24"/>
        </w:rPr>
        <w:t xml:space="preserve">antarët e </w:t>
      </w:r>
      <w:r w:rsidR="00E50BAB" w:rsidRPr="0050676D">
        <w:rPr>
          <w:rFonts w:ascii="Times New Roman" w:hAnsi="Times New Roman"/>
          <w:sz w:val="24"/>
          <w:szCs w:val="24"/>
        </w:rPr>
        <w:t>Mekanizma</w:t>
      </w:r>
      <w:r w:rsidR="004D53EE" w:rsidRPr="0050676D">
        <w:rPr>
          <w:rFonts w:ascii="Times New Roman" w:hAnsi="Times New Roman"/>
          <w:sz w:val="24"/>
          <w:szCs w:val="24"/>
        </w:rPr>
        <w:t>ve</w:t>
      </w:r>
      <w:r w:rsidR="00E50BAB" w:rsidRPr="0050676D">
        <w:rPr>
          <w:rFonts w:ascii="Times New Roman" w:hAnsi="Times New Roman"/>
          <w:sz w:val="24"/>
          <w:szCs w:val="24"/>
        </w:rPr>
        <w:t xml:space="preserve"> Koordinues funksional</w:t>
      </w:r>
      <w:r w:rsidR="003C0BE9" w:rsidRPr="0050676D">
        <w:rPr>
          <w:rFonts w:ascii="Times New Roman" w:hAnsi="Times New Roman"/>
          <w:sz w:val="24"/>
          <w:szCs w:val="24"/>
        </w:rPr>
        <w:t>ë</w:t>
      </w:r>
      <w:r w:rsidR="00E50BAB" w:rsidRPr="0050676D">
        <w:rPr>
          <w:rFonts w:ascii="Times New Roman" w:hAnsi="Times New Roman"/>
          <w:sz w:val="24"/>
          <w:szCs w:val="24"/>
        </w:rPr>
        <w:t xml:space="preserve"> n</w:t>
      </w:r>
      <w:r w:rsidR="003C0BE9" w:rsidRPr="0050676D">
        <w:rPr>
          <w:rFonts w:ascii="Times New Roman" w:hAnsi="Times New Roman"/>
          <w:sz w:val="24"/>
          <w:szCs w:val="24"/>
        </w:rPr>
        <w:t>ë</w:t>
      </w:r>
      <w:r w:rsidR="00E50BAB" w:rsidRPr="0050676D">
        <w:rPr>
          <w:rFonts w:ascii="Times New Roman" w:hAnsi="Times New Roman"/>
          <w:sz w:val="24"/>
          <w:szCs w:val="24"/>
        </w:rPr>
        <w:t xml:space="preserve"> nivelin komunal</w:t>
      </w:r>
      <w:r w:rsidR="004D53EE" w:rsidRPr="0050676D">
        <w:rPr>
          <w:rFonts w:ascii="Times New Roman" w:hAnsi="Times New Roman"/>
          <w:sz w:val="24"/>
          <w:szCs w:val="24"/>
        </w:rPr>
        <w:t>.</w:t>
      </w:r>
    </w:p>
    <w:p w14:paraId="74CDEBC2" w14:textId="77777777" w:rsidR="00E50BAB" w:rsidRPr="0050676D" w:rsidRDefault="00E50BAB" w:rsidP="0050676D">
      <w:pPr>
        <w:rPr>
          <w:rFonts w:ascii="Times New Roman" w:hAnsi="Times New Roman"/>
          <w:sz w:val="24"/>
          <w:szCs w:val="24"/>
        </w:rPr>
      </w:pPr>
    </w:p>
    <w:p w14:paraId="2DD0B7D0" w14:textId="4F0997C1" w:rsidR="007B4A22" w:rsidRPr="0050676D" w:rsidRDefault="007B4A22" w:rsidP="0050676D">
      <w:pPr>
        <w:rPr>
          <w:rFonts w:ascii="Times New Roman" w:hAnsi="Times New Roman"/>
          <w:sz w:val="24"/>
          <w:szCs w:val="24"/>
        </w:rPr>
      </w:pPr>
      <w:r w:rsidRPr="0050676D">
        <w:rPr>
          <w:rFonts w:ascii="Times New Roman" w:hAnsi="Times New Roman"/>
          <w:sz w:val="24"/>
          <w:szCs w:val="24"/>
        </w:rPr>
        <w:t xml:space="preserve">Kjo përgjegjësi që ka QPS për menaxhimin e rasteve, nënkupton edhe adresimin e nevojës për përmirësimin e kapaciteteve të </w:t>
      </w:r>
      <w:r w:rsidR="00C82F5E" w:rsidRPr="0050676D">
        <w:rPr>
          <w:rFonts w:ascii="Times New Roman" w:hAnsi="Times New Roman"/>
          <w:sz w:val="24"/>
          <w:szCs w:val="24"/>
        </w:rPr>
        <w:t>puntoreve/puntor</w:t>
      </w:r>
      <w:r w:rsidR="003C0BE9" w:rsidRPr="0050676D">
        <w:rPr>
          <w:rFonts w:ascii="Times New Roman" w:hAnsi="Times New Roman"/>
          <w:sz w:val="24"/>
          <w:szCs w:val="24"/>
        </w:rPr>
        <w:t>ë</w:t>
      </w:r>
      <w:r w:rsidR="00C82F5E" w:rsidRPr="0050676D">
        <w:rPr>
          <w:rFonts w:ascii="Times New Roman" w:hAnsi="Times New Roman"/>
          <w:sz w:val="24"/>
          <w:szCs w:val="24"/>
        </w:rPr>
        <w:t>ve social</w:t>
      </w:r>
      <w:r w:rsidR="003C0BE9" w:rsidRPr="0050676D">
        <w:rPr>
          <w:rFonts w:ascii="Times New Roman" w:hAnsi="Times New Roman"/>
          <w:sz w:val="24"/>
          <w:szCs w:val="24"/>
        </w:rPr>
        <w:t>ë</w:t>
      </w:r>
      <w:r w:rsidRPr="0050676D">
        <w:rPr>
          <w:rFonts w:ascii="Times New Roman" w:hAnsi="Times New Roman"/>
          <w:sz w:val="24"/>
          <w:szCs w:val="24"/>
        </w:rPr>
        <w:t xml:space="preserve"> të QPS-ve, rishikimin dhe shtimin e programeve të trajtimit</w:t>
      </w:r>
      <w:r w:rsidR="00C82F5E" w:rsidRPr="0050676D">
        <w:rPr>
          <w:rFonts w:ascii="Times New Roman" w:hAnsi="Times New Roman"/>
          <w:sz w:val="24"/>
          <w:szCs w:val="24"/>
        </w:rPr>
        <w:t xml:space="preserve"> t</w:t>
      </w:r>
      <w:r w:rsidR="003C0BE9" w:rsidRPr="0050676D">
        <w:rPr>
          <w:rFonts w:ascii="Times New Roman" w:hAnsi="Times New Roman"/>
          <w:sz w:val="24"/>
          <w:szCs w:val="24"/>
        </w:rPr>
        <w:t>ë</w:t>
      </w:r>
      <w:r w:rsidR="00C82F5E" w:rsidRPr="0050676D">
        <w:rPr>
          <w:rFonts w:ascii="Times New Roman" w:hAnsi="Times New Roman"/>
          <w:sz w:val="24"/>
          <w:szCs w:val="24"/>
        </w:rPr>
        <w:t xml:space="preserve"> vazhduesh</w:t>
      </w:r>
      <w:r w:rsidR="003C0BE9" w:rsidRPr="0050676D">
        <w:rPr>
          <w:rFonts w:ascii="Times New Roman" w:hAnsi="Times New Roman"/>
          <w:sz w:val="24"/>
          <w:szCs w:val="24"/>
        </w:rPr>
        <w:t>ë</w:t>
      </w:r>
      <w:r w:rsidR="00C82F5E" w:rsidRPr="0050676D">
        <w:rPr>
          <w:rFonts w:ascii="Times New Roman" w:hAnsi="Times New Roman"/>
          <w:sz w:val="24"/>
          <w:szCs w:val="24"/>
        </w:rPr>
        <w:t>m t</w:t>
      </w:r>
      <w:r w:rsidR="003C0BE9" w:rsidRPr="0050676D">
        <w:rPr>
          <w:rFonts w:ascii="Times New Roman" w:hAnsi="Times New Roman"/>
          <w:sz w:val="24"/>
          <w:szCs w:val="24"/>
        </w:rPr>
        <w:t>ë</w:t>
      </w:r>
      <w:r w:rsidR="00C82F5E" w:rsidRPr="0050676D">
        <w:rPr>
          <w:rFonts w:ascii="Times New Roman" w:hAnsi="Times New Roman"/>
          <w:sz w:val="24"/>
          <w:szCs w:val="24"/>
        </w:rPr>
        <w:t xml:space="preserve"> tyre</w:t>
      </w:r>
      <w:r w:rsidRPr="0050676D">
        <w:rPr>
          <w:rFonts w:ascii="Times New Roman" w:hAnsi="Times New Roman"/>
          <w:sz w:val="24"/>
          <w:szCs w:val="24"/>
        </w:rPr>
        <w:t>, etj. Prandaj, me miratimin e këtij Protokolli shtetëror, QPS-të duhet të marrin masat për vlerësimin e nevojave për përmbushjen e këtij detyrimi dhe të kërkojnë mbështetjen e duhur (duke parashikuar edhe burimet financiare</w:t>
      </w:r>
      <w:r w:rsidR="003C0BE9" w:rsidRPr="0050676D">
        <w:rPr>
          <w:rFonts w:ascii="Times New Roman" w:hAnsi="Times New Roman"/>
          <w:sz w:val="24"/>
          <w:szCs w:val="24"/>
        </w:rPr>
        <w:t xml:space="preserve"> në programet buxhetore vjetore e afatmesme</w:t>
      </w:r>
      <w:r w:rsidRPr="0050676D">
        <w:rPr>
          <w:rFonts w:ascii="Times New Roman" w:hAnsi="Times New Roman"/>
          <w:sz w:val="24"/>
          <w:szCs w:val="24"/>
        </w:rPr>
        <w:t xml:space="preserve">) për plotësimin e këtyre nevojave. </w:t>
      </w:r>
    </w:p>
    <w:p w14:paraId="0E925823" w14:textId="77777777" w:rsidR="0043788D" w:rsidRPr="0050676D" w:rsidRDefault="0043788D" w:rsidP="0050676D">
      <w:pPr>
        <w:rPr>
          <w:rFonts w:ascii="Times New Roman" w:hAnsi="Times New Roman"/>
          <w:sz w:val="24"/>
          <w:szCs w:val="24"/>
        </w:rPr>
      </w:pPr>
    </w:p>
    <w:p w14:paraId="1F4C004C" w14:textId="7988EAA4" w:rsidR="00020714" w:rsidRPr="0050676D" w:rsidRDefault="00020714" w:rsidP="0050676D">
      <w:pPr>
        <w:rPr>
          <w:rFonts w:ascii="Times New Roman" w:hAnsi="Times New Roman"/>
          <w:sz w:val="24"/>
          <w:szCs w:val="24"/>
        </w:rPr>
      </w:pPr>
      <w:r w:rsidRPr="0050676D">
        <w:rPr>
          <w:rFonts w:ascii="Times New Roman" w:hAnsi="Times New Roman"/>
          <w:sz w:val="24"/>
          <w:szCs w:val="24"/>
        </w:rPr>
        <w:t xml:space="preserve">Nëse </w:t>
      </w:r>
      <w:r w:rsidR="003C0BE9" w:rsidRPr="0050676D">
        <w:rPr>
          <w:rFonts w:ascii="Times New Roman" w:hAnsi="Times New Roman"/>
          <w:sz w:val="24"/>
          <w:szCs w:val="24"/>
        </w:rPr>
        <w:t>gjat</w:t>
      </w:r>
      <w:r w:rsidR="004D53EE" w:rsidRPr="0050676D">
        <w:rPr>
          <w:rFonts w:ascii="Times New Roman" w:hAnsi="Times New Roman"/>
          <w:sz w:val="24"/>
          <w:szCs w:val="24"/>
        </w:rPr>
        <w:t>ë</w:t>
      </w:r>
      <w:r w:rsidR="003C0BE9" w:rsidRPr="0050676D">
        <w:rPr>
          <w:rFonts w:ascii="Times New Roman" w:hAnsi="Times New Roman"/>
          <w:sz w:val="24"/>
          <w:szCs w:val="24"/>
        </w:rPr>
        <w:t xml:space="preserve"> vler</w:t>
      </w:r>
      <w:r w:rsidR="004D53EE" w:rsidRPr="0050676D">
        <w:rPr>
          <w:rFonts w:ascii="Times New Roman" w:hAnsi="Times New Roman"/>
          <w:sz w:val="24"/>
          <w:szCs w:val="24"/>
        </w:rPr>
        <w:t>ë</w:t>
      </w:r>
      <w:r w:rsidR="003C0BE9" w:rsidRPr="0050676D">
        <w:rPr>
          <w:rFonts w:ascii="Times New Roman" w:hAnsi="Times New Roman"/>
          <w:sz w:val="24"/>
          <w:szCs w:val="24"/>
        </w:rPr>
        <w:t>simit t</w:t>
      </w:r>
      <w:r w:rsidR="004D53EE" w:rsidRPr="0050676D">
        <w:rPr>
          <w:rFonts w:ascii="Times New Roman" w:hAnsi="Times New Roman"/>
          <w:sz w:val="24"/>
          <w:szCs w:val="24"/>
        </w:rPr>
        <w:t>ë</w:t>
      </w:r>
      <w:r w:rsidR="003C0BE9" w:rsidRPr="0050676D">
        <w:rPr>
          <w:rFonts w:ascii="Times New Roman" w:hAnsi="Times New Roman"/>
          <w:sz w:val="24"/>
          <w:szCs w:val="24"/>
        </w:rPr>
        <w:t xml:space="preserve"> nevojave p</w:t>
      </w:r>
      <w:r w:rsidR="004D53EE" w:rsidRPr="0050676D">
        <w:rPr>
          <w:rFonts w:ascii="Times New Roman" w:hAnsi="Times New Roman"/>
          <w:sz w:val="24"/>
          <w:szCs w:val="24"/>
        </w:rPr>
        <w:t>ë</w:t>
      </w:r>
      <w:r w:rsidR="003C0BE9" w:rsidRPr="0050676D">
        <w:rPr>
          <w:rFonts w:ascii="Times New Roman" w:hAnsi="Times New Roman"/>
          <w:sz w:val="24"/>
          <w:szCs w:val="24"/>
        </w:rPr>
        <w:t>r nj</w:t>
      </w:r>
      <w:r w:rsidR="004D53EE" w:rsidRPr="0050676D">
        <w:rPr>
          <w:rFonts w:ascii="Times New Roman" w:hAnsi="Times New Roman"/>
          <w:sz w:val="24"/>
          <w:szCs w:val="24"/>
        </w:rPr>
        <w:t>ë</w:t>
      </w:r>
      <w:r w:rsidR="003C0BE9" w:rsidRPr="0050676D">
        <w:rPr>
          <w:rFonts w:ascii="Times New Roman" w:hAnsi="Times New Roman"/>
          <w:sz w:val="24"/>
          <w:szCs w:val="24"/>
        </w:rPr>
        <w:t xml:space="preserve"> </w:t>
      </w:r>
      <w:r w:rsidRPr="0050676D">
        <w:rPr>
          <w:rFonts w:ascii="Times New Roman" w:hAnsi="Times New Roman"/>
          <w:sz w:val="24"/>
          <w:szCs w:val="24"/>
        </w:rPr>
        <w:t>viktim</w:t>
      </w:r>
      <w:r w:rsidR="004D53EE" w:rsidRPr="0050676D">
        <w:rPr>
          <w:rFonts w:ascii="Times New Roman" w:hAnsi="Times New Roman"/>
          <w:sz w:val="24"/>
          <w:szCs w:val="24"/>
        </w:rPr>
        <w:t>ë</w:t>
      </w:r>
      <w:r w:rsidRPr="0050676D">
        <w:rPr>
          <w:rFonts w:ascii="Times New Roman" w:hAnsi="Times New Roman"/>
          <w:sz w:val="24"/>
          <w:szCs w:val="24"/>
        </w:rPr>
        <w:t>/</w:t>
      </w:r>
      <w:r w:rsidR="003C0BE9" w:rsidRPr="0050676D">
        <w:rPr>
          <w:rFonts w:ascii="Times New Roman" w:hAnsi="Times New Roman"/>
          <w:sz w:val="24"/>
          <w:szCs w:val="24"/>
        </w:rPr>
        <w:t>t</w:t>
      </w:r>
      <w:r w:rsidR="004D53EE" w:rsidRPr="0050676D">
        <w:rPr>
          <w:rFonts w:ascii="Times New Roman" w:hAnsi="Times New Roman"/>
          <w:sz w:val="24"/>
          <w:szCs w:val="24"/>
        </w:rPr>
        <w:t>ë</w:t>
      </w:r>
      <w:r w:rsidRPr="0050676D">
        <w:rPr>
          <w:rFonts w:ascii="Times New Roman" w:hAnsi="Times New Roman"/>
          <w:sz w:val="24"/>
          <w:szCs w:val="24"/>
        </w:rPr>
        <w:t xml:space="preserve"> mbijetuar</w:t>
      </w:r>
      <w:r w:rsidR="003C0BE9" w:rsidRPr="0050676D">
        <w:rPr>
          <w:rFonts w:ascii="Times New Roman" w:hAnsi="Times New Roman"/>
          <w:sz w:val="24"/>
          <w:szCs w:val="24"/>
        </w:rPr>
        <w:t xml:space="preserve"> t</w:t>
      </w:r>
      <w:r w:rsidR="004D53EE" w:rsidRPr="0050676D">
        <w:rPr>
          <w:rFonts w:ascii="Times New Roman" w:hAnsi="Times New Roman"/>
          <w:sz w:val="24"/>
          <w:szCs w:val="24"/>
        </w:rPr>
        <w:t>ë</w:t>
      </w:r>
      <w:r w:rsidR="003C0BE9" w:rsidRPr="0050676D">
        <w:rPr>
          <w:rFonts w:ascii="Times New Roman" w:hAnsi="Times New Roman"/>
          <w:sz w:val="24"/>
          <w:szCs w:val="24"/>
        </w:rPr>
        <w:t xml:space="preserve"> rr</w:t>
      </w:r>
      <w:r w:rsidR="00DE36C1" w:rsidRPr="0050676D">
        <w:rPr>
          <w:rFonts w:ascii="Times New Roman" w:hAnsi="Times New Roman"/>
          <w:sz w:val="24"/>
          <w:szCs w:val="24"/>
        </w:rPr>
        <w:t xml:space="preserve">itur </w:t>
      </w:r>
      <w:r w:rsidRPr="0050676D">
        <w:rPr>
          <w:rFonts w:ascii="Times New Roman" w:hAnsi="Times New Roman"/>
          <w:sz w:val="24"/>
          <w:szCs w:val="24"/>
        </w:rPr>
        <w:t xml:space="preserve"> </w:t>
      </w:r>
      <w:r w:rsidR="004D53EE" w:rsidRPr="0050676D">
        <w:rPr>
          <w:rFonts w:ascii="Times New Roman" w:hAnsi="Times New Roman"/>
          <w:sz w:val="24"/>
          <w:szCs w:val="24"/>
        </w:rPr>
        <w:t>ë</w:t>
      </w:r>
      <w:r w:rsidR="00DE36C1" w:rsidRPr="0050676D">
        <w:rPr>
          <w:rFonts w:ascii="Times New Roman" w:hAnsi="Times New Roman"/>
          <w:sz w:val="24"/>
          <w:szCs w:val="24"/>
        </w:rPr>
        <w:t>sht</w:t>
      </w:r>
      <w:r w:rsidR="004D53EE" w:rsidRPr="0050676D">
        <w:rPr>
          <w:rFonts w:ascii="Times New Roman" w:hAnsi="Times New Roman"/>
          <w:sz w:val="24"/>
          <w:szCs w:val="24"/>
        </w:rPr>
        <w:t>ë</w:t>
      </w:r>
      <w:r w:rsidR="00DE36C1" w:rsidRPr="0050676D">
        <w:rPr>
          <w:rFonts w:ascii="Times New Roman" w:hAnsi="Times New Roman"/>
          <w:sz w:val="24"/>
          <w:szCs w:val="24"/>
        </w:rPr>
        <w:t xml:space="preserve"> konstatuar</w:t>
      </w:r>
      <w:r w:rsidRPr="0050676D">
        <w:rPr>
          <w:rFonts w:ascii="Times New Roman" w:hAnsi="Times New Roman"/>
          <w:sz w:val="24"/>
          <w:szCs w:val="24"/>
        </w:rPr>
        <w:t xml:space="preserve"> domosdoshmëri </w:t>
      </w:r>
      <w:r w:rsidR="00DE36C1" w:rsidRPr="0050676D">
        <w:rPr>
          <w:rFonts w:ascii="Times New Roman" w:hAnsi="Times New Roman"/>
          <w:sz w:val="24"/>
          <w:szCs w:val="24"/>
        </w:rPr>
        <w:t xml:space="preserve">dhe </w:t>
      </w:r>
      <w:r w:rsidR="004D53EE" w:rsidRPr="0050676D">
        <w:rPr>
          <w:rFonts w:ascii="Times New Roman" w:hAnsi="Times New Roman"/>
          <w:sz w:val="24"/>
          <w:szCs w:val="24"/>
        </w:rPr>
        <w:t>ë</w:t>
      </w:r>
      <w:r w:rsidR="00DE36C1" w:rsidRPr="0050676D">
        <w:rPr>
          <w:rFonts w:ascii="Times New Roman" w:hAnsi="Times New Roman"/>
          <w:sz w:val="24"/>
          <w:szCs w:val="24"/>
        </w:rPr>
        <w:t>sht</w:t>
      </w:r>
      <w:r w:rsidR="004D53EE" w:rsidRPr="0050676D">
        <w:rPr>
          <w:rFonts w:ascii="Times New Roman" w:hAnsi="Times New Roman"/>
          <w:sz w:val="24"/>
          <w:szCs w:val="24"/>
        </w:rPr>
        <w:t>ë</w:t>
      </w:r>
      <w:r w:rsidR="00DE36C1" w:rsidRPr="0050676D">
        <w:rPr>
          <w:rFonts w:ascii="Times New Roman" w:hAnsi="Times New Roman"/>
          <w:sz w:val="24"/>
          <w:szCs w:val="24"/>
        </w:rPr>
        <w:t xml:space="preserve"> </w:t>
      </w:r>
      <w:r w:rsidR="002363C5" w:rsidRPr="0050676D">
        <w:rPr>
          <w:rFonts w:ascii="Times New Roman" w:hAnsi="Times New Roman"/>
          <w:sz w:val="24"/>
          <w:szCs w:val="24"/>
        </w:rPr>
        <w:t xml:space="preserve">kryer </w:t>
      </w:r>
      <w:r w:rsidRPr="0050676D">
        <w:rPr>
          <w:rFonts w:ascii="Times New Roman" w:hAnsi="Times New Roman"/>
          <w:sz w:val="24"/>
          <w:szCs w:val="24"/>
        </w:rPr>
        <w:t xml:space="preserve">vendosja </w:t>
      </w:r>
      <w:r w:rsidR="002363C5" w:rsidRPr="0050676D">
        <w:rPr>
          <w:rFonts w:ascii="Times New Roman" w:hAnsi="Times New Roman"/>
          <w:sz w:val="24"/>
          <w:szCs w:val="24"/>
        </w:rPr>
        <w:t xml:space="preserve">e saj </w:t>
      </w:r>
      <w:r w:rsidRPr="0050676D">
        <w:rPr>
          <w:rFonts w:ascii="Times New Roman" w:hAnsi="Times New Roman"/>
          <w:sz w:val="24"/>
          <w:szCs w:val="24"/>
        </w:rPr>
        <w:t>në një strehimore për strehim të grave të dhunuara, për një periudhë të caktuar kohore, atëhere përgjegjësinë</w:t>
      </w:r>
      <w:r w:rsidR="002363C5" w:rsidRPr="0050676D">
        <w:rPr>
          <w:rFonts w:ascii="Times New Roman" w:hAnsi="Times New Roman"/>
          <w:sz w:val="24"/>
          <w:szCs w:val="24"/>
        </w:rPr>
        <w:t xml:space="preserve"> p</w:t>
      </w:r>
      <w:r w:rsidR="004D53EE" w:rsidRPr="0050676D">
        <w:rPr>
          <w:rFonts w:ascii="Times New Roman" w:hAnsi="Times New Roman"/>
          <w:sz w:val="24"/>
          <w:szCs w:val="24"/>
        </w:rPr>
        <w:t>ë</w:t>
      </w:r>
      <w:r w:rsidR="002363C5" w:rsidRPr="0050676D">
        <w:rPr>
          <w:rFonts w:ascii="Times New Roman" w:hAnsi="Times New Roman"/>
          <w:sz w:val="24"/>
          <w:szCs w:val="24"/>
        </w:rPr>
        <w:t xml:space="preserve">r </w:t>
      </w:r>
      <w:r w:rsidR="00F3350C" w:rsidRPr="0050676D">
        <w:rPr>
          <w:rFonts w:ascii="Times New Roman" w:hAnsi="Times New Roman"/>
          <w:sz w:val="24"/>
          <w:szCs w:val="24"/>
        </w:rPr>
        <w:t>ndjekjen e zbatimit t</w:t>
      </w:r>
      <w:r w:rsidR="004D53EE" w:rsidRPr="0050676D">
        <w:rPr>
          <w:rFonts w:ascii="Times New Roman" w:hAnsi="Times New Roman"/>
          <w:sz w:val="24"/>
          <w:szCs w:val="24"/>
        </w:rPr>
        <w:t>ë</w:t>
      </w:r>
      <w:r w:rsidR="00F3350C" w:rsidRPr="0050676D">
        <w:rPr>
          <w:rFonts w:ascii="Times New Roman" w:hAnsi="Times New Roman"/>
          <w:sz w:val="24"/>
          <w:szCs w:val="24"/>
        </w:rPr>
        <w:t xml:space="preserve"> Planit Individual Mb</w:t>
      </w:r>
      <w:r w:rsidR="004D53EE" w:rsidRPr="0050676D">
        <w:rPr>
          <w:rFonts w:ascii="Times New Roman" w:hAnsi="Times New Roman"/>
          <w:sz w:val="24"/>
          <w:szCs w:val="24"/>
        </w:rPr>
        <w:t>ë</w:t>
      </w:r>
      <w:r w:rsidR="00F3350C" w:rsidRPr="0050676D">
        <w:rPr>
          <w:rFonts w:ascii="Times New Roman" w:hAnsi="Times New Roman"/>
          <w:sz w:val="24"/>
          <w:szCs w:val="24"/>
        </w:rPr>
        <w:t>shtet</w:t>
      </w:r>
      <w:r w:rsidR="004D53EE" w:rsidRPr="0050676D">
        <w:rPr>
          <w:rFonts w:ascii="Times New Roman" w:hAnsi="Times New Roman"/>
          <w:sz w:val="24"/>
          <w:szCs w:val="24"/>
        </w:rPr>
        <w:t>ë</w:t>
      </w:r>
      <w:r w:rsidR="00F3350C" w:rsidRPr="0050676D">
        <w:rPr>
          <w:rFonts w:ascii="Times New Roman" w:hAnsi="Times New Roman"/>
          <w:sz w:val="24"/>
          <w:szCs w:val="24"/>
        </w:rPr>
        <w:t xml:space="preserve">s </w:t>
      </w:r>
      <w:r w:rsidRPr="0050676D">
        <w:rPr>
          <w:rFonts w:ascii="Times New Roman" w:hAnsi="Times New Roman"/>
          <w:sz w:val="24"/>
          <w:szCs w:val="24"/>
        </w:rPr>
        <w:t xml:space="preserve">e ka Strehimorja. </w:t>
      </w:r>
      <w:r w:rsidR="00226DA1" w:rsidRPr="0050676D">
        <w:rPr>
          <w:rFonts w:ascii="Times New Roman" w:hAnsi="Times New Roman"/>
          <w:sz w:val="24"/>
          <w:szCs w:val="24"/>
        </w:rPr>
        <w:t>K</w:t>
      </w:r>
      <w:r w:rsidR="004D53EE" w:rsidRPr="0050676D">
        <w:rPr>
          <w:rFonts w:ascii="Times New Roman" w:hAnsi="Times New Roman"/>
          <w:sz w:val="24"/>
          <w:szCs w:val="24"/>
        </w:rPr>
        <w:t>ë</w:t>
      </w:r>
      <w:r w:rsidR="00226DA1" w:rsidRPr="0050676D">
        <w:rPr>
          <w:rFonts w:ascii="Times New Roman" w:hAnsi="Times New Roman"/>
          <w:sz w:val="24"/>
          <w:szCs w:val="24"/>
        </w:rPr>
        <w:t>t</w:t>
      </w:r>
      <w:r w:rsidR="004D53EE" w:rsidRPr="0050676D">
        <w:rPr>
          <w:rFonts w:ascii="Times New Roman" w:hAnsi="Times New Roman"/>
          <w:sz w:val="24"/>
          <w:szCs w:val="24"/>
        </w:rPr>
        <w:t>ë</w:t>
      </w:r>
      <w:r w:rsidR="00226DA1" w:rsidRPr="0050676D">
        <w:rPr>
          <w:rFonts w:ascii="Times New Roman" w:hAnsi="Times New Roman"/>
          <w:sz w:val="24"/>
          <w:szCs w:val="24"/>
        </w:rPr>
        <w:t xml:space="preserve"> p</w:t>
      </w:r>
      <w:r w:rsidR="004D53EE" w:rsidRPr="0050676D">
        <w:rPr>
          <w:rFonts w:ascii="Times New Roman" w:hAnsi="Times New Roman"/>
          <w:sz w:val="24"/>
          <w:szCs w:val="24"/>
        </w:rPr>
        <w:t>ë</w:t>
      </w:r>
      <w:r w:rsidR="00226DA1" w:rsidRPr="0050676D">
        <w:rPr>
          <w:rFonts w:ascii="Times New Roman" w:hAnsi="Times New Roman"/>
          <w:sz w:val="24"/>
          <w:szCs w:val="24"/>
        </w:rPr>
        <w:t>rgjegj</w:t>
      </w:r>
      <w:r w:rsidR="004D53EE" w:rsidRPr="0050676D">
        <w:rPr>
          <w:rFonts w:ascii="Times New Roman" w:hAnsi="Times New Roman"/>
          <w:sz w:val="24"/>
          <w:szCs w:val="24"/>
        </w:rPr>
        <w:t>ë</w:t>
      </w:r>
      <w:r w:rsidR="00226DA1" w:rsidRPr="0050676D">
        <w:rPr>
          <w:rFonts w:ascii="Times New Roman" w:hAnsi="Times New Roman"/>
          <w:sz w:val="24"/>
          <w:szCs w:val="24"/>
        </w:rPr>
        <w:t>si e zbaton duke bashk</w:t>
      </w:r>
      <w:r w:rsidR="004D53EE" w:rsidRPr="0050676D">
        <w:rPr>
          <w:rFonts w:ascii="Times New Roman" w:hAnsi="Times New Roman"/>
          <w:sz w:val="24"/>
          <w:szCs w:val="24"/>
        </w:rPr>
        <w:t>ë</w:t>
      </w:r>
      <w:r w:rsidR="00226DA1" w:rsidRPr="0050676D">
        <w:rPr>
          <w:rFonts w:ascii="Times New Roman" w:hAnsi="Times New Roman"/>
          <w:sz w:val="24"/>
          <w:szCs w:val="24"/>
        </w:rPr>
        <w:t>punuar ngusht</w:t>
      </w:r>
      <w:r w:rsidR="004D53EE" w:rsidRPr="0050676D">
        <w:rPr>
          <w:rFonts w:ascii="Times New Roman" w:hAnsi="Times New Roman"/>
          <w:sz w:val="24"/>
          <w:szCs w:val="24"/>
        </w:rPr>
        <w:t>ë</w:t>
      </w:r>
      <w:r w:rsidR="00226DA1" w:rsidRPr="0050676D">
        <w:rPr>
          <w:rFonts w:ascii="Times New Roman" w:hAnsi="Times New Roman"/>
          <w:sz w:val="24"/>
          <w:szCs w:val="24"/>
        </w:rPr>
        <w:t xml:space="preserve">sisht </w:t>
      </w:r>
      <w:r w:rsidR="004D53EE" w:rsidRPr="0050676D">
        <w:rPr>
          <w:rFonts w:ascii="Times New Roman" w:hAnsi="Times New Roman"/>
          <w:sz w:val="24"/>
          <w:szCs w:val="24"/>
        </w:rPr>
        <w:t>me</w:t>
      </w:r>
      <w:r w:rsidR="00226DA1" w:rsidRPr="0050676D">
        <w:rPr>
          <w:rFonts w:ascii="Times New Roman" w:hAnsi="Times New Roman"/>
          <w:sz w:val="24"/>
          <w:szCs w:val="24"/>
        </w:rPr>
        <w:t xml:space="preserve"> menaxheren/menaxherin e rastit t</w:t>
      </w:r>
      <w:r w:rsidR="004D53EE" w:rsidRPr="0050676D">
        <w:rPr>
          <w:rFonts w:ascii="Times New Roman" w:hAnsi="Times New Roman"/>
          <w:sz w:val="24"/>
          <w:szCs w:val="24"/>
        </w:rPr>
        <w:t>ë</w:t>
      </w:r>
      <w:r w:rsidR="00226DA1" w:rsidRPr="0050676D">
        <w:rPr>
          <w:rFonts w:ascii="Times New Roman" w:hAnsi="Times New Roman"/>
          <w:sz w:val="24"/>
          <w:szCs w:val="24"/>
        </w:rPr>
        <w:t xml:space="preserve"> caktuar prej fillimit nga QPS</w:t>
      </w:r>
      <w:r w:rsidR="00E10A51" w:rsidRPr="0050676D">
        <w:rPr>
          <w:rFonts w:ascii="Times New Roman" w:hAnsi="Times New Roman"/>
          <w:sz w:val="24"/>
          <w:szCs w:val="24"/>
        </w:rPr>
        <w:t xml:space="preserve">. </w:t>
      </w:r>
      <w:r w:rsidR="003E2248" w:rsidRPr="0050676D">
        <w:rPr>
          <w:rFonts w:ascii="Times New Roman" w:hAnsi="Times New Roman"/>
          <w:sz w:val="24"/>
          <w:szCs w:val="24"/>
        </w:rPr>
        <w:t>Me kërkesën dhe pëlqimin e viktimës/të mbijetuarës së dhunës seksuale, k</w:t>
      </w:r>
      <w:r w:rsidRPr="0050676D">
        <w:rPr>
          <w:rFonts w:ascii="Times New Roman" w:hAnsi="Times New Roman"/>
          <w:sz w:val="24"/>
          <w:szCs w:val="24"/>
        </w:rPr>
        <w:t>jo përgjegjësi i mbetet strehimores edhe nëse menaxhimi i rastit vijon  përtej momentit të përfundimit të shërbimit të strehimit emergjent apo afatgjatë</w:t>
      </w:r>
      <w:r w:rsidR="00030A7D" w:rsidRPr="0050676D">
        <w:rPr>
          <w:rFonts w:ascii="Times New Roman" w:hAnsi="Times New Roman"/>
          <w:sz w:val="24"/>
          <w:szCs w:val="24"/>
        </w:rPr>
        <w:t xml:space="preserve">. </w:t>
      </w:r>
      <w:r w:rsidR="00E10A51" w:rsidRPr="0050676D">
        <w:rPr>
          <w:rFonts w:ascii="Times New Roman" w:hAnsi="Times New Roman"/>
          <w:sz w:val="24"/>
          <w:szCs w:val="24"/>
        </w:rPr>
        <w:t>Edhe n</w:t>
      </w:r>
      <w:r w:rsidR="004D53EE" w:rsidRPr="0050676D">
        <w:rPr>
          <w:rFonts w:ascii="Times New Roman" w:hAnsi="Times New Roman"/>
          <w:sz w:val="24"/>
          <w:szCs w:val="24"/>
        </w:rPr>
        <w:t>ë</w:t>
      </w:r>
      <w:r w:rsidR="00E10A51" w:rsidRPr="0050676D">
        <w:rPr>
          <w:rFonts w:ascii="Times New Roman" w:hAnsi="Times New Roman"/>
          <w:sz w:val="24"/>
          <w:szCs w:val="24"/>
        </w:rPr>
        <w:t xml:space="preserve"> </w:t>
      </w:r>
      <w:r w:rsidR="00030A7D" w:rsidRPr="0050676D">
        <w:rPr>
          <w:rFonts w:ascii="Times New Roman" w:hAnsi="Times New Roman"/>
          <w:sz w:val="24"/>
          <w:szCs w:val="24"/>
        </w:rPr>
        <w:t>këtë rast</w:t>
      </w:r>
      <w:r w:rsidR="00E10A51" w:rsidRPr="0050676D">
        <w:rPr>
          <w:rFonts w:ascii="Times New Roman" w:hAnsi="Times New Roman"/>
          <w:sz w:val="24"/>
          <w:szCs w:val="24"/>
        </w:rPr>
        <w:t>,</w:t>
      </w:r>
      <w:r w:rsidR="00030A7D" w:rsidRPr="0050676D">
        <w:rPr>
          <w:rFonts w:ascii="Times New Roman" w:hAnsi="Times New Roman"/>
          <w:sz w:val="24"/>
          <w:szCs w:val="24"/>
        </w:rPr>
        <w:t xml:space="preserve"> Strehimorja do të duhet të </w:t>
      </w:r>
      <w:r w:rsidRPr="0050676D">
        <w:rPr>
          <w:rFonts w:ascii="Times New Roman" w:hAnsi="Times New Roman"/>
          <w:sz w:val="24"/>
          <w:szCs w:val="24"/>
        </w:rPr>
        <w:t>bashkërend</w:t>
      </w:r>
      <w:r w:rsidR="00030A7D" w:rsidRPr="0050676D">
        <w:rPr>
          <w:rFonts w:ascii="Times New Roman" w:hAnsi="Times New Roman"/>
          <w:sz w:val="24"/>
          <w:szCs w:val="24"/>
        </w:rPr>
        <w:t>ojë</w:t>
      </w:r>
      <w:r w:rsidRPr="0050676D">
        <w:rPr>
          <w:rFonts w:ascii="Times New Roman" w:hAnsi="Times New Roman"/>
          <w:sz w:val="24"/>
          <w:szCs w:val="24"/>
        </w:rPr>
        <w:t xml:space="preserve"> veprimet me </w:t>
      </w:r>
      <w:r w:rsidR="00E10A51" w:rsidRPr="0050676D">
        <w:rPr>
          <w:rFonts w:ascii="Times New Roman" w:hAnsi="Times New Roman"/>
          <w:sz w:val="24"/>
          <w:szCs w:val="24"/>
        </w:rPr>
        <w:t>menaxhere</w:t>
      </w:r>
      <w:r w:rsidR="004D53EE" w:rsidRPr="0050676D">
        <w:rPr>
          <w:rFonts w:ascii="Times New Roman" w:hAnsi="Times New Roman"/>
          <w:sz w:val="24"/>
          <w:szCs w:val="24"/>
        </w:rPr>
        <w:t xml:space="preserve">n/menaxherin e rastit të caktuar nga </w:t>
      </w:r>
      <w:r w:rsidR="00B52A66" w:rsidRPr="0050676D">
        <w:rPr>
          <w:rFonts w:ascii="Times New Roman" w:hAnsi="Times New Roman"/>
          <w:sz w:val="24"/>
          <w:szCs w:val="24"/>
        </w:rPr>
        <w:t>QPS</w:t>
      </w:r>
      <w:r w:rsidR="004D53EE" w:rsidRPr="0050676D">
        <w:rPr>
          <w:rFonts w:ascii="Times New Roman" w:hAnsi="Times New Roman"/>
          <w:sz w:val="24"/>
          <w:szCs w:val="24"/>
        </w:rPr>
        <w:t>, si</w:t>
      </w:r>
      <w:r w:rsidR="00B52A66" w:rsidRPr="0050676D">
        <w:rPr>
          <w:rFonts w:ascii="Times New Roman" w:hAnsi="Times New Roman"/>
          <w:sz w:val="24"/>
          <w:szCs w:val="24"/>
        </w:rPr>
        <w:t xml:space="preserve"> dhe </w:t>
      </w:r>
      <w:r w:rsidR="004D53EE" w:rsidRPr="0050676D">
        <w:rPr>
          <w:rFonts w:ascii="Times New Roman" w:hAnsi="Times New Roman"/>
          <w:sz w:val="24"/>
          <w:szCs w:val="24"/>
        </w:rPr>
        <w:t xml:space="preserve">me </w:t>
      </w:r>
      <w:r w:rsidR="00B52A66" w:rsidRPr="0050676D">
        <w:rPr>
          <w:rFonts w:ascii="Times New Roman" w:hAnsi="Times New Roman"/>
          <w:sz w:val="24"/>
          <w:szCs w:val="24"/>
        </w:rPr>
        <w:t xml:space="preserve">institucionet e tjera </w:t>
      </w:r>
      <w:r w:rsidR="004D53EE" w:rsidRPr="0050676D">
        <w:rPr>
          <w:rFonts w:ascii="Times New Roman" w:hAnsi="Times New Roman"/>
          <w:sz w:val="24"/>
          <w:szCs w:val="24"/>
        </w:rPr>
        <w:t xml:space="preserve">përgjegjëse, përfshirë </w:t>
      </w:r>
      <w:r w:rsidR="00B52A66" w:rsidRPr="0050676D">
        <w:rPr>
          <w:rFonts w:ascii="Times New Roman" w:hAnsi="Times New Roman"/>
          <w:sz w:val="24"/>
          <w:szCs w:val="24"/>
        </w:rPr>
        <w:t>antar</w:t>
      </w:r>
      <w:r w:rsidR="004D53EE" w:rsidRPr="0050676D">
        <w:rPr>
          <w:rFonts w:ascii="Times New Roman" w:hAnsi="Times New Roman"/>
          <w:sz w:val="24"/>
          <w:szCs w:val="24"/>
        </w:rPr>
        <w:t>ët e</w:t>
      </w:r>
      <w:r w:rsidR="00B52A66" w:rsidRPr="0050676D">
        <w:rPr>
          <w:rFonts w:ascii="Times New Roman" w:hAnsi="Times New Roman"/>
          <w:sz w:val="24"/>
          <w:szCs w:val="24"/>
        </w:rPr>
        <w:t xml:space="preserve"> Mekanizmit Koordinues në nivel komunal</w:t>
      </w:r>
      <w:r w:rsidRPr="0050676D">
        <w:rPr>
          <w:rFonts w:ascii="Times New Roman" w:hAnsi="Times New Roman"/>
          <w:sz w:val="24"/>
          <w:szCs w:val="24"/>
        </w:rPr>
        <w:t>.</w:t>
      </w:r>
    </w:p>
    <w:p w14:paraId="41B42552" w14:textId="77777777" w:rsidR="0043788D" w:rsidRPr="0050676D" w:rsidRDefault="0043788D" w:rsidP="0050676D">
      <w:pPr>
        <w:rPr>
          <w:rFonts w:ascii="Times New Roman" w:hAnsi="Times New Roman"/>
          <w:sz w:val="24"/>
          <w:szCs w:val="24"/>
        </w:rPr>
      </w:pPr>
    </w:p>
    <w:p w14:paraId="3708A018" w14:textId="149E9782" w:rsidR="00020714" w:rsidRPr="0050676D" w:rsidRDefault="00020714" w:rsidP="0050676D">
      <w:pPr>
        <w:rPr>
          <w:rFonts w:ascii="Times New Roman" w:hAnsi="Times New Roman"/>
          <w:sz w:val="24"/>
          <w:szCs w:val="24"/>
        </w:rPr>
      </w:pPr>
      <w:r w:rsidRPr="0050676D">
        <w:rPr>
          <w:rFonts w:ascii="Times New Roman" w:hAnsi="Times New Roman"/>
          <w:sz w:val="24"/>
          <w:szCs w:val="24"/>
        </w:rPr>
        <w:t>Nëse rasti që po trajtohet është viktimë e mbijetuar/i mbijetuar i dhunës seksuale gjatë luftës, atëhere përgjegjësinë institucionale të menaxhimit të rastit, në terma afatgjatë deri në mbylljen e tij, e ka një nga OJQ e specializuara për trajtimin e viktimave të krimeve dhe torturës</w:t>
      </w:r>
      <w:r w:rsidRPr="0050676D">
        <w:rPr>
          <w:rFonts w:ascii="Times New Roman" w:hAnsi="Times New Roman"/>
          <w:sz w:val="24"/>
          <w:szCs w:val="24"/>
          <w:vertAlign w:val="superscript"/>
        </w:rPr>
        <w:footnoteReference w:id="46"/>
      </w:r>
      <w:r w:rsidRPr="0050676D">
        <w:rPr>
          <w:rFonts w:ascii="Times New Roman" w:hAnsi="Times New Roman"/>
          <w:sz w:val="24"/>
          <w:szCs w:val="24"/>
        </w:rPr>
        <w:t xml:space="preserve">, e cila </w:t>
      </w:r>
      <w:r w:rsidRPr="0050676D">
        <w:rPr>
          <w:rFonts w:ascii="Times New Roman" w:hAnsi="Times New Roman"/>
          <w:sz w:val="24"/>
          <w:szCs w:val="24"/>
        </w:rPr>
        <w:lastRenderedPageBreak/>
        <w:t>e kryen këtë përgjegjësi duke bashkërenduar veprimet me akt</w:t>
      </w:r>
      <w:r w:rsidR="00F86CAC" w:rsidRPr="0050676D">
        <w:rPr>
          <w:rFonts w:ascii="Times New Roman" w:hAnsi="Times New Roman"/>
          <w:sz w:val="24"/>
          <w:szCs w:val="24"/>
        </w:rPr>
        <w:t>o</w:t>
      </w:r>
      <w:r w:rsidRPr="0050676D">
        <w:rPr>
          <w:rFonts w:ascii="Times New Roman" w:hAnsi="Times New Roman"/>
          <w:sz w:val="24"/>
          <w:szCs w:val="24"/>
        </w:rPr>
        <w:t xml:space="preserve">rët përgjegjës të trajtimit të këtyre rasteve, në përputhje me protokollin e veçantë të hartuar për këtë qëllim.   </w:t>
      </w:r>
    </w:p>
    <w:p w14:paraId="60F2825F" w14:textId="77777777" w:rsidR="0043788D" w:rsidRPr="0050676D" w:rsidRDefault="0043788D" w:rsidP="0050676D">
      <w:pPr>
        <w:rPr>
          <w:rFonts w:ascii="Times New Roman" w:hAnsi="Times New Roman"/>
          <w:sz w:val="24"/>
          <w:szCs w:val="24"/>
        </w:rPr>
      </w:pPr>
    </w:p>
    <w:p w14:paraId="22C4D9C5" w14:textId="5993F224" w:rsidR="00142BBB" w:rsidRPr="0050676D" w:rsidRDefault="00020714" w:rsidP="0050676D">
      <w:pPr>
        <w:rPr>
          <w:rFonts w:ascii="Times New Roman" w:hAnsi="Times New Roman"/>
          <w:sz w:val="24"/>
          <w:szCs w:val="24"/>
        </w:rPr>
      </w:pPr>
      <w:r w:rsidRPr="0050676D">
        <w:rPr>
          <w:rFonts w:ascii="Times New Roman" w:hAnsi="Times New Roman"/>
          <w:sz w:val="24"/>
          <w:szCs w:val="24"/>
        </w:rPr>
        <w:t xml:space="preserve">Me ngritjen </w:t>
      </w:r>
      <w:r w:rsidR="00DA51A7" w:rsidRPr="0050676D">
        <w:rPr>
          <w:rFonts w:ascii="Times New Roman" w:hAnsi="Times New Roman"/>
          <w:sz w:val="24"/>
          <w:szCs w:val="24"/>
        </w:rPr>
        <w:t xml:space="preserve">dhe funksionimin </w:t>
      </w:r>
      <w:r w:rsidRPr="0050676D">
        <w:rPr>
          <w:rFonts w:ascii="Times New Roman" w:hAnsi="Times New Roman"/>
          <w:sz w:val="24"/>
          <w:szCs w:val="24"/>
        </w:rPr>
        <w:t xml:space="preserve">e Qendrave </w:t>
      </w:r>
      <w:r w:rsidR="00D11952" w:rsidRPr="0050676D">
        <w:rPr>
          <w:rFonts w:ascii="Times New Roman" w:hAnsi="Times New Roman"/>
          <w:sz w:val="24"/>
          <w:szCs w:val="24"/>
        </w:rPr>
        <w:t>R</w:t>
      </w:r>
      <w:r w:rsidRPr="0050676D">
        <w:rPr>
          <w:rFonts w:ascii="Times New Roman" w:hAnsi="Times New Roman"/>
          <w:sz w:val="24"/>
          <w:szCs w:val="24"/>
        </w:rPr>
        <w:t>efe</w:t>
      </w:r>
      <w:r w:rsidR="00D11952" w:rsidRPr="0050676D">
        <w:rPr>
          <w:rFonts w:ascii="Times New Roman" w:hAnsi="Times New Roman"/>
          <w:sz w:val="24"/>
          <w:szCs w:val="24"/>
        </w:rPr>
        <w:t>ruese p</w:t>
      </w:r>
      <w:r w:rsidRPr="0050676D">
        <w:rPr>
          <w:rFonts w:ascii="Times New Roman" w:hAnsi="Times New Roman"/>
          <w:sz w:val="24"/>
          <w:szCs w:val="24"/>
        </w:rPr>
        <w:t>ë</w:t>
      </w:r>
      <w:r w:rsidR="00D11952" w:rsidRPr="0050676D">
        <w:rPr>
          <w:rFonts w:ascii="Times New Roman" w:hAnsi="Times New Roman"/>
          <w:sz w:val="24"/>
          <w:szCs w:val="24"/>
        </w:rPr>
        <w:t>r</w:t>
      </w:r>
      <w:r w:rsidRPr="0050676D">
        <w:rPr>
          <w:rFonts w:ascii="Times New Roman" w:hAnsi="Times New Roman"/>
          <w:sz w:val="24"/>
          <w:szCs w:val="24"/>
        </w:rPr>
        <w:t xml:space="preserve"> Dhunë</w:t>
      </w:r>
      <w:r w:rsidR="00D11952" w:rsidRPr="0050676D">
        <w:rPr>
          <w:rFonts w:ascii="Times New Roman" w:hAnsi="Times New Roman"/>
          <w:sz w:val="24"/>
          <w:szCs w:val="24"/>
        </w:rPr>
        <w:t>n</w:t>
      </w:r>
      <w:r w:rsidRPr="0050676D">
        <w:rPr>
          <w:rFonts w:ascii="Times New Roman" w:hAnsi="Times New Roman"/>
          <w:sz w:val="24"/>
          <w:szCs w:val="24"/>
        </w:rPr>
        <w:t xml:space="preserve"> Seksuale, apo Qendrave të Trajtimit të Krizës </w:t>
      </w:r>
      <w:r w:rsidR="00D11952" w:rsidRPr="0050676D">
        <w:rPr>
          <w:rFonts w:ascii="Times New Roman" w:hAnsi="Times New Roman"/>
          <w:sz w:val="24"/>
          <w:szCs w:val="24"/>
        </w:rPr>
        <w:t xml:space="preserve">nga </w:t>
      </w:r>
      <w:r w:rsidRPr="0050676D">
        <w:rPr>
          <w:rFonts w:ascii="Times New Roman" w:hAnsi="Times New Roman"/>
          <w:sz w:val="24"/>
          <w:szCs w:val="24"/>
        </w:rPr>
        <w:t>Përdhunimi, përgjegjësia institucionale e menaxhimit të rastit për një viktimë/të mbijetuar të dhunës seksuale, qoftë kjo/ky fëmijë apo e/i rritur, në terma afatgjatë, deri në mbylljen e rastit</w:t>
      </w:r>
      <w:r w:rsidR="00DA51A7" w:rsidRPr="0050676D">
        <w:rPr>
          <w:rFonts w:ascii="Times New Roman" w:hAnsi="Times New Roman"/>
          <w:sz w:val="24"/>
          <w:szCs w:val="24"/>
        </w:rPr>
        <w:t>,</w:t>
      </w:r>
      <w:r w:rsidRPr="0050676D">
        <w:rPr>
          <w:rFonts w:ascii="Times New Roman" w:hAnsi="Times New Roman"/>
          <w:sz w:val="24"/>
          <w:szCs w:val="24"/>
        </w:rPr>
        <w:t xml:space="preserve"> </w:t>
      </w:r>
      <w:r w:rsidR="00DA51A7" w:rsidRPr="0050676D">
        <w:rPr>
          <w:rFonts w:ascii="Times New Roman" w:hAnsi="Times New Roman"/>
          <w:sz w:val="24"/>
          <w:szCs w:val="24"/>
        </w:rPr>
        <w:t>do t</w:t>
      </w:r>
      <w:r w:rsidR="00CF3D4B" w:rsidRPr="0050676D">
        <w:rPr>
          <w:rFonts w:ascii="Times New Roman" w:hAnsi="Times New Roman"/>
          <w:sz w:val="24"/>
          <w:szCs w:val="24"/>
        </w:rPr>
        <w:t>ë</w:t>
      </w:r>
      <w:r w:rsidR="00DA51A7" w:rsidRPr="0050676D">
        <w:rPr>
          <w:rFonts w:ascii="Times New Roman" w:hAnsi="Times New Roman"/>
          <w:sz w:val="24"/>
          <w:szCs w:val="24"/>
        </w:rPr>
        <w:t xml:space="preserve"> p</w:t>
      </w:r>
      <w:r w:rsidR="00CF3D4B" w:rsidRPr="0050676D">
        <w:rPr>
          <w:rFonts w:ascii="Times New Roman" w:hAnsi="Times New Roman"/>
          <w:sz w:val="24"/>
          <w:szCs w:val="24"/>
        </w:rPr>
        <w:t>ë</w:t>
      </w:r>
      <w:r w:rsidR="00DA51A7" w:rsidRPr="0050676D">
        <w:rPr>
          <w:rFonts w:ascii="Times New Roman" w:hAnsi="Times New Roman"/>
          <w:sz w:val="24"/>
          <w:szCs w:val="24"/>
        </w:rPr>
        <w:t>rcaktohet hap pas hapi n</w:t>
      </w:r>
      <w:r w:rsidR="00CF3D4B" w:rsidRPr="0050676D">
        <w:rPr>
          <w:rFonts w:ascii="Times New Roman" w:hAnsi="Times New Roman"/>
          <w:sz w:val="24"/>
          <w:szCs w:val="24"/>
        </w:rPr>
        <w:t>ë</w:t>
      </w:r>
      <w:r w:rsidR="00DA51A7" w:rsidRPr="0050676D">
        <w:rPr>
          <w:rFonts w:ascii="Times New Roman" w:hAnsi="Times New Roman"/>
          <w:sz w:val="24"/>
          <w:szCs w:val="24"/>
        </w:rPr>
        <w:t xml:space="preserve"> standardet e funksionimit t</w:t>
      </w:r>
      <w:r w:rsidR="00CF3D4B" w:rsidRPr="0050676D">
        <w:rPr>
          <w:rFonts w:ascii="Times New Roman" w:hAnsi="Times New Roman"/>
          <w:sz w:val="24"/>
          <w:szCs w:val="24"/>
        </w:rPr>
        <w:t>ë</w:t>
      </w:r>
      <w:r w:rsidR="00DA51A7" w:rsidRPr="0050676D">
        <w:rPr>
          <w:rFonts w:ascii="Times New Roman" w:hAnsi="Times New Roman"/>
          <w:sz w:val="24"/>
          <w:szCs w:val="24"/>
        </w:rPr>
        <w:t xml:space="preserve"> k</w:t>
      </w:r>
      <w:r w:rsidR="00CF3D4B" w:rsidRPr="0050676D">
        <w:rPr>
          <w:rFonts w:ascii="Times New Roman" w:hAnsi="Times New Roman"/>
          <w:sz w:val="24"/>
          <w:szCs w:val="24"/>
        </w:rPr>
        <w:t>ë</w:t>
      </w:r>
      <w:r w:rsidR="00DA51A7" w:rsidRPr="0050676D">
        <w:rPr>
          <w:rFonts w:ascii="Times New Roman" w:hAnsi="Times New Roman"/>
          <w:sz w:val="24"/>
          <w:szCs w:val="24"/>
        </w:rPr>
        <w:t>tyre qendrave, duke b</w:t>
      </w:r>
      <w:r w:rsidR="00CF3D4B" w:rsidRPr="0050676D">
        <w:rPr>
          <w:rFonts w:ascii="Times New Roman" w:hAnsi="Times New Roman"/>
          <w:sz w:val="24"/>
          <w:szCs w:val="24"/>
        </w:rPr>
        <w:t>ë</w:t>
      </w:r>
      <w:r w:rsidR="00DA51A7" w:rsidRPr="0050676D">
        <w:rPr>
          <w:rFonts w:ascii="Times New Roman" w:hAnsi="Times New Roman"/>
          <w:sz w:val="24"/>
          <w:szCs w:val="24"/>
        </w:rPr>
        <w:t>r</w:t>
      </w:r>
      <w:r w:rsidR="00CF3D4B" w:rsidRPr="0050676D">
        <w:rPr>
          <w:rFonts w:ascii="Times New Roman" w:hAnsi="Times New Roman"/>
          <w:sz w:val="24"/>
          <w:szCs w:val="24"/>
        </w:rPr>
        <w:t>ë</w:t>
      </w:r>
      <w:r w:rsidR="00DA51A7" w:rsidRPr="0050676D">
        <w:rPr>
          <w:rFonts w:ascii="Times New Roman" w:hAnsi="Times New Roman"/>
          <w:sz w:val="24"/>
          <w:szCs w:val="24"/>
        </w:rPr>
        <w:t xml:space="preserve"> referenc</w:t>
      </w:r>
      <w:r w:rsidR="00CF3D4B" w:rsidRPr="0050676D">
        <w:rPr>
          <w:rFonts w:ascii="Times New Roman" w:hAnsi="Times New Roman"/>
          <w:sz w:val="24"/>
          <w:szCs w:val="24"/>
        </w:rPr>
        <w:t>ë</w:t>
      </w:r>
      <w:r w:rsidR="00DA51A7" w:rsidRPr="0050676D">
        <w:rPr>
          <w:rFonts w:ascii="Times New Roman" w:hAnsi="Times New Roman"/>
          <w:sz w:val="24"/>
          <w:szCs w:val="24"/>
        </w:rPr>
        <w:t xml:space="preserve"> edhe n</w:t>
      </w:r>
      <w:r w:rsidR="00CF3D4B" w:rsidRPr="0050676D">
        <w:rPr>
          <w:rFonts w:ascii="Times New Roman" w:hAnsi="Times New Roman"/>
          <w:sz w:val="24"/>
          <w:szCs w:val="24"/>
        </w:rPr>
        <w:t>ë</w:t>
      </w:r>
      <w:r w:rsidR="00DA51A7" w:rsidRPr="0050676D">
        <w:rPr>
          <w:rFonts w:ascii="Times New Roman" w:hAnsi="Times New Roman"/>
          <w:sz w:val="24"/>
          <w:szCs w:val="24"/>
        </w:rPr>
        <w:t xml:space="preserve"> k</w:t>
      </w:r>
      <w:r w:rsidR="00CF3D4B" w:rsidRPr="0050676D">
        <w:rPr>
          <w:rFonts w:ascii="Times New Roman" w:hAnsi="Times New Roman"/>
          <w:sz w:val="24"/>
          <w:szCs w:val="24"/>
        </w:rPr>
        <w:t>ë</w:t>
      </w:r>
      <w:r w:rsidR="00DA51A7" w:rsidRPr="0050676D">
        <w:rPr>
          <w:rFonts w:ascii="Times New Roman" w:hAnsi="Times New Roman"/>
          <w:sz w:val="24"/>
          <w:szCs w:val="24"/>
        </w:rPr>
        <w:t>t</w:t>
      </w:r>
      <w:r w:rsidR="00CF3D4B" w:rsidRPr="0050676D">
        <w:rPr>
          <w:rFonts w:ascii="Times New Roman" w:hAnsi="Times New Roman"/>
          <w:sz w:val="24"/>
          <w:szCs w:val="24"/>
        </w:rPr>
        <w:t>ë</w:t>
      </w:r>
      <w:r w:rsidR="00DA51A7" w:rsidRPr="0050676D">
        <w:rPr>
          <w:rFonts w:ascii="Times New Roman" w:hAnsi="Times New Roman"/>
          <w:sz w:val="24"/>
          <w:szCs w:val="24"/>
        </w:rPr>
        <w:t xml:space="preserve"> Protokoll </w:t>
      </w:r>
      <w:r w:rsidR="00D11952" w:rsidRPr="0050676D">
        <w:rPr>
          <w:rFonts w:ascii="Times New Roman" w:hAnsi="Times New Roman"/>
          <w:sz w:val="24"/>
          <w:szCs w:val="24"/>
        </w:rPr>
        <w:t>S</w:t>
      </w:r>
      <w:r w:rsidR="00DA51A7" w:rsidRPr="0050676D">
        <w:rPr>
          <w:rFonts w:ascii="Times New Roman" w:hAnsi="Times New Roman"/>
          <w:sz w:val="24"/>
          <w:szCs w:val="24"/>
        </w:rPr>
        <w:t>htet</w:t>
      </w:r>
      <w:r w:rsidR="00CF3D4B" w:rsidRPr="0050676D">
        <w:rPr>
          <w:rFonts w:ascii="Times New Roman" w:hAnsi="Times New Roman"/>
          <w:sz w:val="24"/>
          <w:szCs w:val="24"/>
        </w:rPr>
        <w:t>ë</w:t>
      </w:r>
      <w:r w:rsidR="00DA51A7" w:rsidRPr="0050676D">
        <w:rPr>
          <w:rFonts w:ascii="Times New Roman" w:hAnsi="Times New Roman"/>
          <w:sz w:val="24"/>
          <w:szCs w:val="24"/>
        </w:rPr>
        <w:t>ror.</w:t>
      </w:r>
    </w:p>
    <w:p w14:paraId="4530DA74" w14:textId="77777777" w:rsidR="00D11952" w:rsidRPr="0050676D" w:rsidRDefault="00D11952" w:rsidP="0050676D">
      <w:pPr>
        <w:rPr>
          <w:rFonts w:ascii="Times New Roman" w:hAnsi="Times New Roman"/>
          <w:color w:val="FFFFFF" w:themeColor="background1"/>
          <w:sz w:val="24"/>
          <w:szCs w:val="24"/>
        </w:rPr>
      </w:pPr>
    </w:p>
    <w:p w14:paraId="53406B3B" w14:textId="77777777" w:rsidR="006E7E73" w:rsidRPr="00237506" w:rsidRDefault="006E7E73" w:rsidP="0050676D">
      <w:pPr>
        <w:rPr>
          <w:rFonts w:ascii="Times New Roman" w:hAnsi="Times New Roman"/>
          <w:sz w:val="24"/>
          <w:szCs w:val="24"/>
        </w:rPr>
      </w:pPr>
      <w:bookmarkStart w:id="38" w:name="_Toc106874091"/>
    </w:p>
    <w:p w14:paraId="74E32498" w14:textId="0EFE0A42" w:rsidR="00020714" w:rsidRPr="00237506" w:rsidRDefault="00020714" w:rsidP="0050676D">
      <w:pPr>
        <w:pStyle w:val="Heading3"/>
        <w:spacing w:before="0"/>
        <w:rPr>
          <w:rFonts w:ascii="Times New Roman" w:hAnsi="Times New Roman"/>
          <w:bCs w:val="0"/>
          <w:color w:val="auto"/>
          <w:sz w:val="24"/>
          <w:szCs w:val="24"/>
        </w:rPr>
      </w:pPr>
      <w:bookmarkStart w:id="39" w:name="_Toc112673020"/>
      <w:bookmarkStart w:id="40" w:name="_Toc114459677"/>
      <w:r w:rsidRPr="00237506">
        <w:rPr>
          <w:rFonts w:ascii="Times New Roman" w:hAnsi="Times New Roman"/>
          <w:bCs w:val="0"/>
          <w:color w:val="auto"/>
          <w:sz w:val="24"/>
          <w:szCs w:val="24"/>
        </w:rPr>
        <w:t>I.5.2. HAPAT N</w:t>
      </w:r>
      <w:r w:rsidR="009D14C3" w:rsidRPr="00237506">
        <w:rPr>
          <w:rFonts w:ascii="Times New Roman" w:hAnsi="Times New Roman"/>
          <w:bCs w:val="0"/>
          <w:color w:val="auto"/>
          <w:sz w:val="24"/>
          <w:szCs w:val="24"/>
        </w:rPr>
        <w:t>Ë</w:t>
      </w:r>
      <w:r w:rsidRPr="00237506">
        <w:rPr>
          <w:rFonts w:ascii="Times New Roman" w:hAnsi="Times New Roman"/>
          <w:bCs w:val="0"/>
          <w:color w:val="auto"/>
          <w:sz w:val="24"/>
          <w:szCs w:val="24"/>
        </w:rPr>
        <w:t xml:space="preserve"> MENAXHIMIN E RASTEVE T</w:t>
      </w:r>
      <w:r w:rsidR="009D14C3" w:rsidRPr="00237506">
        <w:rPr>
          <w:rFonts w:ascii="Times New Roman" w:hAnsi="Times New Roman"/>
          <w:bCs w:val="0"/>
          <w:color w:val="auto"/>
          <w:sz w:val="24"/>
          <w:szCs w:val="24"/>
        </w:rPr>
        <w:t>Ë</w:t>
      </w:r>
      <w:r w:rsidRPr="00237506">
        <w:rPr>
          <w:rFonts w:ascii="Times New Roman" w:hAnsi="Times New Roman"/>
          <w:bCs w:val="0"/>
          <w:color w:val="auto"/>
          <w:sz w:val="24"/>
          <w:szCs w:val="24"/>
        </w:rPr>
        <w:t xml:space="preserve"> DHUN</w:t>
      </w:r>
      <w:r w:rsidR="009D14C3" w:rsidRPr="00237506">
        <w:rPr>
          <w:rFonts w:ascii="Times New Roman" w:hAnsi="Times New Roman"/>
          <w:bCs w:val="0"/>
          <w:color w:val="auto"/>
          <w:sz w:val="24"/>
          <w:szCs w:val="24"/>
        </w:rPr>
        <w:t>Ë</w:t>
      </w:r>
      <w:r w:rsidRPr="00237506">
        <w:rPr>
          <w:rFonts w:ascii="Times New Roman" w:hAnsi="Times New Roman"/>
          <w:bCs w:val="0"/>
          <w:color w:val="auto"/>
          <w:sz w:val="24"/>
          <w:szCs w:val="24"/>
        </w:rPr>
        <w:t>S SEKSUALE</w:t>
      </w:r>
      <w:bookmarkEnd w:id="38"/>
      <w:bookmarkEnd w:id="39"/>
      <w:bookmarkEnd w:id="40"/>
    </w:p>
    <w:p w14:paraId="0E5EB662" w14:textId="671E99DB" w:rsidR="00C96C1A" w:rsidRPr="00237506" w:rsidRDefault="00C21B26" w:rsidP="0050676D">
      <w:pPr>
        <w:rPr>
          <w:rFonts w:ascii="Times New Roman" w:hAnsi="Times New Roman"/>
          <w:sz w:val="24"/>
          <w:szCs w:val="24"/>
        </w:rPr>
      </w:pPr>
      <w:r w:rsidRPr="00237506">
        <w:rPr>
          <w:rFonts w:ascii="Times New Roman" w:hAnsi="Times New Roman"/>
          <w:sz w:val="24"/>
          <w:szCs w:val="24"/>
        </w:rPr>
        <w:t xml:space="preserve">Menaxhimi i rastit të dhunës seksuale, është një proces që mund të ndahet në hapa, secili me detyra të përcakuara qartë për institucionet përgjegjëse (sikurse do të jepen të detajuara edhe në pjesën e dytë të këtij </w:t>
      </w:r>
      <w:r w:rsidR="00C453C2" w:rsidRPr="00237506">
        <w:rPr>
          <w:rFonts w:ascii="Times New Roman" w:hAnsi="Times New Roman"/>
          <w:sz w:val="24"/>
          <w:szCs w:val="24"/>
        </w:rPr>
        <w:t>P</w:t>
      </w:r>
      <w:r w:rsidRPr="00237506">
        <w:rPr>
          <w:rFonts w:ascii="Times New Roman" w:hAnsi="Times New Roman"/>
          <w:sz w:val="24"/>
          <w:szCs w:val="24"/>
        </w:rPr>
        <w:t xml:space="preserve">rotokolli </w:t>
      </w:r>
      <w:r w:rsidR="00C453C2" w:rsidRPr="00237506">
        <w:rPr>
          <w:rFonts w:ascii="Times New Roman" w:hAnsi="Times New Roman"/>
          <w:sz w:val="24"/>
          <w:szCs w:val="24"/>
        </w:rPr>
        <w:t>S</w:t>
      </w:r>
      <w:r w:rsidRPr="00237506">
        <w:rPr>
          <w:rFonts w:ascii="Times New Roman" w:hAnsi="Times New Roman"/>
          <w:sz w:val="24"/>
          <w:szCs w:val="24"/>
        </w:rPr>
        <w:t>htetëror</w:t>
      </w:r>
      <w:r w:rsidR="00F30831" w:rsidRPr="00237506">
        <w:rPr>
          <w:rFonts w:ascii="Times New Roman" w:hAnsi="Times New Roman"/>
          <w:sz w:val="24"/>
          <w:szCs w:val="24"/>
        </w:rPr>
        <w:t>)</w:t>
      </w:r>
      <w:r w:rsidRPr="00237506">
        <w:rPr>
          <w:rFonts w:ascii="Times New Roman" w:hAnsi="Times New Roman"/>
          <w:sz w:val="24"/>
          <w:szCs w:val="24"/>
        </w:rPr>
        <w:t xml:space="preserve">. </w:t>
      </w:r>
      <w:r w:rsidR="00F30831" w:rsidRPr="00237506">
        <w:rPr>
          <w:rFonts w:ascii="Times New Roman" w:hAnsi="Times New Roman"/>
          <w:sz w:val="24"/>
          <w:szCs w:val="24"/>
        </w:rPr>
        <w:t>Hapat e menaxhimit të rastit të dhunës seksuale edhe pse sugjerohet të ndiqen njëri pas tjetrit në vijë logjike, kanë mbivendosje dhe shpesh zhvillohen edhe paralelisht. K</w:t>
      </w:r>
      <w:r w:rsidR="004B315F" w:rsidRPr="00237506">
        <w:rPr>
          <w:rFonts w:ascii="Times New Roman" w:hAnsi="Times New Roman"/>
          <w:sz w:val="24"/>
          <w:szCs w:val="24"/>
        </w:rPr>
        <w:t>ë</w:t>
      </w:r>
      <w:r w:rsidR="00F30831" w:rsidRPr="00237506">
        <w:rPr>
          <w:rFonts w:ascii="Times New Roman" w:hAnsi="Times New Roman"/>
          <w:sz w:val="24"/>
          <w:szCs w:val="24"/>
        </w:rPr>
        <w:t xml:space="preserve">shtu për shembull, si pjesë e ndjekjes në vazhdimësi të rastit, </w:t>
      </w:r>
      <w:r w:rsidR="00C453C2" w:rsidRPr="00237506">
        <w:rPr>
          <w:rFonts w:ascii="Times New Roman" w:hAnsi="Times New Roman"/>
          <w:sz w:val="24"/>
          <w:szCs w:val="24"/>
        </w:rPr>
        <w:t>profesionistet/</w:t>
      </w:r>
      <w:r w:rsidR="00F30831" w:rsidRPr="00237506">
        <w:rPr>
          <w:rFonts w:ascii="Times New Roman" w:hAnsi="Times New Roman"/>
          <w:sz w:val="24"/>
          <w:szCs w:val="24"/>
        </w:rPr>
        <w:t>profesionistët do të duhet të rivlerësojnë herë pas here ecurinë dhe mënyrën se si viktima/e mbijetuara/i mbijetuari po fillon të rehabilitohet. Në këtë kuadër mund të ndodhë që të lindë nevoja për referime në shërbime të tjera, paralelisht me referimet e bëra më herët, si pjesë e Planit Individual të Mbështetjes</w:t>
      </w:r>
      <w:r w:rsidR="000C6C6E" w:rsidRPr="00237506">
        <w:rPr>
          <w:rFonts w:ascii="Times New Roman" w:hAnsi="Times New Roman"/>
          <w:sz w:val="24"/>
          <w:szCs w:val="24"/>
        </w:rPr>
        <w:t xml:space="preserve"> (PIM)</w:t>
      </w:r>
      <w:r w:rsidR="00C96C1A" w:rsidRPr="00237506">
        <w:rPr>
          <w:rFonts w:ascii="Times New Roman" w:hAnsi="Times New Roman"/>
          <w:sz w:val="24"/>
          <w:szCs w:val="24"/>
        </w:rPr>
        <w:t>, hartimit i t</w:t>
      </w:r>
      <w:r w:rsidR="00C453C2" w:rsidRPr="00237506">
        <w:rPr>
          <w:rFonts w:ascii="Times New Roman" w:hAnsi="Times New Roman"/>
          <w:sz w:val="24"/>
          <w:szCs w:val="24"/>
        </w:rPr>
        <w:t>ë</w:t>
      </w:r>
      <w:r w:rsidR="00C96C1A" w:rsidRPr="00237506">
        <w:rPr>
          <w:rFonts w:ascii="Times New Roman" w:hAnsi="Times New Roman"/>
          <w:sz w:val="24"/>
          <w:szCs w:val="24"/>
        </w:rPr>
        <w:t xml:space="preserve"> cilit </w:t>
      </w:r>
      <w:r w:rsidR="00C453C2" w:rsidRPr="00237506">
        <w:rPr>
          <w:rFonts w:ascii="Times New Roman" w:hAnsi="Times New Roman"/>
          <w:sz w:val="24"/>
          <w:szCs w:val="24"/>
        </w:rPr>
        <w:t>ë</w:t>
      </w:r>
      <w:r w:rsidR="00C96C1A" w:rsidRPr="00237506">
        <w:rPr>
          <w:rFonts w:ascii="Times New Roman" w:hAnsi="Times New Roman"/>
          <w:sz w:val="24"/>
          <w:szCs w:val="24"/>
        </w:rPr>
        <w:t>sht</w:t>
      </w:r>
      <w:r w:rsidR="00C453C2" w:rsidRPr="00237506">
        <w:rPr>
          <w:rFonts w:ascii="Times New Roman" w:hAnsi="Times New Roman"/>
          <w:sz w:val="24"/>
          <w:szCs w:val="24"/>
        </w:rPr>
        <w:t>ë</w:t>
      </w:r>
      <w:r w:rsidR="00C96C1A" w:rsidRPr="00237506">
        <w:rPr>
          <w:rFonts w:ascii="Times New Roman" w:hAnsi="Times New Roman"/>
          <w:sz w:val="24"/>
          <w:szCs w:val="24"/>
        </w:rPr>
        <w:t xml:space="preserve"> detyr</w:t>
      </w:r>
      <w:r w:rsidR="00C453C2" w:rsidRPr="00237506">
        <w:rPr>
          <w:rFonts w:ascii="Times New Roman" w:hAnsi="Times New Roman"/>
          <w:sz w:val="24"/>
          <w:szCs w:val="24"/>
        </w:rPr>
        <w:t>ë</w:t>
      </w:r>
      <w:r w:rsidR="00C96C1A" w:rsidRPr="00237506">
        <w:rPr>
          <w:rFonts w:ascii="Times New Roman" w:hAnsi="Times New Roman"/>
          <w:sz w:val="24"/>
          <w:szCs w:val="24"/>
        </w:rPr>
        <w:t xml:space="preserve"> e QPS.</w:t>
      </w:r>
    </w:p>
    <w:p w14:paraId="48FFC6BE" w14:textId="1C015AED" w:rsidR="00C21B26" w:rsidRPr="00237506" w:rsidRDefault="00F30831" w:rsidP="0050676D">
      <w:pPr>
        <w:rPr>
          <w:rFonts w:ascii="Times New Roman" w:hAnsi="Times New Roman"/>
          <w:sz w:val="24"/>
          <w:szCs w:val="24"/>
        </w:rPr>
      </w:pPr>
      <w:r w:rsidRPr="00237506">
        <w:rPr>
          <w:rFonts w:ascii="Times New Roman" w:hAnsi="Times New Roman"/>
          <w:sz w:val="24"/>
          <w:szCs w:val="24"/>
        </w:rPr>
        <w:t xml:space="preserve"> </w:t>
      </w:r>
    </w:p>
    <w:p w14:paraId="51979FB7" w14:textId="003C03EC" w:rsidR="000C6C6E" w:rsidRPr="00237506" w:rsidRDefault="009A3064" w:rsidP="0050676D">
      <w:pPr>
        <w:rPr>
          <w:rFonts w:ascii="Times New Roman" w:hAnsi="Times New Roman"/>
          <w:sz w:val="24"/>
          <w:szCs w:val="24"/>
          <w:shd w:val="clear" w:color="auto" w:fill="FFFFFF"/>
        </w:rPr>
      </w:pPr>
      <w:bookmarkStart w:id="41" w:name="_Toc55161827"/>
      <w:r>
        <w:rPr>
          <w:rFonts w:ascii="Times New Roman" w:hAnsi="Times New Roman"/>
          <w:sz w:val="24"/>
          <w:szCs w:val="24"/>
          <w:shd w:val="clear" w:color="auto" w:fill="FFFFFF"/>
        </w:rPr>
        <w:t>Në mënyrë të përmbledhur, hapat e menaxhimit të rastit paraqiten në tabelën në vijim:</w:t>
      </w:r>
    </w:p>
    <w:p w14:paraId="1F0CC85F" w14:textId="77777777" w:rsidR="004B5B55" w:rsidRPr="00237506" w:rsidRDefault="004B5B55" w:rsidP="0050676D">
      <w:pPr>
        <w:rPr>
          <w:rFonts w:ascii="Times New Roman" w:hAnsi="Times New Roman"/>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2"/>
        <w:gridCol w:w="4545"/>
      </w:tblGrid>
      <w:tr w:rsidR="00237506" w:rsidRPr="00237506" w14:paraId="671C1C96" w14:textId="77777777" w:rsidTr="003E6C9A">
        <w:tc>
          <w:tcPr>
            <w:tcW w:w="9017" w:type="dxa"/>
            <w:gridSpan w:val="2"/>
          </w:tcPr>
          <w:p w14:paraId="15F4B04C" w14:textId="77777777" w:rsidR="00A7599B" w:rsidRPr="00237506" w:rsidRDefault="00A7599B" w:rsidP="0050676D">
            <w:pPr>
              <w:jc w:val="center"/>
              <w:rPr>
                <w:rFonts w:ascii="Times New Roman" w:hAnsi="Times New Roman"/>
                <w:b/>
                <w:sz w:val="24"/>
                <w:szCs w:val="24"/>
              </w:rPr>
            </w:pPr>
            <w:r w:rsidRPr="00237506">
              <w:rPr>
                <w:rFonts w:ascii="Times New Roman" w:hAnsi="Times New Roman"/>
                <w:b/>
                <w:sz w:val="24"/>
                <w:szCs w:val="24"/>
              </w:rPr>
              <w:t>MENAXHIMI I RASTIT TË DHUNËS SEKSUALE</w:t>
            </w:r>
          </w:p>
        </w:tc>
      </w:tr>
      <w:tr w:rsidR="00237506" w:rsidRPr="00237506" w14:paraId="50F27939" w14:textId="77777777" w:rsidTr="003E6C9A">
        <w:tc>
          <w:tcPr>
            <w:tcW w:w="4472" w:type="dxa"/>
          </w:tcPr>
          <w:p w14:paraId="3C81A38C" w14:textId="77777777" w:rsidR="00A7599B" w:rsidRPr="00237506" w:rsidRDefault="00A7599B" w:rsidP="0050676D">
            <w:pPr>
              <w:jc w:val="center"/>
              <w:rPr>
                <w:rFonts w:ascii="Times New Roman" w:hAnsi="Times New Roman"/>
                <w:b/>
                <w:sz w:val="24"/>
                <w:szCs w:val="24"/>
              </w:rPr>
            </w:pPr>
            <w:r w:rsidRPr="00237506">
              <w:rPr>
                <w:rFonts w:ascii="Times New Roman" w:hAnsi="Times New Roman"/>
                <w:b/>
                <w:sz w:val="24"/>
                <w:szCs w:val="24"/>
              </w:rPr>
              <w:t>HAPAT E MENAXHIMIT TË RASTIT</w:t>
            </w:r>
          </w:p>
        </w:tc>
        <w:tc>
          <w:tcPr>
            <w:tcW w:w="4545" w:type="dxa"/>
          </w:tcPr>
          <w:p w14:paraId="546C11C4" w14:textId="77777777" w:rsidR="00A7599B" w:rsidRPr="00237506" w:rsidRDefault="00A7599B" w:rsidP="0050676D">
            <w:pPr>
              <w:jc w:val="center"/>
              <w:rPr>
                <w:rFonts w:ascii="Times New Roman" w:hAnsi="Times New Roman"/>
                <w:b/>
                <w:sz w:val="24"/>
                <w:szCs w:val="24"/>
              </w:rPr>
            </w:pPr>
            <w:r w:rsidRPr="00237506">
              <w:rPr>
                <w:rFonts w:ascii="Times New Roman" w:hAnsi="Times New Roman"/>
                <w:b/>
                <w:sz w:val="24"/>
                <w:szCs w:val="24"/>
              </w:rPr>
              <w:t>TË RËNDËSISHME:</w:t>
            </w:r>
          </w:p>
        </w:tc>
      </w:tr>
      <w:tr w:rsidR="00237506" w:rsidRPr="009A3064" w14:paraId="681A6957" w14:textId="77777777" w:rsidTr="003E6C9A">
        <w:tc>
          <w:tcPr>
            <w:tcW w:w="4472" w:type="dxa"/>
          </w:tcPr>
          <w:p w14:paraId="01216491" w14:textId="77777777" w:rsidR="00A7599B" w:rsidRPr="00237506" w:rsidRDefault="00A7599B" w:rsidP="0050676D">
            <w:pPr>
              <w:rPr>
                <w:rFonts w:ascii="Times New Roman" w:hAnsi="Times New Roman"/>
                <w:b/>
                <w:bCs/>
                <w:sz w:val="24"/>
                <w:szCs w:val="24"/>
              </w:rPr>
            </w:pPr>
            <w:r w:rsidRPr="00237506">
              <w:rPr>
                <w:rFonts w:ascii="Times New Roman" w:hAnsi="Times New Roman"/>
                <w:b/>
                <w:bCs/>
                <w:sz w:val="24"/>
                <w:szCs w:val="24"/>
              </w:rPr>
              <w:t>Hapi 1: Identifikimi i rastit të dhunës seksuale dhe kontakti fillestar</w:t>
            </w:r>
          </w:p>
          <w:p w14:paraId="791BAE84" w14:textId="77777777" w:rsidR="00A7599B" w:rsidRPr="00237506" w:rsidRDefault="00A7599B" w:rsidP="0050676D">
            <w:pPr>
              <w:rPr>
                <w:rFonts w:ascii="Times New Roman" w:hAnsi="Times New Roman"/>
                <w:sz w:val="24"/>
                <w:szCs w:val="24"/>
              </w:rPr>
            </w:pPr>
          </w:p>
          <w:p w14:paraId="360305BA" w14:textId="0CF3A9C8" w:rsidR="00A7599B" w:rsidRPr="00237506" w:rsidRDefault="00A7599B" w:rsidP="0050676D">
            <w:pPr>
              <w:rPr>
                <w:rFonts w:ascii="Times New Roman" w:hAnsi="Times New Roman"/>
                <w:i/>
                <w:sz w:val="24"/>
                <w:szCs w:val="24"/>
              </w:rPr>
            </w:pPr>
            <w:r w:rsidRPr="00237506">
              <w:rPr>
                <w:rFonts w:ascii="Times New Roman" w:hAnsi="Times New Roman"/>
                <w:i/>
                <w:sz w:val="24"/>
                <w:szCs w:val="24"/>
              </w:rPr>
              <w:t>(Pavarësisht mënyrës se si identifikohet rasti i dhunës seksuale, nëpërmjet kontaktit të duhur fillestar, krijohet një mjedis lehtësues për zhvillimin e të gjithë hapave të tjerë të menaxhimit të rastit)</w:t>
            </w:r>
            <w:r w:rsidR="00C0339F" w:rsidRPr="00237506">
              <w:rPr>
                <w:rFonts w:ascii="Times New Roman" w:hAnsi="Times New Roman"/>
                <w:i/>
                <w:sz w:val="24"/>
                <w:szCs w:val="24"/>
              </w:rPr>
              <w:t>.</w:t>
            </w:r>
          </w:p>
        </w:tc>
        <w:tc>
          <w:tcPr>
            <w:tcW w:w="4545" w:type="dxa"/>
          </w:tcPr>
          <w:p w14:paraId="2CFF74AE" w14:textId="685C7A00" w:rsidR="00A7599B" w:rsidRPr="00237506" w:rsidRDefault="00A7599B">
            <w:pPr>
              <w:numPr>
                <w:ilvl w:val="0"/>
                <w:numId w:val="49"/>
              </w:numPr>
              <w:contextualSpacing/>
              <w:rPr>
                <w:rFonts w:ascii="Times New Roman" w:hAnsi="Times New Roman"/>
                <w:sz w:val="24"/>
                <w:szCs w:val="24"/>
              </w:rPr>
            </w:pPr>
            <w:r w:rsidRPr="00237506">
              <w:rPr>
                <w:rFonts w:ascii="Times New Roman" w:hAnsi="Times New Roman"/>
                <w:sz w:val="24"/>
                <w:szCs w:val="24"/>
              </w:rPr>
              <w:t>Krijimi i kushteve të përshtatshme për të mirëpritur dhe trajtuar viktimën /të mbijetuarën /mbijetuarin</w:t>
            </w:r>
            <w:r w:rsidR="001F0B7F" w:rsidRPr="00237506">
              <w:rPr>
                <w:rFonts w:ascii="Times New Roman" w:hAnsi="Times New Roman"/>
                <w:sz w:val="24"/>
                <w:szCs w:val="24"/>
              </w:rPr>
              <w:t>.</w:t>
            </w:r>
            <w:r w:rsidRPr="00237506">
              <w:rPr>
                <w:rFonts w:ascii="Times New Roman" w:hAnsi="Times New Roman"/>
                <w:sz w:val="24"/>
                <w:szCs w:val="24"/>
              </w:rPr>
              <w:t xml:space="preserve"> </w:t>
            </w:r>
          </w:p>
          <w:p w14:paraId="5F2C1552" w14:textId="77777777" w:rsidR="00A7599B" w:rsidRPr="00237506" w:rsidRDefault="00A7599B">
            <w:pPr>
              <w:numPr>
                <w:ilvl w:val="0"/>
                <w:numId w:val="49"/>
              </w:numPr>
              <w:rPr>
                <w:rFonts w:ascii="Times New Roman" w:hAnsi="Times New Roman"/>
                <w:sz w:val="24"/>
                <w:szCs w:val="24"/>
              </w:rPr>
            </w:pPr>
            <w:r w:rsidRPr="00237506">
              <w:rPr>
                <w:rFonts w:ascii="Times New Roman" w:hAnsi="Times New Roman"/>
                <w:sz w:val="24"/>
                <w:szCs w:val="24"/>
              </w:rPr>
              <w:t>Ndërtimi i besimit.</w:t>
            </w:r>
          </w:p>
          <w:p w14:paraId="393ACA06" w14:textId="77777777" w:rsidR="00A7599B" w:rsidRPr="00237506" w:rsidRDefault="00A7599B">
            <w:pPr>
              <w:numPr>
                <w:ilvl w:val="0"/>
                <w:numId w:val="49"/>
              </w:numPr>
              <w:rPr>
                <w:rFonts w:ascii="Times New Roman" w:hAnsi="Times New Roman"/>
                <w:sz w:val="24"/>
                <w:szCs w:val="24"/>
              </w:rPr>
            </w:pPr>
            <w:r w:rsidRPr="00237506">
              <w:rPr>
                <w:rFonts w:ascii="Times New Roman" w:hAnsi="Times New Roman"/>
                <w:sz w:val="24"/>
                <w:szCs w:val="24"/>
              </w:rPr>
              <w:t>Vlerësimi i menjëhershëm i sigurisë.</w:t>
            </w:r>
          </w:p>
          <w:p w14:paraId="1F651CDA" w14:textId="77777777" w:rsidR="00A7599B" w:rsidRPr="00237506" w:rsidRDefault="00A7599B">
            <w:pPr>
              <w:numPr>
                <w:ilvl w:val="0"/>
                <w:numId w:val="49"/>
              </w:numPr>
              <w:rPr>
                <w:rFonts w:ascii="Times New Roman" w:hAnsi="Times New Roman"/>
                <w:sz w:val="24"/>
                <w:szCs w:val="24"/>
              </w:rPr>
            </w:pPr>
            <w:r w:rsidRPr="00237506">
              <w:rPr>
                <w:rFonts w:ascii="Times New Roman" w:hAnsi="Times New Roman"/>
                <w:sz w:val="24"/>
                <w:szCs w:val="24"/>
              </w:rPr>
              <w:t>Shpjegimi i parimit të ruajtjes së konfidencialitetit dhe kufijtë e tij.</w:t>
            </w:r>
          </w:p>
          <w:p w14:paraId="0510946A" w14:textId="19224A93" w:rsidR="00A7599B" w:rsidRPr="00237506" w:rsidRDefault="00A7599B">
            <w:pPr>
              <w:numPr>
                <w:ilvl w:val="0"/>
                <w:numId w:val="49"/>
              </w:numPr>
              <w:rPr>
                <w:rFonts w:ascii="Times New Roman" w:hAnsi="Times New Roman"/>
                <w:sz w:val="24"/>
                <w:szCs w:val="24"/>
              </w:rPr>
            </w:pPr>
            <w:r w:rsidRPr="00237506">
              <w:rPr>
                <w:rFonts w:ascii="Times New Roman" w:hAnsi="Times New Roman"/>
                <w:sz w:val="24"/>
                <w:szCs w:val="24"/>
              </w:rPr>
              <w:t>Marrja e pëlqimit të informuar për të referuar personin e dhunuar seksualisht tek shërbimet e duhur</w:t>
            </w:r>
            <w:r w:rsidR="00C0339F" w:rsidRPr="00237506">
              <w:rPr>
                <w:rFonts w:ascii="Times New Roman" w:hAnsi="Times New Roman"/>
                <w:sz w:val="24"/>
                <w:szCs w:val="24"/>
              </w:rPr>
              <w:t>a.</w:t>
            </w:r>
          </w:p>
        </w:tc>
      </w:tr>
      <w:tr w:rsidR="00237506" w:rsidRPr="009A3064" w14:paraId="089AAD89" w14:textId="77777777" w:rsidTr="003E6C9A">
        <w:tc>
          <w:tcPr>
            <w:tcW w:w="4472" w:type="dxa"/>
          </w:tcPr>
          <w:p w14:paraId="58482FB5" w14:textId="77777777" w:rsidR="00A7599B" w:rsidRPr="00237506" w:rsidRDefault="00A7599B" w:rsidP="0050676D">
            <w:pPr>
              <w:rPr>
                <w:rFonts w:ascii="Times New Roman" w:hAnsi="Times New Roman"/>
                <w:b/>
                <w:bCs/>
                <w:sz w:val="24"/>
                <w:szCs w:val="24"/>
              </w:rPr>
            </w:pPr>
            <w:r w:rsidRPr="00237506">
              <w:rPr>
                <w:rFonts w:ascii="Times New Roman" w:hAnsi="Times New Roman"/>
                <w:b/>
                <w:bCs/>
                <w:sz w:val="24"/>
                <w:szCs w:val="24"/>
              </w:rPr>
              <w:t>Hapi 2: Vlerësimi i nevojave emergjente të viktimës/të mbijetuarës/mbijetuarit</w:t>
            </w:r>
          </w:p>
          <w:p w14:paraId="645B0B51" w14:textId="77777777" w:rsidR="00A7599B" w:rsidRPr="00237506" w:rsidRDefault="00A7599B" w:rsidP="0050676D">
            <w:pPr>
              <w:rPr>
                <w:rFonts w:ascii="Times New Roman" w:hAnsi="Times New Roman"/>
                <w:i/>
                <w:sz w:val="24"/>
                <w:szCs w:val="24"/>
              </w:rPr>
            </w:pPr>
          </w:p>
          <w:p w14:paraId="13CE1718" w14:textId="384B90B7" w:rsidR="00A7599B" w:rsidRPr="00237506" w:rsidRDefault="00A7599B" w:rsidP="0050676D">
            <w:pPr>
              <w:rPr>
                <w:rFonts w:ascii="Times New Roman" w:hAnsi="Times New Roman"/>
                <w:i/>
                <w:sz w:val="24"/>
                <w:szCs w:val="24"/>
              </w:rPr>
            </w:pPr>
            <w:r w:rsidRPr="00237506">
              <w:rPr>
                <w:rFonts w:ascii="Times New Roman" w:hAnsi="Times New Roman"/>
                <w:i/>
                <w:sz w:val="24"/>
                <w:szCs w:val="24"/>
              </w:rPr>
              <w:t>(Vlerësimi i situatës dhe nevojave të viktimës/të mbijetuarës/mbijetuarit, duke pasur parasysh që ka nevoja që duhet të adresohen menjëherë, siç ka edhe nevoja që kërkojnë ndërhyrje në një plan më afatgjatë dhe vlertësohen në fazat e tjera të menaxhimit të rastit)</w:t>
            </w:r>
            <w:r w:rsidR="00662DC1" w:rsidRPr="00237506">
              <w:rPr>
                <w:rFonts w:ascii="Times New Roman" w:hAnsi="Times New Roman"/>
                <w:i/>
                <w:sz w:val="24"/>
                <w:szCs w:val="24"/>
              </w:rPr>
              <w:t>.</w:t>
            </w:r>
          </w:p>
        </w:tc>
        <w:tc>
          <w:tcPr>
            <w:tcW w:w="4545" w:type="dxa"/>
          </w:tcPr>
          <w:p w14:paraId="6458A013" w14:textId="68AFF06C" w:rsidR="00A7599B" w:rsidRPr="00237506" w:rsidRDefault="00A7599B">
            <w:pPr>
              <w:numPr>
                <w:ilvl w:val="0"/>
                <w:numId w:val="50"/>
              </w:numPr>
              <w:rPr>
                <w:rFonts w:ascii="Times New Roman" w:hAnsi="Times New Roman"/>
                <w:sz w:val="24"/>
                <w:szCs w:val="24"/>
              </w:rPr>
            </w:pPr>
            <w:r w:rsidRPr="00237506">
              <w:rPr>
                <w:rFonts w:ascii="Times New Roman" w:hAnsi="Times New Roman"/>
                <w:sz w:val="24"/>
                <w:szCs w:val="24"/>
              </w:rPr>
              <w:t>Të kuptuarit e situatës, problemeve si dhe vlerësimi i nevojave të menjëhershme të viktimës/të mbijetuarës/mbijetuarit</w:t>
            </w:r>
            <w:r w:rsidR="00662DC1" w:rsidRPr="00237506">
              <w:rPr>
                <w:rFonts w:ascii="Times New Roman" w:hAnsi="Times New Roman"/>
                <w:sz w:val="24"/>
                <w:szCs w:val="24"/>
              </w:rPr>
              <w:t>.</w:t>
            </w:r>
            <w:r w:rsidRPr="00237506">
              <w:rPr>
                <w:rFonts w:ascii="Times New Roman" w:hAnsi="Times New Roman"/>
                <w:sz w:val="24"/>
                <w:szCs w:val="24"/>
              </w:rPr>
              <w:t xml:space="preserve"> </w:t>
            </w:r>
          </w:p>
          <w:p w14:paraId="3701E71F" w14:textId="40A7509A" w:rsidR="00A7599B" w:rsidRPr="00237506" w:rsidRDefault="00A7599B">
            <w:pPr>
              <w:numPr>
                <w:ilvl w:val="0"/>
                <w:numId w:val="50"/>
              </w:numPr>
              <w:rPr>
                <w:rFonts w:ascii="Times New Roman" w:hAnsi="Times New Roman"/>
                <w:sz w:val="24"/>
                <w:szCs w:val="24"/>
              </w:rPr>
            </w:pPr>
            <w:r w:rsidRPr="00237506">
              <w:rPr>
                <w:rFonts w:ascii="Times New Roman" w:hAnsi="Times New Roman"/>
                <w:sz w:val="24"/>
                <w:szCs w:val="24"/>
              </w:rPr>
              <w:t>Sigurimi i mbështetjes emocionale të menjëhershme</w:t>
            </w:r>
            <w:r w:rsidR="00662DC1" w:rsidRPr="00237506">
              <w:rPr>
                <w:rFonts w:ascii="Times New Roman" w:hAnsi="Times New Roman"/>
                <w:sz w:val="24"/>
                <w:szCs w:val="24"/>
              </w:rPr>
              <w:t>.</w:t>
            </w:r>
          </w:p>
          <w:p w14:paraId="5F0C7184" w14:textId="6DCBF6F7" w:rsidR="00A7599B" w:rsidRPr="00237506" w:rsidRDefault="00A7599B">
            <w:pPr>
              <w:numPr>
                <w:ilvl w:val="0"/>
                <w:numId w:val="50"/>
              </w:numPr>
              <w:rPr>
                <w:rFonts w:ascii="Times New Roman" w:hAnsi="Times New Roman"/>
                <w:sz w:val="24"/>
                <w:szCs w:val="24"/>
              </w:rPr>
            </w:pPr>
            <w:r w:rsidRPr="00237506">
              <w:rPr>
                <w:rFonts w:ascii="Times New Roman" w:hAnsi="Times New Roman"/>
                <w:sz w:val="24"/>
                <w:szCs w:val="24"/>
              </w:rPr>
              <w:t>Dhënia e informacionit</w:t>
            </w:r>
            <w:r w:rsidR="00662DC1" w:rsidRPr="00237506">
              <w:rPr>
                <w:rFonts w:ascii="Times New Roman" w:hAnsi="Times New Roman"/>
                <w:sz w:val="24"/>
                <w:szCs w:val="24"/>
              </w:rPr>
              <w:t>.</w:t>
            </w:r>
          </w:p>
          <w:p w14:paraId="7B6BCC50" w14:textId="44CE4576" w:rsidR="00A7599B" w:rsidRPr="00237506" w:rsidRDefault="00A7599B">
            <w:pPr>
              <w:numPr>
                <w:ilvl w:val="0"/>
                <w:numId w:val="50"/>
              </w:numPr>
              <w:rPr>
                <w:rFonts w:ascii="Times New Roman" w:hAnsi="Times New Roman"/>
                <w:sz w:val="24"/>
                <w:szCs w:val="24"/>
              </w:rPr>
            </w:pPr>
            <w:r w:rsidRPr="00237506">
              <w:rPr>
                <w:rFonts w:ascii="Times New Roman" w:hAnsi="Times New Roman"/>
                <w:sz w:val="24"/>
                <w:szCs w:val="24"/>
              </w:rPr>
              <w:t>Vlerësimi i nevojave të mënjëhershme për kujdes dhe shërbime shëndetësore</w:t>
            </w:r>
            <w:r w:rsidR="00662DC1" w:rsidRPr="00237506">
              <w:rPr>
                <w:rFonts w:ascii="Times New Roman" w:hAnsi="Times New Roman"/>
                <w:sz w:val="24"/>
                <w:szCs w:val="24"/>
              </w:rPr>
              <w:t>.</w:t>
            </w:r>
          </w:p>
          <w:p w14:paraId="718A0076" w14:textId="45FB95F2" w:rsidR="00A7599B" w:rsidRPr="00237506" w:rsidRDefault="00A7599B">
            <w:pPr>
              <w:numPr>
                <w:ilvl w:val="0"/>
                <w:numId w:val="50"/>
              </w:numPr>
              <w:rPr>
                <w:rFonts w:ascii="Times New Roman" w:hAnsi="Times New Roman"/>
                <w:sz w:val="24"/>
                <w:szCs w:val="24"/>
              </w:rPr>
            </w:pPr>
            <w:r w:rsidRPr="00237506">
              <w:rPr>
                <w:rFonts w:ascii="Times New Roman" w:hAnsi="Times New Roman"/>
                <w:sz w:val="24"/>
                <w:szCs w:val="24"/>
              </w:rPr>
              <w:t>Vlerësimi i riskut dhe nevojës për siguri e mbrojtje</w:t>
            </w:r>
            <w:r w:rsidR="00662DC1" w:rsidRPr="00237506">
              <w:rPr>
                <w:rFonts w:ascii="Times New Roman" w:hAnsi="Times New Roman"/>
                <w:sz w:val="24"/>
                <w:szCs w:val="24"/>
              </w:rPr>
              <w:t>.</w:t>
            </w:r>
          </w:p>
          <w:p w14:paraId="5640A22E" w14:textId="5FB43A1B" w:rsidR="00A7599B" w:rsidRPr="00237506" w:rsidRDefault="00A7599B">
            <w:pPr>
              <w:numPr>
                <w:ilvl w:val="0"/>
                <w:numId w:val="50"/>
              </w:numPr>
              <w:rPr>
                <w:rFonts w:ascii="Times New Roman" w:hAnsi="Times New Roman"/>
                <w:sz w:val="24"/>
                <w:szCs w:val="24"/>
              </w:rPr>
            </w:pPr>
            <w:r w:rsidRPr="00237506">
              <w:rPr>
                <w:rFonts w:ascii="Times New Roman" w:hAnsi="Times New Roman"/>
                <w:sz w:val="24"/>
                <w:szCs w:val="24"/>
              </w:rPr>
              <w:lastRenderedPageBreak/>
              <w:t>Përcaktimi nëse do të vijohet dhe si do të vijohet me menaxhimin e mëtejshëm të rastit</w:t>
            </w:r>
            <w:r w:rsidR="00662DC1" w:rsidRPr="00237506">
              <w:rPr>
                <w:rFonts w:ascii="Times New Roman" w:hAnsi="Times New Roman"/>
                <w:sz w:val="24"/>
                <w:szCs w:val="24"/>
              </w:rPr>
              <w:t>.</w:t>
            </w:r>
            <w:r w:rsidRPr="00237506">
              <w:rPr>
                <w:rFonts w:ascii="Times New Roman" w:hAnsi="Times New Roman"/>
                <w:sz w:val="24"/>
                <w:szCs w:val="24"/>
              </w:rPr>
              <w:t xml:space="preserve"> </w:t>
            </w:r>
          </w:p>
        </w:tc>
      </w:tr>
      <w:tr w:rsidR="00237506" w:rsidRPr="009A3064" w14:paraId="41652EA3" w14:textId="77777777" w:rsidTr="003E6C9A">
        <w:tc>
          <w:tcPr>
            <w:tcW w:w="4472" w:type="dxa"/>
          </w:tcPr>
          <w:p w14:paraId="310006AF" w14:textId="77777777" w:rsidR="00A7599B" w:rsidRPr="00237506" w:rsidRDefault="00A7599B" w:rsidP="0050676D">
            <w:pPr>
              <w:rPr>
                <w:rFonts w:ascii="Times New Roman" w:hAnsi="Times New Roman"/>
                <w:b/>
                <w:bCs/>
                <w:sz w:val="24"/>
                <w:szCs w:val="24"/>
              </w:rPr>
            </w:pPr>
            <w:r w:rsidRPr="00237506">
              <w:rPr>
                <w:rFonts w:ascii="Times New Roman" w:hAnsi="Times New Roman"/>
                <w:b/>
                <w:bCs/>
                <w:sz w:val="24"/>
                <w:szCs w:val="24"/>
              </w:rPr>
              <w:lastRenderedPageBreak/>
              <w:t>Hapi 3: Hetimi i incidentit</w:t>
            </w:r>
          </w:p>
          <w:p w14:paraId="690D3DF7" w14:textId="77777777" w:rsidR="00A7599B" w:rsidRPr="00237506" w:rsidRDefault="00A7599B" w:rsidP="0050676D">
            <w:pPr>
              <w:rPr>
                <w:rFonts w:ascii="Times New Roman" w:hAnsi="Times New Roman"/>
                <w:sz w:val="24"/>
                <w:szCs w:val="24"/>
              </w:rPr>
            </w:pPr>
          </w:p>
          <w:p w14:paraId="3C0F1721" w14:textId="77777777" w:rsidR="00A7599B" w:rsidRPr="00237506" w:rsidRDefault="00A7599B" w:rsidP="0050676D">
            <w:pPr>
              <w:rPr>
                <w:rFonts w:ascii="Times New Roman" w:hAnsi="Times New Roman"/>
                <w:i/>
                <w:iCs/>
                <w:sz w:val="24"/>
                <w:szCs w:val="24"/>
              </w:rPr>
            </w:pPr>
            <w:r w:rsidRPr="00237506">
              <w:rPr>
                <w:rFonts w:ascii="Times New Roman" w:hAnsi="Times New Roman"/>
                <w:i/>
                <w:iCs/>
                <w:sz w:val="24"/>
                <w:szCs w:val="24"/>
              </w:rPr>
              <w:t>(Mblidhet me shumë kujdes informacion i detajuar mbi ngjarjen dhe të dyshuarin si kryerës i dhunës seksuale. Gjatë gjithë procesit duhet të tregohet kujdes dhe të garantohet siguria dhe dinjiteti i viktimës/të mbijetuarës/mbijetuarit.)</w:t>
            </w:r>
          </w:p>
          <w:p w14:paraId="29F72422" w14:textId="77777777" w:rsidR="00A7599B" w:rsidRPr="00237506" w:rsidRDefault="00A7599B" w:rsidP="0050676D">
            <w:pPr>
              <w:rPr>
                <w:rFonts w:ascii="Times New Roman" w:hAnsi="Times New Roman"/>
                <w:sz w:val="24"/>
                <w:szCs w:val="24"/>
              </w:rPr>
            </w:pPr>
          </w:p>
        </w:tc>
        <w:tc>
          <w:tcPr>
            <w:tcW w:w="4545" w:type="dxa"/>
          </w:tcPr>
          <w:p w14:paraId="0931E959" w14:textId="20260BCE" w:rsidR="00A7599B" w:rsidRPr="00237506" w:rsidRDefault="00A7599B">
            <w:pPr>
              <w:numPr>
                <w:ilvl w:val="0"/>
                <w:numId w:val="50"/>
              </w:numPr>
              <w:rPr>
                <w:rFonts w:ascii="Times New Roman" w:hAnsi="Times New Roman"/>
                <w:sz w:val="24"/>
                <w:szCs w:val="24"/>
              </w:rPr>
            </w:pPr>
            <w:r w:rsidRPr="00237506">
              <w:rPr>
                <w:rFonts w:ascii="Times New Roman" w:hAnsi="Times New Roman"/>
                <w:sz w:val="24"/>
                <w:szCs w:val="24"/>
              </w:rPr>
              <w:t>Sigurimi i jetës së viktimës/të mbijetuarës/mbijetuarit gjatë gjithë procesit të hetimit</w:t>
            </w:r>
            <w:r w:rsidR="00662DC1" w:rsidRPr="00237506">
              <w:rPr>
                <w:rFonts w:ascii="Times New Roman" w:hAnsi="Times New Roman"/>
                <w:sz w:val="24"/>
                <w:szCs w:val="24"/>
              </w:rPr>
              <w:t>.</w:t>
            </w:r>
          </w:p>
          <w:p w14:paraId="5AD1A943" w14:textId="6E9FAA2F" w:rsidR="00A7599B" w:rsidRPr="00237506" w:rsidRDefault="00A7599B">
            <w:pPr>
              <w:numPr>
                <w:ilvl w:val="0"/>
                <w:numId w:val="50"/>
              </w:numPr>
              <w:rPr>
                <w:rFonts w:ascii="Times New Roman" w:hAnsi="Times New Roman"/>
                <w:sz w:val="24"/>
                <w:szCs w:val="24"/>
              </w:rPr>
            </w:pPr>
            <w:r w:rsidRPr="00237506">
              <w:rPr>
                <w:rFonts w:ascii="Times New Roman" w:hAnsi="Times New Roman"/>
                <w:sz w:val="24"/>
                <w:szCs w:val="24"/>
              </w:rPr>
              <w:t>Kufizimi në bërjen e pyetjeve hetimore vetëm për ato çështje të nevojshme për të identifikuar ngjarjen e dhunës seksuale, si dhe përshkrimin e gjetjen e të dyshuarit</w:t>
            </w:r>
            <w:r w:rsidR="00662DC1" w:rsidRPr="00237506">
              <w:rPr>
                <w:rFonts w:ascii="Times New Roman" w:hAnsi="Times New Roman"/>
                <w:sz w:val="24"/>
                <w:szCs w:val="24"/>
              </w:rPr>
              <w:t>.</w:t>
            </w:r>
          </w:p>
          <w:p w14:paraId="38575671" w14:textId="7E50D0CB" w:rsidR="00A7599B" w:rsidRPr="00237506" w:rsidRDefault="00A7599B">
            <w:pPr>
              <w:numPr>
                <w:ilvl w:val="0"/>
                <w:numId w:val="50"/>
              </w:numPr>
              <w:rPr>
                <w:rFonts w:ascii="Times New Roman" w:hAnsi="Times New Roman"/>
                <w:sz w:val="24"/>
                <w:szCs w:val="24"/>
              </w:rPr>
            </w:pPr>
            <w:r w:rsidRPr="00237506">
              <w:rPr>
                <w:rFonts w:ascii="Times New Roman" w:hAnsi="Times New Roman"/>
                <w:sz w:val="24"/>
                <w:szCs w:val="24"/>
              </w:rPr>
              <w:t>Përcaktimi i gjendjes emocionale dhe aftësisë fizike të viktimës/të mbijetuarës/mbijetuarit për t’iu përgjigjur pyetjeve lidhur me sulmin</w:t>
            </w:r>
            <w:r w:rsidR="00662DC1" w:rsidRPr="00237506">
              <w:rPr>
                <w:rFonts w:ascii="Times New Roman" w:hAnsi="Times New Roman"/>
                <w:sz w:val="24"/>
                <w:szCs w:val="24"/>
              </w:rPr>
              <w:t>.</w:t>
            </w:r>
          </w:p>
          <w:p w14:paraId="099C047F" w14:textId="77777777" w:rsidR="00A7599B" w:rsidRPr="00237506" w:rsidRDefault="00A7599B">
            <w:pPr>
              <w:numPr>
                <w:ilvl w:val="0"/>
                <w:numId w:val="50"/>
              </w:numPr>
              <w:rPr>
                <w:rFonts w:ascii="Times New Roman" w:hAnsi="Times New Roman"/>
                <w:sz w:val="24"/>
                <w:szCs w:val="24"/>
              </w:rPr>
            </w:pPr>
            <w:r w:rsidRPr="00237506">
              <w:rPr>
                <w:rFonts w:ascii="Times New Roman" w:hAnsi="Times New Roman"/>
                <w:sz w:val="24"/>
                <w:szCs w:val="24"/>
              </w:rPr>
              <w:t>Kufizimi në marrjen në pyetje të viktimës/të mbijetuarës/mbijetuarit në përputhje me rrethanat.</w:t>
            </w:r>
          </w:p>
        </w:tc>
      </w:tr>
      <w:tr w:rsidR="00237506" w:rsidRPr="009A3064" w14:paraId="42B782CA" w14:textId="77777777" w:rsidTr="003E6C9A">
        <w:tc>
          <w:tcPr>
            <w:tcW w:w="4472" w:type="dxa"/>
          </w:tcPr>
          <w:p w14:paraId="61BB0D63" w14:textId="77777777" w:rsidR="00A7599B" w:rsidRPr="00237506" w:rsidRDefault="00A7599B" w:rsidP="0050676D">
            <w:pPr>
              <w:rPr>
                <w:rFonts w:ascii="Times New Roman" w:hAnsi="Times New Roman"/>
                <w:b/>
                <w:bCs/>
                <w:sz w:val="24"/>
                <w:szCs w:val="24"/>
              </w:rPr>
            </w:pPr>
            <w:r w:rsidRPr="00237506">
              <w:rPr>
                <w:rFonts w:ascii="Times New Roman" w:hAnsi="Times New Roman"/>
                <w:b/>
                <w:bCs/>
                <w:sz w:val="24"/>
                <w:szCs w:val="24"/>
              </w:rPr>
              <w:t>Hapi 4. Mbledhja e provave</w:t>
            </w:r>
          </w:p>
          <w:p w14:paraId="5FFD7790" w14:textId="77777777" w:rsidR="00A7599B" w:rsidRPr="00237506" w:rsidRDefault="00A7599B" w:rsidP="0050676D">
            <w:pPr>
              <w:rPr>
                <w:rFonts w:ascii="Times New Roman" w:hAnsi="Times New Roman"/>
                <w:b/>
                <w:bCs/>
                <w:sz w:val="24"/>
                <w:szCs w:val="24"/>
              </w:rPr>
            </w:pPr>
          </w:p>
          <w:p w14:paraId="19E0BF09" w14:textId="189AA43F" w:rsidR="00A7599B" w:rsidRPr="00237506" w:rsidRDefault="00A7599B" w:rsidP="0050676D">
            <w:pPr>
              <w:rPr>
                <w:rFonts w:ascii="Times New Roman" w:hAnsi="Times New Roman"/>
                <w:i/>
                <w:iCs/>
                <w:sz w:val="24"/>
                <w:szCs w:val="24"/>
              </w:rPr>
            </w:pPr>
            <w:r w:rsidRPr="00237506">
              <w:rPr>
                <w:rFonts w:ascii="Times New Roman" w:hAnsi="Times New Roman"/>
                <w:i/>
                <w:iCs/>
                <w:sz w:val="24"/>
                <w:szCs w:val="24"/>
              </w:rPr>
              <w:t xml:space="preserve">(Hap tepër i rëndësishëm që përfshin mbledhjen e provave trupore e lëndore, si dhe sigurimin e vendit të ngjarjes, pra kërkon bashkërendim të veprimeve të </w:t>
            </w:r>
            <w:r w:rsidR="00662DC1" w:rsidRPr="00237506">
              <w:rPr>
                <w:rFonts w:ascii="Times New Roman" w:hAnsi="Times New Roman"/>
                <w:i/>
                <w:iCs/>
                <w:sz w:val="24"/>
                <w:szCs w:val="24"/>
              </w:rPr>
              <w:t>zyrtareve</w:t>
            </w:r>
            <w:r w:rsidRPr="00237506">
              <w:rPr>
                <w:rFonts w:ascii="Times New Roman" w:hAnsi="Times New Roman"/>
                <w:i/>
                <w:iCs/>
                <w:sz w:val="24"/>
                <w:szCs w:val="24"/>
              </w:rPr>
              <w:t>/</w:t>
            </w:r>
            <w:r w:rsidR="00662DC1" w:rsidRPr="00237506">
              <w:rPr>
                <w:rFonts w:ascii="Times New Roman" w:hAnsi="Times New Roman"/>
                <w:i/>
                <w:iCs/>
                <w:sz w:val="24"/>
                <w:szCs w:val="24"/>
              </w:rPr>
              <w:t xml:space="preserve">zyrtarëve </w:t>
            </w:r>
            <w:r w:rsidRPr="00237506">
              <w:rPr>
                <w:rFonts w:ascii="Times New Roman" w:hAnsi="Times New Roman"/>
                <w:i/>
                <w:iCs/>
                <w:sz w:val="24"/>
                <w:szCs w:val="24"/>
              </w:rPr>
              <w:t xml:space="preserve">të policisë me </w:t>
            </w:r>
            <w:r w:rsidR="00662DC1" w:rsidRPr="00237506">
              <w:rPr>
                <w:rFonts w:ascii="Times New Roman" w:hAnsi="Times New Roman"/>
                <w:i/>
                <w:iCs/>
                <w:sz w:val="24"/>
                <w:szCs w:val="24"/>
              </w:rPr>
              <w:t>mjeken/mjekun</w:t>
            </w:r>
            <w:r w:rsidRPr="00237506">
              <w:rPr>
                <w:rFonts w:ascii="Times New Roman" w:hAnsi="Times New Roman"/>
                <w:i/>
                <w:iCs/>
                <w:sz w:val="24"/>
                <w:szCs w:val="24"/>
              </w:rPr>
              <w:t xml:space="preserve"> ligjor)</w:t>
            </w:r>
          </w:p>
        </w:tc>
        <w:tc>
          <w:tcPr>
            <w:tcW w:w="4545" w:type="dxa"/>
          </w:tcPr>
          <w:p w14:paraId="5E0D6913" w14:textId="5393A917" w:rsidR="00A7599B" w:rsidRPr="00237506" w:rsidRDefault="00A7599B">
            <w:pPr>
              <w:numPr>
                <w:ilvl w:val="0"/>
                <w:numId w:val="50"/>
              </w:numPr>
              <w:rPr>
                <w:rFonts w:ascii="Times New Roman" w:hAnsi="Times New Roman"/>
                <w:sz w:val="24"/>
                <w:szCs w:val="24"/>
              </w:rPr>
            </w:pPr>
            <w:r w:rsidRPr="00237506">
              <w:rPr>
                <w:rFonts w:ascii="Times New Roman" w:hAnsi="Times New Roman"/>
                <w:sz w:val="24"/>
                <w:szCs w:val="24"/>
              </w:rPr>
              <w:t xml:space="preserve">Të gjithë viktimat / të mbijetuarat /mbijetuarit e dhunës seksuale duhet të trajtohen me respekt dhe dinjitet gjatë gjithë ekzaminimit, pavarësisht nga statusi i tyre social, </w:t>
            </w:r>
            <w:r w:rsidR="00545D02" w:rsidRPr="00237506">
              <w:rPr>
                <w:rFonts w:ascii="Times New Roman" w:hAnsi="Times New Roman"/>
                <w:sz w:val="24"/>
                <w:szCs w:val="24"/>
              </w:rPr>
              <w:t>etnia</w:t>
            </w:r>
            <w:r w:rsidRPr="00237506">
              <w:rPr>
                <w:rFonts w:ascii="Times New Roman" w:hAnsi="Times New Roman"/>
                <w:sz w:val="24"/>
                <w:szCs w:val="24"/>
              </w:rPr>
              <w:t>, feja, kultura, orientimi seksual,</w:t>
            </w:r>
            <w:r w:rsidR="00545D02" w:rsidRPr="00237506">
              <w:rPr>
                <w:rFonts w:ascii="Times New Roman" w:hAnsi="Times New Roman"/>
                <w:sz w:val="24"/>
                <w:szCs w:val="24"/>
              </w:rPr>
              <w:t xml:space="preserve"> shprehja e identitetit gjinor,</w:t>
            </w:r>
            <w:r w:rsidRPr="00237506">
              <w:rPr>
                <w:rFonts w:ascii="Times New Roman" w:hAnsi="Times New Roman"/>
                <w:sz w:val="24"/>
                <w:szCs w:val="24"/>
              </w:rPr>
              <w:t xml:space="preserve"> mënyra e jetesës, seksi, mosha apo profesioni</w:t>
            </w:r>
            <w:r w:rsidR="00545D02" w:rsidRPr="00237506">
              <w:rPr>
                <w:rFonts w:ascii="Times New Roman" w:hAnsi="Times New Roman"/>
                <w:sz w:val="24"/>
                <w:szCs w:val="24"/>
              </w:rPr>
              <w:t>, etj</w:t>
            </w:r>
            <w:r w:rsidRPr="00237506">
              <w:rPr>
                <w:rFonts w:ascii="Times New Roman" w:hAnsi="Times New Roman"/>
                <w:sz w:val="24"/>
                <w:szCs w:val="24"/>
              </w:rPr>
              <w:t>.</w:t>
            </w:r>
          </w:p>
          <w:p w14:paraId="4384EF92" w14:textId="77777777" w:rsidR="00A7599B" w:rsidRPr="00237506" w:rsidRDefault="00244514">
            <w:pPr>
              <w:numPr>
                <w:ilvl w:val="0"/>
                <w:numId w:val="50"/>
              </w:numPr>
              <w:contextualSpacing/>
              <w:rPr>
                <w:rFonts w:ascii="Times New Roman" w:hAnsi="Times New Roman"/>
                <w:sz w:val="24"/>
                <w:szCs w:val="24"/>
              </w:rPr>
            </w:pPr>
            <w:r w:rsidRPr="00237506">
              <w:rPr>
                <w:rFonts w:ascii="Times New Roman" w:hAnsi="Times New Roman"/>
                <w:sz w:val="24"/>
                <w:szCs w:val="24"/>
              </w:rPr>
              <w:t xml:space="preserve">Mostrat </w:t>
            </w:r>
            <w:r w:rsidR="00A7599B" w:rsidRPr="00237506">
              <w:rPr>
                <w:rFonts w:ascii="Times New Roman" w:hAnsi="Times New Roman"/>
                <w:sz w:val="24"/>
                <w:szCs w:val="24"/>
              </w:rPr>
              <w:t xml:space="preserve">biologjike </w:t>
            </w:r>
            <w:r w:rsidRPr="00237506">
              <w:rPr>
                <w:rFonts w:ascii="Times New Roman" w:hAnsi="Times New Roman"/>
                <w:sz w:val="24"/>
                <w:szCs w:val="24"/>
              </w:rPr>
              <w:t xml:space="preserve">në rastin ideal duhet të merren brenda 24 orëve pas ngjarjes; pas 72 orësh rezultati është minimal. </w:t>
            </w:r>
          </w:p>
          <w:p w14:paraId="5DE77C91" w14:textId="62CAC054" w:rsidR="00A7599B" w:rsidRPr="00237506" w:rsidRDefault="00A7599B">
            <w:pPr>
              <w:numPr>
                <w:ilvl w:val="0"/>
                <w:numId w:val="50"/>
              </w:numPr>
              <w:rPr>
                <w:rFonts w:ascii="Times New Roman" w:hAnsi="Times New Roman"/>
                <w:sz w:val="24"/>
                <w:szCs w:val="24"/>
              </w:rPr>
            </w:pPr>
            <w:r w:rsidRPr="00237506">
              <w:rPr>
                <w:rFonts w:ascii="Times New Roman" w:hAnsi="Times New Roman"/>
                <w:sz w:val="24"/>
                <w:szCs w:val="24"/>
              </w:rPr>
              <w:t>Ekzaminimi i fëmijëve të vegjël të bëhet ndërsa janë në prehrin e nënës ose kujdestares/ kujdestarit të tyre</w:t>
            </w:r>
            <w:r w:rsidR="00545D02" w:rsidRPr="00237506">
              <w:rPr>
                <w:rFonts w:ascii="Times New Roman" w:hAnsi="Times New Roman"/>
                <w:sz w:val="24"/>
                <w:szCs w:val="24"/>
              </w:rPr>
              <w:t>, nëse kjo/ky i fundit nuk është e/i dyshuar si fajtore/fajtor</w:t>
            </w:r>
            <w:r w:rsidRPr="00237506">
              <w:rPr>
                <w:rFonts w:ascii="Times New Roman" w:hAnsi="Times New Roman"/>
                <w:sz w:val="24"/>
                <w:szCs w:val="24"/>
              </w:rPr>
              <w:t xml:space="preserve">. Nëse fëmija ende refuzon, ekzaminimi mund të shtyhet apo edhe të braktiset. </w:t>
            </w:r>
          </w:p>
          <w:p w14:paraId="14A2C04A" w14:textId="77777777" w:rsidR="00A7599B" w:rsidRPr="00237506" w:rsidRDefault="00A7599B">
            <w:pPr>
              <w:numPr>
                <w:ilvl w:val="0"/>
                <w:numId w:val="50"/>
              </w:numPr>
              <w:rPr>
                <w:rFonts w:ascii="Times New Roman" w:hAnsi="Times New Roman"/>
                <w:sz w:val="24"/>
                <w:szCs w:val="24"/>
              </w:rPr>
            </w:pPr>
            <w:r w:rsidRPr="00237506">
              <w:rPr>
                <w:rFonts w:ascii="Times New Roman" w:hAnsi="Times New Roman"/>
                <w:sz w:val="24"/>
                <w:szCs w:val="24"/>
              </w:rPr>
              <w:t>Asnjëherë të mos detyrohet fëmija për ekzaminim, veçanërisht nëse kanë kaluar më shumë se 72 orë nga ngjarja kritike, sepse gjetjet do të jenë minimale dhe ky detyrim mund të përfaqësojë një tjetër dhunë ndaj fëmijës</w:t>
            </w:r>
            <w:r w:rsidR="00652713" w:rsidRPr="00237506">
              <w:rPr>
                <w:rFonts w:ascii="Times New Roman" w:hAnsi="Times New Roman"/>
                <w:sz w:val="24"/>
                <w:szCs w:val="24"/>
              </w:rPr>
              <w:t>.</w:t>
            </w:r>
          </w:p>
        </w:tc>
      </w:tr>
      <w:tr w:rsidR="00237506" w:rsidRPr="009A3064" w14:paraId="29D88FAC" w14:textId="77777777" w:rsidTr="003E6C9A">
        <w:tc>
          <w:tcPr>
            <w:tcW w:w="4472" w:type="dxa"/>
          </w:tcPr>
          <w:p w14:paraId="15216A29" w14:textId="77777777" w:rsidR="00A7599B" w:rsidRPr="00237506" w:rsidRDefault="00A7599B" w:rsidP="0050676D">
            <w:pPr>
              <w:rPr>
                <w:rFonts w:ascii="Times New Roman" w:hAnsi="Times New Roman"/>
                <w:b/>
                <w:bCs/>
                <w:sz w:val="24"/>
                <w:szCs w:val="24"/>
              </w:rPr>
            </w:pPr>
            <w:r w:rsidRPr="00237506">
              <w:rPr>
                <w:rFonts w:ascii="Times New Roman" w:hAnsi="Times New Roman"/>
                <w:b/>
                <w:bCs/>
                <w:sz w:val="24"/>
                <w:szCs w:val="24"/>
              </w:rPr>
              <w:t>Hapi i 5: Vlerësimi i plotë i nevojave</w:t>
            </w:r>
          </w:p>
          <w:p w14:paraId="3DF25427" w14:textId="77777777" w:rsidR="00A7599B" w:rsidRPr="00237506" w:rsidRDefault="00A7599B" w:rsidP="0050676D">
            <w:pPr>
              <w:rPr>
                <w:rFonts w:ascii="Times New Roman" w:hAnsi="Times New Roman"/>
                <w:sz w:val="24"/>
                <w:szCs w:val="24"/>
              </w:rPr>
            </w:pPr>
          </w:p>
          <w:p w14:paraId="14932AEC" w14:textId="79CD5C1F" w:rsidR="00A7599B" w:rsidRPr="00237506" w:rsidRDefault="00A7599B" w:rsidP="0050676D">
            <w:pPr>
              <w:rPr>
                <w:rFonts w:ascii="Times New Roman" w:hAnsi="Times New Roman"/>
                <w:i/>
                <w:iCs/>
                <w:sz w:val="24"/>
                <w:szCs w:val="24"/>
              </w:rPr>
            </w:pPr>
            <w:r w:rsidRPr="00237506">
              <w:rPr>
                <w:rFonts w:ascii="Times New Roman" w:hAnsi="Times New Roman"/>
                <w:i/>
                <w:iCs/>
                <w:sz w:val="24"/>
                <w:szCs w:val="24"/>
              </w:rPr>
              <w:t xml:space="preserve">(Proces që do të realizohet në mënyrë të vazhdueshme dhe do të ripërsëritet sa herë </w:t>
            </w:r>
            <w:r w:rsidRPr="00237506">
              <w:rPr>
                <w:rFonts w:ascii="Times New Roman" w:hAnsi="Times New Roman"/>
                <w:i/>
                <w:iCs/>
                <w:sz w:val="24"/>
                <w:szCs w:val="24"/>
              </w:rPr>
              <w:lastRenderedPageBreak/>
              <w:t>që një nevojë e vlerësuar rezulton e përmbushur)</w:t>
            </w:r>
            <w:r w:rsidR="00662DC1" w:rsidRPr="00237506">
              <w:rPr>
                <w:rFonts w:ascii="Times New Roman" w:hAnsi="Times New Roman"/>
                <w:i/>
                <w:iCs/>
                <w:sz w:val="24"/>
                <w:szCs w:val="24"/>
              </w:rPr>
              <w:t>.</w:t>
            </w:r>
          </w:p>
          <w:p w14:paraId="6CE24F89" w14:textId="77777777" w:rsidR="00A7599B" w:rsidRPr="00237506" w:rsidRDefault="00A7599B" w:rsidP="0050676D">
            <w:pPr>
              <w:rPr>
                <w:rFonts w:ascii="Times New Roman" w:hAnsi="Times New Roman"/>
                <w:sz w:val="24"/>
                <w:szCs w:val="24"/>
              </w:rPr>
            </w:pPr>
          </w:p>
        </w:tc>
        <w:tc>
          <w:tcPr>
            <w:tcW w:w="4545" w:type="dxa"/>
          </w:tcPr>
          <w:p w14:paraId="5E6A695E" w14:textId="461F53D1" w:rsidR="00117CAE" w:rsidRPr="00237506" w:rsidRDefault="00117CAE">
            <w:pPr>
              <w:numPr>
                <w:ilvl w:val="0"/>
                <w:numId w:val="50"/>
              </w:numPr>
              <w:rPr>
                <w:rFonts w:ascii="Times New Roman" w:hAnsi="Times New Roman"/>
                <w:sz w:val="24"/>
                <w:szCs w:val="24"/>
              </w:rPr>
            </w:pPr>
            <w:r w:rsidRPr="00237506">
              <w:rPr>
                <w:rFonts w:ascii="Times New Roman" w:hAnsi="Times New Roman"/>
                <w:sz w:val="24"/>
                <w:szCs w:val="24"/>
              </w:rPr>
              <w:lastRenderedPageBreak/>
              <w:t>Vlerësimi i nevojës për siguri dhe mbrojtje në vazhdimësi.</w:t>
            </w:r>
          </w:p>
          <w:p w14:paraId="335927CC" w14:textId="1C51D9BE" w:rsidR="00117CAE" w:rsidRPr="00237506" w:rsidRDefault="00117CAE">
            <w:pPr>
              <w:numPr>
                <w:ilvl w:val="0"/>
                <w:numId w:val="50"/>
              </w:numPr>
              <w:rPr>
                <w:rFonts w:ascii="Times New Roman" w:hAnsi="Times New Roman"/>
                <w:sz w:val="24"/>
                <w:szCs w:val="24"/>
              </w:rPr>
            </w:pPr>
            <w:r w:rsidRPr="00237506">
              <w:rPr>
                <w:rFonts w:ascii="Times New Roman" w:hAnsi="Times New Roman"/>
                <w:sz w:val="24"/>
                <w:szCs w:val="24"/>
              </w:rPr>
              <w:t>Vlerësimi i nevojave për akomodim afatgjatë.</w:t>
            </w:r>
          </w:p>
          <w:p w14:paraId="7E587F1E" w14:textId="38635829" w:rsidR="00117CAE" w:rsidRPr="00237506" w:rsidRDefault="00117CAE">
            <w:pPr>
              <w:numPr>
                <w:ilvl w:val="0"/>
                <w:numId w:val="50"/>
              </w:numPr>
              <w:rPr>
                <w:rFonts w:ascii="Times New Roman" w:hAnsi="Times New Roman"/>
                <w:sz w:val="24"/>
                <w:szCs w:val="24"/>
              </w:rPr>
            </w:pPr>
            <w:r w:rsidRPr="00237506">
              <w:rPr>
                <w:rFonts w:ascii="Times New Roman" w:hAnsi="Times New Roman"/>
                <w:sz w:val="24"/>
                <w:szCs w:val="24"/>
              </w:rPr>
              <w:lastRenderedPageBreak/>
              <w:t>Vlerësimi i nevojave psiko-sociale.</w:t>
            </w:r>
          </w:p>
          <w:p w14:paraId="2411A314" w14:textId="681F842D" w:rsidR="00117CAE" w:rsidRPr="00237506" w:rsidRDefault="00117CAE">
            <w:pPr>
              <w:numPr>
                <w:ilvl w:val="0"/>
                <w:numId w:val="50"/>
              </w:numPr>
              <w:rPr>
                <w:rFonts w:ascii="Times New Roman" w:hAnsi="Times New Roman"/>
                <w:sz w:val="24"/>
                <w:szCs w:val="24"/>
              </w:rPr>
            </w:pPr>
            <w:r w:rsidRPr="00237506">
              <w:rPr>
                <w:rFonts w:ascii="Times New Roman" w:hAnsi="Times New Roman"/>
                <w:sz w:val="24"/>
                <w:szCs w:val="24"/>
              </w:rPr>
              <w:t>Vlerësimi i nevojave shëndetësore dhe kujdesi për shëndetin mendor.</w:t>
            </w:r>
          </w:p>
          <w:p w14:paraId="53A9EF6F" w14:textId="640C8B6F" w:rsidR="00117CAE" w:rsidRPr="00237506" w:rsidRDefault="00117CAE">
            <w:pPr>
              <w:numPr>
                <w:ilvl w:val="0"/>
                <w:numId w:val="50"/>
              </w:numPr>
              <w:rPr>
                <w:rFonts w:ascii="Times New Roman" w:hAnsi="Times New Roman"/>
                <w:sz w:val="24"/>
                <w:szCs w:val="24"/>
              </w:rPr>
            </w:pPr>
            <w:r w:rsidRPr="00237506">
              <w:rPr>
                <w:rFonts w:ascii="Times New Roman" w:hAnsi="Times New Roman"/>
                <w:sz w:val="24"/>
                <w:szCs w:val="24"/>
              </w:rPr>
              <w:t>Vlerësimi i nevojave ligjore.</w:t>
            </w:r>
          </w:p>
          <w:p w14:paraId="395365DE" w14:textId="6FCBBFE6" w:rsidR="00117CAE" w:rsidRPr="00237506" w:rsidRDefault="00117CAE">
            <w:pPr>
              <w:numPr>
                <w:ilvl w:val="0"/>
                <w:numId w:val="50"/>
              </w:numPr>
              <w:rPr>
                <w:rFonts w:ascii="Times New Roman" w:hAnsi="Times New Roman"/>
                <w:sz w:val="24"/>
                <w:szCs w:val="24"/>
              </w:rPr>
            </w:pPr>
            <w:r w:rsidRPr="00237506">
              <w:rPr>
                <w:rFonts w:ascii="Times New Roman" w:hAnsi="Times New Roman"/>
                <w:sz w:val="24"/>
                <w:szCs w:val="24"/>
              </w:rPr>
              <w:t>Vlerësimi i nevojave për arsim.</w:t>
            </w:r>
          </w:p>
          <w:p w14:paraId="4F77C8BE" w14:textId="665ED9DC" w:rsidR="00117CAE" w:rsidRPr="00237506" w:rsidRDefault="00117CAE">
            <w:pPr>
              <w:numPr>
                <w:ilvl w:val="0"/>
                <w:numId w:val="50"/>
              </w:numPr>
              <w:rPr>
                <w:rFonts w:ascii="Times New Roman" w:hAnsi="Times New Roman"/>
                <w:sz w:val="24"/>
                <w:szCs w:val="24"/>
              </w:rPr>
            </w:pPr>
            <w:r w:rsidRPr="00237506">
              <w:rPr>
                <w:rFonts w:ascii="Times New Roman" w:hAnsi="Times New Roman"/>
                <w:sz w:val="24"/>
                <w:szCs w:val="24"/>
              </w:rPr>
              <w:t>Vlerësimi i nevojave për formim profesional dhe punësim.</w:t>
            </w:r>
          </w:p>
          <w:p w14:paraId="415D0BB9" w14:textId="4B1EE199" w:rsidR="00117CAE" w:rsidRPr="00237506" w:rsidRDefault="00117CAE">
            <w:pPr>
              <w:numPr>
                <w:ilvl w:val="0"/>
                <w:numId w:val="50"/>
              </w:numPr>
              <w:rPr>
                <w:rFonts w:ascii="Times New Roman" w:hAnsi="Times New Roman"/>
                <w:sz w:val="24"/>
                <w:szCs w:val="24"/>
              </w:rPr>
            </w:pPr>
            <w:r w:rsidRPr="00237506">
              <w:rPr>
                <w:rFonts w:ascii="Times New Roman" w:hAnsi="Times New Roman"/>
                <w:sz w:val="24"/>
                <w:szCs w:val="24"/>
              </w:rPr>
              <w:t>Vlerësimi i situatës familjare.</w:t>
            </w:r>
          </w:p>
          <w:p w14:paraId="299784DC" w14:textId="2607F918" w:rsidR="00117CAE" w:rsidRPr="00237506" w:rsidRDefault="00117CAE">
            <w:pPr>
              <w:numPr>
                <w:ilvl w:val="0"/>
                <w:numId w:val="50"/>
              </w:numPr>
              <w:rPr>
                <w:rFonts w:ascii="Times New Roman" w:hAnsi="Times New Roman"/>
                <w:sz w:val="24"/>
                <w:szCs w:val="24"/>
              </w:rPr>
            </w:pPr>
            <w:r w:rsidRPr="00237506">
              <w:rPr>
                <w:rFonts w:ascii="Times New Roman" w:hAnsi="Times New Roman"/>
                <w:sz w:val="24"/>
                <w:szCs w:val="24"/>
              </w:rPr>
              <w:t>Vlerësimi i nevojave të fëmijëve .</w:t>
            </w:r>
          </w:p>
          <w:p w14:paraId="27A96D73" w14:textId="036E8D6A" w:rsidR="00A7599B" w:rsidRPr="00237506" w:rsidRDefault="00117CAE">
            <w:pPr>
              <w:numPr>
                <w:ilvl w:val="0"/>
                <w:numId w:val="50"/>
              </w:numPr>
              <w:rPr>
                <w:rFonts w:ascii="Times New Roman" w:hAnsi="Times New Roman"/>
                <w:sz w:val="24"/>
                <w:szCs w:val="24"/>
              </w:rPr>
            </w:pPr>
            <w:r w:rsidRPr="00237506">
              <w:rPr>
                <w:rFonts w:ascii="Times New Roman" w:hAnsi="Times New Roman"/>
                <w:sz w:val="24"/>
                <w:szCs w:val="24"/>
              </w:rPr>
              <w:t>Vlerësimi i nevojave për mbështetje/ndihmë financiare.</w:t>
            </w:r>
          </w:p>
        </w:tc>
      </w:tr>
      <w:tr w:rsidR="00237506" w:rsidRPr="009A3064" w14:paraId="1D8C3638" w14:textId="77777777" w:rsidTr="003E6C9A">
        <w:tc>
          <w:tcPr>
            <w:tcW w:w="4472" w:type="dxa"/>
          </w:tcPr>
          <w:p w14:paraId="740C8A7B" w14:textId="77777777" w:rsidR="00A7599B" w:rsidRPr="00237506" w:rsidRDefault="00A7599B" w:rsidP="0050676D">
            <w:pPr>
              <w:rPr>
                <w:rFonts w:ascii="Times New Roman" w:hAnsi="Times New Roman"/>
                <w:b/>
                <w:bCs/>
                <w:sz w:val="24"/>
                <w:szCs w:val="24"/>
              </w:rPr>
            </w:pPr>
            <w:r w:rsidRPr="00237506">
              <w:rPr>
                <w:rFonts w:ascii="Times New Roman" w:hAnsi="Times New Roman"/>
                <w:b/>
                <w:bCs/>
                <w:sz w:val="24"/>
                <w:szCs w:val="24"/>
              </w:rPr>
              <w:lastRenderedPageBreak/>
              <w:t>Hapi 6: Planifikimi i ndihmës dhe dokumentimi</w:t>
            </w:r>
          </w:p>
          <w:p w14:paraId="20297816" w14:textId="77777777" w:rsidR="00A7599B" w:rsidRPr="00237506" w:rsidRDefault="00A7599B" w:rsidP="0050676D">
            <w:pPr>
              <w:rPr>
                <w:rFonts w:ascii="Times New Roman" w:hAnsi="Times New Roman"/>
                <w:sz w:val="24"/>
                <w:szCs w:val="24"/>
              </w:rPr>
            </w:pPr>
          </w:p>
          <w:p w14:paraId="71F0B0F1" w14:textId="565400E7" w:rsidR="00A7599B" w:rsidRPr="00237506" w:rsidRDefault="00A7599B" w:rsidP="0050676D">
            <w:pPr>
              <w:rPr>
                <w:rFonts w:ascii="Times New Roman" w:hAnsi="Times New Roman"/>
                <w:sz w:val="24"/>
                <w:szCs w:val="24"/>
              </w:rPr>
            </w:pPr>
            <w:r w:rsidRPr="00237506">
              <w:rPr>
                <w:rFonts w:ascii="Times New Roman" w:hAnsi="Times New Roman"/>
                <w:i/>
                <w:sz w:val="24"/>
                <w:szCs w:val="24"/>
              </w:rPr>
              <w:t>(Këtu përcaktohet “kush” do të bëjë “çfarë” dhe “deri kur”</w:t>
            </w:r>
            <w:r w:rsidRPr="00237506">
              <w:rPr>
                <w:rFonts w:ascii="Times New Roman" w:hAnsi="Times New Roman"/>
                <w:sz w:val="24"/>
                <w:szCs w:val="24"/>
              </w:rPr>
              <w:t>)</w:t>
            </w:r>
            <w:r w:rsidR="00662DC1" w:rsidRPr="00237506">
              <w:rPr>
                <w:rFonts w:ascii="Times New Roman" w:hAnsi="Times New Roman"/>
                <w:sz w:val="24"/>
                <w:szCs w:val="24"/>
              </w:rPr>
              <w:t>.</w:t>
            </w:r>
          </w:p>
        </w:tc>
        <w:tc>
          <w:tcPr>
            <w:tcW w:w="4545" w:type="dxa"/>
          </w:tcPr>
          <w:p w14:paraId="39C0FC4C" w14:textId="77777777" w:rsidR="00A7599B" w:rsidRPr="00237506" w:rsidRDefault="00A7599B">
            <w:pPr>
              <w:numPr>
                <w:ilvl w:val="0"/>
                <w:numId w:val="51"/>
              </w:numPr>
              <w:rPr>
                <w:rFonts w:ascii="Times New Roman" w:hAnsi="Times New Roman"/>
                <w:sz w:val="24"/>
                <w:szCs w:val="24"/>
              </w:rPr>
            </w:pPr>
            <w:r w:rsidRPr="00237506">
              <w:rPr>
                <w:rFonts w:ascii="Times New Roman" w:hAnsi="Times New Roman"/>
                <w:sz w:val="24"/>
                <w:szCs w:val="24"/>
              </w:rPr>
              <w:t>Hartimi i Planit Individual të Mbështetjes (PIM), brenda 5 ditëve nga përfundimi i vlerësimit të plotë të nevojave.</w:t>
            </w:r>
          </w:p>
          <w:p w14:paraId="3B9BB512" w14:textId="77777777" w:rsidR="00A7599B" w:rsidRPr="00237506" w:rsidRDefault="00A7599B">
            <w:pPr>
              <w:numPr>
                <w:ilvl w:val="0"/>
                <w:numId w:val="51"/>
              </w:numPr>
              <w:rPr>
                <w:rFonts w:ascii="Times New Roman" w:hAnsi="Times New Roman"/>
                <w:sz w:val="24"/>
                <w:szCs w:val="24"/>
              </w:rPr>
            </w:pPr>
            <w:r w:rsidRPr="00237506">
              <w:rPr>
                <w:rFonts w:ascii="Times New Roman" w:hAnsi="Times New Roman"/>
                <w:sz w:val="24"/>
                <w:szCs w:val="24"/>
              </w:rPr>
              <w:t xml:space="preserve">Përfshirja e vetë viktimës/të mbijetuarës / mbijetuarit </w:t>
            </w:r>
            <w:r w:rsidR="00652713" w:rsidRPr="00237506">
              <w:rPr>
                <w:rFonts w:ascii="Times New Roman" w:hAnsi="Times New Roman"/>
                <w:sz w:val="24"/>
                <w:szCs w:val="24"/>
              </w:rPr>
              <w:t>gj</w:t>
            </w:r>
            <w:r w:rsidRPr="00237506">
              <w:rPr>
                <w:rFonts w:ascii="Times New Roman" w:hAnsi="Times New Roman"/>
                <w:sz w:val="24"/>
                <w:szCs w:val="24"/>
              </w:rPr>
              <w:t>atë hartimit të PIM</w:t>
            </w:r>
            <w:r w:rsidR="00652713" w:rsidRPr="00237506">
              <w:rPr>
                <w:rFonts w:ascii="Times New Roman" w:hAnsi="Times New Roman"/>
                <w:sz w:val="24"/>
                <w:szCs w:val="24"/>
              </w:rPr>
              <w:t>.</w:t>
            </w:r>
          </w:p>
          <w:p w14:paraId="5F7E35A0" w14:textId="77777777" w:rsidR="00A7599B" w:rsidRPr="00237506" w:rsidRDefault="00A7599B">
            <w:pPr>
              <w:numPr>
                <w:ilvl w:val="0"/>
                <w:numId w:val="51"/>
              </w:numPr>
              <w:rPr>
                <w:rFonts w:ascii="Times New Roman" w:hAnsi="Times New Roman"/>
                <w:sz w:val="24"/>
                <w:szCs w:val="24"/>
              </w:rPr>
            </w:pPr>
            <w:r w:rsidRPr="00237506">
              <w:rPr>
                <w:rFonts w:ascii="Times New Roman" w:hAnsi="Times New Roman"/>
                <w:sz w:val="24"/>
                <w:szCs w:val="24"/>
              </w:rPr>
              <w:t>Marrja e pëlqimit të informuar për të bërë referime.</w:t>
            </w:r>
          </w:p>
          <w:p w14:paraId="07DC1CE9" w14:textId="77777777" w:rsidR="00A7599B" w:rsidRPr="00237506" w:rsidRDefault="00A7599B">
            <w:pPr>
              <w:numPr>
                <w:ilvl w:val="0"/>
                <w:numId w:val="51"/>
              </w:numPr>
              <w:rPr>
                <w:rFonts w:ascii="Times New Roman" w:hAnsi="Times New Roman"/>
                <w:sz w:val="24"/>
                <w:szCs w:val="24"/>
              </w:rPr>
            </w:pPr>
            <w:r w:rsidRPr="00237506">
              <w:rPr>
                <w:rFonts w:ascii="Times New Roman" w:hAnsi="Times New Roman"/>
                <w:sz w:val="24"/>
                <w:szCs w:val="24"/>
              </w:rPr>
              <w:t>Dokumentimi i Planit Individual të Mbështetjes</w:t>
            </w:r>
            <w:r w:rsidR="00652713" w:rsidRPr="00237506">
              <w:rPr>
                <w:rFonts w:ascii="Times New Roman" w:hAnsi="Times New Roman"/>
                <w:sz w:val="24"/>
                <w:szCs w:val="24"/>
              </w:rPr>
              <w:t>.</w:t>
            </w:r>
          </w:p>
          <w:p w14:paraId="224DCBB2" w14:textId="77777777" w:rsidR="00A7599B" w:rsidRPr="00237506" w:rsidRDefault="00A7599B">
            <w:pPr>
              <w:numPr>
                <w:ilvl w:val="0"/>
                <w:numId w:val="51"/>
              </w:numPr>
              <w:rPr>
                <w:rFonts w:ascii="Times New Roman" w:hAnsi="Times New Roman"/>
                <w:sz w:val="24"/>
                <w:szCs w:val="24"/>
              </w:rPr>
            </w:pPr>
            <w:r w:rsidRPr="00237506">
              <w:rPr>
                <w:rFonts w:ascii="Times New Roman" w:hAnsi="Times New Roman"/>
                <w:sz w:val="24"/>
                <w:szCs w:val="24"/>
              </w:rPr>
              <w:t>Dokumentimi i çdo rasti të dhunës/krimeve seksuale nëpërmjet përdorimit të të gjitha veprimeve hetimore të bazuara në legjislacionin në fuqi.</w:t>
            </w:r>
          </w:p>
        </w:tc>
      </w:tr>
      <w:tr w:rsidR="00237506" w:rsidRPr="00237506" w14:paraId="7D31EAE0" w14:textId="77777777" w:rsidTr="003E6C9A">
        <w:tc>
          <w:tcPr>
            <w:tcW w:w="4472" w:type="dxa"/>
          </w:tcPr>
          <w:p w14:paraId="2708D1EB" w14:textId="4333CD09" w:rsidR="00A7599B" w:rsidRPr="00237506" w:rsidRDefault="00A7599B" w:rsidP="0050676D">
            <w:pPr>
              <w:rPr>
                <w:rFonts w:ascii="Times New Roman" w:hAnsi="Times New Roman"/>
                <w:b/>
                <w:bCs/>
                <w:sz w:val="24"/>
                <w:szCs w:val="24"/>
              </w:rPr>
            </w:pPr>
            <w:r w:rsidRPr="00237506">
              <w:rPr>
                <w:rFonts w:ascii="Times New Roman" w:hAnsi="Times New Roman"/>
                <w:b/>
                <w:bCs/>
                <w:sz w:val="24"/>
                <w:szCs w:val="24"/>
              </w:rPr>
              <w:t>Hapi 7: Referimi</w:t>
            </w:r>
            <w:r w:rsidR="00117CAE" w:rsidRPr="00237506">
              <w:rPr>
                <w:rFonts w:ascii="Times New Roman" w:hAnsi="Times New Roman"/>
                <w:b/>
                <w:bCs/>
                <w:sz w:val="24"/>
                <w:szCs w:val="24"/>
              </w:rPr>
              <w:t xml:space="preserve">, </w:t>
            </w:r>
            <w:r w:rsidRPr="00237506">
              <w:rPr>
                <w:rFonts w:ascii="Times New Roman" w:hAnsi="Times New Roman"/>
                <w:b/>
                <w:bCs/>
                <w:sz w:val="24"/>
                <w:szCs w:val="24"/>
              </w:rPr>
              <w:t>ndjekja e rastit në vazhdimësi</w:t>
            </w:r>
            <w:r w:rsidR="00117CAE" w:rsidRPr="00237506">
              <w:rPr>
                <w:rFonts w:ascii="Times New Roman" w:hAnsi="Times New Roman"/>
                <w:b/>
                <w:bCs/>
                <w:sz w:val="24"/>
                <w:szCs w:val="24"/>
              </w:rPr>
              <w:t xml:space="preserve"> dhe monitorimi</w:t>
            </w:r>
          </w:p>
          <w:p w14:paraId="1869FA77" w14:textId="77777777" w:rsidR="00A7599B" w:rsidRPr="00237506" w:rsidRDefault="00A7599B" w:rsidP="0050676D">
            <w:pPr>
              <w:rPr>
                <w:rFonts w:ascii="Times New Roman" w:hAnsi="Times New Roman"/>
                <w:sz w:val="24"/>
                <w:szCs w:val="24"/>
              </w:rPr>
            </w:pPr>
          </w:p>
          <w:p w14:paraId="34BA75C2" w14:textId="77777777" w:rsidR="00A7599B" w:rsidRPr="00237506" w:rsidRDefault="00A7599B" w:rsidP="0050676D">
            <w:pPr>
              <w:rPr>
                <w:rFonts w:ascii="Times New Roman" w:hAnsi="Times New Roman"/>
                <w:i/>
                <w:sz w:val="24"/>
                <w:szCs w:val="24"/>
              </w:rPr>
            </w:pPr>
            <w:r w:rsidRPr="00237506">
              <w:rPr>
                <w:rFonts w:ascii="Times New Roman" w:hAnsi="Times New Roman"/>
                <w:sz w:val="24"/>
                <w:szCs w:val="24"/>
              </w:rPr>
              <w:t xml:space="preserve"> </w:t>
            </w:r>
            <w:r w:rsidRPr="00237506">
              <w:rPr>
                <w:rFonts w:ascii="Times New Roman" w:hAnsi="Times New Roman"/>
                <w:i/>
                <w:sz w:val="24"/>
                <w:szCs w:val="24"/>
              </w:rPr>
              <w:t>(Lidhja e viktimës me burimet nëpërmet referimit, si dhe ofrimi i shërbimeve direkte, psh shërbimet psikosociale. Po kështu ngrihen një sërë pyetjesh si: A janë përmbushur qëllimet e vendosura? Nëse Jo, bëhet rivlerësimi dhe rishikimi i PIM. Nëse Po, ngrihet pyetja nëse ka nevojë viktima/e mbijetuara/i mbijetuari për më shumë mbështetje. Nëse edhe përgjigja e kësaj pyetjeje është Po, atëhere sërish rishikohet dhe përshtatet PIM. Nëse Jo, atëhere kalohet tek mbyllja e rastit.)</w:t>
            </w:r>
          </w:p>
          <w:p w14:paraId="704454BD" w14:textId="77777777" w:rsidR="00A7599B" w:rsidRPr="00237506" w:rsidRDefault="00A7599B" w:rsidP="0050676D">
            <w:pPr>
              <w:rPr>
                <w:rFonts w:ascii="Times New Roman" w:hAnsi="Times New Roman"/>
                <w:sz w:val="24"/>
                <w:szCs w:val="24"/>
              </w:rPr>
            </w:pPr>
          </w:p>
        </w:tc>
        <w:tc>
          <w:tcPr>
            <w:tcW w:w="4545" w:type="dxa"/>
          </w:tcPr>
          <w:p w14:paraId="0873B885" w14:textId="77777777" w:rsidR="00A7599B" w:rsidRPr="00237506" w:rsidRDefault="00A7599B">
            <w:pPr>
              <w:numPr>
                <w:ilvl w:val="0"/>
                <w:numId w:val="52"/>
              </w:numPr>
              <w:rPr>
                <w:rFonts w:ascii="Times New Roman" w:hAnsi="Times New Roman"/>
                <w:sz w:val="24"/>
                <w:szCs w:val="24"/>
              </w:rPr>
            </w:pPr>
            <w:r w:rsidRPr="00237506">
              <w:rPr>
                <w:rFonts w:ascii="Times New Roman" w:hAnsi="Times New Roman"/>
                <w:sz w:val="24"/>
                <w:szCs w:val="24"/>
              </w:rPr>
              <w:t>Ndihma dhe avokimi për viktimën për të marrë shërbime cilësore.</w:t>
            </w:r>
          </w:p>
          <w:p w14:paraId="5A7A827C" w14:textId="77777777" w:rsidR="00A7599B" w:rsidRPr="00237506" w:rsidRDefault="00A7599B">
            <w:pPr>
              <w:numPr>
                <w:ilvl w:val="0"/>
                <w:numId w:val="52"/>
              </w:numPr>
              <w:rPr>
                <w:rFonts w:ascii="Times New Roman" w:hAnsi="Times New Roman"/>
                <w:sz w:val="24"/>
                <w:szCs w:val="24"/>
              </w:rPr>
            </w:pPr>
            <w:r w:rsidRPr="00237506">
              <w:rPr>
                <w:rFonts w:ascii="Times New Roman" w:hAnsi="Times New Roman"/>
                <w:sz w:val="24"/>
                <w:szCs w:val="24"/>
              </w:rPr>
              <w:t>Sigurimi i mbështetjes së drejtpërdrejtë (nëse nevojitet).</w:t>
            </w:r>
          </w:p>
          <w:p w14:paraId="28ECA36B" w14:textId="6FB390A1" w:rsidR="00A7599B" w:rsidRPr="00237506" w:rsidRDefault="00A7599B">
            <w:pPr>
              <w:numPr>
                <w:ilvl w:val="0"/>
                <w:numId w:val="52"/>
              </w:numPr>
              <w:rPr>
                <w:rFonts w:ascii="Times New Roman" w:hAnsi="Times New Roman"/>
                <w:sz w:val="24"/>
                <w:szCs w:val="24"/>
              </w:rPr>
            </w:pPr>
            <w:r w:rsidRPr="00237506">
              <w:rPr>
                <w:rFonts w:ascii="Times New Roman" w:hAnsi="Times New Roman"/>
                <w:sz w:val="24"/>
                <w:szCs w:val="24"/>
              </w:rPr>
              <w:t>Koordinimi i çështjeve kryesore</w:t>
            </w:r>
            <w:r w:rsidR="00662DC1" w:rsidRPr="00237506">
              <w:rPr>
                <w:rFonts w:ascii="Times New Roman" w:hAnsi="Times New Roman"/>
                <w:sz w:val="24"/>
                <w:szCs w:val="24"/>
              </w:rPr>
              <w:t>.</w:t>
            </w:r>
          </w:p>
          <w:p w14:paraId="19460795" w14:textId="56C07436" w:rsidR="00A7599B" w:rsidRPr="00237506" w:rsidRDefault="00A7599B">
            <w:pPr>
              <w:numPr>
                <w:ilvl w:val="0"/>
                <w:numId w:val="52"/>
              </w:numPr>
              <w:rPr>
                <w:rFonts w:ascii="Times New Roman" w:hAnsi="Times New Roman"/>
                <w:sz w:val="24"/>
                <w:szCs w:val="24"/>
              </w:rPr>
            </w:pPr>
            <w:r w:rsidRPr="00237506">
              <w:rPr>
                <w:rFonts w:ascii="Times New Roman" w:hAnsi="Times New Roman"/>
                <w:sz w:val="24"/>
                <w:szCs w:val="24"/>
              </w:rPr>
              <w:t>Dokumentimi dhe referimi</w:t>
            </w:r>
            <w:r w:rsidR="00662DC1" w:rsidRPr="00237506">
              <w:rPr>
                <w:rFonts w:ascii="Times New Roman" w:hAnsi="Times New Roman"/>
                <w:sz w:val="24"/>
                <w:szCs w:val="24"/>
              </w:rPr>
              <w:t>.</w:t>
            </w:r>
          </w:p>
          <w:p w14:paraId="2E9D8C16" w14:textId="77777777" w:rsidR="00A7599B" w:rsidRPr="00237506" w:rsidRDefault="00A7599B">
            <w:pPr>
              <w:numPr>
                <w:ilvl w:val="0"/>
                <w:numId w:val="52"/>
              </w:numPr>
              <w:rPr>
                <w:rFonts w:ascii="Times New Roman" w:hAnsi="Times New Roman"/>
                <w:sz w:val="24"/>
                <w:szCs w:val="24"/>
              </w:rPr>
            </w:pPr>
            <w:r w:rsidRPr="00237506">
              <w:rPr>
                <w:rFonts w:ascii="Times New Roman" w:hAnsi="Times New Roman"/>
                <w:sz w:val="24"/>
                <w:szCs w:val="24"/>
              </w:rPr>
              <w:t>Ndjekja e rastit dhe monitorimi i  progresit.</w:t>
            </w:r>
          </w:p>
          <w:p w14:paraId="6D14013B" w14:textId="77777777" w:rsidR="00A7599B" w:rsidRPr="00237506" w:rsidRDefault="00A7599B">
            <w:pPr>
              <w:numPr>
                <w:ilvl w:val="0"/>
                <w:numId w:val="52"/>
              </w:numPr>
              <w:rPr>
                <w:rFonts w:ascii="Times New Roman" w:hAnsi="Times New Roman"/>
                <w:sz w:val="24"/>
                <w:szCs w:val="24"/>
              </w:rPr>
            </w:pPr>
            <w:r w:rsidRPr="00237506">
              <w:rPr>
                <w:rFonts w:ascii="Times New Roman" w:hAnsi="Times New Roman"/>
                <w:sz w:val="24"/>
                <w:szCs w:val="24"/>
              </w:rPr>
              <w:t>Rivlerësimi i sigurisë dhe nevojave të tjera të rëndësishme.</w:t>
            </w:r>
          </w:p>
          <w:p w14:paraId="33801B16" w14:textId="002F5B95" w:rsidR="00A7599B" w:rsidRPr="00237506" w:rsidRDefault="00A7599B">
            <w:pPr>
              <w:numPr>
                <w:ilvl w:val="0"/>
                <w:numId w:val="52"/>
              </w:numPr>
              <w:rPr>
                <w:rFonts w:ascii="Times New Roman" w:hAnsi="Times New Roman"/>
                <w:sz w:val="24"/>
                <w:szCs w:val="24"/>
              </w:rPr>
            </w:pPr>
            <w:r w:rsidRPr="00237506">
              <w:rPr>
                <w:rFonts w:ascii="Times New Roman" w:hAnsi="Times New Roman"/>
                <w:sz w:val="24"/>
                <w:szCs w:val="24"/>
              </w:rPr>
              <w:t xml:space="preserve">Zbatimi </w:t>
            </w:r>
            <w:r w:rsidR="00117CAE" w:rsidRPr="00237506">
              <w:rPr>
                <w:rFonts w:ascii="Times New Roman" w:hAnsi="Times New Roman"/>
                <w:sz w:val="24"/>
                <w:szCs w:val="24"/>
              </w:rPr>
              <w:t>i një PIM</w:t>
            </w:r>
            <w:r w:rsidRPr="00237506">
              <w:rPr>
                <w:rFonts w:ascii="Times New Roman" w:hAnsi="Times New Roman"/>
                <w:sz w:val="24"/>
                <w:szCs w:val="24"/>
              </w:rPr>
              <w:t xml:space="preserve"> të rishikuar (nëse është e nevojshme).</w:t>
            </w:r>
          </w:p>
          <w:p w14:paraId="549BEF23" w14:textId="33D90140" w:rsidR="00A7599B" w:rsidRPr="00237506" w:rsidRDefault="00A7599B">
            <w:pPr>
              <w:numPr>
                <w:ilvl w:val="0"/>
                <w:numId w:val="52"/>
              </w:numPr>
              <w:rPr>
                <w:rFonts w:ascii="Times New Roman" w:hAnsi="Times New Roman"/>
                <w:sz w:val="24"/>
                <w:szCs w:val="24"/>
              </w:rPr>
            </w:pPr>
            <w:r w:rsidRPr="00237506">
              <w:rPr>
                <w:rFonts w:ascii="Times New Roman" w:hAnsi="Times New Roman"/>
                <w:sz w:val="24"/>
                <w:szCs w:val="24"/>
              </w:rPr>
              <w:t xml:space="preserve">Monitorimi i vazhdueshëm i ecurisë së zbatimit të </w:t>
            </w:r>
            <w:r w:rsidR="00117CAE" w:rsidRPr="00237506">
              <w:rPr>
                <w:rFonts w:ascii="Times New Roman" w:hAnsi="Times New Roman"/>
                <w:sz w:val="24"/>
                <w:szCs w:val="24"/>
              </w:rPr>
              <w:t>PIM</w:t>
            </w:r>
            <w:r w:rsidRPr="00237506">
              <w:rPr>
                <w:rFonts w:ascii="Times New Roman" w:hAnsi="Times New Roman"/>
                <w:sz w:val="24"/>
                <w:szCs w:val="24"/>
              </w:rPr>
              <w:t>, pas rishikimit sipas nevojës</w:t>
            </w:r>
            <w:r w:rsidR="00662DC1" w:rsidRPr="00237506">
              <w:rPr>
                <w:rFonts w:ascii="Times New Roman" w:hAnsi="Times New Roman"/>
                <w:sz w:val="24"/>
                <w:szCs w:val="24"/>
              </w:rPr>
              <w:t>.</w:t>
            </w:r>
          </w:p>
        </w:tc>
      </w:tr>
      <w:tr w:rsidR="00A7599B" w:rsidRPr="00237506" w14:paraId="273D7712" w14:textId="77777777" w:rsidTr="003E6C9A">
        <w:tc>
          <w:tcPr>
            <w:tcW w:w="4472" w:type="dxa"/>
          </w:tcPr>
          <w:p w14:paraId="7F0C996B" w14:textId="77777777" w:rsidR="00A7599B" w:rsidRPr="00237506" w:rsidRDefault="00A7599B" w:rsidP="0050676D">
            <w:pPr>
              <w:rPr>
                <w:rFonts w:ascii="Times New Roman" w:hAnsi="Times New Roman"/>
                <w:b/>
                <w:bCs/>
                <w:sz w:val="24"/>
                <w:szCs w:val="24"/>
              </w:rPr>
            </w:pPr>
            <w:r w:rsidRPr="00237506">
              <w:rPr>
                <w:rFonts w:ascii="Times New Roman" w:hAnsi="Times New Roman"/>
                <w:b/>
                <w:bCs/>
                <w:sz w:val="24"/>
                <w:szCs w:val="24"/>
              </w:rPr>
              <w:t>Hapi 8: Mbyllja e rastit</w:t>
            </w:r>
          </w:p>
          <w:p w14:paraId="21669C6D" w14:textId="2711CED7" w:rsidR="00A7599B" w:rsidRPr="00237506" w:rsidRDefault="00A7599B" w:rsidP="0050676D">
            <w:pPr>
              <w:rPr>
                <w:rFonts w:ascii="Times New Roman" w:hAnsi="Times New Roman"/>
                <w:i/>
                <w:sz w:val="24"/>
                <w:szCs w:val="24"/>
              </w:rPr>
            </w:pPr>
            <w:r w:rsidRPr="00237506">
              <w:rPr>
                <w:rFonts w:ascii="Times New Roman" w:hAnsi="Times New Roman"/>
                <w:i/>
                <w:sz w:val="24"/>
                <w:szCs w:val="24"/>
              </w:rPr>
              <w:t>(</w:t>
            </w:r>
            <w:r w:rsidR="00117CAE" w:rsidRPr="00237506">
              <w:rPr>
                <w:rFonts w:ascii="Times New Roman" w:hAnsi="Times New Roman"/>
                <w:i/>
                <w:sz w:val="24"/>
                <w:szCs w:val="24"/>
              </w:rPr>
              <w:t>Pas vlerësimit, v</w:t>
            </w:r>
            <w:r w:rsidRPr="00237506">
              <w:rPr>
                <w:rFonts w:ascii="Times New Roman" w:hAnsi="Times New Roman"/>
                <w:i/>
                <w:sz w:val="24"/>
                <w:szCs w:val="24"/>
              </w:rPr>
              <w:t>iktima</w:t>
            </w:r>
            <w:r w:rsidR="00117CAE" w:rsidRPr="00237506">
              <w:rPr>
                <w:rFonts w:ascii="Times New Roman" w:hAnsi="Times New Roman"/>
                <w:i/>
                <w:sz w:val="24"/>
                <w:szCs w:val="24"/>
              </w:rPr>
              <w:t>/ e mbijetuara/i mbijetuari</w:t>
            </w:r>
            <w:r w:rsidRPr="00237506">
              <w:rPr>
                <w:rFonts w:ascii="Times New Roman" w:hAnsi="Times New Roman"/>
                <w:i/>
                <w:sz w:val="24"/>
                <w:szCs w:val="24"/>
              </w:rPr>
              <w:t xml:space="preserve"> “del jashtë” sistemit të shërbimeve)</w:t>
            </w:r>
          </w:p>
        </w:tc>
        <w:tc>
          <w:tcPr>
            <w:tcW w:w="4545" w:type="dxa"/>
          </w:tcPr>
          <w:p w14:paraId="722DD5EC" w14:textId="77777777" w:rsidR="00A7599B" w:rsidRPr="00237506" w:rsidRDefault="00A7599B">
            <w:pPr>
              <w:numPr>
                <w:ilvl w:val="0"/>
                <w:numId w:val="8"/>
              </w:numPr>
              <w:rPr>
                <w:rFonts w:ascii="Times New Roman" w:hAnsi="Times New Roman"/>
                <w:sz w:val="24"/>
                <w:szCs w:val="24"/>
              </w:rPr>
            </w:pPr>
            <w:r w:rsidRPr="00237506">
              <w:rPr>
                <w:rFonts w:ascii="Times New Roman" w:hAnsi="Times New Roman"/>
                <w:sz w:val="24"/>
                <w:szCs w:val="24"/>
              </w:rPr>
              <w:t>Vlerësimi dhe planifikimi për mbylljen e rastit</w:t>
            </w:r>
            <w:r w:rsidR="00662DC1" w:rsidRPr="00237506">
              <w:rPr>
                <w:rFonts w:ascii="Times New Roman" w:hAnsi="Times New Roman"/>
                <w:sz w:val="24"/>
                <w:szCs w:val="24"/>
              </w:rPr>
              <w:t>.</w:t>
            </w:r>
          </w:p>
          <w:p w14:paraId="788BD37E" w14:textId="75BD4070" w:rsidR="00117CAE" w:rsidRPr="00237506" w:rsidRDefault="00117CAE">
            <w:pPr>
              <w:numPr>
                <w:ilvl w:val="0"/>
                <w:numId w:val="8"/>
              </w:numPr>
              <w:rPr>
                <w:rFonts w:ascii="Times New Roman" w:hAnsi="Times New Roman"/>
                <w:sz w:val="24"/>
                <w:szCs w:val="24"/>
              </w:rPr>
            </w:pPr>
            <w:r w:rsidRPr="00237506">
              <w:rPr>
                <w:rFonts w:ascii="Times New Roman" w:hAnsi="Times New Roman"/>
                <w:sz w:val="24"/>
                <w:szCs w:val="24"/>
              </w:rPr>
              <w:t>Dokumentim i mbylljes s</w:t>
            </w:r>
            <w:r w:rsidR="00ED6CBF" w:rsidRPr="00237506">
              <w:rPr>
                <w:rFonts w:ascii="Times New Roman" w:hAnsi="Times New Roman"/>
                <w:sz w:val="24"/>
                <w:szCs w:val="24"/>
              </w:rPr>
              <w:t>ë</w:t>
            </w:r>
            <w:r w:rsidRPr="00237506">
              <w:rPr>
                <w:rFonts w:ascii="Times New Roman" w:hAnsi="Times New Roman"/>
                <w:sz w:val="24"/>
                <w:szCs w:val="24"/>
              </w:rPr>
              <w:t xml:space="preserve"> rastit.</w:t>
            </w:r>
          </w:p>
        </w:tc>
      </w:tr>
    </w:tbl>
    <w:p w14:paraId="7C0DAF66" w14:textId="77777777" w:rsidR="000C6C6E" w:rsidRPr="00237506" w:rsidRDefault="000C6C6E" w:rsidP="0050676D">
      <w:pPr>
        <w:rPr>
          <w:rFonts w:ascii="Times New Roman" w:hAnsi="Times New Roman"/>
          <w:sz w:val="24"/>
          <w:szCs w:val="24"/>
          <w:shd w:val="clear" w:color="auto" w:fill="FFFFFF"/>
        </w:rPr>
      </w:pPr>
    </w:p>
    <w:p w14:paraId="3733582C" w14:textId="77777777" w:rsidR="000C6C6E" w:rsidRPr="006628D0" w:rsidRDefault="006E7626" w:rsidP="0050676D">
      <w:pPr>
        <w:outlineLvl w:val="1"/>
        <w:rPr>
          <w:rFonts w:ascii="Times New Roman" w:hAnsi="Times New Roman"/>
          <w:sz w:val="28"/>
          <w:szCs w:val="28"/>
          <w:shd w:val="clear" w:color="auto" w:fill="FFFFFF"/>
        </w:rPr>
      </w:pPr>
      <w:bookmarkStart w:id="42" w:name="_Toc106874100"/>
      <w:bookmarkStart w:id="43" w:name="_Toc114459678"/>
      <w:r w:rsidRPr="006628D0">
        <w:rPr>
          <w:rFonts w:ascii="Times New Roman" w:hAnsi="Times New Roman"/>
          <w:b/>
          <w:bCs/>
          <w:sz w:val="28"/>
          <w:szCs w:val="28"/>
          <w:shd w:val="clear" w:color="auto" w:fill="FFFFFF"/>
        </w:rPr>
        <w:lastRenderedPageBreak/>
        <w:t>I</w:t>
      </w:r>
      <w:r w:rsidR="004F0EB3" w:rsidRPr="006628D0">
        <w:rPr>
          <w:rFonts w:ascii="Times New Roman" w:hAnsi="Times New Roman"/>
          <w:b/>
          <w:bCs/>
          <w:sz w:val="28"/>
          <w:szCs w:val="28"/>
          <w:shd w:val="clear" w:color="auto" w:fill="FFFFFF"/>
        </w:rPr>
        <w:t>.6. SUPERVIZIMI I PROFESIONISTEVE/PROFESIONIST</w:t>
      </w:r>
      <w:r w:rsidRPr="006628D0">
        <w:rPr>
          <w:rFonts w:ascii="Times New Roman" w:hAnsi="Times New Roman"/>
          <w:b/>
          <w:bCs/>
          <w:sz w:val="28"/>
          <w:szCs w:val="28"/>
          <w:shd w:val="clear" w:color="auto" w:fill="FFFFFF"/>
        </w:rPr>
        <w:t>Ë</w:t>
      </w:r>
      <w:r w:rsidR="004F0EB3" w:rsidRPr="006628D0">
        <w:rPr>
          <w:rFonts w:ascii="Times New Roman" w:hAnsi="Times New Roman"/>
          <w:b/>
          <w:bCs/>
          <w:sz w:val="28"/>
          <w:szCs w:val="28"/>
          <w:shd w:val="clear" w:color="auto" w:fill="FFFFFF"/>
        </w:rPr>
        <w:t>VE</w:t>
      </w:r>
      <w:bookmarkEnd w:id="42"/>
      <w:bookmarkEnd w:id="43"/>
      <w:r w:rsidR="004F0EB3" w:rsidRPr="006628D0">
        <w:rPr>
          <w:rFonts w:ascii="Times New Roman" w:hAnsi="Times New Roman"/>
          <w:b/>
          <w:bCs/>
          <w:sz w:val="28"/>
          <w:szCs w:val="28"/>
          <w:shd w:val="clear" w:color="auto" w:fill="FFFFFF"/>
        </w:rPr>
        <w:t xml:space="preserve"> </w:t>
      </w:r>
    </w:p>
    <w:p w14:paraId="47CA675A" w14:textId="62A84764" w:rsidR="000C6C6E" w:rsidRPr="00237506" w:rsidRDefault="007B677A" w:rsidP="0050676D">
      <w:pPr>
        <w:rPr>
          <w:rFonts w:ascii="Times New Roman" w:hAnsi="Times New Roman"/>
          <w:sz w:val="24"/>
          <w:szCs w:val="24"/>
          <w:shd w:val="clear" w:color="auto" w:fill="FFFFFF"/>
        </w:rPr>
      </w:pPr>
      <w:r w:rsidRPr="00237506">
        <w:rPr>
          <w:rFonts w:ascii="Times New Roman" w:hAnsi="Times New Roman"/>
          <w:sz w:val="24"/>
          <w:szCs w:val="24"/>
          <w:shd w:val="clear" w:color="auto" w:fill="FFFFFF"/>
        </w:rPr>
        <w:t xml:space="preserve">Supervizimi (mbikëqyrja) </w:t>
      </w:r>
      <w:r w:rsidR="00684E0B" w:rsidRPr="00237506">
        <w:rPr>
          <w:rFonts w:ascii="Times New Roman" w:hAnsi="Times New Roman"/>
          <w:sz w:val="24"/>
          <w:szCs w:val="24"/>
          <w:shd w:val="clear" w:color="auto" w:fill="FFFFFF"/>
        </w:rPr>
        <w:t>i</w:t>
      </w:r>
      <w:r w:rsidRPr="00237506">
        <w:rPr>
          <w:rFonts w:ascii="Times New Roman" w:hAnsi="Times New Roman"/>
          <w:sz w:val="24"/>
          <w:szCs w:val="24"/>
          <w:shd w:val="clear" w:color="auto" w:fill="FFFFFF"/>
        </w:rPr>
        <w:t xml:space="preserve"> </w:t>
      </w:r>
      <w:r w:rsidR="00EC4152" w:rsidRPr="00237506">
        <w:rPr>
          <w:rFonts w:ascii="Times New Roman" w:hAnsi="Times New Roman"/>
          <w:sz w:val="24"/>
          <w:szCs w:val="24"/>
          <w:shd w:val="clear" w:color="auto" w:fill="FFFFFF"/>
        </w:rPr>
        <w:t>profesionisteve/</w:t>
      </w:r>
      <w:r w:rsidRPr="00237506">
        <w:rPr>
          <w:rFonts w:ascii="Times New Roman" w:hAnsi="Times New Roman"/>
          <w:sz w:val="24"/>
          <w:szCs w:val="24"/>
          <w:shd w:val="clear" w:color="auto" w:fill="FFFFFF"/>
        </w:rPr>
        <w:t>profesionist</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ve t</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w:t>
      </w:r>
      <w:r w:rsidR="00EC4152" w:rsidRPr="00237506">
        <w:rPr>
          <w:rFonts w:ascii="Times New Roman" w:hAnsi="Times New Roman"/>
          <w:sz w:val="24"/>
          <w:szCs w:val="24"/>
          <w:shd w:val="clear" w:color="auto" w:fill="FFFFFF"/>
        </w:rPr>
        <w:t>cilat/</w:t>
      </w:r>
      <w:r w:rsidRPr="00237506">
        <w:rPr>
          <w:rFonts w:ascii="Times New Roman" w:hAnsi="Times New Roman"/>
          <w:sz w:val="24"/>
          <w:szCs w:val="24"/>
          <w:shd w:val="clear" w:color="auto" w:fill="FFFFFF"/>
        </w:rPr>
        <w:t>cil</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t trajtojn</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rast</w:t>
      </w:r>
      <w:r w:rsidR="007F29C2" w:rsidRPr="00237506">
        <w:rPr>
          <w:rFonts w:ascii="Times New Roman" w:hAnsi="Times New Roman"/>
          <w:sz w:val="24"/>
          <w:szCs w:val="24"/>
          <w:shd w:val="clear" w:color="auto" w:fill="FFFFFF"/>
        </w:rPr>
        <w:t>e</w:t>
      </w:r>
      <w:r w:rsidRPr="00237506">
        <w:rPr>
          <w:rFonts w:ascii="Times New Roman" w:hAnsi="Times New Roman"/>
          <w:sz w:val="24"/>
          <w:szCs w:val="24"/>
          <w:shd w:val="clear" w:color="auto" w:fill="FFFFFF"/>
        </w:rPr>
        <w:t>t e dhun</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s seksuale është i rëndësish</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m për të vazhduar zhvillimin e kapaciteteve të stafit dhe për të siguruar cilësinë e kujdesit t</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ofruar. Në menaxhimin e rasteve të dhun</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s seksuale, supervizimi është i rëndësish</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m për:</w:t>
      </w:r>
    </w:p>
    <w:p w14:paraId="003BC427" w14:textId="660E2A71" w:rsidR="00A417B1" w:rsidRPr="004B5B55" w:rsidRDefault="007B677A">
      <w:pPr>
        <w:numPr>
          <w:ilvl w:val="0"/>
          <w:numId w:val="57"/>
        </w:numPr>
        <w:rPr>
          <w:rFonts w:ascii="Times New Roman" w:hAnsi="Times New Roman"/>
          <w:sz w:val="24"/>
          <w:szCs w:val="24"/>
          <w:shd w:val="clear" w:color="auto" w:fill="FFFFFF"/>
        </w:rPr>
      </w:pPr>
      <w:r w:rsidRPr="00237506">
        <w:rPr>
          <w:rFonts w:ascii="Times New Roman" w:hAnsi="Times New Roman"/>
          <w:sz w:val="24"/>
          <w:szCs w:val="24"/>
          <w:shd w:val="clear" w:color="auto" w:fill="FFFFFF"/>
        </w:rPr>
        <w:t>T</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siguruar q</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profesionistet dhe profesionist</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t e institucioneve p</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rgjegj</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se p</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r ofrimin e sh</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rbimeve p</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r viktimat/t</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mbijetuarat/mbijetuarit e dhun</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s seksuale, janë në gjendje të zbatojn</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n</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praktik</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njohurit</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dhe aftësit</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e fituara nga trajnimet dhe aktivitetet p</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r fuqizimin e kapaciteteve.</w:t>
      </w:r>
    </w:p>
    <w:p w14:paraId="3E4CD5C9" w14:textId="69C7CB1C" w:rsidR="00A417B1" w:rsidRPr="004B5B55" w:rsidRDefault="007B677A">
      <w:pPr>
        <w:numPr>
          <w:ilvl w:val="0"/>
          <w:numId w:val="57"/>
        </w:numPr>
        <w:rPr>
          <w:rFonts w:ascii="Times New Roman" w:hAnsi="Times New Roman"/>
          <w:sz w:val="24"/>
          <w:szCs w:val="24"/>
          <w:shd w:val="clear" w:color="auto" w:fill="FFFFFF"/>
        </w:rPr>
      </w:pPr>
      <w:r w:rsidRPr="00237506">
        <w:rPr>
          <w:rFonts w:ascii="Times New Roman" w:hAnsi="Times New Roman"/>
          <w:sz w:val="24"/>
          <w:szCs w:val="24"/>
          <w:shd w:val="clear" w:color="auto" w:fill="FFFFFF"/>
        </w:rPr>
        <w:t>T’u dh</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n</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profesionisteve dhe profesionist</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ve mundësinë për të diskutuar mbi rastet q</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trajtojn</w:t>
      </w:r>
      <w:r w:rsidR="007F29C2"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si dhe </w:t>
      </w:r>
      <w:r w:rsidR="007F29C2" w:rsidRPr="00237506">
        <w:rPr>
          <w:rFonts w:ascii="Times New Roman" w:hAnsi="Times New Roman"/>
          <w:sz w:val="24"/>
          <w:szCs w:val="24"/>
          <w:shd w:val="clear" w:color="auto" w:fill="FFFFFF"/>
        </w:rPr>
        <w:t>që</w:t>
      </w:r>
      <w:r w:rsidRPr="00237506">
        <w:rPr>
          <w:rFonts w:ascii="Times New Roman" w:hAnsi="Times New Roman"/>
          <w:sz w:val="24"/>
          <w:szCs w:val="24"/>
          <w:shd w:val="clear" w:color="auto" w:fill="FFFFFF"/>
        </w:rPr>
        <w:t xml:space="preserve"> të marrin reagime konstruktive</w:t>
      </w:r>
      <w:r w:rsidR="007F29C2" w:rsidRPr="00237506">
        <w:rPr>
          <w:rFonts w:ascii="Times New Roman" w:hAnsi="Times New Roman"/>
          <w:sz w:val="24"/>
          <w:szCs w:val="24"/>
          <w:shd w:val="clear" w:color="auto" w:fill="FFFFFF"/>
        </w:rPr>
        <w:t>.</w:t>
      </w:r>
    </w:p>
    <w:p w14:paraId="67AC37F9" w14:textId="656D15A5" w:rsidR="00A417B1" w:rsidRPr="004B5B55" w:rsidRDefault="007F29C2">
      <w:pPr>
        <w:numPr>
          <w:ilvl w:val="0"/>
          <w:numId w:val="57"/>
        </w:numPr>
        <w:rPr>
          <w:rFonts w:ascii="Times New Roman" w:hAnsi="Times New Roman"/>
          <w:sz w:val="24"/>
          <w:szCs w:val="24"/>
          <w:shd w:val="clear" w:color="auto" w:fill="FFFFFF"/>
        </w:rPr>
      </w:pPr>
      <w:r w:rsidRPr="00237506">
        <w:rPr>
          <w:rFonts w:ascii="Times New Roman" w:hAnsi="Times New Roman"/>
          <w:sz w:val="24"/>
          <w:szCs w:val="24"/>
          <w:shd w:val="clear" w:color="auto" w:fill="FFFFFF"/>
        </w:rPr>
        <w:t>T’u mundësuar profesionisteve dhe profesionistëve informacionin e nevojshëm veçanërisht të rëndësishëm për të parandaluar traumatizimin dytësor</w:t>
      </w:r>
      <w:r w:rsidR="00652713" w:rsidRPr="00237506">
        <w:rPr>
          <w:rFonts w:ascii="Times New Roman" w:hAnsi="Times New Roman"/>
          <w:sz w:val="24"/>
          <w:szCs w:val="24"/>
          <w:shd w:val="clear" w:color="auto" w:fill="FFFFFF"/>
        </w:rPr>
        <w:t>.</w:t>
      </w:r>
    </w:p>
    <w:p w14:paraId="04FD6827" w14:textId="5BB46953" w:rsidR="00A417B1" w:rsidRPr="004B5B55" w:rsidRDefault="007F29C2">
      <w:pPr>
        <w:numPr>
          <w:ilvl w:val="0"/>
          <w:numId w:val="57"/>
        </w:numPr>
        <w:rPr>
          <w:rFonts w:ascii="Times New Roman" w:hAnsi="Times New Roman"/>
          <w:sz w:val="24"/>
          <w:szCs w:val="24"/>
          <w:shd w:val="clear" w:color="auto" w:fill="FFFFFF"/>
        </w:rPr>
      </w:pPr>
      <w:r w:rsidRPr="00237506">
        <w:rPr>
          <w:rFonts w:ascii="Times New Roman" w:hAnsi="Times New Roman"/>
          <w:sz w:val="24"/>
          <w:szCs w:val="24"/>
          <w:shd w:val="clear" w:color="auto" w:fill="FFFFFF"/>
        </w:rPr>
        <w:t xml:space="preserve">Të monitoruar dhe menaxhuar stresin e </w:t>
      </w:r>
      <w:r w:rsidR="00EC4152" w:rsidRPr="00237506">
        <w:rPr>
          <w:rFonts w:ascii="Times New Roman" w:hAnsi="Times New Roman"/>
          <w:sz w:val="24"/>
          <w:szCs w:val="24"/>
          <w:shd w:val="clear" w:color="auto" w:fill="FFFFFF"/>
        </w:rPr>
        <w:t>profesionisteve/</w:t>
      </w:r>
      <w:r w:rsidR="00652713" w:rsidRPr="00237506">
        <w:rPr>
          <w:rFonts w:ascii="Times New Roman" w:hAnsi="Times New Roman"/>
          <w:sz w:val="24"/>
          <w:szCs w:val="24"/>
          <w:shd w:val="clear" w:color="auto" w:fill="FFFFFF"/>
        </w:rPr>
        <w:t>profesionist</w:t>
      </w:r>
      <w:r w:rsidR="008B29F9" w:rsidRPr="00237506">
        <w:rPr>
          <w:rFonts w:ascii="Times New Roman" w:hAnsi="Times New Roman"/>
          <w:sz w:val="24"/>
          <w:szCs w:val="24"/>
          <w:shd w:val="clear" w:color="auto" w:fill="FFFFFF"/>
        </w:rPr>
        <w:t>ë</w:t>
      </w:r>
      <w:r w:rsidR="00652713" w:rsidRPr="00237506">
        <w:rPr>
          <w:rFonts w:ascii="Times New Roman" w:hAnsi="Times New Roman"/>
          <w:sz w:val="24"/>
          <w:szCs w:val="24"/>
          <w:shd w:val="clear" w:color="auto" w:fill="FFFFFF"/>
        </w:rPr>
        <w:t>ve.</w:t>
      </w:r>
    </w:p>
    <w:p w14:paraId="521A3E71" w14:textId="43A11244" w:rsidR="00684E0B" w:rsidRPr="004B5B55" w:rsidRDefault="007F29C2">
      <w:pPr>
        <w:numPr>
          <w:ilvl w:val="0"/>
          <w:numId w:val="57"/>
        </w:numPr>
        <w:rPr>
          <w:rFonts w:ascii="Times New Roman" w:hAnsi="Times New Roman"/>
          <w:sz w:val="24"/>
          <w:szCs w:val="24"/>
          <w:shd w:val="clear" w:color="auto" w:fill="FFFFFF"/>
        </w:rPr>
      </w:pPr>
      <w:r w:rsidRPr="00237506">
        <w:rPr>
          <w:rFonts w:ascii="Times New Roman" w:hAnsi="Times New Roman"/>
          <w:sz w:val="24"/>
          <w:szCs w:val="24"/>
          <w:shd w:val="clear" w:color="auto" w:fill="FFFFFF"/>
        </w:rPr>
        <w:t xml:space="preserve">Të ofruar mundësi të vazhdueshme për </w:t>
      </w:r>
      <w:r w:rsidR="00EC4152" w:rsidRPr="00237506">
        <w:rPr>
          <w:rFonts w:ascii="Times New Roman" w:hAnsi="Times New Roman"/>
          <w:sz w:val="24"/>
          <w:szCs w:val="24"/>
          <w:shd w:val="clear" w:color="auto" w:fill="FFFFFF"/>
        </w:rPr>
        <w:t>profesionistet/</w:t>
      </w:r>
      <w:r w:rsidRPr="00237506">
        <w:rPr>
          <w:rFonts w:ascii="Times New Roman" w:hAnsi="Times New Roman"/>
          <w:sz w:val="24"/>
          <w:szCs w:val="24"/>
          <w:shd w:val="clear" w:color="auto" w:fill="FFFFFF"/>
        </w:rPr>
        <w:t>profesionistët që të reflektojnë mbi vlerat, besimet dhe sjelljet e tyre personale dhe se si këto ndikojnë në punën e tyre me viktimat/të mbijetuarat/mbijetuarit.</w:t>
      </w:r>
    </w:p>
    <w:p w14:paraId="4A065554" w14:textId="77777777" w:rsidR="007F29C2" w:rsidRPr="00237506" w:rsidRDefault="007F29C2">
      <w:pPr>
        <w:numPr>
          <w:ilvl w:val="0"/>
          <w:numId w:val="57"/>
        </w:numPr>
        <w:rPr>
          <w:rFonts w:ascii="Times New Roman" w:hAnsi="Times New Roman"/>
          <w:sz w:val="24"/>
          <w:szCs w:val="24"/>
          <w:shd w:val="clear" w:color="auto" w:fill="FFFFFF"/>
        </w:rPr>
      </w:pPr>
      <w:r w:rsidRPr="00237506">
        <w:rPr>
          <w:rFonts w:ascii="Times New Roman" w:hAnsi="Times New Roman"/>
          <w:sz w:val="24"/>
          <w:szCs w:val="24"/>
          <w:shd w:val="clear" w:color="auto" w:fill="FFFFFF"/>
        </w:rPr>
        <w:t>Të ofruar mundësi trajnimi të mëtejshme.</w:t>
      </w:r>
    </w:p>
    <w:p w14:paraId="70045AB8" w14:textId="77777777" w:rsidR="000866B9" w:rsidRPr="00237506" w:rsidRDefault="000866B9" w:rsidP="0050676D">
      <w:pPr>
        <w:rPr>
          <w:rFonts w:ascii="Times New Roman" w:hAnsi="Times New Roman"/>
          <w:sz w:val="24"/>
          <w:szCs w:val="24"/>
          <w:shd w:val="clear" w:color="auto" w:fill="FFFFFF"/>
        </w:rPr>
      </w:pPr>
    </w:p>
    <w:p w14:paraId="72193190" w14:textId="3B456655" w:rsidR="000866B9" w:rsidRPr="00237506" w:rsidRDefault="000D4AE5" w:rsidP="0050676D">
      <w:pPr>
        <w:rPr>
          <w:rFonts w:ascii="Times New Roman" w:hAnsi="Times New Roman"/>
          <w:sz w:val="24"/>
          <w:szCs w:val="24"/>
          <w:shd w:val="clear" w:color="auto" w:fill="FFFFFF"/>
        </w:rPr>
      </w:pPr>
      <w:r w:rsidRPr="00237506">
        <w:rPr>
          <w:rFonts w:ascii="Times New Roman" w:hAnsi="Times New Roman"/>
          <w:sz w:val="24"/>
          <w:szCs w:val="24"/>
          <w:shd w:val="clear" w:color="auto" w:fill="FFFFFF"/>
        </w:rPr>
        <w:t>Të gjitha institucionet p</w:t>
      </w:r>
      <w:r w:rsidR="001A70A5"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rgjegj</w:t>
      </w:r>
      <w:r w:rsidR="001A70A5"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se që p</w:t>
      </w:r>
      <w:r w:rsidR="001A70A5"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rfshihen n</w:t>
      </w:r>
      <w:r w:rsidR="001A70A5"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menaxhimin e rasteve të dhun</w:t>
      </w:r>
      <w:r w:rsidR="001A70A5"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s seksuale</w:t>
      </w:r>
      <w:r w:rsidR="001930EC" w:rsidRPr="00237506">
        <w:rPr>
          <w:rFonts w:ascii="Times New Roman" w:hAnsi="Times New Roman"/>
          <w:sz w:val="24"/>
          <w:szCs w:val="24"/>
          <w:shd w:val="clear" w:color="auto" w:fill="FFFFFF"/>
        </w:rPr>
        <w:t>, duke filluar nga vet</w:t>
      </w:r>
      <w:r w:rsidR="000E49E6" w:rsidRPr="00237506">
        <w:rPr>
          <w:rFonts w:ascii="Times New Roman" w:hAnsi="Times New Roman"/>
          <w:sz w:val="24"/>
          <w:szCs w:val="24"/>
          <w:shd w:val="clear" w:color="auto" w:fill="FFFFFF"/>
        </w:rPr>
        <w:t>ë</w:t>
      </w:r>
      <w:r w:rsidR="001930EC" w:rsidRPr="00237506">
        <w:rPr>
          <w:rFonts w:ascii="Times New Roman" w:hAnsi="Times New Roman"/>
          <w:sz w:val="24"/>
          <w:szCs w:val="24"/>
          <w:shd w:val="clear" w:color="auto" w:fill="FFFFFF"/>
        </w:rPr>
        <w:t xml:space="preserve"> QPS si institucioni me p</w:t>
      </w:r>
      <w:r w:rsidR="000E49E6" w:rsidRPr="00237506">
        <w:rPr>
          <w:rFonts w:ascii="Times New Roman" w:hAnsi="Times New Roman"/>
          <w:sz w:val="24"/>
          <w:szCs w:val="24"/>
          <w:shd w:val="clear" w:color="auto" w:fill="FFFFFF"/>
        </w:rPr>
        <w:t>ë</w:t>
      </w:r>
      <w:r w:rsidR="001930EC" w:rsidRPr="00237506">
        <w:rPr>
          <w:rFonts w:ascii="Times New Roman" w:hAnsi="Times New Roman"/>
          <w:sz w:val="24"/>
          <w:szCs w:val="24"/>
          <w:shd w:val="clear" w:color="auto" w:fill="FFFFFF"/>
        </w:rPr>
        <w:t>rgjegj</w:t>
      </w:r>
      <w:r w:rsidR="000E49E6" w:rsidRPr="00237506">
        <w:rPr>
          <w:rFonts w:ascii="Times New Roman" w:hAnsi="Times New Roman"/>
          <w:sz w:val="24"/>
          <w:szCs w:val="24"/>
          <w:shd w:val="clear" w:color="auto" w:fill="FFFFFF"/>
        </w:rPr>
        <w:t>ë</w:t>
      </w:r>
      <w:r w:rsidR="001930EC" w:rsidRPr="00237506">
        <w:rPr>
          <w:rFonts w:ascii="Times New Roman" w:hAnsi="Times New Roman"/>
          <w:sz w:val="24"/>
          <w:szCs w:val="24"/>
          <w:shd w:val="clear" w:color="auto" w:fill="FFFFFF"/>
        </w:rPr>
        <w:t>sin</w:t>
      </w:r>
      <w:r w:rsidR="000E49E6" w:rsidRPr="00237506">
        <w:rPr>
          <w:rFonts w:ascii="Times New Roman" w:hAnsi="Times New Roman"/>
          <w:sz w:val="24"/>
          <w:szCs w:val="24"/>
          <w:shd w:val="clear" w:color="auto" w:fill="FFFFFF"/>
        </w:rPr>
        <w:t>ë</w:t>
      </w:r>
      <w:r w:rsidR="001930EC" w:rsidRPr="00237506">
        <w:rPr>
          <w:rFonts w:ascii="Times New Roman" w:hAnsi="Times New Roman"/>
          <w:sz w:val="24"/>
          <w:szCs w:val="24"/>
          <w:shd w:val="clear" w:color="auto" w:fill="FFFFFF"/>
        </w:rPr>
        <w:t xml:space="preserve"> e menaxhim</w:t>
      </w:r>
      <w:r w:rsidR="00CD0C97" w:rsidRPr="00237506">
        <w:rPr>
          <w:rFonts w:ascii="Times New Roman" w:hAnsi="Times New Roman"/>
          <w:sz w:val="24"/>
          <w:szCs w:val="24"/>
          <w:shd w:val="clear" w:color="auto" w:fill="FFFFFF"/>
        </w:rPr>
        <w:t>i</w:t>
      </w:r>
      <w:r w:rsidR="001930EC" w:rsidRPr="00237506">
        <w:rPr>
          <w:rFonts w:ascii="Times New Roman" w:hAnsi="Times New Roman"/>
          <w:sz w:val="24"/>
          <w:szCs w:val="24"/>
          <w:shd w:val="clear" w:color="auto" w:fill="FFFFFF"/>
        </w:rPr>
        <w:t>t n</w:t>
      </w:r>
      <w:r w:rsidR="000E49E6" w:rsidRPr="00237506">
        <w:rPr>
          <w:rFonts w:ascii="Times New Roman" w:hAnsi="Times New Roman"/>
          <w:sz w:val="24"/>
          <w:szCs w:val="24"/>
          <w:shd w:val="clear" w:color="auto" w:fill="FFFFFF"/>
        </w:rPr>
        <w:t>ë</w:t>
      </w:r>
      <w:r w:rsidR="001930EC" w:rsidRPr="00237506">
        <w:rPr>
          <w:rFonts w:ascii="Times New Roman" w:hAnsi="Times New Roman"/>
          <w:sz w:val="24"/>
          <w:szCs w:val="24"/>
          <w:shd w:val="clear" w:color="auto" w:fill="FFFFFF"/>
        </w:rPr>
        <w:t xml:space="preserve"> t</w:t>
      </w:r>
      <w:r w:rsidR="000E49E6" w:rsidRPr="00237506">
        <w:rPr>
          <w:rFonts w:ascii="Times New Roman" w:hAnsi="Times New Roman"/>
          <w:sz w:val="24"/>
          <w:szCs w:val="24"/>
          <w:shd w:val="clear" w:color="auto" w:fill="FFFFFF"/>
        </w:rPr>
        <w:t>ë</w:t>
      </w:r>
      <w:r w:rsidR="001930EC" w:rsidRPr="00237506">
        <w:rPr>
          <w:rFonts w:ascii="Times New Roman" w:hAnsi="Times New Roman"/>
          <w:sz w:val="24"/>
          <w:szCs w:val="24"/>
          <w:shd w:val="clear" w:color="auto" w:fill="FFFFFF"/>
        </w:rPr>
        <w:t>r</w:t>
      </w:r>
      <w:r w:rsidR="000E49E6" w:rsidRPr="00237506">
        <w:rPr>
          <w:rFonts w:ascii="Times New Roman" w:hAnsi="Times New Roman"/>
          <w:sz w:val="24"/>
          <w:szCs w:val="24"/>
          <w:shd w:val="clear" w:color="auto" w:fill="FFFFFF"/>
        </w:rPr>
        <w:t>ë</w:t>
      </w:r>
      <w:r w:rsidR="001930EC" w:rsidRPr="00237506">
        <w:rPr>
          <w:rFonts w:ascii="Times New Roman" w:hAnsi="Times New Roman"/>
          <w:sz w:val="24"/>
          <w:szCs w:val="24"/>
          <w:shd w:val="clear" w:color="auto" w:fill="FFFFFF"/>
        </w:rPr>
        <w:t>si t</w:t>
      </w:r>
      <w:r w:rsidR="000E49E6" w:rsidRPr="00237506">
        <w:rPr>
          <w:rFonts w:ascii="Times New Roman" w:hAnsi="Times New Roman"/>
          <w:sz w:val="24"/>
          <w:szCs w:val="24"/>
          <w:shd w:val="clear" w:color="auto" w:fill="FFFFFF"/>
        </w:rPr>
        <w:t>ë</w:t>
      </w:r>
      <w:r w:rsidR="001930EC" w:rsidRPr="00237506">
        <w:rPr>
          <w:rFonts w:ascii="Times New Roman" w:hAnsi="Times New Roman"/>
          <w:sz w:val="24"/>
          <w:szCs w:val="24"/>
          <w:shd w:val="clear" w:color="auto" w:fill="FFFFFF"/>
        </w:rPr>
        <w:t xml:space="preserve"> rastit, </w:t>
      </w:r>
      <w:r w:rsidRPr="00237506">
        <w:rPr>
          <w:rFonts w:ascii="Times New Roman" w:hAnsi="Times New Roman"/>
          <w:sz w:val="24"/>
          <w:szCs w:val="24"/>
          <w:shd w:val="clear" w:color="auto" w:fill="FFFFFF"/>
        </w:rPr>
        <w:t xml:space="preserve"> duhet të kenë të paktën një </w:t>
      </w:r>
      <w:r w:rsidR="00CD0C97" w:rsidRPr="00237506">
        <w:rPr>
          <w:rFonts w:ascii="Times New Roman" w:hAnsi="Times New Roman"/>
          <w:sz w:val="24"/>
          <w:szCs w:val="24"/>
          <w:shd w:val="clear" w:color="auto" w:fill="FFFFFF"/>
        </w:rPr>
        <w:t>supervizore/</w:t>
      </w:r>
      <w:r w:rsidRPr="00237506">
        <w:rPr>
          <w:rFonts w:ascii="Times New Roman" w:hAnsi="Times New Roman"/>
          <w:sz w:val="24"/>
          <w:szCs w:val="24"/>
          <w:shd w:val="clear" w:color="auto" w:fill="FFFFFF"/>
        </w:rPr>
        <w:t>supervizor profesionist e t</w:t>
      </w:r>
      <w:r w:rsidR="001A70A5"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trajnuar, p</w:t>
      </w:r>
      <w:r w:rsidR="001A70A5"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rgjegj</w:t>
      </w:r>
      <w:r w:rsidR="001A70A5"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s për </w:t>
      </w:r>
      <w:r w:rsidR="00905DD0" w:rsidRPr="00237506">
        <w:rPr>
          <w:rFonts w:ascii="Times New Roman" w:hAnsi="Times New Roman"/>
          <w:sz w:val="24"/>
          <w:szCs w:val="24"/>
          <w:shd w:val="clear" w:color="auto" w:fill="FFFFFF"/>
        </w:rPr>
        <w:t>t</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 xml:space="preserve"> leht</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suar ngarkes</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n psikologjike t</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 xml:space="preserve"> </w:t>
      </w:r>
      <w:r w:rsidR="00CD0C97" w:rsidRPr="00237506">
        <w:rPr>
          <w:rFonts w:ascii="Times New Roman" w:hAnsi="Times New Roman"/>
          <w:sz w:val="24"/>
          <w:szCs w:val="24"/>
          <w:shd w:val="clear" w:color="auto" w:fill="FFFFFF"/>
        </w:rPr>
        <w:t>prof</w:t>
      </w:r>
      <w:r w:rsidR="000E49E6" w:rsidRPr="00237506">
        <w:rPr>
          <w:rFonts w:ascii="Times New Roman" w:hAnsi="Times New Roman"/>
          <w:sz w:val="24"/>
          <w:szCs w:val="24"/>
          <w:shd w:val="clear" w:color="auto" w:fill="FFFFFF"/>
        </w:rPr>
        <w:t>e</w:t>
      </w:r>
      <w:r w:rsidR="00CD0C97" w:rsidRPr="00237506">
        <w:rPr>
          <w:rFonts w:ascii="Times New Roman" w:hAnsi="Times New Roman"/>
          <w:sz w:val="24"/>
          <w:szCs w:val="24"/>
          <w:shd w:val="clear" w:color="auto" w:fill="FFFFFF"/>
        </w:rPr>
        <w:t>sionisteve/</w:t>
      </w:r>
      <w:r w:rsidR="00905DD0" w:rsidRPr="00237506">
        <w:rPr>
          <w:rFonts w:ascii="Times New Roman" w:hAnsi="Times New Roman"/>
          <w:sz w:val="24"/>
          <w:szCs w:val="24"/>
          <w:shd w:val="clear" w:color="auto" w:fill="FFFFFF"/>
        </w:rPr>
        <w:t>profesionist</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ve n</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 xml:space="preserve"> lidhje me mena</w:t>
      </w:r>
      <w:r w:rsidR="00E51ECB" w:rsidRPr="00237506">
        <w:rPr>
          <w:rFonts w:ascii="Times New Roman" w:hAnsi="Times New Roman"/>
          <w:sz w:val="24"/>
          <w:szCs w:val="24"/>
          <w:shd w:val="clear" w:color="auto" w:fill="FFFFFF"/>
        </w:rPr>
        <w:t xml:space="preserve">xhimin e rasteve. </w:t>
      </w:r>
      <w:r w:rsidR="00CD0C97" w:rsidRPr="00237506">
        <w:rPr>
          <w:rFonts w:ascii="Times New Roman" w:hAnsi="Times New Roman"/>
          <w:sz w:val="24"/>
          <w:szCs w:val="24"/>
          <w:shd w:val="clear" w:color="auto" w:fill="FFFFFF"/>
        </w:rPr>
        <w:t>Supervizorja/</w:t>
      </w:r>
      <w:r w:rsidR="00E51ECB" w:rsidRPr="00237506">
        <w:rPr>
          <w:rFonts w:ascii="Times New Roman" w:hAnsi="Times New Roman"/>
          <w:sz w:val="24"/>
          <w:szCs w:val="24"/>
          <w:shd w:val="clear" w:color="auto" w:fill="FFFFFF"/>
        </w:rPr>
        <w:t>S</w:t>
      </w:r>
      <w:r w:rsidR="00905DD0" w:rsidRPr="00237506">
        <w:rPr>
          <w:rFonts w:ascii="Times New Roman" w:hAnsi="Times New Roman"/>
          <w:sz w:val="24"/>
          <w:szCs w:val="24"/>
          <w:shd w:val="clear" w:color="auto" w:fill="FFFFFF"/>
        </w:rPr>
        <w:t>upervizori duhet gjithashtu t</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 xml:space="preserve"> monitoroj</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 xml:space="preserve"> rregullisht pun</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 xml:space="preserve">n e </w:t>
      </w:r>
      <w:r w:rsidR="000E49E6" w:rsidRPr="00237506">
        <w:rPr>
          <w:rFonts w:ascii="Times New Roman" w:hAnsi="Times New Roman"/>
          <w:sz w:val="24"/>
          <w:szCs w:val="24"/>
          <w:shd w:val="clear" w:color="auto" w:fill="FFFFFF"/>
        </w:rPr>
        <w:t>profesionisteve/</w:t>
      </w:r>
      <w:r w:rsidR="00905DD0" w:rsidRPr="00237506">
        <w:rPr>
          <w:rFonts w:ascii="Times New Roman" w:hAnsi="Times New Roman"/>
          <w:sz w:val="24"/>
          <w:szCs w:val="24"/>
          <w:shd w:val="clear" w:color="auto" w:fill="FFFFFF"/>
        </w:rPr>
        <w:t>profesionist</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ve t</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 xml:space="preserve"> cil</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t menaxhojn</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 xml:space="preserve"> rastet, si dhe duhet t</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 xml:space="preserve"> ofroj</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 xml:space="preserve"> </w:t>
      </w:r>
      <w:r w:rsidRPr="00237506">
        <w:rPr>
          <w:rFonts w:ascii="Times New Roman" w:hAnsi="Times New Roman"/>
          <w:sz w:val="24"/>
          <w:szCs w:val="24"/>
          <w:shd w:val="clear" w:color="auto" w:fill="FFFFFF"/>
        </w:rPr>
        <w:t xml:space="preserve">mbështetjen e nevojshme për ta për kujdes cilësor. </w:t>
      </w:r>
      <w:r w:rsidR="00905DD0" w:rsidRPr="00237506">
        <w:rPr>
          <w:rFonts w:ascii="Times New Roman" w:hAnsi="Times New Roman"/>
          <w:sz w:val="24"/>
          <w:szCs w:val="24"/>
          <w:shd w:val="clear" w:color="auto" w:fill="FFFFFF"/>
        </w:rPr>
        <w:t xml:space="preserve">Idealisht, </w:t>
      </w:r>
      <w:r w:rsidR="000E49E6" w:rsidRPr="00237506">
        <w:rPr>
          <w:rFonts w:ascii="Times New Roman" w:hAnsi="Times New Roman"/>
          <w:sz w:val="24"/>
          <w:szCs w:val="24"/>
          <w:shd w:val="clear" w:color="auto" w:fill="FFFFFF"/>
        </w:rPr>
        <w:t>supervizorja/</w:t>
      </w:r>
      <w:r w:rsidR="00905DD0" w:rsidRPr="00237506">
        <w:rPr>
          <w:rFonts w:ascii="Times New Roman" w:hAnsi="Times New Roman"/>
          <w:sz w:val="24"/>
          <w:szCs w:val="24"/>
          <w:shd w:val="clear" w:color="auto" w:fill="FFFFFF"/>
        </w:rPr>
        <w:t xml:space="preserve">supervizori </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sht</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 xml:space="preserve"> nj</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 xml:space="preserve"> </w:t>
      </w:r>
      <w:r w:rsidR="000E49E6" w:rsidRPr="00237506">
        <w:rPr>
          <w:rFonts w:ascii="Times New Roman" w:hAnsi="Times New Roman"/>
          <w:sz w:val="24"/>
          <w:szCs w:val="24"/>
          <w:shd w:val="clear" w:color="auto" w:fill="FFFFFF"/>
        </w:rPr>
        <w:t>profesioniste/</w:t>
      </w:r>
      <w:r w:rsidR="00905DD0" w:rsidRPr="00237506">
        <w:rPr>
          <w:rFonts w:ascii="Times New Roman" w:hAnsi="Times New Roman"/>
          <w:sz w:val="24"/>
          <w:szCs w:val="24"/>
          <w:shd w:val="clear" w:color="auto" w:fill="FFFFFF"/>
        </w:rPr>
        <w:t>profesioni</w:t>
      </w:r>
      <w:r w:rsidR="00E51ECB" w:rsidRPr="00237506">
        <w:rPr>
          <w:rFonts w:ascii="Times New Roman" w:hAnsi="Times New Roman"/>
          <w:sz w:val="24"/>
          <w:szCs w:val="24"/>
          <w:shd w:val="clear" w:color="auto" w:fill="FFFFFF"/>
        </w:rPr>
        <w:t>s</w:t>
      </w:r>
      <w:r w:rsidR="00905DD0" w:rsidRPr="00237506">
        <w:rPr>
          <w:rFonts w:ascii="Times New Roman" w:hAnsi="Times New Roman"/>
          <w:sz w:val="24"/>
          <w:szCs w:val="24"/>
          <w:shd w:val="clear" w:color="auto" w:fill="FFFFFF"/>
        </w:rPr>
        <w:t>t me p</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rvoj</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 xml:space="preserve"> disa vjeçare t</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 xml:space="preserve"> drejtp</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rdrejt</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 xml:space="preserve"> n</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 xml:space="preserve"> menaxhimin e  rasteve t</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 xml:space="preserve"> dhun</w:t>
      </w:r>
      <w:r w:rsidR="001A70A5" w:rsidRPr="00237506">
        <w:rPr>
          <w:rFonts w:ascii="Times New Roman" w:hAnsi="Times New Roman"/>
          <w:sz w:val="24"/>
          <w:szCs w:val="24"/>
          <w:shd w:val="clear" w:color="auto" w:fill="FFFFFF"/>
        </w:rPr>
        <w:t>ë</w:t>
      </w:r>
      <w:r w:rsidR="00905DD0" w:rsidRPr="00237506">
        <w:rPr>
          <w:rFonts w:ascii="Times New Roman" w:hAnsi="Times New Roman"/>
          <w:sz w:val="24"/>
          <w:szCs w:val="24"/>
          <w:shd w:val="clear" w:color="auto" w:fill="FFFFFF"/>
        </w:rPr>
        <w:t>s seksuale.</w:t>
      </w:r>
      <w:r w:rsidR="00684E0B" w:rsidRPr="00237506">
        <w:rPr>
          <w:rFonts w:ascii="Times New Roman" w:hAnsi="Times New Roman"/>
          <w:sz w:val="24"/>
          <w:szCs w:val="24"/>
          <w:shd w:val="clear" w:color="auto" w:fill="FFFFFF"/>
        </w:rPr>
        <w:t xml:space="preserve"> </w:t>
      </w:r>
      <w:r w:rsidR="004735F3" w:rsidRPr="00237506">
        <w:rPr>
          <w:rFonts w:ascii="Times New Roman" w:hAnsi="Times New Roman"/>
          <w:sz w:val="24"/>
          <w:szCs w:val="24"/>
          <w:shd w:val="clear" w:color="auto" w:fill="FFFFFF"/>
        </w:rPr>
        <w:t xml:space="preserve">Supervizimi </w:t>
      </w:r>
      <w:r w:rsidRPr="00237506">
        <w:rPr>
          <w:rFonts w:ascii="Times New Roman" w:hAnsi="Times New Roman"/>
          <w:sz w:val="24"/>
          <w:szCs w:val="24"/>
          <w:shd w:val="clear" w:color="auto" w:fill="FFFFFF"/>
        </w:rPr>
        <w:t xml:space="preserve">mund të sigurohet përmes mbështetjes </w:t>
      </w:r>
      <w:r w:rsidR="004735F3" w:rsidRPr="00237506">
        <w:rPr>
          <w:rFonts w:ascii="Times New Roman" w:hAnsi="Times New Roman"/>
          <w:sz w:val="24"/>
          <w:szCs w:val="24"/>
          <w:shd w:val="clear" w:color="auto" w:fill="FFFFFF"/>
        </w:rPr>
        <w:t>s</w:t>
      </w:r>
      <w:r w:rsidR="001A70A5" w:rsidRPr="00237506">
        <w:rPr>
          <w:rFonts w:ascii="Times New Roman" w:hAnsi="Times New Roman"/>
          <w:sz w:val="24"/>
          <w:szCs w:val="24"/>
          <w:shd w:val="clear" w:color="auto" w:fill="FFFFFF"/>
        </w:rPr>
        <w:t>ë</w:t>
      </w:r>
      <w:r w:rsidR="004735F3" w:rsidRPr="00237506">
        <w:rPr>
          <w:rFonts w:ascii="Times New Roman" w:hAnsi="Times New Roman"/>
          <w:sz w:val="24"/>
          <w:szCs w:val="24"/>
          <w:shd w:val="clear" w:color="auto" w:fill="FFFFFF"/>
        </w:rPr>
        <w:t xml:space="preserve"> nj</w:t>
      </w:r>
      <w:r w:rsidR="001A70A5" w:rsidRPr="00237506">
        <w:rPr>
          <w:rFonts w:ascii="Times New Roman" w:hAnsi="Times New Roman"/>
          <w:sz w:val="24"/>
          <w:szCs w:val="24"/>
          <w:shd w:val="clear" w:color="auto" w:fill="FFFFFF"/>
        </w:rPr>
        <w:t>ë</w:t>
      </w:r>
      <w:r w:rsidR="004735F3" w:rsidRPr="00237506">
        <w:rPr>
          <w:rFonts w:ascii="Times New Roman" w:hAnsi="Times New Roman"/>
          <w:sz w:val="24"/>
          <w:szCs w:val="24"/>
          <w:shd w:val="clear" w:color="auto" w:fill="FFFFFF"/>
        </w:rPr>
        <w:t xml:space="preserve"> personi drejtp</w:t>
      </w:r>
      <w:r w:rsidR="001A70A5" w:rsidRPr="00237506">
        <w:rPr>
          <w:rFonts w:ascii="Times New Roman" w:hAnsi="Times New Roman"/>
          <w:sz w:val="24"/>
          <w:szCs w:val="24"/>
          <w:shd w:val="clear" w:color="auto" w:fill="FFFFFF"/>
        </w:rPr>
        <w:t>ë</w:t>
      </w:r>
      <w:r w:rsidR="00E51ECB" w:rsidRPr="00237506">
        <w:rPr>
          <w:rFonts w:ascii="Times New Roman" w:hAnsi="Times New Roman"/>
          <w:sz w:val="24"/>
          <w:szCs w:val="24"/>
          <w:shd w:val="clear" w:color="auto" w:fill="FFFFFF"/>
        </w:rPr>
        <w:t>rdrej</w:t>
      </w:r>
      <w:r w:rsidR="004735F3" w:rsidRPr="00237506">
        <w:rPr>
          <w:rFonts w:ascii="Times New Roman" w:hAnsi="Times New Roman"/>
          <w:sz w:val="24"/>
          <w:szCs w:val="24"/>
          <w:shd w:val="clear" w:color="auto" w:fill="FFFFFF"/>
        </w:rPr>
        <w:t>t, p</w:t>
      </w:r>
      <w:r w:rsidR="001A70A5" w:rsidRPr="00237506">
        <w:rPr>
          <w:rFonts w:ascii="Times New Roman" w:hAnsi="Times New Roman"/>
          <w:sz w:val="24"/>
          <w:szCs w:val="24"/>
          <w:shd w:val="clear" w:color="auto" w:fill="FFFFFF"/>
        </w:rPr>
        <w:t>ë</w:t>
      </w:r>
      <w:r w:rsidR="004735F3" w:rsidRPr="00237506">
        <w:rPr>
          <w:rFonts w:ascii="Times New Roman" w:hAnsi="Times New Roman"/>
          <w:sz w:val="24"/>
          <w:szCs w:val="24"/>
          <w:shd w:val="clear" w:color="auto" w:fill="FFFFFF"/>
        </w:rPr>
        <w:t>rmes diskutimit n</w:t>
      </w:r>
      <w:r w:rsidR="001A70A5" w:rsidRPr="00237506">
        <w:rPr>
          <w:rFonts w:ascii="Times New Roman" w:hAnsi="Times New Roman"/>
          <w:sz w:val="24"/>
          <w:szCs w:val="24"/>
          <w:shd w:val="clear" w:color="auto" w:fill="FFFFFF"/>
        </w:rPr>
        <w:t>ë</w:t>
      </w:r>
      <w:r w:rsidR="004735F3" w:rsidRPr="00237506">
        <w:rPr>
          <w:rFonts w:ascii="Times New Roman" w:hAnsi="Times New Roman"/>
          <w:sz w:val="24"/>
          <w:szCs w:val="24"/>
          <w:shd w:val="clear" w:color="auto" w:fill="FFFFFF"/>
        </w:rPr>
        <w:t xml:space="preserve"> grup, </w:t>
      </w:r>
      <w:r w:rsidRPr="00237506">
        <w:rPr>
          <w:rFonts w:ascii="Times New Roman" w:hAnsi="Times New Roman"/>
          <w:sz w:val="24"/>
          <w:szCs w:val="24"/>
          <w:shd w:val="clear" w:color="auto" w:fill="FFFFFF"/>
        </w:rPr>
        <w:t>përmes vëzhgimit në vendin e punës</w:t>
      </w:r>
      <w:r w:rsidR="004735F3" w:rsidRPr="00237506">
        <w:rPr>
          <w:rFonts w:ascii="Times New Roman" w:hAnsi="Times New Roman"/>
          <w:sz w:val="24"/>
          <w:szCs w:val="24"/>
          <w:shd w:val="clear" w:color="auto" w:fill="FFFFFF"/>
        </w:rPr>
        <w:t>, si dhe p</w:t>
      </w:r>
      <w:r w:rsidR="001A70A5" w:rsidRPr="00237506">
        <w:rPr>
          <w:rFonts w:ascii="Times New Roman" w:hAnsi="Times New Roman"/>
          <w:sz w:val="24"/>
          <w:szCs w:val="24"/>
          <w:shd w:val="clear" w:color="auto" w:fill="FFFFFF"/>
        </w:rPr>
        <w:t>ë</w:t>
      </w:r>
      <w:r w:rsidR="004735F3" w:rsidRPr="00237506">
        <w:rPr>
          <w:rFonts w:ascii="Times New Roman" w:hAnsi="Times New Roman"/>
          <w:sz w:val="24"/>
          <w:szCs w:val="24"/>
          <w:shd w:val="clear" w:color="auto" w:fill="FFFFFF"/>
        </w:rPr>
        <w:t>rmes mb</w:t>
      </w:r>
      <w:r w:rsidR="001A70A5" w:rsidRPr="00237506">
        <w:rPr>
          <w:rFonts w:ascii="Times New Roman" w:hAnsi="Times New Roman"/>
          <w:sz w:val="24"/>
          <w:szCs w:val="24"/>
          <w:shd w:val="clear" w:color="auto" w:fill="FFFFFF"/>
        </w:rPr>
        <w:t>ë</w:t>
      </w:r>
      <w:r w:rsidR="004735F3" w:rsidRPr="00237506">
        <w:rPr>
          <w:rFonts w:ascii="Times New Roman" w:hAnsi="Times New Roman"/>
          <w:sz w:val="24"/>
          <w:szCs w:val="24"/>
          <w:shd w:val="clear" w:color="auto" w:fill="FFFFFF"/>
        </w:rPr>
        <w:t>shtetjes dhe takimeve t</w:t>
      </w:r>
      <w:r w:rsidR="001A70A5" w:rsidRPr="00237506">
        <w:rPr>
          <w:rFonts w:ascii="Times New Roman" w:hAnsi="Times New Roman"/>
          <w:sz w:val="24"/>
          <w:szCs w:val="24"/>
          <w:shd w:val="clear" w:color="auto" w:fill="FFFFFF"/>
        </w:rPr>
        <w:t>ë</w:t>
      </w:r>
      <w:r w:rsidR="004735F3" w:rsidRPr="00237506">
        <w:rPr>
          <w:rFonts w:ascii="Times New Roman" w:hAnsi="Times New Roman"/>
          <w:sz w:val="24"/>
          <w:szCs w:val="24"/>
          <w:shd w:val="clear" w:color="auto" w:fill="FFFFFF"/>
        </w:rPr>
        <w:t xml:space="preserve"> rregullta n</w:t>
      </w:r>
      <w:r w:rsidR="001A70A5" w:rsidRPr="00237506">
        <w:rPr>
          <w:rFonts w:ascii="Times New Roman" w:hAnsi="Times New Roman"/>
          <w:sz w:val="24"/>
          <w:szCs w:val="24"/>
          <w:shd w:val="clear" w:color="auto" w:fill="FFFFFF"/>
        </w:rPr>
        <w:t>ë</w:t>
      </w:r>
      <w:r w:rsidR="004735F3" w:rsidRPr="00237506">
        <w:rPr>
          <w:rFonts w:ascii="Times New Roman" w:hAnsi="Times New Roman"/>
          <w:sz w:val="24"/>
          <w:szCs w:val="24"/>
          <w:shd w:val="clear" w:color="auto" w:fill="FFFFFF"/>
        </w:rPr>
        <w:t xml:space="preserve"> ekip. </w:t>
      </w:r>
      <w:r w:rsidR="000E49E6" w:rsidRPr="00237506">
        <w:rPr>
          <w:rFonts w:ascii="Times New Roman" w:hAnsi="Times New Roman"/>
          <w:sz w:val="24"/>
          <w:szCs w:val="24"/>
          <w:shd w:val="clear" w:color="auto" w:fill="FFFFFF"/>
        </w:rPr>
        <w:t>Përmbushja e këtij roli në institucion sigurisht që kërkon edhe burime të dedikuara financiare, për planifikimine të cilave secili institucion duhet të marrë ,asat e nevojshme dhe t’i p</w:t>
      </w:r>
      <w:r w:rsidR="00ED6CBF" w:rsidRPr="00237506">
        <w:rPr>
          <w:rFonts w:ascii="Times New Roman" w:hAnsi="Times New Roman"/>
          <w:sz w:val="24"/>
          <w:szCs w:val="24"/>
          <w:shd w:val="clear" w:color="auto" w:fill="FFFFFF"/>
        </w:rPr>
        <w:t>ë</w:t>
      </w:r>
      <w:r w:rsidR="000E49E6" w:rsidRPr="00237506">
        <w:rPr>
          <w:rFonts w:ascii="Times New Roman" w:hAnsi="Times New Roman"/>
          <w:sz w:val="24"/>
          <w:szCs w:val="24"/>
          <w:shd w:val="clear" w:color="auto" w:fill="FFFFFF"/>
        </w:rPr>
        <w:t>rfshij</w:t>
      </w:r>
      <w:r w:rsidR="00ED6CBF" w:rsidRPr="00237506">
        <w:rPr>
          <w:rFonts w:ascii="Times New Roman" w:hAnsi="Times New Roman"/>
          <w:sz w:val="24"/>
          <w:szCs w:val="24"/>
          <w:shd w:val="clear" w:color="auto" w:fill="FFFFFF"/>
        </w:rPr>
        <w:t>ë</w:t>
      </w:r>
      <w:r w:rsidR="000E49E6" w:rsidRPr="00237506">
        <w:rPr>
          <w:rFonts w:ascii="Times New Roman" w:hAnsi="Times New Roman"/>
          <w:sz w:val="24"/>
          <w:szCs w:val="24"/>
          <w:shd w:val="clear" w:color="auto" w:fill="FFFFFF"/>
        </w:rPr>
        <w:t xml:space="preserve"> si k</w:t>
      </w:r>
      <w:r w:rsidR="00ED6CBF" w:rsidRPr="00237506">
        <w:rPr>
          <w:rFonts w:ascii="Times New Roman" w:hAnsi="Times New Roman"/>
          <w:sz w:val="24"/>
          <w:szCs w:val="24"/>
          <w:shd w:val="clear" w:color="auto" w:fill="FFFFFF"/>
        </w:rPr>
        <w:t>ë</w:t>
      </w:r>
      <w:r w:rsidR="000E49E6" w:rsidRPr="00237506">
        <w:rPr>
          <w:rFonts w:ascii="Times New Roman" w:hAnsi="Times New Roman"/>
          <w:sz w:val="24"/>
          <w:szCs w:val="24"/>
          <w:shd w:val="clear" w:color="auto" w:fill="FFFFFF"/>
        </w:rPr>
        <w:t>rkesa n</w:t>
      </w:r>
      <w:r w:rsidR="00ED6CBF" w:rsidRPr="00237506">
        <w:rPr>
          <w:rFonts w:ascii="Times New Roman" w:hAnsi="Times New Roman"/>
          <w:sz w:val="24"/>
          <w:szCs w:val="24"/>
          <w:shd w:val="clear" w:color="auto" w:fill="FFFFFF"/>
        </w:rPr>
        <w:t>ë</w:t>
      </w:r>
      <w:r w:rsidR="000E49E6" w:rsidRPr="00237506">
        <w:rPr>
          <w:rFonts w:ascii="Times New Roman" w:hAnsi="Times New Roman"/>
          <w:sz w:val="24"/>
          <w:szCs w:val="24"/>
          <w:shd w:val="clear" w:color="auto" w:fill="FFFFFF"/>
        </w:rPr>
        <w:t xml:space="preserve"> p</w:t>
      </w:r>
      <w:r w:rsidR="00ED6CBF" w:rsidRPr="00237506">
        <w:rPr>
          <w:rFonts w:ascii="Times New Roman" w:hAnsi="Times New Roman"/>
          <w:sz w:val="24"/>
          <w:szCs w:val="24"/>
          <w:shd w:val="clear" w:color="auto" w:fill="FFFFFF"/>
        </w:rPr>
        <w:t>ë</w:t>
      </w:r>
      <w:r w:rsidR="000E49E6" w:rsidRPr="00237506">
        <w:rPr>
          <w:rFonts w:ascii="Times New Roman" w:hAnsi="Times New Roman"/>
          <w:sz w:val="24"/>
          <w:szCs w:val="24"/>
          <w:shd w:val="clear" w:color="auto" w:fill="FFFFFF"/>
        </w:rPr>
        <w:t xml:space="preserve">rgatitjen e buxheteve vjetore e afatmesme. </w:t>
      </w:r>
    </w:p>
    <w:p w14:paraId="4B8F50BB" w14:textId="77777777" w:rsidR="000866B9" w:rsidRPr="00237506" w:rsidRDefault="000866B9" w:rsidP="0050676D">
      <w:pPr>
        <w:rPr>
          <w:rFonts w:ascii="Times New Roman" w:hAnsi="Times New Roman"/>
          <w:sz w:val="24"/>
          <w:szCs w:val="24"/>
          <w:shd w:val="clear" w:color="auto" w:fill="FFFFFF"/>
        </w:rPr>
      </w:pPr>
    </w:p>
    <w:p w14:paraId="5418F3AB" w14:textId="77777777" w:rsidR="001A70A5" w:rsidRPr="00237506" w:rsidRDefault="001A70A5" w:rsidP="0050676D">
      <w:pPr>
        <w:rPr>
          <w:rFonts w:ascii="Times New Roman" w:hAnsi="Times New Roman"/>
          <w:sz w:val="24"/>
          <w:szCs w:val="24"/>
          <w:shd w:val="clear" w:color="auto" w:fill="FFFFFF"/>
        </w:rPr>
      </w:pPr>
      <w:r w:rsidRPr="00237506">
        <w:rPr>
          <w:rFonts w:ascii="Times New Roman" w:hAnsi="Times New Roman"/>
          <w:sz w:val="24"/>
          <w:szCs w:val="24"/>
          <w:shd w:val="clear" w:color="auto" w:fill="FFFFFF"/>
        </w:rPr>
        <w:t>Praktikat pozitive të supervizimit sugjerojnë që supervizimi është më efektiv kur:</w:t>
      </w:r>
    </w:p>
    <w:p w14:paraId="6F757FA6" w14:textId="69ECA512" w:rsidR="00A417B1" w:rsidRPr="004B5B55" w:rsidRDefault="001A70A5">
      <w:pPr>
        <w:numPr>
          <w:ilvl w:val="0"/>
          <w:numId w:val="58"/>
        </w:numPr>
        <w:rPr>
          <w:rFonts w:ascii="Times New Roman" w:hAnsi="Times New Roman"/>
          <w:sz w:val="24"/>
          <w:szCs w:val="24"/>
          <w:shd w:val="clear" w:color="auto" w:fill="FFFFFF"/>
        </w:rPr>
      </w:pPr>
      <w:r w:rsidRPr="00237506">
        <w:rPr>
          <w:rFonts w:ascii="Times New Roman" w:hAnsi="Times New Roman"/>
          <w:b/>
          <w:bCs/>
          <w:i/>
          <w:iCs/>
          <w:sz w:val="24"/>
          <w:szCs w:val="24"/>
          <w:shd w:val="clear" w:color="auto" w:fill="FFFFFF"/>
        </w:rPr>
        <w:t>Zhvillohet në mënyrë të rregullt dhe konsistente.</w:t>
      </w:r>
      <w:r w:rsidRPr="00237506">
        <w:rPr>
          <w:rFonts w:ascii="Times New Roman" w:hAnsi="Times New Roman"/>
          <w:sz w:val="24"/>
          <w:szCs w:val="24"/>
          <w:shd w:val="clear" w:color="auto" w:fill="FFFFFF"/>
        </w:rPr>
        <w:t xml:space="preserve"> Kjo </w:t>
      </w:r>
      <w:r w:rsidR="000E49E6" w:rsidRPr="00237506">
        <w:rPr>
          <w:rFonts w:ascii="Times New Roman" w:hAnsi="Times New Roman"/>
          <w:sz w:val="24"/>
          <w:szCs w:val="24"/>
          <w:shd w:val="clear" w:color="auto" w:fill="FFFFFF"/>
        </w:rPr>
        <w:t xml:space="preserve">nënkupton </w:t>
      </w:r>
      <w:r w:rsidRPr="00237506">
        <w:rPr>
          <w:rFonts w:ascii="Times New Roman" w:hAnsi="Times New Roman"/>
          <w:sz w:val="24"/>
          <w:szCs w:val="24"/>
          <w:shd w:val="clear" w:color="auto" w:fill="FFFFFF"/>
        </w:rPr>
        <w:t xml:space="preserve">që </w:t>
      </w:r>
      <w:r w:rsidR="000E49E6" w:rsidRPr="00237506">
        <w:rPr>
          <w:rFonts w:ascii="Times New Roman" w:hAnsi="Times New Roman"/>
          <w:sz w:val="24"/>
          <w:szCs w:val="24"/>
          <w:shd w:val="clear" w:color="auto" w:fill="FFFFFF"/>
        </w:rPr>
        <w:t>supervizorja/</w:t>
      </w:r>
      <w:r w:rsidRPr="00237506">
        <w:rPr>
          <w:rFonts w:ascii="Times New Roman" w:hAnsi="Times New Roman"/>
          <w:sz w:val="24"/>
          <w:szCs w:val="24"/>
          <w:shd w:val="clear" w:color="auto" w:fill="FFFFFF"/>
        </w:rPr>
        <w:t xml:space="preserve">supervizori dhe </w:t>
      </w:r>
      <w:r w:rsidR="000E49E6" w:rsidRPr="00237506">
        <w:rPr>
          <w:rFonts w:ascii="Times New Roman" w:hAnsi="Times New Roman"/>
          <w:sz w:val="24"/>
          <w:szCs w:val="24"/>
          <w:shd w:val="clear" w:color="auto" w:fill="FFFFFF"/>
        </w:rPr>
        <w:t>profesionistet/</w:t>
      </w:r>
      <w:r w:rsidRPr="00237506">
        <w:rPr>
          <w:rFonts w:ascii="Times New Roman" w:hAnsi="Times New Roman"/>
          <w:sz w:val="24"/>
          <w:szCs w:val="24"/>
          <w:shd w:val="clear" w:color="auto" w:fill="FFFFFF"/>
        </w:rPr>
        <w:t>profesionistët takohen rregullisht një herë në javë, në një kohë të caktuar në mënyrë që të dy palët të mund të përgatiten për seancën. Mbështetja ad hoc mund të jetë gjithashtu e nevojshme dhe duhet të ofrohet, por nuk duhet të zëvendësojë takimet rutinë të supervizimit.</w:t>
      </w:r>
    </w:p>
    <w:p w14:paraId="15947889" w14:textId="595EF17E" w:rsidR="00A417B1" w:rsidRPr="004B5B55" w:rsidRDefault="00B717DB">
      <w:pPr>
        <w:numPr>
          <w:ilvl w:val="0"/>
          <w:numId w:val="58"/>
        </w:numPr>
        <w:rPr>
          <w:rFonts w:ascii="Times New Roman" w:hAnsi="Times New Roman"/>
          <w:sz w:val="24"/>
          <w:szCs w:val="24"/>
          <w:shd w:val="clear" w:color="auto" w:fill="FFFFFF"/>
        </w:rPr>
      </w:pPr>
      <w:r w:rsidRPr="00237506">
        <w:rPr>
          <w:rFonts w:ascii="Times New Roman" w:hAnsi="Times New Roman"/>
          <w:b/>
          <w:bCs/>
          <w:i/>
          <w:iCs/>
          <w:sz w:val="24"/>
          <w:szCs w:val="24"/>
          <w:shd w:val="clear" w:color="auto" w:fill="FFFFFF"/>
        </w:rPr>
        <w:t>Supervizorja/supervizori është bashkëpunues.</w:t>
      </w:r>
      <w:r w:rsidRPr="00237506">
        <w:rPr>
          <w:rFonts w:ascii="Times New Roman" w:hAnsi="Times New Roman"/>
          <w:sz w:val="24"/>
          <w:szCs w:val="24"/>
          <w:shd w:val="clear" w:color="auto" w:fill="FFFFFF"/>
        </w:rPr>
        <w:t xml:space="preserve"> </w:t>
      </w:r>
      <w:r w:rsidR="000E49E6" w:rsidRPr="00237506">
        <w:rPr>
          <w:rFonts w:ascii="Times New Roman" w:hAnsi="Times New Roman"/>
          <w:sz w:val="24"/>
          <w:szCs w:val="24"/>
          <w:shd w:val="clear" w:color="auto" w:fill="FFFFFF"/>
        </w:rPr>
        <w:t>Supervizorja/</w:t>
      </w:r>
      <w:r w:rsidR="00E51ECB" w:rsidRPr="00237506">
        <w:rPr>
          <w:rFonts w:ascii="Times New Roman" w:hAnsi="Times New Roman"/>
          <w:sz w:val="24"/>
          <w:szCs w:val="24"/>
          <w:shd w:val="clear" w:color="auto" w:fill="FFFFFF"/>
        </w:rPr>
        <w:t>S</w:t>
      </w:r>
      <w:r w:rsidRPr="00237506">
        <w:rPr>
          <w:rFonts w:ascii="Times New Roman" w:hAnsi="Times New Roman"/>
          <w:sz w:val="24"/>
          <w:szCs w:val="24"/>
          <w:shd w:val="clear" w:color="auto" w:fill="FFFFFF"/>
        </w:rPr>
        <w:t xml:space="preserve">upervizori duhet të inkurajojë </w:t>
      </w:r>
      <w:r w:rsidR="000E49E6" w:rsidRPr="00237506">
        <w:rPr>
          <w:rFonts w:ascii="Times New Roman" w:hAnsi="Times New Roman"/>
          <w:sz w:val="24"/>
          <w:szCs w:val="24"/>
          <w:shd w:val="clear" w:color="auto" w:fill="FFFFFF"/>
        </w:rPr>
        <w:t>profesionistet/</w:t>
      </w:r>
      <w:r w:rsidRPr="00237506">
        <w:rPr>
          <w:rFonts w:ascii="Times New Roman" w:hAnsi="Times New Roman"/>
          <w:sz w:val="24"/>
          <w:szCs w:val="24"/>
          <w:shd w:val="clear" w:color="auto" w:fill="FFFFFF"/>
        </w:rPr>
        <w:t>profesionistët që të vijnë në t</w:t>
      </w:r>
      <w:r w:rsidR="00E51ECB" w:rsidRPr="00237506">
        <w:rPr>
          <w:rFonts w:ascii="Times New Roman" w:hAnsi="Times New Roman"/>
          <w:sz w:val="24"/>
          <w:szCs w:val="24"/>
          <w:shd w:val="clear" w:color="auto" w:fill="FFFFFF"/>
        </w:rPr>
        <w:t>akimet e supervizimit me një agj</w:t>
      </w:r>
      <w:r w:rsidRPr="00237506">
        <w:rPr>
          <w:rFonts w:ascii="Times New Roman" w:hAnsi="Times New Roman"/>
          <w:sz w:val="24"/>
          <w:szCs w:val="24"/>
          <w:shd w:val="clear" w:color="auto" w:fill="FFFFFF"/>
        </w:rPr>
        <w:t>endë – ku të kenë identifikuar rastet që duan të diskutojnë, pyetjet specifike që kanë dhe/ose fushat aktuale për mbështetje teknike.</w:t>
      </w:r>
    </w:p>
    <w:p w14:paraId="7F285A9C" w14:textId="4D1C003D" w:rsidR="00A417B1" w:rsidRPr="004B5B55" w:rsidRDefault="00725B8A">
      <w:pPr>
        <w:numPr>
          <w:ilvl w:val="0"/>
          <w:numId w:val="58"/>
        </w:numPr>
        <w:rPr>
          <w:rFonts w:ascii="Times New Roman" w:hAnsi="Times New Roman"/>
          <w:sz w:val="24"/>
          <w:szCs w:val="24"/>
          <w:shd w:val="clear" w:color="auto" w:fill="FFFFFF"/>
        </w:rPr>
      </w:pPr>
      <w:r w:rsidRPr="00237506">
        <w:rPr>
          <w:rFonts w:ascii="Times New Roman" w:hAnsi="Times New Roman"/>
          <w:b/>
          <w:bCs/>
          <w:i/>
          <w:iCs/>
          <w:sz w:val="24"/>
          <w:szCs w:val="24"/>
          <w:shd w:val="clear" w:color="auto" w:fill="FFFFFF"/>
        </w:rPr>
        <w:t>T</w:t>
      </w:r>
      <w:r w:rsidR="0057617F" w:rsidRPr="00237506">
        <w:rPr>
          <w:rFonts w:ascii="Times New Roman" w:hAnsi="Times New Roman"/>
          <w:b/>
          <w:bCs/>
          <w:i/>
          <w:iCs/>
          <w:sz w:val="24"/>
          <w:szCs w:val="24"/>
          <w:shd w:val="clear" w:color="auto" w:fill="FFFFFF"/>
        </w:rPr>
        <w:t>ë</w:t>
      </w:r>
      <w:r w:rsidRPr="00237506">
        <w:rPr>
          <w:rFonts w:ascii="Times New Roman" w:hAnsi="Times New Roman"/>
          <w:b/>
          <w:bCs/>
          <w:i/>
          <w:iCs/>
          <w:sz w:val="24"/>
          <w:szCs w:val="24"/>
          <w:shd w:val="clear" w:color="auto" w:fill="FFFFFF"/>
        </w:rPr>
        <w:t xml:space="preserve"> krijon mundësi për të mësuar dhe për rritje profesionale</w:t>
      </w:r>
      <w:r w:rsidRPr="00237506">
        <w:rPr>
          <w:rFonts w:ascii="Times New Roman" w:hAnsi="Times New Roman"/>
          <w:sz w:val="24"/>
          <w:szCs w:val="24"/>
          <w:shd w:val="clear" w:color="auto" w:fill="FFFFFF"/>
        </w:rPr>
        <w:t>. Supervizoret/supervizor</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t duhet të përdorin seancat për të mbështetur zhvillimin profesional t</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profesionisteve/profesionist</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ve t</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cilat/cil</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t po supervizojn</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w:t>
      </w:r>
    </w:p>
    <w:p w14:paraId="24C02D62" w14:textId="6634DF9C" w:rsidR="00A417B1" w:rsidRPr="004B5B55" w:rsidRDefault="0057617F">
      <w:pPr>
        <w:numPr>
          <w:ilvl w:val="0"/>
          <w:numId w:val="58"/>
        </w:numPr>
        <w:rPr>
          <w:rFonts w:ascii="Times New Roman" w:hAnsi="Times New Roman"/>
          <w:sz w:val="24"/>
          <w:szCs w:val="24"/>
          <w:shd w:val="clear" w:color="auto" w:fill="FFFFFF"/>
        </w:rPr>
      </w:pPr>
      <w:r w:rsidRPr="00237506">
        <w:rPr>
          <w:rFonts w:ascii="Times New Roman" w:hAnsi="Times New Roman"/>
          <w:b/>
          <w:bCs/>
          <w:i/>
          <w:iCs/>
          <w:sz w:val="24"/>
          <w:szCs w:val="24"/>
          <w:shd w:val="clear" w:color="auto" w:fill="FFFFFF"/>
        </w:rPr>
        <w:t>Ë</w:t>
      </w:r>
      <w:r w:rsidR="00725B8A" w:rsidRPr="00237506">
        <w:rPr>
          <w:rFonts w:ascii="Times New Roman" w:hAnsi="Times New Roman"/>
          <w:b/>
          <w:bCs/>
          <w:i/>
          <w:iCs/>
          <w:sz w:val="24"/>
          <w:szCs w:val="24"/>
          <w:shd w:val="clear" w:color="auto" w:fill="FFFFFF"/>
        </w:rPr>
        <w:t>sht</w:t>
      </w:r>
      <w:r w:rsidRPr="00237506">
        <w:rPr>
          <w:rFonts w:ascii="Times New Roman" w:hAnsi="Times New Roman"/>
          <w:b/>
          <w:bCs/>
          <w:i/>
          <w:iCs/>
          <w:sz w:val="24"/>
          <w:szCs w:val="24"/>
          <w:shd w:val="clear" w:color="auto" w:fill="FFFFFF"/>
        </w:rPr>
        <w:t>ë</w:t>
      </w:r>
      <w:r w:rsidR="00725B8A" w:rsidRPr="00237506">
        <w:rPr>
          <w:rFonts w:ascii="Times New Roman" w:hAnsi="Times New Roman"/>
          <w:b/>
          <w:bCs/>
          <w:i/>
          <w:iCs/>
          <w:sz w:val="24"/>
          <w:szCs w:val="24"/>
          <w:shd w:val="clear" w:color="auto" w:fill="FFFFFF"/>
        </w:rPr>
        <w:t xml:space="preserve"> i sigurt</w:t>
      </w:r>
      <w:r w:rsidR="00D14F9E" w:rsidRPr="00237506">
        <w:rPr>
          <w:rFonts w:ascii="Times New Roman" w:hAnsi="Times New Roman"/>
          <w:b/>
          <w:bCs/>
          <w:i/>
          <w:iCs/>
          <w:sz w:val="24"/>
          <w:szCs w:val="24"/>
          <w:shd w:val="clear" w:color="auto" w:fill="FFFFFF"/>
        </w:rPr>
        <w:t xml:space="preserve"> dhe konfidencial</w:t>
      </w:r>
      <w:r w:rsidR="00725B8A" w:rsidRPr="00237506">
        <w:rPr>
          <w:rFonts w:ascii="Times New Roman" w:hAnsi="Times New Roman"/>
          <w:b/>
          <w:bCs/>
          <w:i/>
          <w:iCs/>
          <w:sz w:val="24"/>
          <w:szCs w:val="24"/>
          <w:shd w:val="clear" w:color="auto" w:fill="FFFFFF"/>
        </w:rPr>
        <w:t>.</w:t>
      </w:r>
      <w:r w:rsidR="00725B8A" w:rsidRPr="00237506">
        <w:rPr>
          <w:rFonts w:ascii="Times New Roman" w:hAnsi="Times New Roman"/>
          <w:sz w:val="24"/>
          <w:szCs w:val="24"/>
          <w:shd w:val="clear" w:color="auto" w:fill="FFFFFF"/>
        </w:rPr>
        <w:t xml:space="preserve"> </w:t>
      </w:r>
      <w:r w:rsidR="00D14F9E" w:rsidRPr="00237506">
        <w:rPr>
          <w:rFonts w:ascii="Times New Roman" w:hAnsi="Times New Roman"/>
          <w:sz w:val="24"/>
          <w:szCs w:val="24"/>
          <w:shd w:val="clear" w:color="auto" w:fill="FFFFFF"/>
        </w:rPr>
        <w:t>Supervizoret/</w:t>
      </w:r>
      <w:r w:rsidR="00E51ECB" w:rsidRPr="00237506">
        <w:rPr>
          <w:rFonts w:ascii="Times New Roman" w:hAnsi="Times New Roman"/>
          <w:sz w:val="24"/>
          <w:szCs w:val="24"/>
          <w:shd w:val="clear" w:color="auto" w:fill="FFFFFF"/>
        </w:rPr>
        <w:t>S</w:t>
      </w:r>
      <w:r w:rsidR="00725B8A" w:rsidRPr="00237506">
        <w:rPr>
          <w:rFonts w:ascii="Times New Roman" w:hAnsi="Times New Roman"/>
          <w:sz w:val="24"/>
          <w:szCs w:val="24"/>
          <w:shd w:val="clear" w:color="auto" w:fill="FFFFFF"/>
        </w:rPr>
        <w:t>upervizor</w:t>
      </w:r>
      <w:r w:rsidRPr="00237506">
        <w:rPr>
          <w:rFonts w:ascii="Times New Roman" w:hAnsi="Times New Roman"/>
          <w:sz w:val="24"/>
          <w:szCs w:val="24"/>
          <w:shd w:val="clear" w:color="auto" w:fill="FFFFFF"/>
        </w:rPr>
        <w:t>ë</w:t>
      </w:r>
      <w:r w:rsidR="00725B8A" w:rsidRPr="00237506">
        <w:rPr>
          <w:rFonts w:ascii="Times New Roman" w:hAnsi="Times New Roman"/>
          <w:sz w:val="24"/>
          <w:szCs w:val="24"/>
          <w:shd w:val="clear" w:color="auto" w:fill="FFFFFF"/>
        </w:rPr>
        <w:t xml:space="preserve">t duhet të sigurojnë </w:t>
      </w:r>
      <w:r w:rsidR="00D14F9E" w:rsidRPr="00237506">
        <w:rPr>
          <w:rFonts w:ascii="Times New Roman" w:hAnsi="Times New Roman"/>
          <w:sz w:val="24"/>
          <w:szCs w:val="24"/>
          <w:shd w:val="clear" w:color="auto" w:fill="FFFFFF"/>
        </w:rPr>
        <w:t>profesionistet/</w:t>
      </w:r>
      <w:r w:rsidR="00725B8A" w:rsidRPr="00237506">
        <w:rPr>
          <w:rFonts w:ascii="Times New Roman" w:hAnsi="Times New Roman"/>
          <w:sz w:val="24"/>
          <w:szCs w:val="24"/>
          <w:shd w:val="clear" w:color="auto" w:fill="FFFFFF"/>
        </w:rPr>
        <w:t>profesionist</w:t>
      </w:r>
      <w:r w:rsidRPr="00237506">
        <w:rPr>
          <w:rFonts w:ascii="Times New Roman" w:hAnsi="Times New Roman"/>
          <w:sz w:val="24"/>
          <w:szCs w:val="24"/>
          <w:shd w:val="clear" w:color="auto" w:fill="FFFFFF"/>
        </w:rPr>
        <w:t>ë</w:t>
      </w:r>
      <w:r w:rsidR="00725B8A" w:rsidRPr="00237506">
        <w:rPr>
          <w:rFonts w:ascii="Times New Roman" w:hAnsi="Times New Roman"/>
          <w:sz w:val="24"/>
          <w:szCs w:val="24"/>
          <w:shd w:val="clear" w:color="auto" w:fill="FFFFFF"/>
        </w:rPr>
        <w:t xml:space="preserve">t që </w:t>
      </w:r>
      <w:r w:rsidR="00E51ECB" w:rsidRPr="00237506">
        <w:rPr>
          <w:rFonts w:ascii="Times New Roman" w:hAnsi="Times New Roman"/>
          <w:sz w:val="24"/>
          <w:szCs w:val="24"/>
          <w:shd w:val="clear" w:color="auto" w:fill="FFFFFF"/>
        </w:rPr>
        <w:t>jan</w:t>
      </w:r>
      <w:r w:rsidR="008B29F9" w:rsidRPr="00237506">
        <w:rPr>
          <w:rFonts w:ascii="Times New Roman" w:hAnsi="Times New Roman"/>
          <w:sz w:val="24"/>
          <w:szCs w:val="24"/>
          <w:shd w:val="clear" w:color="auto" w:fill="FFFFFF"/>
        </w:rPr>
        <w:t>ë</w:t>
      </w:r>
      <w:r w:rsidR="00725B8A" w:rsidRPr="00237506">
        <w:rPr>
          <w:rFonts w:ascii="Times New Roman" w:hAnsi="Times New Roman"/>
          <w:sz w:val="24"/>
          <w:szCs w:val="24"/>
          <w:shd w:val="clear" w:color="auto" w:fill="FFFFFF"/>
        </w:rPr>
        <w:t xml:space="preserve"> </w:t>
      </w:r>
      <w:r w:rsidR="00B978F9" w:rsidRPr="00237506">
        <w:rPr>
          <w:rFonts w:ascii="Times New Roman" w:hAnsi="Times New Roman"/>
          <w:sz w:val="24"/>
          <w:szCs w:val="24"/>
          <w:shd w:val="clear" w:color="auto" w:fill="FFFFFF"/>
        </w:rPr>
        <w:t>n</w:t>
      </w:r>
      <w:r w:rsidRPr="00237506">
        <w:rPr>
          <w:rFonts w:ascii="Times New Roman" w:hAnsi="Times New Roman"/>
          <w:sz w:val="24"/>
          <w:szCs w:val="24"/>
          <w:shd w:val="clear" w:color="auto" w:fill="FFFFFF"/>
        </w:rPr>
        <w:t>ë</w:t>
      </w:r>
      <w:r w:rsidR="00725B8A" w:rsidRPr="00237506">
        <w:rPr>
          <w:rFonts w:ascii="Times New Roman" w:hAnsi="Times New Roman"/>
          <w:sz w:val="24"/>
          <w:szCs w:val="24"/>
          <w:shd w:val="clear" w:color="auto" w:fill="FFFFFF"/>
        </w:rPr>
        <w:t xml:space="preserve"> një hapësirë </w:t>
      </w:r>
      <w:r w:rsidR="00B978F9" w:rsidRPr="00237506">
        <w:rPr>
          <w:rFonts w:ascii="Times New Roman" w:hAnsi="Times New Roman"/>
          <w:sz w:val="24"/>
          <w:szCs w:val="24"/>
          <w:shd w:val="clear" w:color="auto" w:fill="FFFFFF"/>
        </w:rPr>
        <w:t>t</w:t>
      </w:r>
      <w:r w:rsidRPr="00237506">
        <w:rPr>
          <w:rFonts w:ascii="Times New Roman" w:hAnsi="Times New Roman"/>
          <w:sz w:val="24"/>
          <w:szCs w:val="24"/>
          <w:shd w:val="clear" w:color="auto" w:fill="FFFFFF"/>
        </w:rPr>
        <w:t>ë</w:t>
      </w:r>
      <w:r w:rsidR="00725B8A" w:rsidRPr="00237506">
        <w:rPr>
          <w:rFonts w:ascii="Times New Roman" w:hAnsi="Times New Roman"/>
          <w:sz w:val="24"/>
          <w:szCs w:val="24"/>
          <w:shd w:val="clear" w:color="auto" w:fill="FFFFFF"/>
        </w:rPr>
        <w:t xml:space="preserve"> sigurt</w:t>
      </w:r>
      <w:r w:rsidR="00B978F9" w:rsidRPr="00237506">
        <w:rPr>
          <w:rFonts w:ascii="Times New Roman" w:hAnsi="Times New Roman"/>
          <w:sz w:val="24"/>
          <w:szCs w:val="24"/>
          <w:shd w:val="clear" w:color="auto" w:fill="FFFFFF"/>
        </w:rPr>
        <w:t>, q</w:t>
      </w:r>
      <w:r w:rsidRPr="00237506">
        <w:rPr>
          <w:rFonts w:ascii="Times New Roman" w:hAnsi="Times New Roman"/>
          <w:sz w:val="24"/>
          <w:szCs w:val="24"/>
          <w:shd w:val="clear" w:color="auto" w:fill="FFFFFF"/>
        </w:rPr>
        <w:t>ë</w:t>
      </w:r>
      <w:r w:rsidR="00B978F9" w:rsidRPr="00237506">
        <w:rPr>
          <w:rFonts w:ascii="Times New Roman" w:hAnsi="Times New Roman"/>
          <w:sz w:val="24"/>
          <w:szCs w:val="24"/>
          <w:shd w:val="clear" w:color="auto" w:fill="FFFFFF"/>
        </w:rPr>
        <w:t xml:space="preserve"> gjat</w:t>
      </w:r>
      <w:r w:rsidRPr="00237506">
        <w:rPr>
          <w:rFonts w:ascii="Times New Roman" w:hAnsi="Times New Roman"/>
          <w:sz w:val="24"/>
          <w:szCs w:val="24"/>
          <w:shd w:val="clear" w:color="auto" w:fill="FFFFFF"/>
        </w:rPr>
        <w:t>ë</w:t>
      </w:r>
      <w:r w:rsidR="00B978F9" w:rsidRPr="00237506">
        <w:rPr>
          <w:rFonts w:ascii="Times New Roman" w:hAnsi="Times New Roman"/>
          <w:sz w:val="24"/>
          <w:szCs w:val="24"/>
          <w:shd w:val="clear" w:color="auto" w:fill="FFFFFF"/>
        </w:rPr>
        <w:t xml:space="preserve"> seancave ato/ata </w:t>
      </w:r>
      <w:r w:rsidR="00725B8A" w:rsidRPr="00237506">
        <w:rPr>
          <w:rFonts w:ascii="Times New Roman" w:hAnsi="Times New Roman"/>
          <w:sz w:val="24"/>
          <w:szCs w:val="24"/>
          <w:shd w:val="clear" w:color="auto" w:fill="FFFFFF"/>
        </w:rPr>
        <w:lastRenderedPageBreak/>
        <w:t xml:space="preserve">mund të bëjnë gabime dhe </w:t>
      </w:r>
      <w:r w:rsidR="00B978F9" w:rsidRPr="00237506">
        <w:rPr>
          <w:rFonts w:ascii="Times New Roman" w:hAnsi="Times New Roman"/>
          <w:sz w:val="24"/>
          <w:szCs w:val="24"/>
          <w:shd w:val="clear" w:color="auto" w:fill="FFFFFF"/>
        </w:rPr>
        <w:t xml:space="preserve">nuk do </w:t>
      </w:r>
      <w:r w:rsidR="00725B8A" w:rsidRPr="00237506">
        <w:rPr>
          <w:rFonts w:ascii="Times New Roman" w:hAnsi="Times New Roman"/>
          <w:sz w:val="24"/>
          <w:szCs w:val="24"/>
          <w:shd w:val="clear" w:color="auto" w:fill="FFFFFF"/>
        </w:rPr>
        <w:t>të gjykohen, dhe ku mund të marrin reagime konstruktive, jo kritika.</w:t>
      </w:r>
    </w:p>
    <w:p w14:paraId="7B99CAD6" w14:textId="6E88BF46" w:rsidR="002F69D5" w:rsidRPr="00237506" w:rsidRDefault="002F69D5">
      <w:pPr>
        <w:numPr>
          <w:ilvl w:val="0"/>
          <w:numId w:val="58"/>
        </w:numPr>
        <w:rPr>
          <w:rFonts w:ascii="Times New Roman" w:hAnsi="Times New Roman"/>
          <w:sz w:val="24"/>
          <w:szCs w:val="24"/>
          <w:shd w:val="clear" w:color="auto" w:fill="FFFFFF"/>
        </w:rPr>
      </w:pPr>
      <w:r w:rsidRPr="00237506">
        <w:rPr>
          <w:rFonts w:ascii="Times New Roman" w:hAnsi="Times New Roman"/>
          <w:b/>
          <w:bCs/>
          <w:i/>
          <w:iCs/>
          <w:sz w:val="24"/>
          <w:szCs w:val="24"/>
          <w:shd w:val="clear" w:color="auto" w:fill="FFFFFF"/>
        </w:rPr>
        <w:t>P</w:t>
      </w:r>
      <w:r w:rsidR="0057617F" w:rsidRPr="00237506">
        <w:rPr>
          <w:rFonts w:ascii="Times New Roman" w:hAnsi="Times New Roman"/>
          <w:b/>
          <w:bCs/>
          <w:i/>
          <w:iCs/>
          <w:sz w:val="24"/>
          <w:szCs w:val="24"/>
          <w:shd w:val="clear" w:color="auto" w:fill="FFFFFF"/>
        </w:rPr>
        <w:t>ë</w:t>
      </w:r>
      <w:r w:rsidRPr="00237506">
        <w:rPr>
          <w:rFonts w:ascii="Times New Roman" w:hAnsi="Times New Roman"/>
          <w:b/>
          <w:bCs/>
          <w:i/>
          <w:iCs/>
          <w:sz w:val="24"/>
          <w:szCs w:val="24"/>
          <w:shd w:val="clear" w:color="auto" w:fill="FFFFFF"/>
        </w:rPr>
        <w:t>rdoret si mund</w:t>
      </w:r>
      <w:r w:rsidR="0057617F" w:rsidRPr="00237506">
        <w:rPr>
          <w:rFonts w:ascii="Times New Roman" w:hAnsi="Times New Roman"/>
          <w:b/>
          <w:bCs/>
          <w:i/>
          <w:iCs/>
          <w:sz w:val="24"/>
          <w:szCs w:val="24"/>
          <w:shd w:val="clear" w:color="auto" w:fill="FFFFFF"/>
        </w:rPr>
        <w:t>ë</w:t>
      </w:r>
      <w:r w:rsidRPr="00237506">
        <w:rPr>
          <w:rFonts w:ascii="Times New Roman" w:hAnsi="Times New Roman"/>
          <w:b/>
          <w:bCs/>
          <w:i/>
          <w:iCs/>
          <w:sz w:val="24"/>
          <w:szCs w:val="24"/>
          <w:shd w:val="clear" w:color="auto" w:fill="FFFFFF"/>
        </w:rPr>
        <w:t>si p</w:t>
      </w:r>
      <w:r w:rsidR="0057617F" w:rsidRPr="00237506">
        <w:rPr>
          <w:rFonts w:ascii="Times New Roman" w:hAnsi="Times New Roman"/>
          <w:b/>
          <w:bCs/>
          <w:i/>
          <w:iCs/>
          <w:sz w:val="24"/>
          <w:szCs w:val="24"/>
          <w:shd w:val="clear" w:color="auto" w:fill="FFFFFF"/>
        </w:rPr>
        <w:t>ë</w:t>
      </w:r>
      <w:r w:rsidRPr="00237506">
        <w:rPr>
          <w:rFonts w:ascii="Times New Roman" w:hAnsi="Times New Roman"/>
          <w:b/>
          <w:bCs/>
          <w:i/>
          <w:iCs/>
          <w:sz w:val="24"/>
          <w:szCs w:val="24"/>
          <w:shd w:val="clear" w:color="auto" w:fill="FFFFFF"/>
        </w:rPr>
        <w:t>r modelimin e “praktikave t</w:t>
      </w:r>
      <w:r w:rsidR="0057617F" w:rsidRPr="00237506">
        <w:rPr>
          <w:rFonts w:ascii="Times New Roman" w:hAnsi="Times New Roman"/>
          <w:b/>
          <w:bCs/>
          <w:i/>
          <w:iCs/>
          <w:sz w:val="24"/>
          <w:szCs w:val="24"/>
          <w:shd w:val="clear" w:color="auto" w:fill="FFFFFF"/>
        </w:rPr>
        <w:t>ë</w:t>
      </w:r>
      <w:r w:rsidRPr="00237506">
        <w:rPr>
          <w:rFonts w:ascii="Times New Roman" w:hAnsi="Times New Roman"/>
          <w:b/>
          <w:bCs/>
          <w:i/>
          <w:iCs/>
          <w:sz w:val="24"/>
          <w:szCs w:val="24"/>
          <w:shd w:val="clear" w:color="auto" w:fill="FFFFFF"/>
        </w:rPr>
        <w:t xml:space="preserve"> mira”.</w:t>
      </w:r>
      <w:r w:rsidR="00E51ECB" w:rsidRPr="00237506">
        <w:rPr>
          <w:rFonts w:ascii="Times New Roman" w:hAnsi="Times New Roman"/>
          <w:sz w:val="24"/>
          <w:szCs w:val="24"/>
          <w:shd w:val="clear" w:color="auto" w:fill="FFFFFF"/>
        </w:rPr>
        <w:t xml:space="preserve"> </w:t>
      </w:r>
      <w:r w:rsidR="00D14F9E" w:rsidRPr="00237506">
        <w:rPr>
          <w:rFonts w:ascii="Times New Roman" w:hAnsi="Times New Roman"/>
          <w:sz w:val="24"/>
          <w:szCs w:val="24"/>
          <w:shd w:val="clear" w:color="auto" w:fill="FFFFFF"/>
        </w:rPr>
        <w:t>Supervizoret/</w:t>
      </w:r>
      <w:r w:rsidR="00E51ECB" w:rsidRPr="00237506">
        <w:rPr>
          <w:rFonts w:ascii="Times New Roman" w:hAnsi="Times New Roman"/>
          <w:sz w:val="24"/>
          <w:szCs w:val="24"/>
          <w:shd w:val="clear" w:color="auto" w:fill="FFFFFF"/>
        </w:rPr>
        <w:t>S</w:t>
      </w:r>
      <w:r w:rsidRPr="00237506">
        <w:rPr>
          <w:rFonts w:ascii="Times New Roman" w:hAnsi="Times New Roman"/>
          <w:sz w:val="24"/>
          <w:szCs w:val="24"/>
          <w:shd w:val="clear" w:color="auto" w:fill="FFFFFF"/>
        </w:rPr>
        <w:t>upervizor</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t me sjelljen e tyre mund t’u demonstrojn</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w:t>
      </w:r>
      <w:r w:rsidR="00D14F9E" w:rsidRPr="00237506">
        <w:rPr>
          <w:rFonts w:ascii="Times New Roman" w:hAnsi="Times New Roman"/>
          <w:sz w:val="24"/>
          <w:szCs w:val="24"/>
          <w:shd w:val="clear" w:color="auto" w:fill="FFFFFF"/>
        </w:rPr>
        <w:t>profesionisteve/</w:t>
      </w:r>
      <w:r w:rsidRPr="00237506">
        <w:rPr>
          <w:rFonts w:ascii="Times New Roman" w:hAnsi="Times New Roman"/>
          <w:sz w:val="24"/>
          <w:szCs w:val="24"/>
          <w:shd w:val="clear" w:color="auto" w:fill="FFFFFF"/>
        </w:rPr>
        <w:t>profesionist</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ve: </w:t>
      </w:r>
    </w:p>
    <w:p w14:paraId="56076376" w14:textId="3DEFF158" w:rsidR="002F69D5" w:rsidRPr="00237506" w:rsidRDefault="002F69D5">
      <w:pPr>
        <w:numPr>
          <w:ilvl w:val="1"/>
          <w:numId w:val="58"/>
        </w:numPr>
        <w:rPr>
          <w:rFonts w:ascii="Times New Roman" w:hAnsi="Times New Roman"/>
          <w:sz w:val="24"/>
          <w:szCs w:val="24"/>
          <w:shd w:val="clear" w:color="auto" w:fill="FFFFFF"/>
        </w:rPr>
      </w:pPr>
      <w:r w:rsidRPr="00237506">
        <w:rPr>
          <w:rFonts w:ascii="Times New Roman" w:hAnsi="Times New Roman"/>
          <w:sz w:val="24"/>
          <w:szCs w:val="24"/>
          <w:shd w:val="clear" w:color="auto" w:fill="FFFFFF"/>
        </w:rPr>
        <w:t>D</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gjimin aktiv</w:t>
      </w:r>
      <w:r w:rsidR="00684E0B" w:rsidRPr="00237506">
        <w:rPr>
          <w:rFonts w:ascii="Times New Roman" w:hAnsi="Times New Roman"/>
          <w:sz w:val="24"/>
          <w:szCs w:val="24"/>
          <w:shd w:val="clear" w:color="auto" w:fill="FFFFFF"/>
        </w:rPr>
        <w:t>;</w:t>
      </w:r>
    </w:p>
    <w:p w14:paraId="747F791C" w14:textId="390A8FB1" w:rsidR="002F69D5" w:rsidRPr="00237506" w:rsidRDefault="002F69D5">
      <w:pPr>
        <w:numPr>
          <w:ilvl w:val="1"/>
          <w:numId w:val="58"/>
        </w:numPr>
        <w:rPr>
          <w:rFonts w:ascii="Times New Roman" w:hAnsi="Times New Roman"/>
          <w:sz w:val="24"/>
          <w:szCs w:val="24"/>
          <w:shd w:val="clear" w:color="auto" w:fill="FFFFFF"/>
        </w:rPr>
      </w:pPr>
      <w:r w:rsidRPr="00237506">
        <w:rPr>
          <w:rFonts w:ascii="Times New Roman" w:hAnsi="Times New Roman"/>
          <w:sz w:val="24"/>
          <w:szCs w:val="24"/>
          <w:shd w:val="clear" w:color="auto" w:fill="FFFFFF"/>
        </w:rPr>
        <w:t>T</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lexuarit e komunikimit dhe sjelljes jo verbale</w:t>
      </w:r>
      <w:r w:rsidR="00684E0B" w:rsidRPr="00237506">
        <w:rPr>
          <w:rFonts w:ascii="Times New Roman" w:hAnsi="Times New Roman"/>
          <w:sz w:val="24"/>
          <w:szCs w:val="24"/>
          <w:shd w:val="clear" w:color="auto" w:fill="FFFFFF"/>
        </w:rPr>
        <w:t>;</w:t>
      </w:r>
    </w:p>
    <w:p w14:paraId="59561FCE" w14:textId="007F2262" w:rsidR="002F69D5" w:rsidRPr="00237506" w:rsidRDefault="002F69D5">
      <w:pPr>
        <w:numPr>
          <w:ilvl w:val="1"/>
          <w:numId w:val="58"/>
        </w:numPr>
        <w:rPr>
          <w:rFonts w:ascii="Times New Roman" w:hAnsi="Times New Roman"/>
          <w:sz w:val="24"/>
          <w:szCs w:val="24"/>
          <w:shd w:val="clear" w:color="auto" w:fill="FFFFFF"/>
        </w:rPr>
      </w:pPr>
      <w:r w:rsidRPr="00237506">
        <w:rPr>
          <w:rFonts w:ascii="Times New Roman" w:hAnsi="Times New Roman"/>
          <w:sz w:val="24"/>
          <w:szCs w:val="24"/>
          <w:shd w:val="clear" w:color="auto" w:fill="FFFFFF"/>
        </w:rPr>
        <w:t>T</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filluarit e diskutimit jo me pyetje q</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t</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vendosin n</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pozita faj</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simi, por me pyetje t</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hapura q</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t</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japin mund</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sin</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t</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komunikosh lirsh</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m</w:t>
      </w:r>
      <w:r w:rsidR="00684E0B" w:rsidRPr="00237506">
        <w:rPr>
          <w:rFonts w:ascii="Times New Roman" w:hAnsi="Times New Roman"/>
          <w:sz w:val="24"/>
          <w:szCs w:val="24"/>
          <w:shd w:val="clear" w:color="auto" w:fill="FFFFFF"/>
        </w:rPr>
        <w:t>;</w:t>
      </w:r>
    </w:p>
    <w:p w14:paraId="580F0CC2" w14:textId="2856CAA4" w:rsidR="002F69D5" w:rsidRPr="00237506" w:rsidRDefault="002F69D5">
      <w:pPr>
        <w:numPr>
          <w:ilvl w:val="1"/>
          <w:numId w:val="58"/>
        </w:numPr>
        <w:rPr>
          <w:rFonts w:ascii="Times New Roman" w:hAnsi="Times New Roman"/>
          <w:sz w:val="24"/>
          <w:szCs w:val="24"/>
          <w:shd w:val="clear" w:color="auto" w:fill="FFFFFF"/>
        </w:rPr>
      </w:pPr>
      <w:r w:rsidRPr="00237506">
        <w:rPr>
          <w:rFonts w:ascii="Times New Roman" w:hAnsi="Times New Roman"/>
          <w:sz w:val="24"/>
          <w:szCs w:val="24"/>
          <w:shd w:val="clear" w:color="auto" w:fill="FFFFFF"/>
        </w:rPr>
        <w:t>P</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rdorimin e perifrazimeve dhe t</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p</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rmbledhjes s</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informacionit, p</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r t’u siguruar q</w:t>
      </w:r>
      <w:r w:rsidR="0057617F"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nuk ka keqkuptime</w:t>
      </w:r>
      <w:r w:rsidR="00684E0B" w:rsidRPr="00237506">
        <w:rPr>
          <w:rFonts w:ascii="Times New Roman" w:hAnsi="Times New Roman"/>
          <w:sz w:val="24"/>
          <w:szCs w:val="24"/>
          <w:shd w:val="clear" w:color="auto" w:fill="FFFFFF"/>
        </w:rPr>
        <w:t>;</w:t>
      </w:r>
    </w:p>
    <w:p w14:paraId="54695008" w14:textId="24A8C288" w:rsidR="002F69D5" w:rsidRPr="00237506" w:rsidRDefault="0057617F">
      <w:pPr>
        <w:numPr>
          <w:ilvl w:val="1"/>
          <w:numId w:val="58"/>
        </w:numPr>
        <w:rPr>
          <w:rFonts w:ascii="Times New Roman" w:hAnsi="Times New Roman"/>
          <w:sz w:val="24"/>
          <w:szCs w:val="24"/>
          <w:shd w:val="clear" w:color="auto" w:fill="FFFFFF"/>
        </w:rPr>
      </w:pPr>
      <w:r w:rsidRPr="00237506">
        <w:rPr>
          <w:rFonts w:ascii="Times New Roman" w:hAnsi="Times New Roman"/>
          <w:sz w:val="24"/>
          <w:szCs w:val="24"/>
          <w:shd w:val="clear" w:color="auto" w:fill="FFFFFF"/>
        </w:rPr>
        <w:t>Përdorimin e empatisë dhe të shqetësimit mbi rastin që po trajtohet</w:t>
      </w:r>
      <w:r w:rsidR="00684E0B" w:rsidRPr="00237506">
        <w:rPr>
          <w:rFonts w:ascii="Times New Roman" w:hAnsi="Times New Roman"/>
          <w:sz w:val="24"/>
          <w:szCs w:val="24"/>
          <w:shd w:val="clear" w:color="auto" w:fill="FFFFFF"/>
        </w:rPr>
        <w:t>;</w:t>
      </w:r>
    </w:p>
    <w:p w14:paraId="67302FC6" w14:textId="50A87C25" w:rsidR="0057617F" w:rsidRPr="00237506" w:rsidRDefault="0057617F">
      <w:pPr>
        <w:numPr>
          <w:ilvl w:val="1"/>
          <w:numId w:val="58"/>
        </w:numPr>
        <w:rPr>
          <w:rFonts w:ascii="Times New Roman" w:hAnsi="Times New Roman"/>
          <w:sz w:val="24"/>
          <w:szCs w:val="24"/>
          <w:shd w:val="clear" w:color="auto" w:fill="FFFFFF"/>
        </w:rPr>
      </w:pPr>
      <w:r w:rsidRPr="00237506">
        <w:rPr>
          <w:rFonts w:ascii="Times New Roman" w:hAnsi="Times New Roman"/>
          <w:sz w:val="24"/>
          <w:szCs w:val="24"/>
          <w:shd w:val="clear" w:color="auto" w:fill="FFFFFF"/>
        </w:rPr>
        <w:t>Të punuarit nga perspektiva e fuqizimit të personit me të cilin po diskutojnë</w:t>
      </w:r>
      <w:r w:rsidR="00684E0B" w:rsidRPr="00237506">
        <w:rPr>
          <w:rFonts w:ascii="Times New Roman" w:hAnsi="Times New Roman"/>
          <w:sz w:val="24"/>
          <w:szCs w:val="24"/>
          <w:shd w:val="clear" w:color="auto" w:fill="FFFFFF"/>
        </w:rPr>
        <w:t>;</w:t>
      </w:r>
    </w:p>
    <w:p w14:paraId="3EA5BC36" w14:textId="6F322DDE" w:rsidR="0057617F" w:rsidRPr="00237506" w:rsidRDefault="0057617F">
      <w:pPr>
        <w:numPr>
          <w:ilvl w:val="1"/>
          <w:numId w:val="58"/>
        </w:numPr>
        <w:rPr>
          <w:rFonts w:ascii="Times New Roman" w:hAnsi="Times New Roman"/>
          <w:sz w:val="24"/>
          <w:szCs w:val="24"/>
          <w:shd w:val="clear" w:color="auto" w:fill="FFFFFF"/>
        </w:rPr>
      </w:pPr>
      <w:r w:rsidRPr="00237506">
        <w:rPr>
          <w:rFonts w:ascii="Times New Roman" w:hAnsi="Times New Roman"/>
          <w:sz w:val="24"/>
          <w:szCs w:val="24"/>
          <w:shd w:val="clear" w:color="auto" w:fill="FFFFFF"/>
        </w:rPr>
        <w:t>Bashkëpunimin për zgjidhjen e problemit në vend të dhënies menjëherë të alternativave të gatshme</w:t>
      </w:r>
      <w:r w:rsidR="00684E0B" w:rsidRPr="00237506">
        <w:rPr>
          <w:rFonts w:ascii="Times New Roman" w:hAnsi="Times New Roman"/>
          <w:sz w:val="24"/>
          <w:szCs w:val="24"/>
          <w:shd w:val="clear" w:color="auto" w:fill="FFFFFF"/>
        </w:rPr>
        <w:t>.</w:t>
      </w:r>
    </w:p>
    <w:p w14:paraId="77323210" w14:textId="77777777" w:rsidR="0057617F" w:rsidRPr="00237506" w:rsidRDefault="0057617F" w:rsidP="0050676D">
      <w:pPr>
        <w:ind w:left="1440"/>
        <w:rPr>
          <w:rFonts w:ascii="Times New Roman" w:hAnsi="Times New Roman"/>
          <w:sz w:val="24"/>
          <w:szCs w:val="24"/>
          <w:shd w:val="clear" w:color="auto" w:fill="FFFFFF"/>
        </w:rPr>
      </w:pPr>
    </w:p>
    <w:p w14:paraId="5BB796D5" w14:textId="013BB080" w:rsidR="0057617F" w:rsidRPr="00237506" w:rsidRDefault="0057617F" w:rsidP="0050676D">
      <w:pPr>
        <w:rPr>
          <w:rFonts w:ascii="Times New Roman" w:hAnsi="Times New Roman"/>
          <w:sz w:val="24"/>
          <w:szCs w:val="24"/>
          <w:shd w:val="clear" w:color="auto" w:fill="FFFFFF"/>
        </w:rPr>
      </w:pPr>
      <w:r w:rsidRPr="00237506">
        <w:rPr>
          <w:rFonts w:ascii="Times New Roman" w:hAnsi="Times New Roman"/>
          <w:sz w:val="24"/>
          <w:szCs w:val="24"/>
          <w:shd w:val="clear" w:color="auto" w:fill="FFFFFF"/>
        </w:rPr>
        <w:t>Përve</w:t>
      </w:r>
      <w:r w:rsidR="00166F9B" w:rsidRPr="00237506">
        <w:rPr>
          <w:rFonts w:ascii="Times New Roman" w:hAnsi="Times New Roman"/>
          <w:sz w:val="24"/>
          <w:szCs w:val="24"/>
          <w:shd w:val="clear" w:color="auto" w:fill="FFFFFF"/>
        </w:rPr>
        <w:t>ç</w:t>
      </w:r>
      <w:r w:rsidRPr="00237506">
        <w:rPr>
          <w:rFonts w:ascii="Times New Roman" w:hAnsi="Times New Roman"/>
          <w:sz w:val="24"/>
          <w:szCs w:val="24"/>
          <w:shd w:val="clear" w:color="auto" w:fill="FFFFFF"/>
        </w:rPr>
        <w:t xml:space="preserve"> sa më sipër, është </w:t>
      </w:r>
      <w:r w:rsidR="00E51ECB" w:rsidRPr="00237506">
        <w:rPr>
          <w:rFonts w:ascii="Times New Roman" w:hAnsi="Times New Roman"/>
          <w:sz w:val="24"/>
          <w:szCs w:val="24"/>
          <w:shd w:val="clear" w:color="auto" w:fill="FFFFFF"/>
        </w:rPr>
        <w:t xml:space="preserve">e rëndësishme për </w:t>
      </w:r>
      <w:r w:rsidR="00E459CF" w:rsidRPr="00237506">
        <w:rPr>
          <w:rFonts w:ascii="Times New Roman" w:hAnsi="Times New Roman"/>
          <w:sz w:val="24"/>
          <w:szCs w:val="24"/>
          <w:shd w:val="clear" w:color="auto" w:fill="FFFFFF"/>
        </w:rPr>
        <w:t>supervizoren/</w:t>
      </w:r>
      <w:r w:rsidR="00E51ECB" w:rsidRPr="00237506">
        <w:rPr>
          <w:rFonts w:ascii="Times New Roman" w:hAnsi="Times New Roman"/>
          <w:sz w:val="24"/>
          <w:szCs w:val="24"/>
          <w:shd w:val="clear" w:color="auto" w:fill="FFFFFF"/>
        </w:rPr>
        <w:t>s</w:t>
      </w:r>
      <w:r w:rsidRPr="00237506">
        <w:rPr>
          <w:rFonts w:ascii="Times New Roman" w:hAnsi="Times New Roman"/>
          <w:sz w:val="24"/>
          <w:szCs w:val="24"/>
          <w:shd w:val="clear" w:color="auto" w:fill="FFFFFF"/>
        </w:rPr>
        <w:t>upervizorin edhe përdorimi i mjeteve të ndryshme të supervizimit</w:t>
      </w:r>
      <w:r w:rsidR="00023998" w:rsidRPr="00237506">
        <w:rPr>
          <w:rFonts w:ascii="Times New Roman" w:hAnsi="Times New Roman"/>
          <w:sz w:val="24"/>
          <w:szCs w:val="24"/>
          <w:shd w:val="clear" w:color="auto" w:fill="FFFFFF"/>
        </w:rPr>
        <w:t>, t</w:t>
      </w:r>
      <w:r w:rsidR="009E48D6" w:rsidRPr="00237506">
        <w:rPr>
          <w:rFonts w:ascii="Times New Roman" w:hAnsi="Times New Roman"/>
          <w:sz w:val="24"/>
          <w:szCs w:val="24"/>
          <w:shd w:val="clear" w:color="auto" w:fill="FFFFFF"/>
        </w:rPr>
        <w:t>ë</w:t>
      </w:r>
      <w:r w:rsidR="00023998" w:rsidRPr="00237506">
        <w:rPr>
          <w:rFonts w:ascii="Times New Roman" w:hAnsi="Times New Roman"/>
          <w:sz w:val="24"/>
          <w:szCs w:val="24"/>
          <w:shd w:val="clear" w:color="auto" w:fill="FFFFFF"/>
        </w:rPr>
        <w:t xml:space="preserve"> tilla si:</w:t>
      </w:r>
    </w:p>
    <w:p w14:paraId="2D224F82" w14:textId="4A9A87C2" w:rsidR="00023998" w:rsidRPr="00237506" w:rsidRDefault="00023998">
      <w:pPr>
        <w:numPr>
          <w:ilvl w:val="0"/>
          <w:numId w:val="59"/>
        </w:numPr>
        <w:rPr>
          <w:rFonts w:ascii="Times New Roman" w:hAnsi="Times New Roman"/>
          <w:sz w:val="24"/>
          <w:szCs w:val="24"/>
          <w:shd w:val="clear" w:color="auto" w:fill="FFFFFF"/>
        </w:rPr>
      </w:pPr>
      <w:r w:rsidRPr="00237506">
        <w:rPr>
          <w:rFonts w:ascii="Times New Roman" w:hAnsi="Times New Roman"/>
          <w:b/>
          <w:bCs/>
          <w:i/>
          <w:iCs/>
          <w:sz w:val="24"/>
          <w:szCs w:val="24"/>
          <w:shd w:val="clear" w:color="auto" w:fill="FFFFFF"/>
        </w:rPr>
        <w:t>Vlerësimi i qëndrimeve.</w:t>
      </w:r>
      <w:r w:rsidRPr="00237506">
        <w:rPr>
          <w:rFonts w:ascii="Times New Roman" w:hAnsi="Times New Roman"/>
          <w:sz w:val="24"/>
          <w:szCs w:val="24"/>
          <w:shd w:val="clear" w:color="auto" w:fill="FFFFFF"/>
        </w:rPr>
        <w:t xml:space="preserve"> Vlerat dhe besimet personale të </w:t>
      </w:r>
      <w:r w:rsidR="00E459CF" w:rsidRPr="00237506">
        <w:rPr>
          <w:rFonts w:ascii="Times New Roman" w:hAnsi="Times New Roman"/>
          <w:sz w:val="24"/>
          <w:szCs w:val="24"/>
          <w:shd w:val="clear" w:color="auto" w:fill="FFFFFF"/>
        </w:rPr>
        <w:t xml:space="preserve">profesionisteve / </w:t>
      </w:r>
      <w:r w:rsidRPr="00237506">
        <w:rPr>
          <w:rFonts w:ascii="Times New Roman" w:hAnsi="Times New Roman"/>
          <w:sz w:val="24"/>
          <w:szCs w:val="24"/>
          <w:shd w:val="clear" w:color="auto" w:fill="FFFFFF"/>
        </w:rPr>
        <w:t>profesionist</w:t>
      </w:r>
      <w:r w:rsidR="009E48D6"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ve për shkaqet e dhun</w:t>
      </w:r>
      <w:r w:rsidR="009E48D6"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s seksuale, rolet gjinore dhe të drejtat e grave dhe burrave në shoqëri, ndikojn</w:t>
      </w:r>
      <w:r w:rsidR="009E48D6"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thellë në aftësinë e tyre për të ofruar kujdes cilësor për viktimat/të mbijetuarat/mbijetuarit e k</w:t>
      </w:r>
      <w:r w:rsidR="009E48D6"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saj form</w:t>
      </w:r>
      <w:r w:rsidR="009E48D6"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dhune. Shkalla e qëndrimit “me në qendër viktim</w:t>
      </w:r>
      <w:r w:rsidR="009E48D6"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n</w:t>
      </w:r>
      <w:r w:rsidR="009E48D6" w:rsidRPr="00237506">
        <w:rPr>
          <w:rFonts w:ascii="Times New Roman" w:hAnsi="Times New Roman"/>
          <w:sz w:val="24"/>
          <w:szCs w:val="24"/>
          <w:shd w:val="clear" w:color="auto" w:fill="FFFFFF"/>
        </w:rPr>
        <w:t xml:space="preserve"> </w:t>
      </w:r>
      <w:r w:rsidRPr="00237506">
        <w:rPr>
          <w:rFonts w:ascii="Times New Roman" w:hAnsi="Times New Roman"/>
          <w:sz w:val="24"/>
          <w:szCs w:val="24"/>
          <w:shd w:val="clear" w:color="auto" w:fill="FFFFFF"/>
        </w:rPr>
        <w:t>/të m</w:t>
      </w:r>
      <w:r w:rsidR="009E48D6" w:rsidRPr="00237506">
        <w:rPr>
          <w:rFonts w:ascii="Times New Roman" w:hAnsi="Times New Roman"/>
          <w:sz w:val="24"/>
          <w:szCs w:val="24"/>
          <w:shd w:val="clear" w:color="auto" w:fill="FFFFFF"/>
        </w:rPr>
        <w:t>b</w:t>
      </w:r>
      <w:r w:rsidRPr="00237506">
        <w:rPr>
          <w:rFonts w:ascii="Times New Roman" w:hAnsi="Times New Roman"/>
          <w:sz w:val="24"/>
          <w:szCs w:val="24"/>
          <w:shd w:val="clear" w:color="auto" w:fill="FFFFFF"/>
        </w:rPr>
        <w:t>ijetuar</w:t>
      </w:r>
      <w:r w:rsidR="009E48D6"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n</w:t>
      </w:r>
      <w:r w:rsidR="009E48D6" w:rsidRPr="00237506">
        <w:rPr>
          <w:rFonts w:ascii="Times New Roman" w:hAnsi="Times New Roman"/>
          <w:sz w:val="24"/>
          <w:szCs w:val="24"/>
          <w:shd w:val="clear" w:color="auto" w:fill="FFFFFF"/>
        </w:rPr>
        <w:t xml:space="preserve"> </w:t>
      </w:r>
      <w:r w:rsidRPr="00237506">
        <w:rPr>
          <w:rFonts w:ascii="Times New Roman" w:hAnsi="Times New Roman"/>
          <w:sz w:val="24"/>
          <w:szCs w:val="24"/>
          <w:shd w:val="clear" w:color="auto" w:fill="FFFFFF"/>
        </w:rPr>
        <w:t>/</w:t>
      </w:r>
      <w:r w:rsidR="009E48D6" w:rsidRPr="00237506">
        <w:rPr>
          <w:rFonts w:ascii="Times New Roman" w:hAnsi="Times New Roman"/>
          <w:sz w:val="24"/>
          <w:szCs w:val="24"/>
          <w:shd w:val="clear" w:color="auto" w:fill="FFFFFF"/>
        </w:rPr>
        <w:t xml:space="preserve"> </w:t>
      </w:r>
      <w:r w:rsidRPr="00237506">
        <w:rPr>
          <w:rFonts w:ascii="Times New Roman" w:hAnsi="Times New Roman"/>
          <w:sz w:val="24"/>
          <w:szCs w:val="24"/>
          <w:shd w:val="clear" w:color="auto" w:fill="FFFFFF"/>
        </w:rPr>
        <w:t>mbijetuarin” është një mjet që supervizoret</w:t>
      </w:r>
      <w:r w:rsidR="009E48D6" w:rsidRPr="00237506">
        <w:rPr>
          <w:rFonts w:ascii="Times New Roman" w:hAnsi="Times New Roman"/>
          <w:sz w:val="24"/>
          <w:szCs w:val="24"/>
          <w:shd w:val="clear" w:color="auto" w:fill="FFFFFF"/>
        </w:rPr>
        <w:t xml:space="preserve"> </w:t>
      </w:r>
      <w:r w:rsidRPr="00237506">
        <w:rPr>
          <w:rFonts w:ascii="Times New Roman" w:hAnsi="Times New Roman"/>
          <w:sz w:val="24"/>
          <w:szCs w:val="24"/>
          <w:shd w:val="clear" w:color="auto" w:fill="FFFFFF"/>
        </w:rPr>
        <w:t>/supervizor</w:t>
      </w:r>
      <w:r w:rsidR="009E48D6"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t të vlerësojnë qëndrimet e profesionist</w:t>
      </w:r>
      <w:r w:rsidR="009E48D6"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ve t</w:t>
      </w:r>
      <w:r w:rsidR="009E48D6"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cilat/cil</w:t>
      </w:r>
      <w:r w:rsidR="009E48D6" w:rsidRPr="00237506">
        <w:rPr>
          <w:rFonts w:ascii="Times New Roman" w:hAnsi="Times New Roman"/>
          <w:sz w:val="24"/>
          <w:szCs w:val="24"/>
          <w:shd w:val="clear" w:color="auto" w:fill="FFFFFF"/>
        </w:rPr>
        <w:t>ët</w:t>
      </w:r>
      <w:r w:rsidRPr="00237506">
        <w:rPr>
          <w:rFonts w:ascii="Times New Roman" w:hAnsi="Times New Roman"/>
          <w:sz w:val="24"/>
          <w:szCs w:val="24"/>
          <w:shd w:val="clear" w:color="auto" w:fill="FFFFFF"/>
        </w:rPr>
        <w:t xml:space="preserve"> p</w:t>
      </w:r>
      <w:r w:rsidR="009E48D6"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rfshihen drejtp</w:t>
      </w:r>
      <w:r w:rsidR="009E48D6"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rs</w:t>
      </w:r>
      <w:r w:rsidR="009E48D6"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drejti n</w:t>
      </w:r>
      <w:r w:rsidR="009E48D6"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menaxhimin e rasteve. Shkalla përfshin 14 deklarata për vlerat dhe besimet personale të një </w:t>
      </w:r>
      <w:r w:rsidR="00E459CF" w:rsidRPr="00237506">
        <w:rPr>
          <w:rFonts w:ascii="Times New Roman" w:hAnsi="Times New Roman"/>
          <w:sz w:val="24"/>
          <w:szCs w:val="24"/>
          <w:shd w:val="clear" w:color="auto" w:fill="FFFFFF"/>
        </w:rPr>
        <w:t>profesionisteje/</w:t>
      </w:r>
      <w:r w:rsidRPr="00237506">
        <w:rPr>
          <w:rFonts w:ascii="Times New Roman" w:hAnsi="Times New Roman"/>
          <w:sz w:val="24"/>
          <w:szCs w:val="24"/>
          <w:shd w:val="clear" w:color="auto" w:fill="FFFFFF"/>
        </w:rPr>
        <w:t xml:space="preserve">profesionisti. Shkalla mund të masë gatishmërinë e qëndrimit të një </w:t>
      </w:r>
      <w:r w:rsidR="00E459CF" w:rsidRPr="00237506">
        <w:rPr>
          <w:rFonts w:ascii="Times New Roman" w:hAnsi="Times New Roman"/>
          <w:sz w:val="24"/>
          <w:szCs w:val="24"/>
          <w:shd w:val="clear" w:color="auto" w:fill="FFFFFF"/>
        </w:rPr>
        <w:t>profesionisteje/</w:t>
      </w:r>
      <w:r w:rsidR="009E48D6" w:rsidRPr="00237506">
        <w:rPr>
          <w:rFonts w:ascii="Times New Roman" w:hAnsi="Times New Roman"/>
          <w:sz w:val="24"/>
          <w:szCs w:val="24"/>
          <w:shd w:val="clear" w:color="auto" w:fill="FFFFFF"/>
        </w:rPr>
        <w:t>profesionisti</w:t>
      </w:r>
      <w:r w:rsidRPr="00237506">
        <w:rPr>
          <w:rFonts w:ascii="Times New Roman" w:hAnsi="Times New Roman"/>
          <w:sz w:val="24"/>
          <w:szCs w:val="24"/>
          <w:shd w:val="clear" w:color="auto" w:fill="FFFFFF"/>
        </w:rPr>
        <w:t xml:space="preserve"> duke punuar drejtpërdrejt me viktimat/të mbijetuarat/mbijetuarit, duke theksuar gjithashtu fushat specifike në të cilat profesionistja/profesionisti </w:t>
      </w:r>
      <w:r w:rsidR="009E48D6" w:rsidRPr="00237506">
        <w:rPr>
          <w:rFonts w:ascii="Times New Roman" w:hAnsi="Times New Roman"/>
          <w:sz w:val="24"/>
          <w:szCs w:val="24"/>
          <w:shd w:val="clear" w:color="auto" w:fill="FFFFFF"/>
        </w:rPr>
        <w:t xml:space="preserve">ka nevojë për më shumë informim dhe trajnim. </w:t>
      </w:r>
      <w:r w:rsidRPr="00237506">
        <w:rPr>
          <w:rFonts w:ascii="Times New Roman" w:hAnsi="Times New Roman"/>
          <w:sz w:val="24"/>
          <w:szCs w:val="24"/>
          <w:shd w:val="clear" w:color="auto" w:fill="FFFFFF"/>
        </w:rPr>
        <w:t>Në mënyrë ideale, k</w:t>
      </w:r>
      <w:r w:rsidR="009E48D6" w:rsidRPr="00237506">
        <w:rPr>
          <w:rFonts w:ascii="Times New Roman" w:hAnsi="Times New Roman"/>
          <w:sz w:val="24"/>
          <w:szCs w:val="24"/>
          <w:shd w:val="clear" w:color="auto" w:fill="FFFFFF"/>
        </w:rPr>
        <w:t xml:space="preserve">y mjet </w:t>
      </w:r>
      <w:r w:rsidRPr="00237506">
        <w:rPr>
          <w:rFonts w:ascii="Times New Roman" w:hAnsi="Times New Roman"/>
          <w:sz w:val="24"/>
          <w:szCs w:val="24"/>
          <w:shd w:val="clear" w:color="auto" w:fill="FFFFFF"/>
        </w:rPr>
        <w:t xml:space="preserve">duhet të administrohet përpara se </w:t>
      </w:r>
      <w:r w:rsidR="00E459CF" w:rsidRPr="00237506">
        <w:rPr>
          <w:rFonts w:ascii="Times New Roman" w:hAnsi="Times New Roman"/>
          <w:sz w:val="24"/>
          <w:szCs w:val="24"/>
          <w:shd w:val="clear" w:color="auto" w:fill="FFFFFF"/>
        </w:rPr>
        <w:t>profesionistja/</w:t>
      </w:r>
      <w:r w:rsidR="009E48D6" w:rsidRPr="00237506">
        <w:rPr>
          <w:rFonts w:ascii="Times New Roman" w:hAnsi="Times New Roman"/>
          <w:sz w:val="24"/>
          <w:szCs w:val="24"/>
          <w:shd w:val="clear" w:color="auto" w:fill="FFFFFF"/>
        </w:rPr>
        <w:t>profesionisti</w:t>
      </w:r>
      <w:r w:rsidRPr="00237506">
        <w:rPr>
          <w:rFonts w:ascii="Times New Roman" w:hAnsi="Times New Roman"/>
          <w:sz w:val="24"/>
          <w:szCs w:val="24"/>
          <w:shd w:val="clear" w:color="auto" w:fill="FFFFFF"/>
        </w:rPr>
        <w:t xml:space="preserve"> të punojë drejtpërdrejt me </w:t>
      </w:r>
      <w:r w:rsidR="009E48D6" w:rsidRPr="00237506">
        <w:rPr>
          <w:rFonts w:ascii="Times New Roman" w:hAnsi="Times New Roman"/>
          <w:sz w:val="24"/>
          <w:szCs w:val="24"/>
          <w:shd w:val="clear" w:color="auto" w:fill="FFFFFF"/>
        </w:rPr>
        <w:t>viktimat/</w:t>
      </w:r>
      <w:r w:rsidRPr="00237506">
        <w:rPr>
          <w:rFonts w:ascii="Times New Roman" w:hAnsi="Times New Roman"/>
          <w:sz w:val="24"/>
          <w:szCs w:val="24"/>
          <w:shd w:val="clear" w:color="auto" w:fill="FFFFFF"/>
        </w:rPr>
        <w:t xml:space="preserve">të </w:t>
      </w:r>
      <w:r w:rsidR="009E48D6" w:rsidRPr="00237506">
        <w:rPr>
          <w:rFonts w:ascii="Times New Roman" w:hAnsi="Times New Roman"/>
          <w:sz w:val="24"/>
          <w:szCs w:val="24"/>
          <w:shd w:val="clear" w:color="auto" w:fill="FFFFFF"/>
        </w:rPr>
        <w:t>mbijetuarat/</w:t>
      </w:r>
      <w:r w:rsidRPr="00237506">
        <w:rPr>
          <w:rFonts w:ascii="Times New Roman" w:hAnsi="Times New Roman"/>
          <w:sz w:val="24"/>
          <w:szCs w:val="24"/>
          <w:shd w:val="clear" w:color="auto" w:fill="FFFFFF"/>
        </w:rPr>
        <w:t>mbijetuarit</w:t>
      </w:r>
      <w:r w:rsidR="009E48D6" w:rsidRPr="00237506">
        <w:rPr>
          <w:rFonts w:ascii="Times New Roman" w:hAnsi="Times New Roman"/>
          <w:sz w:val="24"/>
          <w:szCs w:val="24"/>
          <w:shd w:val="clear" w:color="auto" w:fill="FFFFFF"/>
        </w:rPr>
        <w:t>.</w:t>
      </w:r>
    </w:p>
    <w:p w14:paraId="1850F7CF" w14:textId="77777777" w:rsidR="00C90492" w:rsidRPr="00237506" w:rsidRDefault="00C90492" w:rsidP="0050676D">
      <w:pPr>
        <w:ind w:left="720"/>
        <w:rPr>
          <w:rFonts w:ascii="Times New Roman" w:hAnsi="Times New Roman"/>
          <w:sz w:val="24"/>
          <w:szCs w:val="24"/>
          <w:shd w:val="clear" w:color="auto" w:fill="FFFFFF"/>
        </w:rPr>
      </w:pPr>
    </w:p>
    <w:p w14:paraId="753F81E9" w14:textId="4B5F32C8" w:rsidR="007C3EFD" w:rsidRPr="00237506" w:rsidRDefault="007C3EFD">
      <w:pPr>
        <w:numPr>
          <w:ilvl w:val="0"/>
          <w:numId w:val="59"/>
        </w:numPr>
        <w:rPr>
          <w:rFonts w:ascii="Times New Roman" w:hAnsi="Times New Roman"/>
          <w:sz w:val="24"/>
          <w:szCs w:val="24"/>
          <w:shd w:val="clear" w:color="auto" w:fill="FFFFFF"/>
        </w:rPr>
      </w:pPr>
      <w:r w:rsidRPr="00237506">
        <w:rPr>
          <w:rFonts w:ascii="Times New Roman" w:hAnsi="Times New Roman"/>
          <w:b/>
          <w:bCs/>
          <w:i/>
          <w:iCs/>
          <w:sz w:val="24"/>
          <w:szCs w:val="24"/>
          <w:shd w:val="clear" w:color="auto" w:fill="FFFFFF"/>
        </w:rPr>
        <w:t>Zhvillimi i aftësive.</w:t>
      </w:r>
      <w:r w:rsidRPr="00237506">
        <w:rPr>
          <w:rFonts w:ascii="Times New Roman" w:hAnsi="Times New Roman"/>
          <w:sz w:val="24"/>
          <w:szCs w:val="24"/>
          <w:shd w:val="clear" w:color="auto" w:fill="FFFFFF"/>
        </w:rPr>
        <w:t xml:space="preserve"> </w:t>
      </w:r>
      <w:r w:rsidR="00C90492" w:rsidRPr="00237506">
        <w:rPr>
          <w:rFonts w:ascii="Times New Roman" w:hAnsi="Times New Roman"/>
          <w:sz w:val="24"/>
          <w:szCs w:val="24"/>
          <w:shd w:val="clear" w:color="auto" w:fill="FFFFFF"/>
        </w:rPr>
        <w:t>Supervizoret/supervizorët</w:t>
      </w:r>
      <w:r w:rsidRPr="00237506">
        <w:rPr>
          <w:rFonts w:ascii="Times New Roman" w:hAnsi="Times New Roman"/>
          <w:sz w:val="24"/>
          <w:szCs w:val="24"/>
          <w:shd w:val="clear" w:color="auto" w:fill="FFFFFF"/>
        </w:rPr>
        <w:t xml:space="preserve"> mund të vazhdojnë të formësojnë qëndrimet e </w:t>
      </w:r>
      <w:r w:rsidR="00C90492" w:rsidRPr="00237506">
        <w:rPr>
          <w:rFonts w:ascii="Times New Roman" w:hAnsi="Times New Roman"/>
          <w:sz w:val="24"/>
          <w:szCs w:val="24"/>
          <w:shd w:val="clear" w:color="auto" w:fill="FFFFFF"/>
        </w:rPr>
        <w:t xml:space="preserve">profesionisteve/profesionistëve </w:t>
      </w:r>
      <w:r w:rsidRPr="00237506">
        <w:rPr>
          <w:rFonts w:ascii="Times New Roman" w:hAnsi="Times New Roman"/>
          <w:sz w:val="24"/>
          <w:szCs w:val="24"/>
          <w:shd w:val="clear" w:color="auto" w:fill="FFFFFF"/>
        </w:rPr>
        <w:t>dhe të ndërtojnë njohuritë e tyre teknike, aftësitë dhe besimin</w:t>
      </w:r>
      <w:r w:rsidR="00C90492" w:rsidRPr="00237506">
        <w:rPr>
          <w:rFonts w:ascii="Times New Roman" w:hAnsi="Times New Roman"/>
          <w:sz w:val="24"/>
          <w:szCs w:val="24"/>
          <w:shd w:val="clear" w:color="auto" w:fill="FFFFFF"/>
        </w:rPr>
        <w:t xml:space="preserve"> </w:t>
      </w:r>
      <w:r w:rsidRPr="00237506">
        <w:rPr>
          <w:rFonts w:ascii="Times New Roman" w:hAnsi="Times New Roman"/>
          <w:sz w:val="24"/>
          <w:szCs w:val="24"/>
          <w:shd w:val="clear" w:color="auto" w:fill="FFFFFF"/>
        </w:rPr>
        <w:t xml:space="preserve">në punën me </w:t>
      </w:r>
      <w:r w:rsidR="00C90492" w:rsidRPr="00237506">
        <w:rPr>
          <w:rFonts w:ascii="Times New Roman" w:hAnsi="Times New Roman"/>
          <w:sz w:val="24"/>
          <w:szCs w:val="24"/>
          <w:shd w:val="clear" w:color="auto" w:fill="FFFFFF"/>
        </w:rPr>
        <w:t>viktimat/</w:t>
      </w:r>
      <w:r w:rsidRPr="00237506">
        <w:rPr>
          <w:rFonts w:ascii="Times New Roman" w:hAnsi="Times New Roman"/>
          <w:sz w:val="24"/>
          <w:szCs w:val="24"/>
          <w:shd w:val="clear" w:color="auto" w:fill="FFFFFF"/>
        </w:rPr>
        <w:t xml:space="preserve">të </w:t>
      </w:r>
      <w:r w:rsidR="00C90492" w:rsidRPr="00237506">
        <w:rPr>
          <w:rFonts w:ascii="Times New Roman" w:hAnsi="Times New Roman"/>
          <w:sz w:val="24"/>
          <w:szCs w:val="24"/>
          <w:shd w:val="clear" w:color="auto" w:fill="FFFFFF"/>
        </w:rPr>
        <w:t>mbijetuarat/</w:t>
      </w:r>
      <w:r w:rsidRPr="00237506">
        <w:rPr>
          <w:rFonts w:ascii="Times New Roman" w:hAnsi="Times New Roman"/>
          <w:sz w:val="24"/>
          <w:szCs w:val="24"/>
          <w:shd w:val="clear" w:color="auto" w:fill="FFFFFF"/>
        </w:rPr>
        <w:t>mbijetuarit</w:t>
      </w:r>
      <w:r w:rsidR="00C90492" w:rsidRPr="00237506">
        <w:rPr>
          <w:rFonts w:ascii="Times New Roman" w:hAnsi="Times New Roman"/>
          <w:sz w:val="24"/>
          <w:szCs w:val="24"/>
          <w:shd w:val="clear" w:color="auto" w:fill="FFFFFF"/>
        </w:rPr>
        <w:t>,</w:t>
      </w:r>
      <w:r w:rsidRPr="00237506">
        <w:rPr>
          <w:rFonts w:ascii="Times New Roman" w:hAnsi="Times New Roman"/>
          <w:sz w:val="24"/>
          <w:szCs w:val="24"/>
          <w:shd w:val="clear" w:color="auto" w:fill="FFFFFF"/>
        </w:rPr>
        <w:t xml:space="preserve"> duke përdorur </w:t>
      </w:r>
      <w:r w:rsidR="00C90492" w:rsidRPr="00237506">
        <w:rPr>
          <w:rFonts w:ascii="Times New Roman" w:hAnsi="Times New Roman"/>
          <w:sz w:val="24"/>
          <w:szCs w:val="24"/>
          <w:shd w:val="clear" w:color="auto" w:fill="FFFFFF"/>
        </w:rPr>
        <w:t xml:space="preserve">në seancat e supervizimit </w:t>
      </w:r>
      <w:r w:rsidRPr="00237506">
        <w:rPr>
          <w:rFonts w:ascii="Times New Roman" w:hAnsi="Times New Roman"/>
          <w:sz w:val="24"/>
          <w:szCs w:val="24"/>
          <w:shd w:val="clear" w:color="auto" w:fill="FFFFFF"/>
        </w:rPr>
        <w:t>Mjetin e Ndërtimit të Aftësive të Menaxhimit të Rastit</w:t>
      </w:r>
      <w:r w:rsidR="00C90492" w:rsidRPr="00237506">
        <w:rPr>
          <w:rFonts w:ascii="Times New Roman" w:hAnsi="Times New Roman"/>
          <w:sz w:val="24"/>
          <w:szCs w:val="24"/>
          <w:shd w:val="clear" w:color="auto" w:fill="FFFFFF"/>
        </w:rPr>
        <w:t xml:space="preserve">. Supervizoret/supervizorët </w:t>
      </w:r>
      <w:r w:rsidRPr="00237506">
        <w:rPr>
          <w:rFonts w:ascii="Times New Roman" w:hAnsi="Times New Roman"/>
          <w:sz w:val="24"/>
          <w:szCs w:val="24"/>
          <w:shd w:val="clear" w:color="auto" w:fill="FFFFFF"/>
        </w:rPr>
        <w:t xml:space="preserve">duhet të jenë të vetëdijshëm se qëllimi i mjetit është të ndihmojë </w:t>
      </w:r>
      <w:r w:rsidR="00C90492" w:rsidRPr="00237506">
        <w:rPr>
          <w:rFonts w:ascii="Times New Roman" w:hAnsi="Times New Roman"/>
          <w:sz w:val="24"/>
          <w:szCs w:val="24"/>
          <w:shd w:val="clear" w:color="auto" w:fill="FFFFFF"/>
        </w:rPr>
        <w:t>profesionistet/profesionistët</w:t>
      </w:r>
      <w:r w:rsidRPr="00237506">
        <w:rPr>
          <w:rFonts w:ascii="Times New Roman" w:hAnsi="Times New Roman"/>
          <w:sz w:val="24"/>
          <w:szCs w:val="24"/>
          <w:shd w:val="clear" w:color="auto" w:fill="FFFFFF"/>
        </w:rPr>
        <w:t xml:space="preserve"> të mësojnë</w:t>
      </w:r>
      <w:r w:rsidR="00C90492" w:rsidRPr="00237506">
        <w:rPr>
          <w:rFonts w:ascii="Times New Roman" w:hAnsi="Times New Roman"/>
          <w:sz w:val="24"/>
          <w:szCs w:val="24"/>
          <w:shd w:val="clear" w:color="auto" w:fill="FFFFFF"/>
        </w:rPr>
        <w:t xml:space="preserve"> të identifikojnë</w:t>
      </w:r>
      <w:r w:rsidRPr="00237506">
        <w:rPr>
          <w:rFonts w:ascii="Times New Roman" w:hAnsi="Times New Roman"/>
          <w:sz w:val="24"/>
          <w:szCs w:val="24"/>
          <w:shd w:val="clear" w:color="auto" w:fill="FFFFFF"/>
        </w:rPr>
        <w:t xml:space="preserve"> aspektet e procesit të menaxhimit të rastit</w:t>
      </w:r>
      <w:r w:rsidR="00C90492" w:rsidRPr="00237506">
        <w:rPr>
          <w:rFonts w:ascii="Times New Roman" w:hAnsi="Times New Roman"/>
          <w:sz w:val="24"/>
          <w:szCs w:val="24"/>
          <w:shd w:val="clear" w:color="auto" w:fill="FFFFFF"/>
        </w:rPr>
        <w:t>,</w:t>
      </w:r>
      <w:r w:rsidRPr="00237506">
        <w:rPr>
          <w:rFonts w:ascii="Times New Roman" w:hAnsi="Times New Roman"/>
          <w:sz w:val="24"/>
          <w:szCs w:val="24"/>
          <w:shd w:val="clear" w:color="auto" w:fill="FFFFFF"/>
        </w:rPr>
        <w:t xml:space="preserve"> për të </w:t>
      </w:r>
      <w:r w:rsidR="00684E0B" w:rsidRPr="00237506">
        <w:rPr>
          <w:rFonts w:ascii="Times New Roman" w:hAnsi="Times New Roman"/>
          <w:sz w:val="24"/>
          <w:szCs w:val="24"/>
          <w:shd w:val="clear" w:color="auto" w:fill="FFFFFF"/>
        </w:rPr>
        <w:t xml:space="preserve">cilin </w:t>
      </w:r>
      <w:r w:rsidR="00C90492" w:rsidRPr="00237506">
        <w:rPr>
          <w:rFonts w:ascii="Times New Roman" w:hAnsi="Times New Roman"/>
          <w:sz w:val="24"/>
          <w:szCs w:val="24"/>
          <w:shd w:val="clear" w:color="auto" w:fill="FFFFFF"/>
        </w:rPr>
        <w:t>kanë</w:t>
      </w:r>
      <w:r w:rsidRPr="00237506">
        <w:rPr>
          <w:rFonts w:ascii="Times New Roman" w:hAnsi="Times New Roman"/>
          <w:sz w:val="24"/>
          <w:szCs w:val="24"/>
          <w:shd w:val="clear" w:color="auto" w:fill="FFFFFF"/>
        </w:rPr>
        <w:t xml:space="preserve"> më shumë nevojë të zhvilloj</w:t>
      </w:r>
      <w:r w:rsidR="00C90492" w:rsidRPr="00237506">
        <w:rPr>
          <w:rFonts w:ascii="Times New Roman" w:hAnsi="Times New Roman"/>
          <w:sz w:val="24"/>
          <w:szCs w:val="24"/>
          <w:shd w:val="clear" w:color="auto" w:fill="FFFFFF"/>
        </w:rPr>
        <w:t>n</w:t>
      </w:r>
      <w:r w:rsidRPr="00237506">
        <w:rPr>
          <w:rFonts w:ascii="Times New Roman" w:hAnsi="Times New Roman"/>
          <w:sz w:val="24"/>
          <w:szCs w:val="24"/>
          <w:shd w:val="clear" w:color="auto" w:fill="FFFFFF"/>
        </w:rPr>
        <w:t>ë</w:t>
      </w:r>
      <w:r w:rsidR="00C90492" w:rsidRPr="00237506">
        <w:rPr>
          <w:rFonts w:ascii="Times New Roman" w:hAnsi="Times New Roman"/>
          <w:sz w:val="24"/>
          <w:szCs w:val="24"/>
          <w:shd w:val="clear" w:color="auto" w:fill="FFFFFF"/>
        </w:rPr>
        <w:t xml:space="preserve"> </w:t>
      </w:r>
      <w:r w:rsidRPr="00237506">
        <w:rPr>
          <w:rFonts w:ascii="Times New Roman" w:hAnsi="Times New Roman"/>
          <w:sz w:val="24"/>
          <w:szCs w:val="24"/>
          <w:shd w:val="clear" w:color="auto" w:fill="FFFFFF"/>
        </w:rPr>
        <w:t xml:space="preserve">aftësitë teknike. Është e rëndësishme që </w:t>
      </w:r>
      <w:r w:rsidR="00C90492" w:rsidRPr="00237506">
        <w:rPr>
          <w:rFonts w:ascii="Times New Roman" w:hAnsi="Times New Roman"/>
          <w:sz w:val="24"/>
          <w:szCs w:val="24"/>
          <w:shd w:val="clear" w:color="auto" w:fill="FFFFFF"/>
        </w:rPr>
        <w:t>profesionistet/profesionistët</w:t>
      </w:r>
      <w:r w:rsidRPr="00237506">
        <w:rPr>
          <w:rFonts w:ascii="Times New Roman" w:hAnsi="Times New Roman"/>
          <w:sz w:val="24"/>
          <w:szCs w:val="24"/>
          <w:shd w:val="clear" w:color="auto" w:fill="FFFFFF"/>
        </w:rPr>
        <w:t xml:space="preserve"> të mos mendojnë se po vlerësohen ose se do të ndëshkohen nëse</w:t>
      </w:r>
      <w:r w:rsidR="00C90492" w:rsidRPr="00237506">
        <w:rPr>
          <w:rFonts w:ascii="Times New Roman" w:hAnsi="Times New Roman"/>
          <w:sz w:val="24"/>
          <w:szCs w:val="24"/>
          <w:shd w:val="clear" w:color="auto" w:fill="FFFFFF"/>
        </w:rPr>
        <w:t xml:space="preserve"> ato/</w:t>
      </w:r>
      <w:r w:rsidRPr="00237506">
        <w:rPr>
          <w:rFonts w:ascii="Times New Roman" w:hAnsi="Times New Roman"/>
          <w:sz w:val="24"/>
          <w:szCs w:val="24"/>
          <w:shd w:val="clear" w:color="auto" w:fill="FFFFFF"/>
        </w:rPr>
        <w:t xml:space="preserve">ata nuk demonstrojnë njohuri dhe aftësi të sakta. Në vend të kësaj, </w:t>
      </w:r>
      <w:r w:rsidR="00C90492" w:rsidRPr="00237506">
        <w:rPr>
          <w:rFonts w:ascii="Times New Roman" w:hAnsi="Times New Roman"/>
          <w:sz w:val="24"/>
          <w:szCs w:val="24"/>
          <w:shd w:val="clear" w:color="auto" w:fill="FFFFFF"/>
        </w:rPr>
        <w:t>ato/</w:t>
      </w:r>
      <w:r w:rsidRPr="00237506">
        <w:rPr>
          <w:rFonts w:ascii="Times New Roman" w:hAnsi="Times New Roman"/>
          <w:sz w:val="24"/>
          <w:szCs w:val="24"/>
          <w:shd w:val="clear" w:color="auto" w:fill="FFFFFF"/>
        </w:rPr>
        <w:t xml:space="preserve">ata </w:t>
      </w:r>
      <w:r w:rsidR="00C90492" w:rsidRPr="00237506">
        <w:rPr>
          <w:rFonts w:ascii="Times New Roman" w:hAnsi="Times New Roman"/>
          <w:sz w:val="24"/>
          <w:szCs w:val="24"/>
          <w:shd w:val="clear" w:color="auto" w:fill="FFFFFF"/>
        </w:rPr>
        <w:t xml:space="preserve">duhet </w:t>
      </w:r>
      <w:r w:rsidRPr="00237506">
        <w:rPr>
          <w:rFonts w:ascii="Times New Roman" w:hAnsi="Times New Roman"/>
          <w:sz w:val="24"/>
          <w:szCs w:val="24"/>
          <w:shd w:val="clear" w:color="auto" w:fill="FFFFFF"/>
        </w:rPr>
        <w:t>të kuptojnë se pyetjet</w:t>
      </w:r>
      <w:r w:rsidR="00C90492" w:rsidRPr="00237506">
        <w:rPr>
          <w:rFonts w:ascii="Times New Roman" w:hAnsi="Times New Roman"/>
          <w:sz w:val="24"/>
          <w:szCs w:val="24"/>
          <w:shd w:val="clear" w:color="auto" w:fill="FFFFFF"/>
        </w:rPr>
        <w:t xml:space="preserve"> </w:t>
      </w:r>
      <w:r w:rsidRPr="00237506">
        <w:rPr>
          <w:rFonts w:ascii="Times New Roman" w:hAnsi="Times New Roman"/>
          <w:sz w:val="24"/>
          <w:szCs w:val="24"/>
          <w:shd w:val="clear" w:color="auto" w:fill="FFFFFF"/>
        </w:rPr>
        <w:t xml:space="preserve">dhe lojërat me role të përfshira në </w:t>
      </w:r>
      <w:r w:rsidR="00C90492" w:rsidRPr="00237506">
        <w:rPr>
          <w:rFonts w:ascii="Times New Roman" w:hAnsi="Times New Roman"/>
          <w:sz w:val="24"/>
          <w:szCs w:val="24"/>
          <w:shd w:val="clear" w:color="auto" w:fill="FFFFFF"/>
        </w:rPr>
        <w:t xml:space="preserve">këtë </w:t>
      </w:r>
      <w:r w:rsidRPr="00237506">
        <w:rPr>
          <w:rFonts w:ascii="Times New Roman" w:hAnsi="Times New Roman"/>
          <w:sz w:val="24"/>
          <w:szCs w:val="24"/>
          <w:shd w:val="clear" w:color="auto" w:fill="FFFFFF"/>
        </w:rPr>
        <w:t>mjet</w:t>
      </w:r>
      <w:r w:rsidR="00C90492" w:rsidRPr="00237506">
        <w:rPr>
          <w:rFonts w:ascii="Times New Roman" w:hAnsi="Times New Roman"/>
          <w:sz w:val="24"/>
          <w:szCs w:val="24"/>
          <w:shd w:val="clear" w:color="auto" w:fill="FFFFFF"/>
        </w:rPr>
        <w:t xml:space="preserve"> supervizimi,</w:t>
      </w:r>
      <w:r w:rsidRPr="00237506">
        <w:rPr>
          <w:rFonts w:ascii="Times New Roman" w:hAnsi="Times New Roman"/>
          <w:sz w:val="24"/>
          <w:szCs w:val="24"/>
          <w:shd w:val="clear" w:color="auto" w:fill="FFFFFF"/>
        </w:rPr>
        <w:t xml:space="preserve"> janë për të mbështetur zhvillimin e aftësive të tyre.</w:t>
      </w:r>
    </w:p>
    <w:p w14:paraId="2067ACF3" w14:textId="77777777" w:rsidR="00C90492" w:rsidRPr="00237506" w:rsidRDefault="00C90492" w:rsidP="0050676D">
      <w:pPr>
        <w:rPr>
          <w:rFonts w:ascii="Times New Roman" w:hAnsi="Times New Roman"/>
          <w:sz w:val="24"/>
          <w:szCs w:val="24"/>
          <w:shd w:val="clear" w:color="auto" w:fill="FFFFFF"/>
        </w:rPr>
      </w:pPr>
    </w:p>
    <w:p w14:paraId="4462AFEF" w14:textId="77777777" w:rsidR="000866B9" w:rsidRPr="00237506" w:rsidRDefault="00C90492">
      <w:pPr>
        <w:numPr>
          <w:ilvl w:val="0"/>
          <w:numId w:val="59"/>
        </w:numPr>
        <w:rPr>
          <w:rFonts w:ascii="Times New Roman" w:hAnsi="Times New Roman"/>
          <w:sz w:val="24"/>
          <w:szCs w:val="24"/>
          <w:shd w:val="clear" w:color="auto" w:fill="FFFFFF"/>
        </w:rPr>
      </w:pPr>
      <w:r w:rsidRPr="00237506">
        <w:rPr>
          <w:rFonts w:ascii="Times New Roman" w:hAnsi="Times New Roman"/>
          <w:b/>
          <w:bCs/>
          <w:i/>
          <w:iCs/>
          <w:sz w:val="24"/>
          <w:szCs w:val="24"/>
          <w:shd w:val="clear" w:color="auto" w:fill="FFFFFF"/>
        </w:rPr>
        <w:t>Vlerësimi i zbatimit të aftësive</w:t>
      </w:r>
      <w:r w:rsidRPr="00237506">
        <w:rPr>
          <w:rFonts w:ascii="Times New Roman" w:hAnsi="Times New Roman"/>
          <w:sz w:val="24"/>
          <w:szCs w:val="24"/>
          <w:shd w:val="clear" w:color="auto" w:fill="FFFFFF"/>
        </w:rPr>
        <w:t>. Supervizoret/supervizor</w:t>
      </w:r>
      <w:r w:rsidR="003C2563"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t mund të përdorin gjithashtu listën </w:t>
      </w:r>
      <w:r w:rsidR="003C2563" w:rsidRPr="00237506">
        <w:rPr>
          <w:rFonts w:ascii="Times New Roman" w:hAnsi="Times New Roman"/>
          <w:sz w:val="24"/>
          <w:szCs w:val="24"/>
          <w:shd w:val="clear" w:color="auto" w:fill="FFFFFF"/>
        </w:rPr>
        <w:t>e kontrollit</w:t>
      </w:r>
      <w:r w:rsidRPr="00237506">
        <w:rPr>
          <w:rFonts w:ascii="Times New Roman" w:hAnsi="Times New Roman"/>
          <w:sz w:val="24"/>
          <w:szCs w:val="24"/>
          <w:shd w:val="clear" w:color="auto" w:fill="FFFFFF"/>
        </w:rPr>
        <w:t xml:space="preserve"> të cilësisë së menaxhimit të rasteve të viktimave/t</w:t>
      </w:r>
      <w:r w:rsidR="003C2563"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mbijetuarave/mbijetuarve t</w:t>
      </w:r>
      <w:r w:rsidR="003C2563"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 xml:space="preserve"> dhun</w:t>
      </w:r>
      <w:r w:rsidR="003C2563"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s seksuale, nga profesionistet dhe profesionist</w:t>
      </w:r>
      <w:r w:rsidR="003C2563" w:rsidRPr="00237506">
        <w:rPr>
          <w:rFonts w:ascii="Times New Roman" w:hAnsi="Times New Roman"/>
          <w:sz w:val="24"/>
          <w:szCs w:val="24"/>
          <w:shd w:val="clear" w:color="auto" w:fill="FFFFFF"/>
        </w:rPr>
        <w:t>ë</w:t>
      </w:r>
      <w:r w:rsidRPr="00237506">
        <w:rPr>
          <w:rFonts w:ascii="Times New Roman" w:hAnsi="Times New Roman"/>
          <w:sz w:val="24"/>
          <w:szCs w:val="24"/>
          <w:shd w:val="clear" w:color="auto" w:fill="FFFFFF"/>
        </w:rPr>
        <w:t>t si pjesë</w:t>
      </w:r>
      <w:r w:rsidR="003C2563" w:rsidRPr="00237506">
        <w:rPr>
          <w:rFonts w:ascii="Times New Roman" w:hAnsi="Times New Roman"/>
          <w:sz w:val="24"/>
          <w:szCs w:val="24"/>
          <w:shd w:val="clear" w:color="auto" w:fill="FFFFFF"/>
        </w:rPr>
        <w:t xml:space="preserve"> e supervizimit t</w:t>
      </w:r>
      <w:r w:rsidRPr="00237506">
        <w:rPr>
          <w:rFonts w:ascii="Times New Roman" w:hAnsi="Times New Roman"/>
          <w:sz w:val="24"/>
          <w:szCs w:val="24"/>
          <w:shd w:val="clear" w:color="auto" w:fill="FFFFFF"/>
        </w:rPr>
        <w:t>ë tyre të vazhduesh</w:t>
      </w:r>
      <w:r w:rsidR="003C2563" w:rsidRPr="00237506">
        <w:rPr>
          <w:rFonts w:ascii="Times New Roman" w:hAnsi="Times New Roman"/>
          <w:sz w:val="24"/>
          <w:szCs w:val="24"/>
          <w:shd w:val="clear" w:color="auto" w:fill="FFFFFF"/>
        </w:rPr>
        <w:t>ëm</w:t>
      </w:r>
      <w:r w:rsidRPr="00237506">
        <w:rPr>
          <w:rFonts w:ascii="Times New Roman" w:hAnsi="Times New Roman"/>
          <w:sz w:val="24"/>
          <w:szCs w:val="24"/>
          <w:shd w:val="clear" w:color="auto" w:fill="FFFFFF"/>
        </w:rPr>
        <w:t xml:space="preserve">. Lista e kontrollit mund të përdoret për të </w:t>
      </w:r>
      <w:r w:rsidR="003C2563" w:rsidRPr="00237506">
        <w:rPr>
          <w:rFonts w:ascii="Times New Roman" w:hAnsi="Times New Roman"/>
          <w:sz w:val="24"/>
          <w:szCs w:val="24"/>
          <w:shd w:val="clear" w:color="auto" w:fill="FFFFFF"/>
        </w:rPr>
        <w:t xml:space="preserve">vlerësuar </w:t>
      </w:r>
      <w:r w:rsidRPr="00237506">
        <w:rPr>
          <w:rFonts w:ascii="Times New Roman" w:hAnsi="Times New Roman"/>
          <w:sz w:val="24"/>
          <w:szCs w:val="24"/>
          <w:shd w:val="clear" w:color="auto" w:fill="FFFFFF"/>
        </w:rPr>
        <w:t>aplikimi</w:t>
      </w:r>
      <w:r w:rsidR="003C2563" w:rsidRPr="00237506">
        <w:rPr>
          <w:rFonts w:ascii="Times New Roman" w:hAnsi="Times New Roman"/>
          <w:sz w:val="24"/>
          <w:szCs w:val="24"/>
          <w:shd w:val="clear" w:color="auto" w:fill="FFFFFF"/>
        </w:rPr>
        <w:t>n e</w:t>
      </w:r>
      <w:r w:rsidRPr="00237506">
        <w:rPr>
          <w:rFonts w:ascii="Times New Roman" w:hAnsi="Times New Roman"/>
          <w:sz w:val="24"/>
          <w:szCs w:val="24"/>
          <w:shd w:val="clear" w:color="auto" w:fill="FFFFFF"/>
        </w:rPr>
        <w:t xml:space="preserve"> aftësive </w:t>
      </w:r>
      <w:r w:rsidR="003C2563" w:rsidRPr="00237506">
        <w:rPr>
          <w:rFonts w:ascii="Times New Roman" w:hAnsi="Times New Roman"/>
          <w:sz w:val="24"/>
          <w:szCs w:val="24"/>
          <w:shd w:val="clear" w:color="auto" w:fill="FFFFFF"/>
        </w:rPr>
        <w:t xml:space="preserve">të profesionisteve/profesionistëve </w:t>
      </w:r>
      <w:r w:rsidRPr="00237506">
        <w:rPr>
          <w:rFonts w:ascii="Times New Roman" w:hAnsi="Times New Roman"/>
          <w:sz w:val="24"/>
          <w:szCs w:val="24"/>
          <w:shd w:val="clear" w:color="auto" w:fill="FFFFFF"/>
        </w:rPr>
        <w:t>gjatë çdo hapi të procesit të menaxhimit të rastit (p.sh., vlerësimi, planifikimi i veprimeve të rastit, etj.)</w:t>
      </w:r>
      <w:r w:rsidR="003C2563" w:rsidRPr="00237506">
        <w:rPr>
          <w:rFonts w:ascii="Times New Roman" w:hAnsi="Times New Roman"/>
          <w:sz w:val="24"/>
          <w:szCs w:val="24"/>
          <w:shd w:val="clear" w:color="auto" w:fill="FFFFFF"/>
        </w:rPr>
        <w:t xml:space="preserve">. Lista </w:t>
      </w:r>
      <w:r w:rsidRPr="00237506">
        <w:rPr>
          <w:rFonts w:ascii="Times New Roman" w:hAnsi="Times New Roman"/>
          <w:sz w:val="24"/>
          <w:szCs w:val="24"/>
          <w:shd w:val="clear" w:color="auto" w:fill="FFFFFF"/>
        </w:rPr>
        <w:t xml:space="preserve">përdoret më së miri kur </w:t>
      </w:r>
      <w:r w:rsidR="003C2563" w:rsidRPr="00237506">
        <w:rPr>
          <w:rFonts w:ascii="Times New Roman" w:hAnsi="Times New Roman"/>
          <w:sz w:val="24"/>
          <w:szCs w:val="24"/>
          <w:shd w:val="clear" w:color="auto" w:fill="FFFFFF"/>
        </w:rPr>
        <w:t xml:space="preserve">supervizorja/supervizori e vëzhgon </w:t>
      </w:r>
      <w:r w:rsidRPr="00237506">
        <w:rPr>
          <w:rFonts w:ascii="Times New Roman" w:hAnsi="Times New Roman"/>
          <w:sz w:val="24"/>
          <w:szCs w:val="24"/>
          <w:shd w:val="clear" w:color="auto" w:fill="FFFFFF"/>
        </w:rPr>
        <w:t xml:space="preserve">drejtpërdrejt një </w:t>
      </w:r>
      <w:r w:rsidR="003C2563" w:rsidRPr="00237506">
        <w:rPr>
          <w:rFonts w:ascii="Times New Roman" w:hAnsi="Times New Roman"/>
          <w:sz w:val="24"/>
          <w:szCs w:val="24"/>
          <w:shd w:val="clear" w:color="auto" w:fill="FFFFFF"/>
        </w:rPr>
        <w:lastRenderedPageBreak/>
        <w:t>profesioniste/profesionist në punën me një viktimë/</w:t>
      </w:r>
      <w:r w:rsidRPr="00237506">
        <w:rPr>
          <w:rFonts w:ascii="Times New Roman" w:hAnsi="Times New Roman"/>
          <w:sz w:val="24"/>
          <w:szCs w:val="24"/>
          <w:shd w:val="clear" w:color="auto" w:fill="FFFFFF"/>
        </w:rPr>
        <w:t>të mbijetuar.</w:t>
      </w:r>
      <w:r w:rsidR="003C2563" w:rsidRPr="00237506">
        <w:rPr>
          <w:rFonts w:ascii="Times New Roman" w:hAnsi="Times New Roman"/>
          <w:sz w:val="24"/>
          <w:szCs w:val="24"/>
          <w:shd w:val="clear" w:color="auto" w:fill="FFFFFF"/>
        </w:rPr>
        <w:t xml:space="preserve"> </w:t>
      </w:r>
      <w:r w:rsidRPr="00237506">
        <w:rPr>
          <w:rFonts w:ascii="Times New Roman" w:hAnsi="Times New Roman"/>
          <w:sz w:val="24"/>
          <w:szCs w:val="24"/>
          <w:shd w:val="clear" w:color="auto" w:fill="FFFFFF"/>
        </w:rPr>
        <w:t xml:space="preserve">Lista </w:t>
      </w:r>
      <w:r w:rsidR="003C2563" w:rsidRPr="00237506">
        <w:rPr>
          <w:rFonts w:ascii="Times New Roman" w:hAnsi="Times New Roman"/>
          <w:sz w:val="24"/>
          <w:szCs w:val="24"/>
          <w:shd w:val="clear" w:color="auto" w:fill="FFFFFF"/>
        </w:rPr>
        <w:t xml:space="preserve">e </w:t>
      </w:r>
      <w:r w:rsidRPr="00237506">
        <w:rPr>
          <w:rFonts w:ascii="Times New Roman" w:hAnsi="Times New Roman"/>
          <w:sz w:val="24"/>
          <w:szCs w:val="24"/>
          <w:shd w:val="clear" w:color="auto" w:fill="FFFFFF"/>
        </w:rPr>
        <w:t>kontroll</w:t>
      </w:r>
      <w:r w:rsidR="003C2563" w:rsidRPr="00237506">
        <w:rPr>
          <w:rFonts w:ascii="Times New Roman" w:hAnsi="Times New Roman"/>
          <w:sz w:val="24"/>
          <w:szCs w:val="24"/>
          <w:shd w:val="clear" w:color="auto" w:fill="FFFFFF"/>
        </w:rPr>
        <w:t>it</w:t>
      </w:r>
      <w:r w:rsidRPr="00237506">
        <w:rPr>
          <w:rFonts w:ascii="Times New Roman" w:hAnsi="Times New Roman"/>
          <w:sz w:val="24"/>
          <w:szCs w:val="24"/>
          <w:shd w:val="clear" w:color="auto" w:fill="FFFFFF"/>
        </w:rPr>
        <w:t xml:space="preserve"> mund të përdoret gjithashtu pasi </w:t>
      </w:r>
      <w:r w:rsidR="003C2563" w:rsidRPr="00237506">
        <w:rPr>
          <w:rFonts w:ascii="Times New Roman" w:hAnsi="Times New Roman"/>
          <w:sz w:val="24"/>
          <w:szCs w:val="24"/>
          <w:shd w:val="clear" w:color="auto" w:fill="FFFFFF"/>
        </w:rPr>
        <w:t>profesionistja/profesionisti</w:t>
      </w:r>
      <w:r w:rsidRPr="00237506">
        <w:rPr>
          <w:rFonts w:ascii="Times New Roman" w:hAnsi="Times New Roman"/>
          <w:sz w:val="24"/>
          <w:szCs w:val="24"/>
          <w:shd w:val="clear" w:color="auto" w:fill="FFFFFF"/>
        </w:rPr>
        <w:t xml:space="preserve"> të ketë përfunduar plotësisht shërbimet e menaxhimit të rastit për </w:t>
      </w:r>
      <w:r w:rsidR="003C2563" w:rsidRPr="00237506">
        <w:rPr>
          <w:rFonts w:ascii="Times New Roman" w:hAnsi="Times New Roman"/>
          <w:sz w:val="24"/>
          <w:szCs w:val="24"/>
          <w:shd w:val="clear" w:color="auto" w:fill="FFFFFF"/>
        </w:rPr>
        <w:t xml:space="preserve">një </w:t>
      </w:r>
      <w:r w:rsidRPr="00237506">
        <w:rPr>
          <w:rFonts w:ascii="Times New Roman" w:hAnsi="Times New Roman"/>
          <w:sz w:val="24"/>
          <w:szCs w:val="24"/>
          <w:shd w:val="clear" w:color="auto" w:fill="FFFFFF"/>
        </w:rPr>
        <w:t xml:space="preserve">rast të veçantë, në mënyrë që të vlerësohet aftësia dhe praktika e përgjithshme e aplikuar në atë rast. Për më tepër, lista </w:t>
      </w:r>
      <w:r w:rsidR="003C2563" w:rsidRPr="00237506">
        <w:rPr>
          <w:rFonts w:ascii="Times New Roman" w:hAnsi="Times New Roman"/>
          <w:sz w:val="24"/>
          <w:szCs w:val="24"/>
          <w:shd w:val="clear" w:color="auto" w:fill="FFFFFF"/>
        </w:rPr>
        <w:t xml:space="preserve">e </w:t>
      </w:r>
      <w:r w:rsidRPr="00237506">
        <w:rPr>
          <w:rFonts w:ascii="Times New Roman" w:hAnsi="Times New Roman"/>
          <w:sz w:val="24"/>
          <w:szCs w:val="24"/>
          <w:shd w:val="clear" w:color="auto" w:fill="FFFFFF"/>
        </w:rPr>
        <w:t>kontroll</w:t>
      </w:r>
      <w:r w:rsidR="003C2563" w:rsidRPr="00237506">
        <w:rPr>
          <w:rFonts w:ascii="Times New Roman" w:hAnsi="Times New Roman"/>
          <w:sz w:val="24"/>
          <w:szCs w:val="24"/>
          <w:shd w:val="clear" w:color="auto" w:fill="FFFFFF"/>
        </w:rPr>
        <w:t>it</w:t>
      </w:r>
      <w:r w:rsidRPr="00237506">
        <w:rPr>
          <w:rFonts w:ascii="Times New Roman" w:hAnsi="Times New Roman"/>
          <w:sz w:val="24"/>
          <w:szCs w:val="24"/>
          <w:shd w:val="clear" w:color="auto" w:fill="FFFFFF"/>
        </w:rPr>
        <w:t xml:space="preserve"> mund</w:t>
      </w:r>
      <w:r w:rsidR="003C2563" w:rsidRPr="00237506">
        <w:rPr>
          <w:rFonts w:ascii="Times New Roman" w:hAnsi="Times New Roman"/>
          <w:sz w:val="24"/>
          <w:szCs w:val="24"/>
          <w:shd w:val="clear" w:color="auto" w:fill="FFFFFF"/>
        </w:rPr>
        <w:t xml:space="preserve"> </w:t>
      </w:r>
      <w:r w:rsidRPr="00237506">
        <w:rPr>
          <w:rFonts w:ascii="Times New Roman" w:hAnsi="Times New Roman"/>
          <w:sz w:val="24"/>
          <w:szCs w:val="24"/>
          <w:shd w:val="clear" w:color="auto" w:fill="FFFFFF"/>
        </w:rPr>
        <w:t>të përdore</w:t>
      </w:r>
      <w:r w:rsidR="003C2563" w:rsidRPr="00237506">
        <w:rPr>
          <w:rFonts w:ascii="Times New Roman" w:hAnsi="Times New Roman"/>
          <w:sz w:val="24"/>
          <w:szCs w:val="24"/>
          <w:shd w:val="clear" w:color="auto" w:fill="FFFFFF"/>
        </w:rPr>
        <w:t>t</w:t>
      </w:r>
      <w:r w:rsidRPr="00237506">
        <w:rPr>
          <w:rFonts w:ascii="Times New Roman" w:hAnsi="Times New Roman"/>
          <w:sz w:val="24"/>
          <w:szCs w:val="24"/>
          <w:shd w:val="clear" w:color="auto" w:fill="FFFFFF"/>
        </w:rPr>
        <w:t xml:space="preserve"> nga </w:t>
      </w:r>
      <w:r w:rsidR="003C2563" w:rsidRPr="00237506">
        <w:rPr>
          <w:rFonts w:ascii="Times New Roman" w:hAnsi="Times New Roman"/>
          <w:sz w:val="24"/>
          <w:szCs w:val="24"/>
          <w:shd w:val="clear" w:color="auto" w:fill="FFFFFF"/>
        </w:rPr>
        <w:t>profesionistet/profesionistët</w:t>
      </w:r>
      <w:r w:rsidRPr="00237506">
        <w:rPr>
          <w:rFonts w:ascii="Times New Roman" w:hAnsi="Times New Roman"/>
          <w:sz w:val="24"/>
          <w:szCs w:val="24"/>
          <w:shd w:val="clear" w:color="auto" w:fill="FFFFFF"/>
        </w:rPr>
        <w:t xml:space="preserve"> për të vetëvlerësuar punën e tyre. Kjo do të thotë që </w:t>
      </w:r>
      <w:r w:rsidR="003C2563" w:rsidRPr="00237506">
        <w:rPr>
          <w:rFonts w:ascii="Times New Roman" w:hAnsi="Times New Roman"/>
          <w:sz w:val="24"/>
          <w:szCs w:val="24"/>
          <w:shd w:val="clear" w:color="auto" w:fill="FFFFFF"/>
        </w:rPr>
        <w:t>ato/ata</w:t>
      </w:r>
      <w:r w:rsidRPr="00237506">
        <w:rPr>
          <w:rFonts w:ascii="Times New Roman" w:hAnsi="Times New Roman"/>
          <w:sz w:val="24"/>
          <w:szCs w:val="24"/>
          <w:shd w:val="clear" w:color="auto" w:fill="FFFFFF"/>
        </w:rPr>
        <w:t xml:space="preserve"> t'i referohen listës së kontrollit pas çdo</w:t>
      </w:r>
      <w:r w:rsidR="003C2563" w:rsidRPr="00237506">
        <w:rPr>
          <w:rFonts w:ascii="Times New Roman" w:hAnsi="Times New Roman"/>
          <w:sz w:val="24"/>
          <w:szCs w:val="24"/>
          <w:shd w:val="clear" w:color="auto" w:fill="FFFFFF"/>
        </w:rPr>
        <w:t xml:space="preserve"> </w:t>
      </w:r>
      <w:r w:rsidRPr="00237506">
        <w:rPr>
          <w:rFonts w:ascii="Times New Roman" w:hAnsi="Times New Roman"/>
          <w:sz w:val="24"/>
          <w:szCs w:val="24"/>
          <w:shd w:val="clear" w:color="auto" w:fill="FFFFFF"/>
        </w:rPr>
        <w:t xml:space="preserve">takimi me një </w:t>
      </w:r>
      <w:r w:rsidR="003C2563" w:rsidRPr="00237506">
        <w:rPr>
          <w:rFonts w:ascii="Times New Roman" w:hAnsi="Times New Roman"/>
          <w:sz w:val="24"/>
          <w:szCs w:val="24"/>
          <w:shd w:val="clear" w:color="auto" w:fill="FFFFFF"/>
        </w:rPr>
        <w:t>viktimë/</w:t>
      </w:r>
      <w:r w:rsidRPr="00237506">
        <w:rPr>
          <w:rFonts w:ascii="Times New Roman" w:hAnsi="Times New Roman"/>
          <w:sz w:val="24"/>
          <w:szCs w:val="24"/>
          <w:shd w:val="clear" w:color="auto" w:fill="FFFFFF"/>
        </w:rPr>
        <w:t xml:space="preserve">të mbijetuar për të vlerësuar zbatimin e njohurive dhe aftësive të tyre gjatë menaxhimit të rastit. </w:t>
      </w:r>
      <w:r w:rsidR="003C2563" w:rsidRPr="00237506">
        <w:rPr>
          <w:rFonts w:ascii="Times New Roman" w:hAnsi="Times New Roman"/>
          <w:sz w:val="24"/>
          <w:szCs w:val="24"/>
          <w:shd w:val="clear" w:color="auto" w:fill="FFFFFF"/>
        </w:rPr>
        <w:t>E</w:t>
      </w:r>
      <w:r w:rsidRPr="00237506">
        <w:rPr>
          <w:rFonts w:ascii="Times New Roman" w:hAnsi="Times New Roman"/>
          <w:sz w:val="24"/>
          <w:szCs w:val="24"/>
          <w:shd w:val="clear" w:color="auto" w:fill="FFFFFF"/>
        </w:rPr>
        <w:t xml:space="preserve"> përdorur në këtë mënyrë, lista </w:t>
      </w:r>
      <w:r w:rsidR="003C2563" w:rsidRPr="00237506">
        <w:rPr>
          <w:rFonts w:ascii="Times New Roman" w:hAnsi="Times New Roman"/>
          <w:sz w:val="24"/>
          <w:szCs w:val="24"/>
          <w:shd w:val="clear" w:color="auto" w:fill="FFFFFF"/>
        </w:rPr>
        <w:t xml:space="preserve">e </w:t>
      </w:r>
      <w:r w:rsidRPr="00237506">
        <w:rPr>
          <w:rFonts w:ascii="Times New Roman" w:hAnsi="Times New Roman"/>
          <w:sz w:val="24"/>
          <w:szCs w:val="24"/>
          <w:shd w:val="clear" w:color="auto" w:fill="FFFFFF"/>
        </w:rPr>
        <w:t>kontroll</w:t>
      </w:r>
      <w:r w:rsidR="003C2563" w:rsidRPr="00237506">
        <w:rPr>
          <w:rFonts w:ascii="Times New Roman" w:hAnsi="Times New Roman"/>
          <w:sz w:val="24"/>
          <w:szCs w:val="24"/>
          <w:shd w:val="clear" w:color="auto" w:fill="FFFFFF"/>
        </w:rPr>
        <w:t>it</w:t>
      </w:r>
      <w:r w:rsidRPr="00237506">
        <w:rPr>
          <w:rFonts w:ascii="Times New Roman" w:hAnsi="Times New Roman"/>
          <w:sz w:val="24"/>
          <w:szCs w:val="24"/>
          <w:shd w:val="clear" w:color="auto" w:fill="FFFFFF"/>
        </w:rPr>
        <w:t xml:space="preserve"> është menduar të jetë një mjet mësimi dhe nuk zë vendin e një liste kontrolli të administruar</w:t>
      </w:r>
      <w:r w:rsidR="003C2563" w:rsidRPr="00237506">
        <w:rPr>
          <w:rFonts w:ascii="Times New Roman" w:hAnsi="Times New Roman"/>
          <w:sz w:val="24"/>
          <w:szCs w:val="24"/>
          <w:shd w:val="clear" w:color="auto" w:fill="FFFFFF"/>
        </w:rPr>
        <w:t xml:space="preserve"> nga një supervizore/supervizor. </w:t>
      </w:r>
    </w:p>
    <w:p w14:paraId="19042C82" w14:textId="0E804BFF" w:rsidR="000866B9" w:rsidRPr="00237506" w:rsidRDefault="000866B9" w:rsidP="0050676D">
      <w:pPr>
        <w:rPr>
          <w:rFonts w:ascii="Times New Roman" w:hAnsi="Times New Roman"/>
          <w:sz w:val="24"/>
          <w:szCs w:val="24"/>
          <w:shd w:val="clear" w:color="auto" w:fill="FFFFFF"/>
        </w:rPr>
      </w:pPr>
    </w:p>
    <w:p w14:paraId="6AF02849" w14:textId="1A4670A2" w:rsidR="0068165C" w:rsidRPr="00237506" w:rsidRDefault="0068165C" w:rsidP="0050676D">
      <w:pPr>
        <w:rPr>
          <w:rFonts w:ascii="Times New Roman" w:hAnsi="Times New Roman"/>
          <w:sz w:val="24"/>
          <w:szCs w:val="24"/>
          <w:shd w:val="clear" w:color="auto" w:fill="FFFFFF"/>
        </w:rPr>
      </w:pPr>
    </w:p>
    <w:p w14:paraId="1B5BB0EC" w14:textId="7180C115" w:rsidR="0068165C" w:rsidRPr="00237506" w:rsidRDefault="0068165C" w:rsidP="0050676D">
      <w:pPr>
        <w:rPr>
          <w:rFonts w:ascii="Times New Roman" w:hAnsi="Times New Roman"/>
          <w:sz w:val="24"/>
          <w:szCs w:val="24"/>
          <w:shd w:val="clear" w:color="auto" w:fill="FFFFFF"/>
        </w:rPr>
      </w:pPr>
    </w:p>
    <w:p w14:paraId="737C31BF" w14:textId="3BB1CD5E" w:rsidR="0068165C" w:rsidRPr="00237506" w:rsidRDefault="0068165C" w:rsidP="0050676D">
      <w:pPr>
        <w:rPr>
          <w:rFonts w:ascii="Times New Roman" w:hAnsi="Times New Roman"/>
          <w:sz w:val="24"/>
          <w:szCs w:val="24"/>
          <w:shd w:val="clear" w:color="auto" w:fill="FFFFFF"/>
        </w:rPr>
      </w:pPr>
    </w:p>
    <w:p w14:paraId="2F205B6D" w14:textId="196F13D5" w:rsidR="0068165C" w:rsidRDefault="0068165C" w:rsidP="0050676D">
      <w:pPr>
        <w:rPr>
          <w:rFonts w:ascii="Times New Roman" w:hAnsi="Times New Roman"/>
          <w:sz w:val="24"/>
          <w:szCs w:val="24"/>
          <w:shd w:val="clear" w:color="auto" w:fill="FFFFFF"/>
        </w:rPr>
      </w:pPr>
    </w:p>
    <w:p w14:paraId="55589477" w14:textId="5D5B90EB" w:rsidR="009A3064" w:rsidRDefault="009A3064" w:rsidP="0050676D">
      <w:pPr>
        <w:rPr>
          <w:rFonts w:ascii="Times New Roman" w:hAnsi="Times New Roman"/>
          <w:sz w:val="24"/>
          <w:szCs w:val="24"/>
          <w:shd w:val="clear" w:color="auto" w:fill="FFFFFF"/>
        </w:rPr>
      </w:pPr>
    </w:p>
    <w:p w14:paraId="1CD36DCD" w14:textId="7628108F" w:rsidR="009A3064" w:rsidRDefault="009A3064" w:rsidP="0050676D">
      <w:pPr>
        <w:rPr>
          <w:rFonts w:ascii="Times New Roman" w:hAnsi="Times New Roman"/>
          <w:sz w:val="24"/>
          <w:szCs w:val="24"/>
          <w:shd w:val="clear" w:color="auto" w:fill="FFFFFF"/>
        </w:rPr>
      </w:pPr>
    </w:p>
    <w:p w14:paraId="7A103BE7" w14:textId="5BD6F3CB" w:rsidR="009A3064" w:rsidRDefault="009A3064" w:rsidP="0050676D">
      <w:pPr>
        <w:rPr>
          <w:rFonts w:ascii="Times New Roman" w:hAnsi="Times New Roman"/>
          <w:sz w:val="24"/>
          <w:szCs w:val="24"/>
          <w:shd w:val="clear" w:color="auto" w:fill="FFFFFF"/>
        </w:rPr>
      </w:pPr>
    </w:p>
    <w:p w14:paraId="60539BB8" w14:textId="0289CE0B" w:rsidR="009A3064" w:rsidRDefault="009A3064" w:rsidP="0050676D">
      <w:pPr>
        <w:rPr>
          <w:rFonts w:ascii="Times New Roman" w:hAnsi="Times New Roman"/>
          <w:sz w:val="24"/>
          <w:szCs w:val="24"/>
          <w:shd w:val="clear" w:color="auto" w:fill="FFFFFF"/>
        </w:rPr>
      </w:pPr>
    </w:p>
    <w:p w14:paraId="7BB23A8F" w14:textId="7F7D737D" w:rsidR="009A3064" w:rsidRDefault="009A3064" w:rsidP="0050676D">
      <w:pPr>
        <w:rPr>
          <w:rFonts w:ascii="Times New Roman" w:hAnsi="Times New Roman"/>
          <w:sz w:val="24"/>
          <w:szCs w:val="24"/>
          <w:shd w:val="clear" w:color="auto" w:fill="FFFFFF"/>
        </w:rPr>
      </w:pPr>
    </w:p>
    <w:p w14:paraId="0AC476C7" w14:textId="2E0D6738" w:rsidR="009A3064" w:rsidRDefault="009A3064" w:rsidP="0050676D">
      <w:pPr>
        <w:rPr>
          <w:rFonts w:ascii="Times New Roman" w:hAnsi="Times New Roman"/>
          <w:sz w:val="24"/>
          <w:szCs w:val="24"/>
          <w:shd w:val="clear" w:color="auto" w:fill="FFFFFF"/>
        </w:rPr>
      </w:pPr>
    </w:p>
    <w:p w14:paraId="533D884A" w14:textId="7AA25A84" w:rsidR="009A3064" w:rsidRDefault="009A3064" w:rsidP="0050676D">
      <w:pPr>
        <w:rPr>
          <w:rFonts w:ascii="Times New Roman" w:hAnsi="Times New Roman"/>
          <w:sz w:val="24"/>
          <w:szCs w:val="24"/>
          <w:shd w:val="clear" w:color="auto" w:fill="FFFFFF"/>
        </w:rPr>
      </w:pPr>
    </w:p>
    <w:p w14:paraId="41777FC6" w14:textId="206DB8A8" w:rsidR="009A3064" w:rsidRDefault="009A3064" w:rsidP="0050676D">
      <w:pPr>
        <w:rPr>
          <w:rFonts w:ascii="Times New Roman" w:hAnsi="Times New Roman"/>
          <w:sz w:val="24"/>
          <w:szCs w:val="24"/>
          <w:shd w:val="clear" w:color="auto" w:fill="FFFFFF"/>
        </w:rPr>
      </w:pPr>
    </w:p>
    <w:p w14:paraId="2C51C3D3" w14:textId="57D2315E" w:rsidR="009A3064" w:rsidRDefault="009A3064" w:rsidP="0050676D">
      <w:pPr>
        <w:rPr>
          <w:rFonts w:ascii="Times New Roman" w:hAnsi="Times New Roman"/>
          <w:sz w:val="24"/>
          <w:szCs w:val="24"/>
          <w:shd w:val="clear" w:color="auto" w:fill="FFFFFF"/>
        </w:rPr>
      </w:pPr>
    </w:p>
    <w:p w14:paraId="35BCDA6F" w14:textId="2914B4C2" w:rsidR="009A3064" w:rsidRDefault="009A3064" w:rsidP="0050676D">
      <w:pPr>
        <w:rPr>
          <w:rFonts w:ascii="Times New Roman" w:hAnsi="Times New Roman"/>
          <w:sz w:val="24"/>
          <w:szCs w:val="24"/>
          <w:shd w:val="clear" w:color="auto" w:fill="FFFFFF"/>
        </w:rPr>
      </w:pPr>
    </w:p>
    <w:p w14:paraId="1A67478D" w14:textId="0730B43C" w:rsidR="009A3064" w:rsidRDefault="009A3064" w:rsidP="0050676D">
      <w:pPr>
        <w:rPr>
          <w:rFonts w:ascii="Times New Roman" w:hAnsi="Times New Roman"/>
          <w:sz w:val="24"/>
          <w:szCs w:val="24"/>
          <w:shd w:val="clear" w:color="auto" w:fill="FFFFFF"/>
        </w:rPr>
      </w:pPr>
    </w:p>
    <w:p w14:paraId="727F0443" w14:textId="0DD36D76" w:rsidR="009A3064" w:rsidRDefault="009A3064" w:rsidP="0050676D">
      <w:pPr>
        <w:rPr>
          <w:rFonts w:ascii="Times New Roman" w:hAnsi="Times New Roman"/>
          <w:sz w:val="24"/>
          <w:szCs w:val="24"/>
          <w:shd w:val="clear" w:color="auto" w:fill="FFFFFF"/>
        </w:rPr>
      </w:pPr>
    </w:p>
    <w:p w14:paraId="031B09BC" w14:textId="3F5117CF" w:rsidR="009A3064" w:rsidRDefault="009A3064" w:rsidP="0050676D">
      <w:pPr>
        <w:rPr>
          <w:rFonts w:ascii="Times New Roman" w:hAnsi="Times New Roman"/>
          <w:sz w:val="24"/>
          <w:szCs w:val="24"/>
          <w:shd w:val="clear" w:color="auto" w:fill="FFFFFF"/>
        </w:rPr>
      </w:pPr>
    </w:p>
    <w:p w14:paraId="250B47FB" w14:textId="3CD52241" w:rsidR="009A3064" w:rsidRDefault="009A3064" w:rsidP="0050676D">
      <w:pPr>
        <w:rPr>
          <w:rFonts w:ascii="Times New Roman" w:hAnsi="Times New Roman"/>
          <w:sz w:val="24"/>
          <w:szCs w:val="24"/>
          <w:shd w:val="clear" w:color="auto" w:fill="FFFFFF"/>
        </w:rPr>
      </w:pPr>
    </w:p>
    <w:p w14:paraId="578FE8AF" w14:textId="46DE6FF2" w:rsidR="009A3064" w:rsidRDefault="009A3064" w:rsidP="0050676D">
      <w:pPr>
        <w:rPr>
          <w:rFonts w:ascii="Times New Roman" w:hAnsi="Times New Roman"/>
          <w:sz w:val="24"/>
          <w:szCs w:val="24"/>
          <w:shd w:val="clear" w:color="auto" w:fill="FFFFFF"/>
        </w:rPr>
      </w:pPr>
    </w:p>
    <w:p w14:paraId="5E795FBE" w14:textId="715AEB24" w:rsidR="009A3064" w:rsidRDefault="009A3064" w:rsidP="0050676D">
      <w:pPr>
        <w:rPr>
          <w:rFonts w:ascii="Times New Roman" w:hAnsi="Times New Roman"/>
          <w:sz w:val="24"/>
          <w:szCs w:val="24"/>
          <w:shd w:val="clear" w:color="auto" w:fill="FFFFFF"/>
        </w:rPr>
      </w:pPr>
    </w:p>
    <w:p w14:paraId="47FBAC3A" w14:textId="1D0B197E" w:rsidR="009A3064" w:rsidRDefault="009A3064" w:rsidP="0050676D">
      <w:pPr>
        <w:rPr>
          <w:rFonts w:ascii="Times New Roman" w:hAnsi="Times New Roman"/>
          <w:sz w:val="24"/>
          <w:szCs w:val="24"/>
          <w:shd w:val="clear" w:color="auto" w:fill="FFFFFF"/>
        </w:rPr>
      </w:pPr>
    </w:p>
    <w:p w14:paraId="4DDDCA3E" w14:textId="50A493B3" w:rsidR="009A3064" w:rsidRDefault="009A3064" w:rsidP="0050676D">
      <w:pPr>
        <w:rPr>
          <w:rFonts w:ascii="Times New Roman" w:hAnsi="Times New Roman"/>
          <w:sz w:val="24"/>
          <w:szCs w:val="24"/>
          <w:shd w:val="clear" w:color="auto" w:fill="FFFFFF"/>
        </w:rPr>
      </w:pPr>
    </w:p>
    <w:p w14:paraId="54C31870" w14:textId="5B8D556E" w:rsidR="009A3064" w:rsidRDefault="009A3064" w:rsidP="0050676D">
      <w:pPr>
        <w:rPr>
          <w:rFonts w:ascii="Times New Roman" w:hAnsi="Times New Roman"/>
          <w:sz w:val="24"/>
          <w:szCs w:val="24"/>
          <w:shd w:val="clear" w:color="auto" w:fill="FFFFFF"/>
        </w:rPr>
      </w:pPr>
    </w:p>
    <w:p w14:paraId="58134782" w14:textId="76AB2B4D" w:rsidR="009A3064" w:rsidRDefault="009A3064" w:rsidP="0050676D">
      <w:pPr>
        <w:rPr>
          <w:rFonts w:ascii="Times New Roman" w:hAnsi="Times New Roman"/>
          <w:sz w:val="24"/>
          <w:szCs w:val="24"/>
          <w:shd w:val="clear" w:color="auto" w:fill="FFFFFF"/>
        </w:rPr>
      </w:pPr>
    </w:p>
    <w:p w14:paraId="1FA92A73" w14:textId="37CE52D2" w:rsidR="009A3064" w:rsidRDefault="009A3064" w:rsidP="0050676D">
      <w:pPr>
        <w:rPr>
          <w:rFonts w:ascii="Times New Roman" w:hAnsi="Times New Roman"/>
          <w:sz w:val="24"/>
          <w:szCs w:val="24"/>
          <w:shd w:val="clear" w:color="auto" w:fill="FFFFFF"/>
        </w:rPr>
      </w:pPr>
    </w:p>
    <w:p w14:paraId="014C225A" w14:textId="60CE84ED" w:rsidR="009A3064" w:rsidRDefault="009A3064" w:rsidP="0050676D">
      <w:pPr>
        <w:rPr>
          <w:rFonts w:ascii="Times New Roman" w:hAnsi="Times New Roman"/>
          <w:sz w:val="24"/>
          <w:szCs w:val="24"/>
          <w:shd w:val="clear" w:color="auto" w:fill="FFFFFF"/>
        </w:rPr>
      </w:pPr>
    </w:p>
    <w:p w14:paraId="6DCE54B5" w14:textId="1F949C8A" w:rsidR="009A3064" w:rsidRDefault="009A3064" w:rsidP="0050676D">
      <w:pPr>
        <w:rPr>
          <w:rFonts w:ascii="Times New Roman" w:hAnsi="Times New Roman"/>
          <w:sz w:val="24"/>
          <w:szCs w:val="24"/>
          <w:shd w:val="clear" w:color="auto" w:fill="FFFFFF"/>
        </w:rPr>
      </w:pPr>
    </w:p>
    <w:p w14:paraId="23462C7B" w14:textId="5625360F" w:rsidR="009A3064" w:rsidRDefault="009A3064" w:rsidP="0050676D">
      <w:pPr>
        <w:rPr>
          <w:rFonts w:ascii="Times New Roman" w:hAnsi="Times New Roman"/>
          <w:sz w:val="24"/>
          <w:szCs w:val="24"/>
          <w:shd w:val="clear" w:color="auto" w:fill="FFFFFF"/>
        </w:rPr>
      </w:pPr>
    </w:p>
    <w:p w14:paraId="6C97D34F" w14:textId="17927331" w:rsidR="009A3064" w:rsidRDefault="009A3064" w:rsidP="0050676D">
      <w:pPr>
        <w:rPr>
          <w:rFonts w:ascii="Times New Roman" w:hAnsi="Times New Roman"/>
          <w:sz w:val="24"/>
          <w:szCs w:val="24"/>
          <w:shd w:val="clear" w:color="auto" w:fill="FFFFFF"/>
        </w:rPr>
      </w:pPr>
    </w:p>
    <w:p w14:paraId="6859CB15" w14:textId="77777777" w:rsidR="009A3064" w:rsidRPr="00237506" w:rsidRDefault="009A3064" w:rsidP="0050676D">
      <w:pPr>
        <w:rPr>
          <w:rFonts w:ascii="Times New Roman" w:hAnsi="Times New Roman"/>
          <w:sz w:val="24"/>
          <w:szCs w:val="24"/>
          <w:shd w:val="clear" w:color="auto" w:fill="FFFFFF"/>
        </w:rPr>
      </w:pPr>
    </w:p>
    <w:p w14:paraId="4A6F8A76" w14:textId="29699A14" w:rsidR="0068165C" w:rsidRPr="00237506" w:rsidRDefault="0068165C" w:rsidP="0050676D">
      <w:pPr>
        <w:rPr>
          <w:rFonts w:ascii="Times New Roman" w:hAnsi="Times New Roman"/>
          <w:sz w:val="24"/>
          <w:szCs w:val="24"/>
          <w:shd w:val="clear" w:color="auto" w:fill="FFFFFF"/>
        </w:rPr>
      </w:pPr>
    </w:p>
    <w:p w14:paraId="5348CA21" w14:textId="55A7387E" w:rsidR="0068165C" w:rsidRPr="00237506" w:rsidRDefault="0068165C" w:rsidP="0050676D">
      <w:pPr>
        <w:rPr>
          <w:rFonts w:ascii="Times New Roman" w:hAnsi="Times New Roman"/>
          <w:sz w:val="24"/>
          <w:szCs w:val="24"/>
          <w:shd w:val="clear" w:color="auto" w:fill="FFFFFF"/>
        </w:rPr>
      </w:pPr>
    </w:p>
    <w:p w14:paraId="0B2F0D06" w14:textId="3996B3D3" w:rsidR="0068165C" w:rsidRPr="00237506" w:rsidRDefault="0068165C" w:rsidP="0050676D">
      <w:pPr>
        <w:rPr>
          <w:rFonts w:ascii="Times New Roman" w:hAnsi="Times New Roman"/>
          <w:sz w:val="24"/>
          <w:szCs w:val="24"/>
          <w:shd w:val="clear" w:color="auto" w:fill="FFFFFF"/>
        </w:rPr>
      </w:pPr>
    </w:p>
    <w:p w14:paraId="657D7466" w14:textId="71F6CB0D" w:rsidR="0068165C" w:rsidRPr="00237506" w:rsidRDefault="0068165C" w:rsidP="0050676D">
      <w:pPr>
        <w:rPr>
          <w:rFonts w:ascii="Times New Roman" w:hAnsi="Times New Roman"/>
          <w:sz w:val="24"/>
          <w:szCs w:val="24"/>
          <w:shd w:val="clear" w:color="auto" w:fill="FFFFFF"/>
        </w:rPr>
      </w:pPr>
    </w:p>
    <w:p w14:paraId="23D893F5" w14:textId="3425A92D" w:rsidR="0068165C" w:rsidRPr="00237506" w:rsidRDefault="0068165C" w:rsidP="0050676D">
      <w:pPr>
        <w:rPr>
          <w:rFonts w:ascii="Times New Roman" w:hAnsi="Times New Roman"/>
          <w:sz w:val="24"/>
          <w:szCs w:val="24"/>
          <w:shd w:val="clear" w:color="auto" w:fill="FFFFFF"/>
        </w:rPr>
      </w:pPr>
    </w:p>
    <w:p w14:paraId="23D7F805" w14:textId="52310F8C" w:rsidR="0068165C" w:rsidRPr="00237506" w:rsidRDefault="0068165C" w:rsidP="0050676D">
      <w:pPr>
        <w:rPr>
          <w:rFonts w:ascii="Times New Roman" w:hAnsi="Times New Roman"/>
          <w:sz w:val="24"/>
          <w:szCs w:val="24"/>
          <w:shd w:val="clear" w:color="auto" w:fill="FFFFFF"/>
        </w:rPr>
      </w:pPr>
    </w:p>
    <w:p w14:paraId="3F2E466D" w14:textId="4165A778" w:rsidR="0068165C" w:rsidRDefault="0068165C" w:rsidP="0050676D">
      <w:pPr>
        <w:rPr>
          <w:rFonts w:ascii="Times New Roman" w:hAnsi="Times New Roman"/>
          <w:sz w:val="24"/>
          <w:szCs w:val="24"/>
          <w:shd w:val="clear" w:color="auto" w:fill="FFFFFF"/>
        </w:rPr>
      </w:pPr>
    </w:p>
    <w:p w14:paraId="73D67783" w14:textId="05B3E364" w:rsidR="00082276" w:rsidRDefault="00082276" w:rsidP="0050676D">
      <w:pPr>
        <w:rPr>
          <w:rFonts w:ascii="Times New Roman" w:hAnsi="Times New Roman"/>
          <w:sz w:val="24"/>
          <w:szCs w:val="24"/>
          <w:shd w:val="clear" w:color="auto" w:fill="FFFFFF"/>
        </w:rPr>
      </w:pPr>
    </w:p>
    <w:p w14:paraId="61271E1C" w14:textId="34BB0D83" w:rsidR="00082276" w:rsidRDefault="00082276" w:rsidP="0050676D">
      <w:pPr>
        <w:rPr>
          <w:rFonts w:ascii="Times New Roman" w:hAnsi="Times New Roman"/>
          <w:sz w:val="24"/>
          <w:szCs w:val="24"/>
          <w:shd w:val="clear" w:color="auto" w:fill="FFFFFF"/>
        </w:rPr>
      </w:pPr>
    </w:p>
    <w:p w14:paraId="1D95C68A" w14:textId="30888596" w:rsidR="00082276" w:rsidRPr="00082276" w:rsidRDefault="00082276">
      <w:pPr>
        <w:pStyle w:val="ListParagraph"/>
        <w:numPr>
          <w:ilvl w:val="0"/>
          <w:numId w:val="85"/>
        </w:numPr>
        <w:pBdr>
          <w:top w:val="threeDEngrave" w:sz="24" w:space="1" w:color="4472C4" w:themeColor="accent1"/>
          <w:left w:val="threeDEngrave" w:sz="24" w:space="4" w:color="4472C4" w:themeColor="accent1"/>
          <w:bottom w:val="threeDEmboss" w:sz="24" w:space="1" w:color="4472C4" w:themeColor="accent1"/>
          <w:right w:val="threeDEmboss" w:sz="24" w:space="4" w:color="4472C4" w:themeColor="accent1"/>
        </w:pBdr>
        <w:shd w:val="clear" w:color="auto" w:fill="D9E2F3" w:themeFill="accent1" w:themeFillTint="33"/>
        <w:tabs>
          <w:tab w:val="left" w:pos="90"/>
        </w:tabs>
        <w:jc w:val="left"/>
        <w:outlineLvl w:val="0"/>
        <w:rPr>
          <w:rFonts w:ascii="Times New Roman" w:hAnsi="Times New Roman"/>
          <w:b/>
          <w:bCs/>
          <w:sz w:val="36"/>
          <w:szCs w:val="36"/>
        </w:rPr>
      </w:pPr>
      <w:bookmarkStart w:id="44" w:name="_Toc114459679"/>
      <w:bookmarkStart w:id="45" w:name="_Hlk114450139"/>
      <w:r>
        <w:rPr>
          <w:rFonts w:ascii="Times New Roman" w:hAnsi="Times New Roman"/>
          <w:b/>
          <w:bCs/>
          <w:sz w:val="36"/>
          <w:szCs w:val="36"/>
        </w:rPr>
        <w:lastRenderedPageBreak/>
        <w:t>PJESA E DYT</w:t>
      </w:r>
      <w:r w:rsidRPr="00082276">
        <w:rPr>
          <w:rFonts w:ascii="Times New Roman" w:hAnsi="Times New Roman"/>
          <w:b/>
          <w:bCs/>
          <w:sz w:val="36"/>
          <w:szCs w:val="36"/>
        </w:rPr>
        <w:t>Ë</w:t>
      </w:r>
      <w:bookmarkEnd w:id="44"/>
    </w:p>
    <w:bookmarkEnd w:id="45"/>
    <w:p w14:paraId="3D1E75C3" w14:textId="77777777" w:rsidR="00BD75C3" w:rsidRPr="00082276" w:rsidRDefault="00BD75C3" w:rsidP="0050676D">
      <w:pPr>
        <w:rPr>
          <w:rFonts w:ascii="Times New Roman" w:hAnsi="Times New Roman"/>
          <w:sz w:val="24"/>
          <w:szCs w:val="24"/>
        </w:rPr>
      </w:pPr>
    </w:p>
    <w:p w14:paraId="6FB4CA4F" w14:textId="799AAFE6" w:rsidR="0060580E" w:rsidRPr="00082276" w:rsidRDefault="00BD75C3" w:rsidP="0050676D">
      <w:pPr>
        <w:rPr>
          <w:rFonts w:ascii="Times New Roman" w:hAnsi="Times New Roman"/>
          <w:sz w:val="24"/>
          <w:szCs w:val="24"/>
        </w:rPr>
      </w:pPr>
      <w:r w:rsidRPr="00082276">
        <w:rPr>
          <w:rFonts w:ascii="Times New Roman" w:hAnsi="Times New Roman"/>
          <w:sz w:val="24"/>
          <w:szCs w:val="24"/>
        </w:rPr>
        <w:t>Sic e theksua  n</w:t>
      </w:r>
      <w:r w:rsidR="0015522E" w:rsidRPr="00082276">
        <w:rPr>
          <w:rFonts w:ascii="Times New Roman" w:hAnsi="Times New Roman"/>
          <w:sz w:val="24"/>
          <w:szCs w:val="24"/>
        </w:rPr>
        <w:t>ë</w:t>
      </w:r>
      <w:r w:rsidRPr="00082276">
        <w:rPr>
          <w:rFonts w:ascii="Times New Roman" w:hAnsi="Times New Roman"/>
          <w:sz w:val="24"/>
          <w:szCs w:val="24"/>
        </w:rPr>
        <w:t xml:space="preserve"> pjes</w:t>
      </w:r>
      <w:r w:rsidR="0015522E" w:rsidRPr="00082276">
        <w:rPr>
          <w:rFonts w:ascii="Times New Roman" w:hAnsi="Times New Roman"/>
          <w:sz w:val="24"/>
          <w:szCs w:val="24"/>
        </w:rPr>
        <w:t>ë</w:t>
      </w:r>
      <w:r w:rsidRPr="00082276">
        <w:rPr>
          <w:rFonts w:ascii="Times New Roman" w:hAnsi="Times New Roman"/>
          <w:sz w:val="24"/>
          <w:szCs w:val="24"/>
        </w:rPr>
        <w:t>n e par</w:t>
      </w:r>
      <w:r w:rsidR="0015522E" w:rsidRPr="00082276">
        <w:rPr>
          <w:rFonts w:ascii="Times New Roman" w:hAnsi="Times New Roman"/>
          <w:sz w:val="24"/>
          <w:szCs w:val="24"/>
        </w:rPr>
        <w:t>ë</w:t>
      </w:r>
      <w:r w:rsidRPr="00082276">
        <w:rPr>
          <w:rFonts w:ascii="Times New Roman" w:hAnsi="Times New Roman"/>
          <w:sz w:val="24"/>
          <w:szCs w:val="24"/>
        </w:rPr>
        <w:t xml:space="preserve"> t</w:t>
      </w:r>
      <w:r w:rsidR="0015522E" w:rsidRPr="00082276">
        <w:rPr>
          <w:rFonts w:ascii="Times New Roman" w:hAnsi="Times New Roman"/>
          <w:sz w:val="24"/>
          <w:szCs w:val="24"/>
        </w:rPr>
        <w:t>ë</w:t>
      </w:r>
      <w:r w:rsidRPr="00082276">
        <w:rPr>
          <w:rFonts w:ascii="Times New Roman" w:hAnsi="Times New Roman"/>
          <w:sz w:val="24"/>
          <w:szCs w:val="24"/>
        </w:rPr>
        <w:t xml:space="preserve"> protokollit, p</w:t>
      </w:r>
      <w:r w:rsidR="0015522E" w:rsidRPr="00082276">
        <w:rPr>
          <w:rFonts w:ascii="Times New Roman" w:hAnsi="Times New Roman"/>
          <w:sz w:val="24"/>
          <w:szCs w:val="24"/>
        </w:rPr>
        <w:t>ë</w:t>
      </w:r>
      <w:r w:rsidRPr="00082276">
        <w:rPr>
          <w:rFonts w:ascii="Times New Roman" w:hAnsi="Times New Roman"/>
          <w:sz w:val="24"/>
          <w:szCs w:val="24"/>
        </w:rPr>
        <w:t>rgjigja e menj</w:t>
      </w:r>
      <w:r w:rsidR="0015522E" w:rsidRPr="00082276">
        <w:rPr>
          <w:rFonts w:ascii="Times New Roman" w:hAnsi="Times New Roman"/>
          <w:sz w:val="24"/>
          <w:szCs w:val="24"/>
        </w:rPr>
        <w:t>ë</w:t>
      </w:r>
      <w:r w:rsidRPr="00082276">
        <w:rPr>
          <w:rFonts w:ascii="Times New Roman" w:hAnsi="Times New Roman"/>
          <w:sz w:val="24"/>
          <w:szCs w:val="24"/>
        </w:rPr>
        <w:t>hers</w:t>
      </w:r>
      <w:r w:rsidR="006D5204" w:rsidRPr="00082276">
        <w:rPr>
          <w:rFonts w:ascii="Times New Roman" w:hAnsi="Times New Roman"/>
          <w:sz w:val="24"/>
          <w:szCs w:val="24"/>
        </w:rPr>
        <w:t>hme</w:t>
      </w:r>
      <w:r w:rsidR="001573D5" w:rsidRPr="00082276">
        <w:rPr>
          <w:rFonts w:ascii="Times New Roman" w:hAnsi="Times New Roman"/>
          <w:sz w:val="24"/>
          <w:szCs w:val="24"/>
        </w:rPr>
        <w:t>, profesionale e me p</w:t>
      </w:r>
      <w:r w:rsidR="0015522E" w:rsidRPr="00082276">
        <w:rPr>
          <w:rFonts w:ascii="Times New Roman" w:hAnsi="Times New Roman"/>
          <w:sz w:val="24"/>
          <w:szCs w:val="24"/>
        </w:rPr>
        <w:t>ë</w:t>
      </w:r>
      <w:r w:rsidR="001573D5" w:rsidRPr="00082276">
        <w:rPr>
          <w:rFonts w:ascii="Times New Roman" w:hAnsi="Times New Roman"/>
          <w:sz w:val="24"/>
          <w:szCs w:val="24"/>
        </w:rPr>
        <w:t>rgjigjeshm</w:t>
      </w:r>
      <w:r w:rsidR="0015522E" w:rsidRPr="00082276">
        <w:rPr>
          <w:rFonts w:ascii="Times New Roman" w:hAnsi="Times New Roman"/>
          <w:sz w:val="24"/>
          <w:szCs w:val="24"/>
        </w:rPr>
        <w:t>ë</w:t>
      </w:r>
      <w:r w:rsidR="001573D5" w:rsidRPr="00082276">
        <w:rPr>
          <w:rFonts w:ascii="Times New Roman" w:hAnsi="Times New Roman"/>
          <w:sz w:val="24"/>
          <w:szCs w:val="24"/>
        </w:rPr>
        <w:t>ri, si</w:t>
      </w:r>
      <w:r w:rsidRPr="00082276">
        <w:rPr>
          <w:rFonts w:ascii="Times New Roman" w:hAnsi="Times New Roman"/>
          <w:sz w:val="24"/>
          <w:szCs w:val="24"/>
        </w:rPr>
        <w:t xml:space="preserve"> dhe ofrimi i sh</w:t>
      </w:r>
      <w:r w:rsidR="0015522E" w:rsidRPr="00082276">
        <w:rPr>
          <w:rFonts w:ascii="Times New Roman" w:hAnsi="Times New Roman"/>
          <w:sz w:val="24"/>
          <w:szCs w:val="24"/>
        </w:rPr>
        <w:t>ë</w:t>
      </w:r>
      <w:r w:rsidRPr="00082276">
        <w:rPr>
          <w:rFonts w:ascii="Times New Roman" w:hAnsi="Times New Roman"/>
          <w:sz w:val="24"/>
          <w:szCs w:val="24"/>
        </w:rPr>
        <w:t xml:space="preserve">rbimeve </w:t>
      </w:r>
      <w:r w:rsidR="001573D5" w:rsidRPr="00082276">
        <w:rPr>
          <w:rFonts w:ascii="Times New Roman" w:hAnsi="Times New Roman"/>
          <w:sz w:val="24"/>
          <w:szCs w:val="24"/>
        </w:rPr>
        <w:t>bazuar n</w:t>
      </w:r>
      <w:r w:rsidR="0015522E" w:rsidRPr="00082276">
        <w:rPr>
          <w:rFonts w:ascii="Times New Roman" w:hAnsi="Times New Roman"/>
          <w:sz w:val="24"/>
          <w:szCs w:val="24"/>
        </w:rPr>
        <w:t>ë</w:t>
      </w:r>
      <w:r w:rsidR="001573D5" w:rsidRPr="00082276">
        <w:rPr>
          <w:rFonts w:ascii="Times New Roman" w:hAnsi="Times New Roman"/>
          <w:sz w:val="24"/>
          <w:szCs w:val="24"/>
        </w:rPr>
        <w:t xml:space="preserve"> nevoat e viktim</w:t>
      </w:r>
      <w:r w:rsidR="0015522E" w:rsidRPr="00082276">
        <w:rPr>
          <w:rFonts w:ascii="Times New Roman" w:hAnsi="Times New Roman"/>
          <w:sz w:val="24"/>
          <w:szCs w:val="24"/>
        </w:rPr>
        <w:t>ë</w:t>
      </w:r>
      <w:r w:rsidR="001573D5" w:rsidRPr="00082276">
        <w:rPr>
          <w:rFonts w:ascii="Times New Roman" w:hAnsi="Times New Roman"/>
          <w:sz w:val="24"/>
          <w:szCs w:val="24"/>
        </w:rPr>
        <w:t>s/t</w:t>
      </w:r>
      <w:r w:rsidR="0015522E" w:rsidRPr="00082276">
        <w:rPr>
          <w:rFonts w:ascii="Times New Roman" w:hAnsi="Times New Roman"/>
          <w:sz w:val="24"/>
          <w:szCs w:val="24"/>
        </w:rPr>
        <w:t>ë</w:t>
      </w:r>
      <w:r w:rsidR="001573D5" w:rsidRPr="00082276">
        <w:rPr>
          <w:rFonts w:ascii="Times New Roman" w:hAnsi="Times New Roman"/>
          <w:sz w:val="24"/>
          <w:szCs w:val="24"/>
        </w:rPr>
        <w:t xml:space="preserve"> mbiejtuar</w:t>
      </w:r>
      <w:r w:rsidR="0015522E" w:rsidRPr="00082276">
        <w:rPr>
          <w:rFonts w:ascii="Times New Roman" w:hAnsi="Times New Roman"/>
          <w:sz w:val="24"/>
          <w:szCs w:val="24"/>
        </w:rPr>
        <w:t>ë</w:t>
      </w:r>
      <w:r w:rsidR="001573D5" w:rsidRPr="00082276">
        <w:rPr>
          <w:rFonts w:ascii="Times New Roman" w:hAnsi="Times New Roman"/>
          <w:sz w:val="24"/>
          <w:szCs w:val="24"/>
        </w:rPr>
        <w:t>s/mbijetuarit t</w:t>
      </w:r>
      <w:r w:rsidR="0015522E" w:rsidRPr="00082276">
        <w:rPr>
          <w:rFonts w:ascii="Times New Roman" w:hAnsi="Times New Roman"/>
          <w:sz w:val="24"/>
          <w:szCs w:val="24"/>
        </w:rPr>
        <w:t>ë</w:t>
      </w:r>
      <w:r w:rsidR="001573D5" w:rsidRPr="00082276">
        <w:rPr>
          <w:rFonts w:ascii="Times New Roman" w:hAnsi="Times New Roman"/>
          <w:sz w:val="24"/>
          <w:szCs w:val="24"/>
        </w:rPr>
        <w:t xml:space="preserve"> dhun</w:t>
      </w:r>
      <w:r w:rsidR="0015522E" w:rsidRPr="00082276">
        <w:rPr>
          <w:rFonts w:ascii="Times New Roman" w:hAnsi="Times New Roman"/>
          <w:sz w:val="24"/>
          <w:szCs w:val="24"/>
        </w:rPr>
        <w:t>ë</w:t>
      </w:r>
      <w:r w:rsidR="001573D5" w:rsidRPr="00082276">
        <w:rPr>
          <w:rFonts w:ascii="Times New Roman" w:hAnsi="Times New Roman"/>
          <w:sz w:val="24"/>
          <w:szCs w:val="24"/>
        </w:rPr>
        <w:t xml:space="preserve">s seksuale, </w:t>
      </w:r>
      <w:r w:rsidRPr="00082276">
        <w:rPr>
          <w:rFonts w:ascii="Times New Roman" w:hAnsi="Times New Roman"/>
          <w:sz w:val="24"/>
          <w:szCs w:val="24"/>
        </w:rPr>
        <w:t>jan</w:t>
      </w:r>
      <w:r w:rsidR="0015522E" w:rsidRPr="00082276">
        <w:rPr>
          <w:rFonts w:ascii="Times New Roman" w:hAnsi="Times New Roman"/>
          <w:sz w:val="24"/>
          <w:szCs w:val="24"/>
        </w:rPr>
        <w:t>ë</w:t>
      </w:r>
      <w:r w:rsidRPr="00082276">
        <w:rPr>
          <w:rFonts w:ascii="Times New Roman" w:hAnsi="Times New Roman"/>
          <w:sz w:val="24"/>
          <w:szCs w:val="24"/>
        </w:rPr>
        <w:t xml:space="preserve"> cel</w:t>
      </w:r>
      <w:r w:rsidR="0015522E" w:rsidRPr="00082276">
        <w:rPr>
          <w:rFonts w:ascii="Times New Roman" w:hAnsi="Times New Roman"/>
          <w:sz w:val="24"/>
          <w:szCs w:val="24"/>
        </w:rPr>
        <w:t>ë</w:t>
      </w:r>
      <w:r w:rsidRPr="00082276">
        <w:rPr>
          <w:rFonts w:ascii="Times New Roman" w:hAnsi="Times New Roman"/>
          <w:sz w:val="24"/>
          <w:szCs w:val="24"/>
        </w:rPr>
        <w:t>si i suksesit</w:t>
      </w:r>
      <w:r w:rsidR="001573D5" w:rsidRPr="00082276">
        <w:rPr>
          <w:rFonts w:ascii="Times New Roman" w:hAnsi="Times New Roman"/>
          <w:sz w:val="24"/>
          <w:szCs w:val="24"/>
        </w:rPr>
        <w:t xml:space="preserve"> </w:t>
      </w:r>
      <w:r w:rsidRPr="00082276">
        <w:rPr>
          <w:rFonts w:ascii="Times New Roman" w:hAnsi="Times New Roman"/>
          <w:sz w:val="24"/>
          <w:szCs w:val="24"/>
        </w:rPr>
        <w:t>n</w:t>
      </w:r>
      <w:r w:rsidR="0015522E" w:rsidRPr="00082276">
        <w:rPr>
          <w:rFonts w:ascii="Times New Roman" w:hAnsi="Times New Roman"/>
          <w:sz w:val="24"/>
          <w:szCs w:val="24"/>
        </w:rPr>
        <w:t>ë</w:t>
      </w:r>
      <w:r w:rsidRPr="00082276">
        <w:rPr>
          <w:rFonts w:ascii="Times New Roman" w:hAnsi="Times New Roman"/>
          <w:sz w:val="24"/>
          <w:szCs w:val="24"/>
        </w:rPr>
        <w:t xml:space="preserve"> trajtimin </w:t>
      </w:r>
      <w:r w:rsidR="001573D5" w:rsidRPr="00082276">
        <w:rPr>
          <w:rFonts w:ascii="Times New Roman" w:hAnsi="Times New Roman"/>
          <w:sz w:val="24"/>
          <w:szCs w:val="24"/>
        </w:rPr>
        <w:t>efektiv t</w:t>
      </w:r>
      <w:r w:rsidR="0015522E" w:rsidRPr="00082276">
        <w:rPr>
          <w:rFonts w:ascii="Times New Roman" w:hAnsi="Times New Roman"/>
          <w:sz w:val="24"/>
          <w:szCs w:val="24"/>
        </w:rPr>
        <w:t>ë</w:t>
      </w:r>
      <w:r w:rsidR="001573D5" w:rsidRPr="00082276">
        <w:rPr>
          <w:rFonts w:ascii="Times New Roman" w:hAnsi="Times New Roman"/>
          <w:sz w:val="24"/>
          <w:szCs w:val="24"/>
        </w:rPr>
        <w:t xml:space="preserve"> rasteve. </w:t>
      </w:r>
    </w:p>
    <w:p w14:paraId="21F241B2" w14:textId="75F5356B" w:rsidR="00024B09" w:rsidRPr="00082276" w:rsidRDefault="001D2F0A" w:rsidP="0050676D">
      <w:pPr>
        <w:rPr>
          <w:rFonts w:ascii="Times New Roman" w:hAnsi="Times New Roman"/>
          <w:sz w:val="24"/>
          <w:szCs w:val="24"/>
        </w:rPr>
      </w:pPr>
      <w:r w:rsidRPr="00082276">
        <w:rPr>
          <w:rFonts w:ascii="Times New Roman" w:hAnsi="Times New Roman"/>
          <w:sz w:val="24"/>
          <w:szCs w:val="24"/>
        </w:rPr>
        <w:t>N</w:t>
      </w:r>
      <w:r w:rsidR="0015522E" w:rsidRPr="00082276">
        <w:rPr>
          <w:rFonts w:ascii="Times New Roman" w:hAnsi="Times New Roman"/>
          <w:sz w:val="24"/>
          <w:szCs w:val="24"/>
        </w:rPr>
        <w:t>ë</w:t>
      </w:r>
      <w:r w:rsidRPr="00082276">
        <w:rPr>
          <w:rFonts w:ascii="Times New Roman" w:hAnsi="Times New Roman"/>
          <w:sz w:val="24"/>
          <w:szCs w:val="24"/>
        </w:rPr>
        <w:t xml:space="preserve"> k</w:t>
      </w:r>
      <w:r w:rsidR="0015522E" w:rsidRPr="00082276">
        <w:rPr>
          <w:rFonts w:ascii="Times New Roman" w:hAnsi="Times New Roman"/>
          <w:sz w:val="24"/>
          <w:szCs w:val="24"/>
        </w:rPr>
        <w:t>ë</w:t>
      </w:r>
      <w:r w:rsidRPr="00082276">
        <w:rPr>
          <w:rFonts w:ascii="Times New Roman" w:hAnsi="Times New Roman"/>
          <w:sz w:val="24"/>
          <w:szCs w:val="24"/>
        </w:rPr>
        <w:t>t</w:t>
      </w:r>
      <w:r w:rsidR="0015522E" w:rsidRPr="00082276">
        <w:rPr>
          <w:rFonts w:ascii="Times New Roman" w:hAnsi="Times New Roman"/>
          <w:sz w:val="24"/>
          <w:szCs w:val="24"/>
        </w:rPr>
        <w:t>ë</w:t>
      </w:r>
      <w:r w:rsidRPr="00082276">
        <w:rPr>
          <w:rFonts w:ascii="Times New Roman" w:hAnsi="Times New Roman"/>
          <w:sz w:val="24"/>
          <w:szCs w:val="24"/>
        </w:rPr>
        <w:t xml:space="preserve"> kapitull do t</w:t>
      </w:r>
      <w:r w:rsidR="0015522E" w:rsidRPr="00082276">
        <w:rPr>
          <w:rFonts w:ascii="Times New Roman" w:hAnsi="Times New Roman"/>
          <w:sz w:val="24"/>
          <w:szCs w:val="24"/>
        </w:rPr>
        <w:t>ë</w:t>
      </w:r>
      <w:r w:rsidRPr="00082276">
        <w:rPr>
          <w:rFonts w:ascii="Times New Roman" w:hAnsi="Times New Roman"/>
          <w:sz w:val="24"/>
          <w:szCs w:val="24"/>
        </w:rPr>
        <w:t xml:space="preserve"> ndalemi n</w:t>
      </w:r>
      <w:r w:rsidR="0015522E" w:rsidRPr="00082276">
        <w:rPr>
          <w:rFonts w:ascii="Times New Roman" w:hAnsi="Times New Roman"/>
          <w:sz w:val="24"/>
          <w:szCs w:val="24"/>
        </w:rPr>
        <w:t>ë</w:t>
      </w:r>
      <w:r w:rsidRPr="00082276">
        <w:rPr>
          <w:rFonts w:ascii="Times New Roman" w:hAnsi="Times New Roman"/>
          <w:sz w:val="24"/>
          <w:szCs w:val="24"/>
        </w:rPr>
        <w:t xml:space="preserve"> </w:t>
      </w:r>
      <w:r w:rsidR="00922D99" w:rsidRPr="00082276">
        <w:rPr>
          <w:rFonts w:ascii="Times New Roman" w:hAnsi="Times New Roman"/>
          <w:sz w:val="24"/>
          <w:szCs w:val="24"/>
        </w:rPr>
        <w:t>detyrimet dhe p</w:t>
      </w:r>
      <w:r w:rsidR="0015522E" w:rsidRPr="00082276">
        <w:rPr>
          <w:rFonts w:ascii="Times New Roman" w:hAnsi="Times New Roman"/>
          <w:sz w:val="24"/>
          <w:szCs w:val="24"/>
        </w:rPr>
        <w:t>ë</w:t>
      </w:r>
      <w:r w:rsidR="00922D99" w:rsidRPr="00082276">
        <w:rPr>
          <w:rFonts w:ascii="Times New Roman" w:hAnsi="Times New Roman"/>
          <w:sz w:val="24"/>
          <w:szCs w:val="24"/>
        </w:rPr>
        <w:t>rgjegj</w:t>
      </w:r>
      <w:r w:rsidR="0015522E" w:rsidRPr="00082276">
        <w:rPr>
          <w:rFonts w:ascii="Times New Roman" w:hAnsi="Times New Roman"/>
          <w:sz w:val="24"/>
          <w:szCs w:val="24"/>
        </w:rPr>
        <w:t>ë</w:t>
      </w:r>
      <w:r w:rsidR="00922D99" w:rsidRPr="00082276">
        <w:rPr>
          <w:rFonts w:ascii="Times New Roman" w:hAnsi="Times New Roman"/>
          <w:sz w:val="24"/>
          <w:szCs w:val="24"/>
        </w:rPr>
        <w:t>sit</w:t>
      </w:r>
      <w:r w:rsidR="0015522E" w:rsidRPr="00082276">
        <w:rPr>
          <w:rFonts w:ascii="Times New Roman" w:hAnsi="Times New Roman"/>
          <w:sz w:val="24"/>
          <w:szCs w:val="24"/>
        </w:rPr>
        <w:t>ë</w:t>
      </w:r>
      <w:r w:rsidR="00922D99" w:rsidRPr="00082276">
        <w:rPr>
          <w:rFonts w:ascii="Times New Roman" w:hAnsi="Times New Roman"/>
          <w:sz w:val="24"/>
          <w:szCs w:val="24"/>
        </w:rPr>
        <w:t xml:space="preserve"> e secilit prej institucioneve q</w:t>
      </w:r>
      <w:r w:rsidR="0015522E" w:rsidRPr="00082276">
        <w:rPr>
          <w:rFonts w:ascii="Times New Roman" w:hAnsi="Times New Roman"/>
          <w:sz w:val="24"/>
          <w:szCs w:val="24"/>
        </w:rPr>
        <w:t>ë</w:t>
      </w:r>
      <w:r w:rsidR="00922D99" w:rsidRPr="00082276">
        <w:rPr>
          <w:rFonts w:ascii="Times New Roman" w:hAnsi="Times New Roman"/>
          <w:sz w:val="24"/>
          <w:szCs w:val="24"/>
        </w:rPr>
        <w:t xml:space="preserve"> p</w:t>
      </w:r>
      <w:r w:rsidR="0015522E" w:rsidRPr="00082276">
        <w:rPr>
          <w:rFonts w:ascii="Times New Roman" w:hAnsi="Times New Roman"/>
          <w:sz w:val="24"/>
          <w:szCs w:val="24"/>
        </w:rPr>
        <w:t>ë</w:t>
      </w:r>
      <w:r w:rsidR="00922D99" w:rsidRPr="00082276">
        <w:rPr>
          <w:rFonts w:ascii="Times New Roman" w:hAnsi="Times New Roman"/>
          <w:sz w:val="24"/>
          <w:szCs w:val="24"/>
        </w:rPr>
        <w:t>rfshihen n</w:t>
      </w:r>
      <w:r w:rsidR="0015522E" w:rsidRPr="00082276">
        <w:rPr>
          <w:rFonts w:ascii="Times New Roman" w:hAnsi="Times New Roman"/>
          <w:sz w:val="24"/>
          <w:szCs w:val="24"/>
        </w:rPr>
        <w:t>ë</w:t>
      </w:r>
      <w:r w:rsidR="00922D99" w:rsidRPr="00082276">
        <w:rPr>
          <w:rFonts w:ascii="Times New Roman" w:hAnsi="Times New Roman"/>
          <w:sz w:val="24"/>
          <w:szCs w:val="24"/>
        </w:rPr>
        <w:t xml:space="preserve"> trajtimin e rasteve t</w:t>
      </w:r>
      <w:r w:rsidR="0015522E" w:rsidRPr="00082276">
        <w:rPr>
          <w:rFonts w:ascii="Times New Roman" w:hAnsi="Times New Roman"/>
          <w:sz w:val="24"/>
          <w:szCs w:val="24"/>
        </w:rPr>
        <w:t>ë</w:t>
      </w:r>
      <w:r w:rsidR="00922D99" w:rsidRPr="00082276">
        <w:rPr>
          <w:rFonts w:ascii="Times New Roman" w:hAnsi="Times New Roman"/>
          <w:sz w:val="24"/>
          <w:szCs w:val="24"/>
        </w:rPr>
        <w:t xml:space="preserve"> dhun</w:t>
      </w:r>
      <w:r w:rsidR="0015522E" w:rsidRPr="00082276">
        <w:rPr>
          <w:rFonts w:ascii="Times New Roman" w:hAnsi="Times New Roman"/>
          <w:sz w:val="24"/>
          <w:szCs w:val="24"/>
        </w:rPr>
        <w:t>ë</w:t>
      </w:r>
      <w:r w:rsidR="00922D99" w:rsidRPr="00082276">
        <w:rPr>
          <w:rFonts w:ascii="Times New Roman" w:hAnsi="Times New Roman"/>
          <w:sz w:val="24"/>
          <w:szCs w:val="24"/>
        </w:rPr>
        <w:t xml:space="preserve">s seksuale, duke </w:t>
      </w:r>
      <w:r w:rsidR="00EA299E" w:rsidRPr="00082276">
        <w:rPr>
          <w:rFonts w:ascii="Times New Roman" w:hAnsi="Times New Roman"/>
          <w:sz w:val="24"/>
          <w:szCs w:val="24"/>
        </w:rPr>
        <w:t>mbajtur parasysh procesin e menaxhimit t</w:t>
      </w:r>
      <w:r w:rsidR="0015522E" w:rsidRPr="00082276">
        <w:rPr>
          <w:rFonts w:ascii="Times New Roman" w:hAnsi="Times New Roman"/>
          <w:sz w:val="24"/>
          <w:szCs w:val="24"/>
        </w:rPr>
        <w:t>ë</w:t>
      </w:r>
      <w:r w:rsidR="00EA299E" w:rsidRPr="00082276">
        <w:rPr>
          <w:rFonts w:ascii="Times New Roman" w:hAnsi="Times New Roman"/>
          <w:sz w:val="24"/>
          <w:szCs w:val="24"/>
        </w:rPr>
        <w:t xml:space="preserve"> rastit dhe hapat p</w:t>
      </w:r>
      <w:r w:rsidR="0015522E" w:rsidRPr="00082276">
        <w:rPr>
          <w:rFonts w:ascii="Times New Roman" w:hAnsi="Times New Roman"/>
          <w:sz w:val="24"/>
          <w:szCs w:val="24"/>
        </w:rPr>
        <w:t>ë</w:t>
      </w:r>
      <w:r w:rsidR="00EA299E" w:rsidRPr="00082276">
        <w:rPr>
          <w:rFonts w:ascii="Times New Roman" w:hAnsi="Times New Roman"/>
          <w:sz w:val="24"/>
          <w:szCs w:val="24"/>
        </w:rPr>
        <w:t>rkat</w:t>
      </w:r>
      <w:r w:rsidR="0015522E" w:rsidRPr="00082276">
        <w:rPr>
          <w:rFonts w:ascii="Times New Roman" w:hAnsi="Times New Roman"/>
          <w:sz w:val="24"/>
          <w:szCs w:val="24"/>
        </w:rPr>
        <w:t>ë</w:t>
      </w:r>
      <w:r w:rsidR="00EA299E" w:rsidRPr="00082276">
        <w:rPr>
          <w:rFonts w:ascii="Times New Roman" w:hAnsi="Times New Roman"/>
          <w:sz w:val="24"/>
          <w:szCs w:val="24"/>
        </w:rPr>
        <w:t>s (t</w:t>
      </w:r>
      <w:r w:rsidR="0015522E" w:rsidRPr="00082276">
        <w:rPr>
          <w:rFonts w:ascii="Times New Roman" w:hAnsi="Times New Roman"/>
          <w:sz w:val="24"/>
          <w:szCs w:val="24"/>
        </w:rPr>
        <w:t>ë</w:t>
      </w:r>
      <w:r w:rsidR="00EA299E" w:rsidRPr="00082276">
        <w:rPr>
          <w:rFonts w:ascii="Times New Roman" w:hAnsi="Times New Roman"/>
          <w:sz w:val="24"/>
          <w:szCs w:val="24"/>
        </w:rPr>
        <w:t xml:space="preserve"> shpjeguar n</w:t>
      </w:r>
      <w:r w:rsidR="0015522E" w:rsidRPr="00082276">
        <w:rPr>
          <w:rFonts w:ascii="Times New Roman" w:hAnsi="Times New Roman"/>
          <w:sz w:val="24"/>
          <w:szCs w:val="24"/>
        </w:rPr>
        <w:t>ë</w:t>
      </w:r>
      <w:r w:rsidR="00EA299E" w:rsidRPr="00082276">
        <w:rPr>
          <w:rFonts w:ascii="Times New Roman" w:hAnsi="Times New Roman"/>
          <w:sz w:val="24"/>
          <w:szCs w:val="24"/>
        </w:rPr>
        <w:t xml:space="preserve"> pjes</w:t>
      </w:r>
      <w:r w:rsidR="0015522E" w:rsidRPr="00082276">
        <w:rPr>
          <w:rFonts w:ascii="Times New Roman" w:hAnsi="Times New Roman"/>
          <w:sz w:val="24"/>
          <w:szCs w:val="24"/>
        </w:rPr>
        <w:t>ë</w:t>
      </w:r>
      <w:r w:rsidR="00EA299E" w:rsidRPr="00082276">
        <w:rPr>
          <w:rFonts w:ascii="Times New Roman" w:hAnsi="Times New Roman"/>
          <w:sz w:val="24"/>
          <w:szCs w:val="24"/>
        </w:rPr>
        <w:t>n e par</w:t>
      </w:r>
      <w:r w:rsidR="0015522E" w:rsidRPr="00082276">
        <w:rPr>
          <w:rFonts w:ascii="Times New Roman" w:hAnsi="Times New Roman"/>
          <w:sz w:val="24"/>
          <w:szCs w:val="24"/>
        </w:rPr>
        <w:t>ë</w:t>
      </w:r>
      <w:r w:rsidR="00EA299E" w:rsidRPr="00082276">
        <w:rPr>
          <w:rFonts w:ascii="Times New Roman" w:hAnsi="Times New Roman"/>
          <w:sz w:val="24"/>
          <w:szCs w:val="24"/>
        </w:rPr>
        <w:t xml:space="preserve"> t</w:t>
      </w:r>
      <w:r w:rsidR="0015522E" w:rsidRPr="00082276">
        <w:rPr>
          <w:rFonts w:ascii="Times New Roman" w:hAnsi="Times New Roman"/>
          <w:sz w:val="24"/>
          <w:szCs w:val="24"/>
        </w:rPr>
        <w:t>ë</w:t>
      </w:r>
      <w:r w:rsidR="00EA299E" w:rsidRPr="00082276">
        <w:rPr>
          <w:rFonts w:ascii="Times New Roman" w:hAnsi="Times New Roman"/>
          <w:sz w:val="24"/>
          <w:szCs w:val="24"/>
        </w:rPr>
        <w:t xml:space="preserve"> k</w:t>
      </w:r>
      <w:r w:rsidR="0015522E" w:rsidRPr="00082276">
        <w:rPr>
          <w:rFonts w:ascii="Times New Roman" w:hAnsi="Times New Roman"/>
          <w:sz w:val="24"/>
          <w:szCs w:val="24"/>
        </w:rPr>
        <w:t>ë</w:t>
      </w:r>
      <w:r w:rsidR="00EA299E" w:rsidRPr="00082276">
        <w:rPr>
          <w:rFonts w:ascii="Times New Roman" w:hAnsi="Times New Roman"/>
          <w:sz w:val="24"/>
          <w:szCs w:val="24"/>
        </w:rPr>
        <w:t>tij Protokolli)</w:t>
      </w:r>
      <w:r w:rsidR="008A06FD" w:rsidRPr="00082276">
        <w:rPr>
          <w:rFonts w:ascii="Times New Roman" w:hAnsi="Times New Roman"/>
          <w:sz w:val="24"/>
          <w:szCs w:val="24"/>
        </w:rPr>
        <w:t>, q</w:t>
      </w:r>
      <w:r w:rsidR="0015522E" w:rsidRPr="00082276">
        <w:rPr>
          <w:rFonts w:ascii="Times New Roman" w:hAnsi="Times New Roman"/>
          <w:sz w:val="24"/>
          <w:szCs w:val="24"/>
        </w:rPr>
        <w:t>ë</w:t>
      </w:r>
      <w:r w:rsidR="008A06FD" w:rsidRPr="00082276">
        <w:rPr>
          <w:rFonts w:ascii="Times New Roman" w:hAnsi="Times New Roman"/>
          <w:sz w:val="24"/>
          <w:szCs w:val="24"/>
        </w:rPr>
        <w:t xml:space="preserve"> mund</w:t>
      </w:r>
      <w:r w:rsidR="0015522E" w:rsidRPr="00082276">
        <w:rPr>
          <w:rFonts w:ascii="Times New Roman" w:hAnsi="Times New Roman"/>
          <w:sz w:val="24"/>
          <w:szCs w:val="24"/>
        </w:rPr>
        <w:t>ë</w:t>
      </w:r>
      <w:r w:rsidR="008A06FD" w:rsidRPr="00082276">
        <w:rPr>
          <w:rFonts w:ascii="Times New Roman" w:hAnsi="Times New Roman"/>
          <w:sz w:val="24"/>
          <w:szCs w:val="24"/>
        </w:rPr>
        <w:t>sojn</w:t>
      </w:r>
      <w:r w:rsidR="0015522E" w:rsidRPr="00082276">
        <w:rPr>
          <w:rFonts w:ascii="Times New Roman" w:hAnsi="Times New Roman"/>
          <w:sz w:val="24"/>
          <w:szCs w:val="24"/>
        </w:rPr>
        <w:t>ë</w:t>
      </w:r>
      <w:r w:rsidR="008A06FD" w:rsidRPr="00082276">
        <w:rPr>
          <w:rFonts w:ascii="Times New Roman" w:hAnsi="Times New Roman"/>
          <w:sz w:val="24"/>
          <w:szCs w:val="24"/>
        </w:rPr>
        <w:t xml:space="preserve"> p</w:t>
      </w:r>
      <w:r w:rsidR="0015522E" w:rsidRPr="00082276">
        <w:rPr>
          <w:rFonts w:ascii="Times New Roman" w:hAnsi="Times New Roman"/>
          <w:sz w:val="24"/>
          <w:szCs w:val="24"/>
        </w:rPr>
        <w:t>ë</w:t>
      </w:r>
      <w:r w:rsidR="008A06FD" w:rsidRPr="00082276">
        <w:rPr>
          <w:rFonts w:ascii="Times New Roman" w:hAnsi="Times New Roman"/>
          <w:sz w:val="24"/>
          <w:szCs w:val="24"/>
        </w:rPr>
        <w:t>r viktimat/t</w:t>
      </w:r>
      <w:r w:rsidR="0015522E" w:rsidRPr="00082276">
        <w:rPr>
          <w:rFonts w:ascii="Times New Roman" w:hAnsi="Times New Roman"/>
          <w:sz w:val="24"/>
          <w:szCs w:val="24"/>
        </w:rPr>
        <w:t>ë</w:t>
      </w:r>
      <w:r w:rsidR="008A06FD" w:rsidRPr="00082276">
        <w:rPr>
          <w:rFonts w:ascii="Times New Roman" w:hAnsi="Times New Roman"/>
          <w:sz w:val="24"/>
          <w:szCs w:val="24"/>
        </w:rPr>
        <w:t xml:space="preserve"> mbijetuarat/mbijetuarit</w:t>
      </w:r>
      <w:r w:rsidR="00CE0273" w:rsidRPr="00082276">
        <w:rPr>
          <w:rFonts w:ascii="Times New Roman" w:hAnsi="Times New Roman"/>
          <w:sz w:val="24"/>
          <w:szCs w:val="24"/>
        </w:rPr>
        <w:t xml:space="preserve"> </w:t>
      </w:r>
      <w:r w:rsidR="00CE0273" w:rsidRPr="00082276">
        <w:rPr>
          <w:rFonts w:ascii="Times New Roman" w:hAnsi="Times New Roman"/>
          <w:b/>
          <w:bCs/>
          <w:i/>
          <w:iCs/>
          <w:sz w:val="24"/>
          <w:szCs w:val="24"/>
        </w:rPr>
        <w:t>mbrojtje</w:t>
      </w:r>
      <w:r w:rsidR="00CE0273" w:rsidRPr="00082276">
        <w:rPr>
          <w:rFonts w:ascii="Times New Roman" w:hAnsi="Times New Roman"/>
          <w:sz w:val="24"/>
          <w:szCs w:val="24"/>
        </w:rPr>
        <w:t xml:space="preserve">, </w:t>
      </w:r>
      <w:r w:rsidR="00CE0273" w:rsidRPr="00082276">
        <w:rPr>
          <w:rFonts w:ascii="Times New Roman" w:hAnsi="Times New Roman"/>
          <w:b/>
          <w:bCs/>
          <w:i/>
          <w:iCs/>
          <w:sz w:val="24"/>
          <w:szCs w:val="24"/>
        </w:rPr>
        <w:t>rehabilitim</w:t>
      </w:r>
      <w:r w:rsidR="00CE0273" w:rsidRPr="00082276">
        <w:rPr>
          <w:rFonts w:ascii="Times New Roman" w:hAnsi="Times New Roman"/>
          <w:sz w:val="24"/>
          <w:szCs w:val="24"/>
        </w:rPr>
        <w:t xml:space="preserve"> dhe </w:t>
      </w:r>
      <w:r w:rsidR="00CE0273" w:rsidRPr="00082276">
        <w:rPr>
          <w:rFonts w:ascii="Times New Roman" w:hAnsi="Times New Roman"/>
          <w:b/>
          <w:bCs/>
          <w:i/>
          <w:iCs/>
          <w:sz w:val="24"/>
          <w:szCs w:val="24"/>
        </w:rPr>
        <w:t>riintegrim</w:t>
      </w:r>
      <w:r w:rsidR="00CE0273" w:rsidRPr="00082276">
        <w:rPr>
          <w:rFonts w:ascii="Times New Roman" w:hAnsi="Times New Roman"/>
          <w:sz w:val="24"/>
          <w:szCs w:val="24"/>
        </w:rPr>
        <w:t>.</w:t>
      </w:r>
    </w:p>
    <w:p w14:paraId="689E36D2" w14:textId="77777777" w:rsidR="002B00BB" w:rsidRPr="00082276" w:rsidRDefault="002B00BB" w:rsidP="0050676D">
      <w:pPr>
        <w:rPr>
          <w:rFonts w:ascii="Times New Roman" w:hAnsi="Times New Roman"/>
          <w:b/>
          <w:bCs/>
          <w:sz w:val="24"/>
          <w:szCs w:val="24"/>
        </w:rPr>
      </w:pPr>
    </w:p>
    <w:p w14:paraId="79BC6F99" w14:textId="144C72CE" w:rsidR="00885848" w:rsidRPr="00082276" w:rsidRDefault="008A06FD" w:rsidP="0050676D">
      <w:pPr>
        <w:rPr>
          <w:rFonts w:ascii="Times New Roman" w:hAnsi="Times New Roman"/>
          <w:sz w:val="24"/>
          <w:szCs w:val="24"/>
          <w:shd w:val="clear" w:color="auto" w:fill="FFFFFF"/>
        </w:rPr>
      </w:pPr>
      <w:r w:rsidRPr="00082276">
        <w:rPr>
          <w:rFonts w:ascii="Times New Roman" w:hAnsi="Times New Roman"/>
          <w:b/>
          <w:bCs/>
          <w:sz w:val="24"/>
          <w:szCs w:val="24"/>
        </w:rPr>
        <w:t>MBRO</w:t>
      </w:r>
      <w:r w:rsidR="00A24C27">
        <w:rPr>
          <w:rFonts w:ascii="Times New Roman" w:hAnsi="Times New Roman"/>
          <w:b/>
          <w:bCs/>
          <w:sz w:val="24"/>
          <w:szCs w:val="24"/>
        </w:rPr>
        <w:t>J</w:t>
      </w:r>
      <w:r w:rsidRPr="00082276">
        <w:rPr>
          <w:rFonts w:ascii="Times New Roman" w:hAnsi="Times New Roman"/>
          <w:b/>
          <w:bCs/>
          <w:sz w:val="24"/>
          <w:szCs w:val="24"/>
        </w:rPr>
        <w:t>TJ</w:t>
      </w:r>
      <w:r w:rsidR="00CE0273" w:rsidRPr="00082276">
        <w:rPr>
          <w:rFonts w:ascii="Times New Roman" w:hAnsi="Times New Roman"/>
          <w:b/>
          <w:bCs/>
          <w:sz w:val="24"/>
          <w:szCs w:val="24"/>
        </w:rPr>
        <w:t>A</w:t>
      </w:r>
      <w:r w:rsidR="00CE0273" w:rsidRPr="00082276">
        <w:rPr>
          <w:rFonts w:ascii="Times New Roman" w:hAnsi="Times New Roman"/>
          <w:sz w:val="24"/>
          <w:szCs w:val="24"/>
        </w:rPr>
        <w:t xml:space="preserve"> </w:t>
      </w:r>
      <w:r w:rsidR="00767F27" w:rsidRPr="00082276">
        <w:rPr>
          <w:rFonts w:ascii="Times New Roman" w:hAnsi="Times New Roman"/>
          <w:sz w:val="24"/>
          <w:szCs w:val="24"/>
        </w:rPr>
        <w:t>p</w:t>
      </w:r>
      <w:r w:rsidR="0015522E" w:rsidRPr="00082276">
        <w:rPr>
          <w:rFonts w:ascii="Times New Roman" w:hAnsi="Times New Roman"/>
          <w:sz w:val="24"/>
          <w:szCs w:val="24"/>
        </w:rPr>
        <w:t>ë</w:t>
      </w:r>
      <w:r w:rsidR="00767F27" w:rsidRPr="00082276">
        <w:rPr>
          <w:rFonts w:ascii="Times New Roman" w:hAnsi="Times New Roman"/>
          <w:sz w:val="24"/>
          <w:szCs w:val="24"/>
        </w:rPr>
        <w:t xml:space="preserve">rfshin </w:t>
      </w:r>
      <w:r w:rsidR="00CE0273" w:rsidRPr="00082276">
        <w:rPr>
          <w:rFonts w:ascii="Times New Roman" w:hAnsi="Times New Roman"/>
          <w:sz w:val="24"/>
          <w:szCs w:val="24"/>
        </w:rPr>
        <w:t>t</w:t>
      </w:r>
      <w:r w:rsidR="0015522E" w:rsidRPr="00082276">
        <w:rPr>
          <w:rFonts w:ascii="Times New Roman" w:hAnsi="Times New Roman"/>
          <w:sz w:val="24"/>
          <w:szCs w:val="24"/>
        </w:rPr>
        <w:t>ë</w:t>
      </w:r>
      <w:r w:rsidR="00CE0273" w:rsidRPr="00082276">
        <w:rPr>
          <w:rFonts w:ascii="Times New Roman" w:hAnsi="Times New Roman"/>
          <w:sz w:val="24"/>
          <w:szCs w:val="24"/>
        </w:rPr>
        <w:t xml:space="preserve"> gjitha veprimet e para q</w:t>
      </w:r>
      <w:r w:rsidR="0015522E" w:rsidRPr="00082276">
        <w:rPr>
          <w:rFonts w:ascii="Times New Roman" w:hAnsi="Times New Roman"/>
          <w:sz w:val="24"/>
          <w:szCs w:val="24"/>
        </w:rPr>
        <w:t>ë</w:t>
      </w:r>
      <w:r w:rsidR="00CE0273" w:rsidRPr="00082276">
        <w:rPr>
          <w:rFonts w:ascii="Times New Roman" w:hAnsi="Times New Roman"/>
          <w:sz w:val="24"/>
          <w:szCs w:val="24"/>
        </w:rPr>
        <w:t xml:space="preserve"> nd</w:t>
      </w:r>
      <w:r w:rsidR="0015522E" w:rsidRPr="00082276">
        <w:rPr>
          <w:rFonts w:ascii="Times New Roman" w:hAnsi="Times New Roman"/>
          <w:sz w:val="24"/>
          <w:szCs w:val="24"/>
        </w:rPr>
        <w:t>ë</w:t>
      </w:r>
      <w:r w:rsidR="00CE0273" w:rsidRPr="00082276">
        <w:rPr>
          <w:rFonts w:ascii="Times New Roman" w:hAnsi="Times New Roman"/>
          <w:sz w:val="24"/>
          <w:szCs w:val="24"/>
        </w:rPr>
        <w:t>rmerren nga momenti i identifikimit t</w:t>
      </w:r>
      <w:r w:rsidR="0015522E" w:rsidRPr="00082276">
        <w:rPr>
          <w:rFonts w:ascii="Times New Roman" w:hAnsi="Times New Roman"/>
          <w:sz w:val="24"/>
          <w:szCs w:val="24"/>
        </w:rPr>
        <w:t>ë</w:t>
      </w:r>
      <w:r w:rsidR="00CE0273" w:rsidRPr="00082276">
        <w:rPr>
          <w:rFonts w:ascii="Times New Roman" w:hAnsi="Times New Roman"/>
          <w:sz w:val="24"/>
          <w:szCs w:val="24"/>
        </w:rPr>
        <w:t xml:space="preserve"> rastit, t</w:t>
      </w:r>
      <w:r w:rsidR="0015522E" w:rsidRPr="00082276">
        <w:rPr>
          <w:rFonts w:ascii="Times New Roman" w:hAnsi="Times New Roman"/>
          <w:sz w:val="24"/>
          <w:szCs w:val="24"/>
        </w:rPr>
        <w:t>ë</w:t>
      </w:r>
      <w:r w:rsidR="00CE0273" w:rsidRPr="00082276">
        <w:rPr>
          <w:rFonts w:ascii="Times New Roman" w:hAnsi="Times New Roman"/>
          <w:sz w:val="24"/>
          <w:szCs w:val="24"/>
        </w:rPr>
        <w:t xml:space="preserve"> tilla si: </w:t>
      </w:r>
      <w:r w:rsidR="0089283F" w:rsidRPr="00082276">
        <w:rPr>
          <w:rFonts w:ascii="Times New Roman" w:hAnsi="Times New Roman"/>
          <w:sz w:val="24"/>
          <w:szCs w:val="24"/>
        </w:rPr>
        <w:t>vler</w:t>
      </w:r>
      <w:r w:rsidR="0015522E" w:rsidRPr="00082276">
        <w:rPr>
          <w:rFonts w:ascii="Times New Roman" w:hAnsi="Times New Roman"/>
          <w:sz w:val="24"/>
          <w:szCs w:val="24"/>
        </w:rPr>
        <w:t>ë</w:t>
      </w:r>
      <w:r w:rsidR="0089283F" w:rsidRPr="00082276">
        <w:rPr>
          <w:rFonts w:ascii="Times New Roman" w:hAnsi="Times New Roman"/>
          <w:sz w:val="24"/>
          <w:szCs w:val="24"/>
        </w:rPr>
        <w:t>simi i nevojave emergjent</w:t>
      </w:r>
      <w:r w:rsidR="00767F27" w:rsidRPr="00082276">
        <w:rPr>
          <w:rFonts w:ascii="Times New Roman" w:hAnsi="Times New Roman"/>
          <w:sz w:val="24"/>
          <w:szCs w:val="24"/>
        </w:rPr>
        <w:t>e dhe adresimi i menj</w:t>
      </w:r>
      <w:r w:rsidR="0015522E" w:rsidRPr="00082276">
        <w:rPr>
          <w:rFonts w:ascii="Times New Roman" w:hAnsi="Times New Roman"/>
          <w:sz w:val="24"/>
          <w:szCs w:val="24"/>
        </w:rPr>
        <w:t>ë</w:t>
      </w:r>
      <w:r w:rsidR="00767F27" w:rsidRPr="00082276">
        <w:rPr>
          <w:rFonts w:ascii="Times New Roman" w:hAnsi="Times New Roman"/>
          <w:sz w:val="24"/>
          <w:szCs w:val="24"/>
        </w:rPr>
        <w:t>hersh</w:t>
      </w:r>
      <w:r w:rsidR="0015522E" w:rsidRPr="00082276">
        <w:rPr>
          <w:rFonts w:ascii="Times New Roman" w:hAnsi="Times New Roman"/>
          <w:sz w:val="24"/>
          <w:szCs w:val="24"/>
        </w:rPr>
        <w:t>ë</w:t>
      </w:r>
      <w:r w:rsidR="00767F27" w:rsidRPr="00082276">
        <w:rPr>
          <w:rFonts w:ascii="Times New Roman" w:hAnsi="Times New Roman"/>
          <w:sz w:val="24"/>
          <w:szCs w:val="24"/>
        </w:rPr>
        <w:t>m i tyre</w:t>
      </w:r>
      <w:r w:rsidR="0089283F" w:rsidRPr="00082276">
        <w:rPr>
          <w:rFonts w:ascii="Times New Roman" w:hAnsi="Times New Roman"/>
          <w:sz w:val="24"/>
          <w:szCs w:val="24"/>
        </w:rPr>
        <w:t>, vler</w:t>
      </w:r>
      <w:r w:rsidR="0015522E" w:rsidRPr="00082276">
        <w:rPr>
          <w:rFonts w:ascii="Times New Roman" w:hAnsi="Times New Roman"/>
          <w:sz w:val="24"/>
          <w:szCs w:val="24"/>
        </w:rPr>
        <w:t>ë</w:t>
      </w:r>
      <w:r w:rsidR="0089283F" w:rsidRPr="00082276">
        <w:rPr>
          <w:rFonts w:ascii="Times New Roman" w:hAnsi="Times New Roman"/>
          <w:sz w:val="24"/>
          <w:szCs w:val="24"/>
        </w:rPr>
        <w:t>simi i riskut</w:t>
      </w:r>
      <w:r w:rsidR="00767F27" w:rsidRPr="00082276">
        <w:rPr>
          <w:rFonts w:ascii="Times New Roman" w:hAnsi="Times New Roman"/>
          <w:sz w:val="24"/>
          <w:szCs w:val="24"/>
        </w:rPr>
        <w:t xml:space="preserve"> dhe</w:t>
      </w:r>
      <w:r w:rsidR="0089283F" w:rsidRPr="00082276">
        <w:rPr>
          <w:rFonts w:ascii="Times New Roman" w:hAnsi="Times New Roman"/>
          <w:sz w:val="24"/>
          <w:szCs w:val="24"/>
        </w:rPr>
        <w:t xml:space="preserve"> </w:t>
      </w:r>
      <w:r w:rsidR="00767F27" w:rsidRPr="00082276">
        <w:rPr>
          <w:rFonts w:ascii="Times New Roman" w:hAnsi="Times New Roman"/>
          <w:sz w:val="24"/>
          <w:szCs w:val="24"/>
        </w:rPr>
        <w:t>siguris</w:t>
      </w:r>
      <w:r w:rsidR="0015522E" w:rsidRPr="00082276">
        <w:rPr>
          <w:rFonts w:ascii="Times New Roman" w:hAnsi="Times New Roman"/>
          <w:sz w:val="24"/>
          <w:szCs w:val="24"/>
        </w:rPr>
        <w:t>ë</w:t>
      </w:r>
      <w:r w:rsidR="00767F27" w:rsidRPr="00082276">
        <w:rPr>
          <w:rFonts w:ascii="Times New Roman" w:hAnsi="Times New Roman"/>
          <w:sz w:val="24"/>
          <w:szCs w:val="24"/>
        </w:rPr>
        <w:t xml:space="preserve"> p</w:t>
      </w:r>
      <w:r w:rsidR="0015522E" w:rsidRPr="00082276">
        <w:rPr>
          <w:rFonts w:ascii="Times New Roman" w:hAnsi="Times New Roman"/>
          <w:sz w:val="24"/>
          <w:szCs w:val="24"/>
        </w:rPr>
        <w:t>ë</w:t>
      </w:r>
      <w:r w:rsidR="00767F27" w:rsidRPr="00082276">
        <w:rPr>
          <w:rFonts w:ascii="Times New Roman" w:hAnsi="Times New Roman"/>
          <w:sz w:val="24"/>
          <w:szCs w:val="24"/>
        </w:rPr>
        <w:t>r jet</w:t>
      </w:r>
      <w:r w:rsidR="0015522E" w:rsidRPr="00082276">
        <w:rPr>
          <w:rFonts w:ascii="Times New Roman" w:hAnsi="Times New Roman"/>
          <w:sz w:val="24"/>
          <w:szCs w:val="24"/>
        </w:rPr>
        <w:t>ë</w:t>
      </w:r>
      <w:r w:rsidR="00767F27" w:rsidRPr="00082276">
        <w:rPr>
          <w:rFonts w:ascii="Times New Roman" w:hAnsi="Times New Roman"/>
          <w:sz w:val="24"/>
          <w:szCs w:val="24"/>
        </w:rPr>
        <w:t xml:space="preserve">n </w:t>
      </w:r>
      <w:r w:rsidR="0089283F" w:rsidRPr="00082276">
        <w:rPr>
          <w:rFonts w:ascii="Times New Roman" w:hAnsi="Times New Roman"/>
          <w:sz w:val="24"/>
          <w:szCs w:val="24"/>
        </w:rPr>
        <w:t>(p</w:t>
      </w:r>
      <w:r w:rsidR="0015522E" w:rsidRPr="00082276">
        <w:rPr>
          <w:rFonts w:ascii="Times New Roman" w:hAnsi="Times New Roman"/>
          <w:sz w:val="24"/>
          <w:szCs w:val="24"/>
        </w:rPr>
        <w:t>ë</w:t>
      </w:r>
      <w:r w:rsidR="0089283F" w:rsidRPr="00082276">
        <w:rPr>
          <w:rFonts w:ascii="Times New Roman" w:hAnsi="Times New Roman"/>
          <w:sz w:val="24"/>
          <w:szCs w:val="24"/>
        </w:rPr>
        <w:t>rfshir</w:t>
      </w:r>
      <w:r w:rsidR="0015522E" w:rsidRPr="00082276">
        <w:rPr>
          <w:rFonts w:ascii="Times New Roman" w:hAnsi="Times New Roman"/>
          <w:sz w:val="24"/>
          <w:szCs w:val="24"/>
        </w:rPr>
        <w:t>ë</w:t>
      </w:r>
      <w:r w:rsidR="0089283F" w:rsidRPr="00082276">
        <w:rPr>
          <w:rFonts w:ascii="Times New Roman" w:hAnsi="Times New Roman"/>
          <w:sz w:val="24"/>
          <w:szCs w:val="24"/>
        </w:rPr>
        <w:t xml:space="preserve"> akomodimin n</w:t>
      </w:r>
      <w:r w:rsidR="0015522E" w:rsidRPr="00082276">
        <w:rPr>
          <w:rFonts w:ascii="Times New Roman" w:hAnsi="Times New Roman"/>
          <w:sz w:val="24"/>
          <w:szCs w:val="24"/>
        </w:rPr>
        <w:t>ë</w:t>
      </w:r>
      <w:r w:rsidR="0089283F" w:rsidRPr="00082276">
        <w:rPr>
          <w:rFonts w:ascii="Times New Roman" w:hAnsi="Times New Roman"/>
          <w:sz w:val="24"/>
          <w:szCs w:val="24"/>
        </w:rPr>
        <w:t xml:space="preserve"> nj</w:t>
      </w:r>
      <w:r w:rsidR="0015522E" w:rsidRPr="00082276">
        <w:rPr>
          <w:rFonts w:ascii="Times New Roman" w:hAnsi="Times New Roman"/>
          <w:sz w:val="24"/>
          <w:szCs w:val="24"/>
        </w:rPr>
        <w:t>ë</w:t>
      </w:r>
      <w:r w:rsidR="0089283F" w:rsidRPr="00082276">
        <w:rPr>
          <w:rFonts w:ascii="Times New Roman" w:hAnsi="Times New Roman"/>
          <w:sz w:val="24"/>
          <w:szCs w:val="24"/>
        </w:rPr>
        <w:t xml:space="preserve"> vend t</w:t>
      </w:r>
      <w:r w:rsidR="0015522E" w:rsidRPr="00082276">
        <w:rPr>
          <w:rFonts w:ascii="Times New Roman" w:hAnsi="Times New Roman"/>
          <w:sz w:val="24"/>
          <w:szCs w:val="24"/>
        </w:rPr>
        <w:t>ë</w:t>
      </w:r>
      <w:r w:rsidR="0089283F" w:rsidRPr="00082276">
        <w:rPr>
          <w:rFonts w:ascii="Times New Roman" w:hAnsi="Times New Roman"/>
          <w:sz w:val="24"/>
          <w:szCs w:val="24"/>
        </w:rPr>
        <w:t xml:space="preserve"> sigurt spo strehimore), si dhe veprimet specifike t</w:t>
      </w:r>
      <w:r w:rsidR="0015522E" w:rsidRPr="00082276">
        <w:rPr>
          <w:rFonts w:ascii="Times New Roman" w:hAnsi="Times New Roman"/>
          <w:sz w:val="24"/>
          <w:szCs w:val="24"/>
        </w:rPr>
        <w:t>ë</w:t>
      </w:r>
      <w:r w:rsidR="0089283F" w:rsidRPr="00082276">
        <w:rPr>
          <w:rFonts w:ascii="Times New Roman" w:hAnsi="Times New Roman"/>
          <w:sz w:val="24"/>
          <w:szCs w:val="24"/>
        </w:rPr>
        <w:t xml:space="preserve"> institucioneve t</w:t>
      </w:r>
      <w:r w:rsidR="0015522E" w:rsidRPr="00082276">
        <w:rPr>
          <w:rFonts w:ascii="Times New Roman" w:hAnsi="Times New Roman"/>
          <w:sz w:val="24"/>
          <w:szCs w:val="24"/>
        </w:rPr>
        <w:t>ë</w:t>
      </w:r>
      <w:r w:rsidR="0089283F" w:rsidRPr="00082276">
        <w:rPr>
          <w:rFonts w:ascii="Times New Roman" w:hAnsi="Times New Roman"/>
          <w:sz w:val="24"/>
          <w:szCs w:val="24"/>
        </w:rPr>
        <w:t xml:space="preserve"> drejt</w:t>
      </w:r>
      <w:r w:rsidR="0015522E" w:rsidRPr="00082276">
        <w:rPr>
          <w:rFonts w:ascii="Times New Roman" w:hAnsi="Times New Roman"/>
          <w:sz w:val="24"/>
          <w:szCs w:val="24"/>
        </w:rPr>
        <w:t>ë</w:t>
      </w:r>
      <w:r w:rsidR="0089283F" w:rsidRPr="00082276">
        <w:rPr>
          <w:rFonts w:ascii="Times New Roman" w:hAnsi="Times New Roman"/>
          <w:sz w:val="24"/>
          <w:szCs w:val="24"/>
        </w:rPr>
        <w:t>sis</w:t>
      </w:r>
      <w:r w:rsidR="0015522E" w:rsidRPr="00082276">
        <w:rPr>
          <w:rFonts w:ascii="Times New Roman" w:hAnsi="Times New Roman"/>
          <w:sz w:val="24"/>
          <w:szCs w:val="24"/>
        </w:rPr>
        <w:t>ë</w:t>
      </w:r>
      <w:r w:rsidR="0089283F" w:rsidRPr="00082276">
        <w:rPr>
          <w:rFonts w:ascii="Times New Roman" w:hAnsi="Times New Roman"/>
          <w:sz w:val="24"/>
          <w:szCs w:val="24"/>
        </w:rPr>
        <w:t xml:space="preserve"> e policimit/sigur</w:t>
      </w:r>
      <w:r w:rsidR="00767F27" w:rsidRPr="00082276">
        <w:rPr>
          <w:rFonts w:ascii="Times New Roman" w:hAnsi="Times New Roman"/>
          <w:sz w:val="24"/>
          <w:szCs w:val="24"/>
        </w:rPr>
        <w:t>i</w:t>
      </w:r>
      <w:r w:rsidR="0089283F" w:rsidRPr="00082276">
        <w:rPr>
          <w:rFonts w:ascii="Times New Roman" w:hAnsi="Times New Roman"/>
          <w:sz w:val="24"/>
          <w:szCs w:val="24"/>
        </w:rPr>
        <w:t>s</w:t>
      </w:r>
      <w:r w:rsidR="0015522E" w:rsidRPr="00082276">
        <w:rPr>
          <w:rFonts w:ascii="Times New Roman" w:hAnsi="Times New Roman"/>
          <w:sz w:val="24"/>
          <w:szCs w:val="24"/>
        </w:rPr>
        <w:t>ë</w:t>
      </w:r>
      <w:r w:rsidR="00767F27" w:rsidRPr="00082276">
        <w:rPr>
          <w:rFonts w:ascii="Times New Roman" w:hAnsi="Times New Roman"/>
          <w:sz w:val="24"/>
          <w:szCs w:val="24"/>
        </w:rPr>
        <w:t xml:space="preserve">. </w:t>
      </w:r>
      <w:r w:rsidR="00A53E66" w:rsidRPr="00082276">
        <w:rPr>
          <w:rFonts w:ascii="Times New Roman" w:hAnsi="Times New Roman"/>
          <w:sz w:val="24"/>
          <w:szCs w:val="24"/>
          <w:shd w:val="clear" w:color="auto" w:fill="FFFFFF"/>
        </w:rPr>
        <w:t>Përgjigjja ligjore n</w:t>
      </w:r>
      <w:r w:rsidR="00167964" w:rsidRPr="00082276">
        <w:rPr>
          <w:rFonts w:ascii="Times New Roman" w:hAnsi="Times New Roman"/>
          <w:sz w:val="24"/>
          <w:szCs w:val="24"/>
          <w:shd w:val="clear" w:color="auto" w:fill="FFFFFF"/>
        </w:rPr>
        <w:t>ë</w:t>
      </w:r>
      <w:r w:rsidR="00A53E66" w:rsidRPr="00082276">
        <w:rPr>
          <w:rFonts w:ascii="Times New Roman" w:hAnsi="Times New Roman"/>
          <w:sz w:val="24"/>
          <w:szCs w:val="24"/>
          <w:shd w:val="clear" w:color="auto" w:fill="FFFFFF"/>
        </w:rPr>
        <w:t>nkupton ofrimin e këshillimit ligjor, asistencës dhe përfaqësimit kur viktima/e mbijetuara/i mbijetuari i dhun</w:t>
      </w:r>
      <w:r w:rsidR="00167964" w:rsidRPr="00082276">
        <w:rPr>
          <w:rFonts w:ascii="Times New Roman" w:hAnsi="Times New Roman"/>
          <w:sz w:val="24"/>
          <w:szCs w:val="24"/>
          <w:shd w:val="clear" w:color="auto" w:fill="FFFFFF"/>
        </w:rPr>
        <w:t>ë</w:t>
      </w:r>
      <w:r w:rsidR="00A53E66" w:rsidRPr="00082276">
        <w:rPr>
          <w:rFonts w:ascii="Times New Roman" w:hAnsi="Times New Roman"/>
          <w:sz w:val="24"/>
          <w:szCs w:val="24"/>
          <w:shd w:val="clear" w:color="auto" w:fill="FFFFFF"/>
        </w:rPr>
        <w:t>s seksuale</w:t>
      </w:r>
      <w:r w:rsidR="004C1FD7" w:rsidRPr="00082276">
        <w:rPr>
          <w:rFonts w:ascii="Times New Roman" w:hAnsi="Times New Roman"/>
          <w:sz w:val="24"/>
          <w:szCs w:val="24"/>
          <w:shd w:val="clear" w:color="auto" w:fill="FFFFFF"/>
        </w:rPr>
        <w:t xml:space="preserve"> </w:t>
      </w:r>
      <w:r w:rsidR="00A30876" w:rsidRPr="00082276">
        <w:rPr>
          <w:rFonts w:ascii="Times New Roman" w:hAnsi="Times New Roman"/>
          <w:sz w:val="24"/>
          <w:szCs w:val="24"/>
          <w:shd w:val="clear" w:color="auto" w:fill="FFFFFF"/>
        </w:rPr>
        <w:t>pajtohet t</w:t>
      </w:r>
      <w:r w:rsidR="0015522E" w:rsidRPr="00082276">
        <w:rPr>
          <w:rFonts w:ascii="Times New Roman" w:hAnsi="Times New Roman"/>
          <w:sz w:val="24"/>
          <w:szCs w:val="24"/>
          <w:shd w:val="clear" w:color="auto" w:fill="FFFFFF"/>
        </w:rPr>
        <w:t>ë</w:t>
      </w:r>
      <w:r w:rsidR="00A30876" w:rsidRPr="00082276">
        <w:rPr>
          <w:rFonts w:ascii="Times New Roman" w:hAnsi="Times New Roman"/>
          <w:sz w:val="24"/>
          <w:szCs w:val="24"/>
          <w:shd w:val="clear" w:color="auto" w:fill="FFFFFF"/>
        </w:rPr>
        <w:t xml:space="preserve"> inicio</w:t>
      </w:r>
      <w:r w:rsidR="00144E92" w:rsidRPr="00082276">
        <w:rPr>
          <w:rFonts w:ascii="Times New Roman" w:hAnsi="Times New Roman"/>
          <w:sz w:val="24"/>
          <w:szCs w:val="24"/>
          <w:shd w:val="clear" w:color="auto" w:fill="FFFFFF"/>
        </w:rPr>
        <w:t>het</w:t>
      </w:r>
      <w:r w:rsidR="00A53E66" w:rsidRPr="00082276">
        <w:rPr>
          <w:rFonts w:ascii="Times New Roman" w:hAnsi="Times New Roman"/>
          <w:sz w:val="24"/>
          <w:szCs w:val="24"/>
          <w:shd w:val="clear" w:color="auto" w:fill="FFFFFF"/>
        </w:rPr>
        <w:t xml:space="preserve"> </w:t>
      </w:r>
      <w:r w:rsidR="00541639" w:rsidRPr="00082276">
        <w:rPr>
          <w:rFonts w:ascii="Times New Roman" w:hAnsi="Times New Roman"/>
          <w:sz w:val="24"/>
          <w:szCs w:val="24"/>
          <w:shd w:val="clear" w:color="auto" w:fill="FFFFFF"/>
        </w:rPr>
        <w:t>procedur</w:t>
      </w:r>
      <w:r w:rsidR="00144E92" w:rsidRPr="00082276">
        <w:rPr>
          <w:rFonts w:ascii="Times New Roman" w:hAnsi="Times New Roman"/>
          <w:sz w:val="24"/>
          <w:szCs w:val="24"/>
          <w:shd w:val="clear" w:color="auto" w:fill="FFFFFF"/>
        </w:rPr>
        <w:t>a e</w:t>
      </w:r>
      <w:r w:rsidR="00541639" w:rsidRPr="00082276">
        <w:rPr>
          <w:rFonts w:ascii="Times New Roman" w:hAnsi="Times New Roman"/>
          <w:sz w:val="24"/>
          <w:szCs w:val="24"/>
          <w:shd w:val="clear" w:color="auto" w:fill="FFFFFF"/>
        </w:rPr>
        <w:t xml:space="preserve"> ngritjes s</w:t>
      </w:r>
      <w:r w:rsidR="0015522E" w:rsidRPr="00082276">
        <w:rPr>
          <w:rFonts w:ascii="Times New Roman" w:hAnsi="Times New Roman"/>
          <w:sz w:val="24"/>
          <w:szCs w:val="24"/>
          <w:shd w:val="clear" w:color="auto" w:fill="FFFFFF"/>
        </w:rPr>
        <w:t>ë</w:t>
      </w:r>
      <w:r w:rsidR="00541639" w:rsidRPr="00082276">
        <w:rPr>
          <w:rFonts w:ascii="Times New Roman" w:hAnsi="Times New Roman"/>
          <w:sz w:val="24"/>
          <w:szCs w:val="24"/>
          <w:shd w:val="clear" w:color="auto" w:fill="FFFFFF"/>
        </w:rPr>
        <w:t xml:space="preserve"> padis</w:t>
      </w:r>
      <w:r w:rsidR="0015522E" w:rsidRPr="00082276">
        <w:rPr>
          <w:rFonts w:ascii="Times New Roman" w:hAnsi="Times New Roman"/>
          <w:sz w:val="24"/>
          <w:szCs w:val="24"/>
          <w:shd w:val="clear" w:color="auto" w:fill="FFFFFF"/>
        </w:rPr>
        <w:t>ë</w:t>
      </w:r>
      <w:r w:rsidR="00541639" w:rsidRPr="00082276">
        <w:rPr>
          <w:rFonts w:ascii="Times New Roman" w:hAnsi="Times New Roman"/>
          <w:sz w:val="24"/>
          <w:szCs w:val="24"/>
          <w:shd w:val="clear" w:color="auto" w:fill="FFFFFF"/>
        </w:rPr>
        <w:t xml:space="preserve"> k</w:t>
      </w:r>
      <w:r w:rsidR="00A53E66" w:rsidRPr="00082276">
        <w:rPr>
          <w:rFonts w:ascii="Times New Roman" w:hAnsi="Times New Roman"/>
          <w:sz w:val="24"/>
          <w:szCs w:val="24"/>
          <w:shd w:val="clear" w:color="auto" w:fill="FFFFFF"/>
        </w:rPr>
        <w:t>undër dhunuesit.</w:t>
      </w:r>
      <w:r w:rsidR="006C0136" w:rsidRPr="00082276">
        <w:rPr>
          <w:rFonts w:ascii="Times New Roman" w:hAnsi="Times New Roman"/>
          <w:sz w:val="24"/>
          <w:szCs w:val="24"/>
          <w:shd w:val="clear" w:color="auto" w:fill="FFFFFF"/>
        </w:rPr>
        <w:t xml:space="preserve"> Viktim</w:t>
      </w:r>
      <w:r w:rsidR="0015522E" w:rsidRPr="00082276">
        <w:rPr>
          <w:rFonts w:ascii="Times New Roman" w:hAnsi="Times New Roman"/>
          <w:sz w:val="24"/>
          <w:szCs w:val="24"/>
          <w:shd w:val="clear" w:color="auto" w:fill="FFFFFF"/>
        </w:rPr>
        <w:t>ë</w:t>
      </w:r>
      <w:r w:rsidR="006C0136" w:rsidRPr="00082276">
        <w:rPr>
          <w:rFonts w:ascii="Times New Roman" w:hAnsi="Times New Roman"/>
          <w:sz w:val="24"/>
          <w:szCs w:val="24"/>
          <w:shd w:val="clear" w:color="auto" w:fill="FFFFFF"/>
        </w:rPr>
        <w:t>s/t</w:t>
      </w:r>
      <w:r w:rsidR="0015522E" w:rsidRPr="00082276">
        <w:rPr>
          <w:rFonts w:ascii="Times New Roman" w:hAnsi="Times New Roman"/>
          <w:sz w:val="24"/>
          <w:szCs w:val="24"/>
          <w:shd w:val="clear" w:color="auto" w:fill="FFFFFF"/>
        </w:rPr>
        <w:t>ë</w:t>
      </w:r>
      <w:r w:rsidR="006C0136" w:rsidRPr="00082276">
        <w:rPr>
          <w:rFonts w:ascii="Times New Roman" w:hAnsi="Times New Roman"/>
          <w:sz w:val="24"/>
          <w:szCs w:val="24"/>
          <w:shd w:val="clear" w:color="auto" w:fill="FFFFFF"/>
        </w:rPr>
        <w:t xml:space="preserve"> mbijetuar</w:t>
      </w:r>
      <w:r w:rsidR="0015522E" w:rsidRPr="00082276">
        <w:rPr>
          <w:rFonts w:ascii="Times New Roman" w:hAnsi="Times New Roman"/>
          <w:sz w:val="24"/>
          <w:szCs w:val="24"/>
          <w:shd w:val="clear" w:color="auto" w:fill="FFFFFF"/>
        </w:rPr>
        <w:t>ë</w:t>
      </w:r>
      <w:r w:rsidR="006C0136" w:rsidRPr="00082276">
        <w:rPr>
          <w:rFonts w:ascii="Times New Roman" w:hAnsi="Times New Roman"/>
          <w:sz w:val="24"/>
          <w:szCs w:val="24"/>
          <w:shd w:val="clear" w:color="auto" w:fill="FFFFFF"/>
        </w:rPr>
        <w:t>s/mbijetuarit duhet t</w:t>
      </w:r>
      <w:r w:rsidR="008D063E" w:rsidRPr="00082276">
        <w:rPr>
          <w:rFonts w:ascii="Times New Roman" w:hAnsi="Times New Roman"/>
          <w:sz w:val="24"/>
          <w:szCs w:val="24"/>
          <w:shd w:val="clear" w:color="auto" w:fill="FFFFFF"/>
        </w:rPr>
        <w:t>’</w:t>
      </w:r>
      <w:r w:rsidR="006C0136" w:rsidRPr="00082276">
        <w:rPr>
          <w:rFonts w:ascii="Times New Roman" w:hAnsi="Times New Roman"/>
          <w:sz w:val="24"/>
          <w:szCs w:val="24"/>
          <w:shd w:val="clear" w:color="auto" w:fill="FFFFFF"/>
        </w:rPr>
        <w:t>i jepet informacion i plot</w:t>
      </w:r>
      <w:r w:rsidR="0015522E" w:rsidRPr="00082276">
        <w:rPr>
          <w:rFonts w:ascii="Times New Roman" w:hAnsi="Times New Roman"/>
          <w:sz w:val="24"/>
          <w:szCs w:val="24"/>
          <w:shd w:val="clear" w:color="auto" w:fill="FFFFFF"/>
        </w:rPr>
        <w:t>ë</w:t>
      </w:r>
      <w:r w:rsidR="006C0136" w:rsidRPr="00082276">
        <w:rPr>
          <w:rFonts w:ascii="Times New Roman" w:hAnsi="Times New Roman"/>
          <w:sz w:val="24"/>
          <w:szCs w:val="24"/>
          <w:shd w:val="clear" w:color="auto" w:fill="FFFFFF"/>
        </w:rPr>
        <w:t xml:space="preserve"> dhe m</w:t>
      </w:r>
      <w:r w:rsidR="0015522E" w:rsidRPr="00082276">
        <w:rPr>
          <w:rFonts w:ascii="Times New Roman" w:hAnsi="Times New Roman"/>
          <w:sz w:val="24"/>
          <w:szCs w:val="24"/>
          <w:shd w:val="clear" w:color="auto" w:fill="FFFFFF"/>
        </w:rPr>
        <w:t>ë</w:t>
      </w:r>
      <w:r w:rsidR="006C0136" w:rsidRPr="00082276">
        <w:rPr>
          <w:rFonts w:ascii="Times New Roman" w:hAnsi="Times New Roman"/>
          <w:sz w:val="24"/>
          <w:szCs w:val="24"/>
          <w:shd w:val="clear" w:color="auto" w:fill="FFFFFF"/>
        </w:rPr>
        <w:t xml:space="preserve"> nj</w:t>
      </w:r>
      <w:r w:rsidR="0015522E" w:rsidRPr="00082276">
        <w:rPr>
          <w:rFonts w:ascii="Times New Roman" w:hAnsi="Times New Roman"/>
          <w:sz w:val="24"/>
          <w:szCs w:val="24"/>
          <w:shd w:val="clear" w:color="auto" w:fill="FFFFFF"/>
        </w:rPr>
        <w:t>ë</w:t>
      </w:r>
      <w:r w:rsidR="006C0136" w:rsidRPr="00082276">
        <w:rPr>
          <w:rFonts w:ascii="Times New Roman" w:hAnsi="Times New Roman"/>
          <w:sz w:val="24"/>
          <w:szCs w:val="24"/>
          <w:shd w:val="clear" w:color="auto" w:fill="FFFFFF"/>
        </w:rPr>
        <w:t xml:space="preserve"> gjuh</w:t>
      </w:r>
      <w:r w:rsidR="0015522E" w:rsidRPr="00082276">
        <w:rPr>
          <w:rFonts w:ascii="Times New Roman" w:hAnsi="Times New Roman"/>
          <w:sz w:val="24"/>
          <w:szCs w:val="24"/>
          <w:shd w:val="clear" w:color="auto" w:fill="FFFFFF"/>
        </w:rPr>
        <w:t>ë</w:t>
      </w:r>
      <w:r w:rsidR="006C0136" w:rsidRPr="00082276">
        <w:rPr>
          <w:rFonts w:ascii="Times New Roman" w:hAnsi="Times New Roman"/>
          <w:sz w:val="24"/>
          <w:szCs w:val="24"/>
          <w:shd w:val="clear" w:color="auto" w:fill="FFFFFF"/>
        </w:rPr>
        <w:t xml:space="preserve"> t</w:t>
      </w:r>
      <w:r w:rsidR="0015522E" w:rsidRPr="00082276">
        <w:rPr>
          <w:rFonts w:ascii="Times New Roman" w:hAnsi="Times New Roman"/>
          <w:sz w:val="24"/>
          <w:szCs w:val="24"/>
          <w:shd w:val="clear" w:color="auto" w:fill="FFFFFF"/>
        </w:rPr>
        <w:t>ë</w:t>
      </w:r>
      <w:r w:rsidR="006C0136" w:rsidRPr="00082276">
        <w:rPr>
          <w:rFonts w:ascii="Times New Roman" w:hAnsi="Times New Roman"/>
          <w:sz w:val="24"/>
          <w:szCs w:val="24"/>
          <w:shd w:val="clear" w:color="auto" w:fill="FFFFFF"/>
        </w:rPr>
        <w:t xml:space="preserve"> kuptueshme, mbi </w:t>
      </w:r>
      <w:r w:rsidR="00A53E66" w:rsidRPr="00082276">
        <w:rPr>
          <w:rFonts w:ascii="Times New Roman" w:hAnsi="Times New Roman"/>
          <w:sz w:val="24"/>
          <w:szCs w:val="24"/>
          <w:shd w:val="clear" w:color="auto" w:fill="FFFFFF"/>
        </w:rPr>
        <w:t>masat ekzistuese të sigurisë që mund të parandalojnë dëmtimin e mëtejshëm nga autori i dyshuar</w:t>
      </w:r>
      <w:r w:rsidR="006C0136" w:rsidRPr="00082276">
        <w:rPr>
          <w:rFonts w:ascii="Times New Roman" w:hAnsi="Times New Roman"/>
          <w:sz w:val="24"/>
          <w:szCs w:val="24"/>
          <w:shd w:val="clear" w:color="auto" w:fill="FFFFFF"/>
        </w:rPr>
        <w:t xml:space="preserve">; </w:t>
      </w:r>
      <w:r w:rsidR="004928C5" w:rsidRPr="00082276">
        <w:rPr>
          <w:rFonts w:ascii="Times New Roman" w:hAnsi="Times New Roman"/>
          <w:sz w:val="24"/>
          <w:szCs w:val="24"/>
          <w:shd w:val="clear" w:color="auto" w:fill="FFFFFF"/>
        </w:rPr>
        <w:t xml:space="preserve"> mbështetjen e disponueshme në rast të fillimit të procedurave ligjore</w:t>
      </w:r>
      <w:r w:rsidR="006C0136" w:rsidRPr="00082276">
        <w:rPr>
          <w:rFonts w:ascii="Times New Roman" w:hAnsi="Times New Roman"/>
          <w:sz w:val="24"/>
          <w:szCs w:val="24"/>
          <w:shd w:val="clear" w:color="auto" w:fill="FFFFFF"/>
        </w:rPr>
        <w:t xml:space="preserve">; </w:t>
      </w:r>
      <w:r w:rsidR="004928C5" w:rsidRPr="00082276">
        <w:rPr>
          <w:rFonts w:ascii="Times New Roman" w:hAnsi="Times New Roman"/>
          <w:sz w:val="24"/>
          <w:szCs w:val="24"/>
          <w:shd w:val="clear" w:color="auto" w:fill="FFFFFF"/>
        </w:rPr>
        <w:t>procedurat, afatet kohore dhe v</w:t>
      </w:r>
      <w:r w:rsidR="00167964" w:rsidRPr="00082276">
        <w:rPr>
          <w:rFonts w:ascii="Times New Roman" w:hAnsi="Times New Roman"/>
          <w:sz w:val="24"/>
          <w:szCs w:val="24"/>
          <w:shd w:val="clear" w:color="auto" w:fill="FFFFFF"/>
        </w:rPr>
        <w:t>ë</w:t>
      </w:r>
      <w:r w:rsidR="004928C5" w:rsidRPr="00082276">
        <w:rPr>
          <w:rFonts w:ascii="Times New Roman" w:hAnsi="Times New Roman"/>
          <w:sz w:val="24"/>
          <w:szCs w:val="24"/>
          <w:shd w:val="clear" w:color="auto" w:fill="FFFFFF"/>
        </w:rPr>
        <w:t>shtir</w:t>
      </w:r>
      <w:r w:rsidR="00167964" w:rsidRPr="00082276">
        <w:rPr>
          <w:rFonts w:ascii="Times New Roman" w:hAnsi="Times New Roman"/>
          <w:sz w:val="24"/>
          <w:szCs w:val="24"/>
          <w:shd w:val="clear" w:color="auto" w:fill="FFFFFF"/>
        </w:rPr>
        <w:t>ë</w:t>
      </w:r>
      <w:r w:rsidR="004928C5" w:rsidRPr="00082276">
        <w:rPr>
          <w:rFonts w:ascii="Times New Roman" w:hAnsi="Times New Roman"/>
          <w:sz w:val="24"/>
          <w:szCs w:val="24"/>
          <w:shd w:val="clear" w:color="auto" w:fill="FFFFFF"/>
        </w:rPr>
        <w:t>sit</w:t>
      </w:r>
      <w:r w:rsidR="00167964" w:rsidRPr="00082276">
        <w:rPr>
          <w:rFonts w:ascii="Times New Roman" w:hAnsi="Times New Roman"/>
          <w:sz w:val="24"/>
          <w:szCs w:val="24"/>
          <w:shd w:val="clear" w:color="auto" w:fill="FFFFFF"/>
        </w:rPr>
        <w:t>ë</w:t>
      </w:r>
      <w:r w:rsidR="004928C5" w:rsidRPr="00082276">
        <w:rPr>
          <w:rFonts w:ascii="Times New Roman" w:hAnsi="Times New Roman"/>
          <w:sz w:val="24"/>
          <w:szCs w:val="24"/>
          <w:shd w:val="clear" w:color="auto" w:fill="FFFFFF"/>
        </w:rPr>
        <w:t xml:space="preserve"> apo sfidat q</w:t>
      </w:r>
      <w:r w:rsidR="00167964" w:rsidRPr="00082276">
        <w:rPr>
          <w:rFonts w:ascii="Times New Roman" w:hAnsi="Times New Roman"/>
          <w:sz w:val="24"/>
          <w:szCs w:val="24"/>
          <w:shd w:val="clear" w:color="auto" w:fill="FFFFFF"/>
        </w:rPr>
        <w:t>ë</w:t>
      </w:r>
      <w:r w:rsidR="004928C5" w:rsidRPr="00082276">
        <w:rPr>
          <w:rFonts w:ascii="Times New Roman" w:hAnsi="Times New Roman"/>
          <w:sz w:val="24"/>
          <w:szCs w:val="24"/>
          <w:shd w:val="clear" w:color="auto" w:fill="FFFFFF"/>
        </w:rPr>
        <w:t xml:space="preserve"> mund t</w:t>
      </w:r>
      <w:r w:rsidR="00167964" w:rsidRPr="00082276">
        <w:rPr>
          <w:rFonts w:ascii="Times New Roman" w:hAnsi="Times New Roman"/>
          <w:sz w:val="24"/>
          <w:szCs w:val="24"/>
          <w:shd w:val="clear" w:color="auto" w:fill="FFFFFF"/>
        </w:rPr>
        <w:t>ë</w:t>
      </w:r>
      <w:r w:rsidR="004928C5" w:rsidRPr="00082276">
        <w:rPr>
          <w:rFonts w:ascii="Times New Roman" w:hAnsi="Times New Roman"/>
          <w:sz w:val="24"/>
          <w:szCs w:val="24"/>
          <w:shd w:val="clear" w:color="auto" w:fill="FFFFFF"/>
        </w:rPr>
        <w:t xml:space="preserve"> ndesh</w:t>
      </w:r>
      <w:r w:rsidR="006C0136" w:rsidRPr="00082276">
        <w:rPr>
          <w:rFonts w:ascii="Times New Roman" w:hAnsi="Times New Roman"/>
          <w:sz w:val="24"/>
          <w:szCs w:val="24"/>
          <w:shd w:val="clear" w:color="auto" w:fill="FFFFFF"/>
        </w:rPr>
        <w:t xml:space="preserve">en; </w:t>
      </w:r>
      <w:r w:rsidR="004928C5" w:rsidRPr="00082276">
        <w:rPr>
          <w:rFonts w:ascii="Times New Roman" w:hAnsi="Times New Roman"/>
          <w:sz w:val="24"/>
          <w:szCs w:val="24"/>
          <w:shd w:val="clear" w:color="auto" w:fill="FFFFFF"/>
        </w:rPr>
        <w:t xml:space="preserve">dokumentacionin e kërkuar për fillimin e procedurave ligjore, </w:t>
      </w:r>
      <w:r w:rsidR="008D063E" w:rsidRPr="00082276">
        <w:rPr>
          <w:rFonts w:ascii="Times New Roman" w:hAnsi="Times New Roman"/>
          <w:sz w:val="24"/>
          <w:szCs w:val="24"/>
          <w:shd w:val="clear" w:color="auto" w:fill="FFFFFF"/>
        </w:rPr>
        <w:t>si dhe i</w:t>
      </w:r>
      <w:r w:rsidR="006C7E31" w:rsidRPr="00082276">
        <w:rPr>
          <w:rFonts w:ascii="Times New Roman" w:hAnsi="Times New Roman"/>
          <w:sz w:val="24"/>
          <w:szCs w:val="24"/>
          <w:shd w:val="clear" w:color="auto" w:fill="FFFFFF"/>
        </w:rPr>
        <w:t xml:space="preserve">nformacion </w:t>
      </w:r>
      <w:r w:rsidR="008D063E" w:rsidRPr="00082276">
        <w:rPr>
          <w:rFonts w:ascii="Times New Roman" w:hAnsi="Times New Roman"/>
          <w:sz w:val="24"/>
          <w:szCs w:val="24"/>
          <w:shd w:val="clear" w:color="auto" w:fill="FFFFFF"/>
        </w:rPr>
        <w:t>i</w:t>
      </w:r>
      <w:r w:rsidR="006C7E31" w:rsidRPr="00082276">
        <w:rPr>
          <w:rFonts w:ascii="Times New Roman" w:hAnsi="Times New Roman"/>
          <w:sz w:val="24"/>
          <w:szCs w:val="24"/>
          <w:shd w:val="clear" w:color="auto" w:fill="FFFFFF"/>
        </w:rPr>
        <w:t xml:space="preserve"> mjaftuesh</w:t>
      </w:r>
      <w:r w:rsidR="00167964" w:rsidRPr="00082276">
        <w:rPr>
          <w:rFonts w:ascii="Times New Roman" w:hAnsi="Times New Roman"/>
          <w:sz w:val="24"/>
          <w:szCs w:val="24"/>
          <w:shd w:val="clear" w:color="auto" w:fill="FFFFFF"/>
        </w:rPr>
        <w:t>ë</w:t>
      </w:r>
      <w:r w:rsidR="006C7E31" w:rsidRPr="00082276">
        <w:rPr>
          <w:rFonts w:ascii="Times New Roman" w:hAnsi="Times New Roman"/>
          <w:sz w:val="24"/>
          <w:szCs w:val="24"/>
          <w:shd w:val="clear" w:color="auto" w:fill="FFFFFF"/>
        </w:rPr>
        <w:t>m rreth çdo pyetjeje q</w:t>
      </w:r>
      <w:r w:rsidR="00167964" w:rsidRPr="00082276">
        <w:rPr>
          <w:rFonts w:ascii="Times New Roman" w:hAnsi="Times New Roman"/>
          <w:sz w:val="24"/>
          <w:szCs w:val="24"/>
          <w:shd w:val="clear" w:color="auto" w:fill="FFFFFF"/>
        </w:rPr>
        <w:t>ë</w:t>
      </w:r>
      <w:r w:rsidR="006C7E31" w:rsidRPr="00082276">
        <w:rPr>
          <w:rFonts w:ascii="Times New Roman" w:hAnsi="Times New Roman"/>
          <w:sz w:val="24"/>
          <w:szCs w:val="24"/>
          <w:shd w:val="clear" w:color="auto" w:fill="FFFFFF"/>
        </w:rPr>
        <w:t xml:space="preserve"> mund t</w:t>
      </w:r>
      <w:r w:rsidR="00167964" w:rsidRPr="00082276">
        <w:rPr>
          <w:rFonts w:ascii="Times New Roman" w:hAnsi="Times New Roman"/>
          <w:sz w:val="24"/>
          <w:szCs w:val="24"/>
          <w:shd w:val="clear" w:color="auto" w:fill="FFFFFF"/>
        </w:rPr>
        <w:t>ë</w:t>
      </w:r>
      <w:r w:rsidR="006C7E31" w:rsidRPr="00082276">
        <w:rPr>
          <w:rFonts w:ascii="Times New Roman" w:hAnsi="Times New Roman"/>
          <w:sz w:val="24"/>
          <w:szCs w:val="24"/>
          <w:shd w:val="clear" w:color="auto" w:fill="FFFFFF"/>
        </w:rPr>
        <w:t xml:space="preserve"> ket</w:t>
      </w:r>
      <w:r w:rsidR="00167964" w:rsidRPr="00082276">
        <w:rPr>
          <w:rFonts w:ascii="Times New Roman" w:hAnsi="Times New Roman"/>
          <w:sz w:val="24"/>
          <w:szCs w:val="24"/>
          <w:shd w:val="clear" w:color="auto" w:fill="FFFFFF"/>
        </w:rPr>
        <w:t>ë</w:t>
      </w:r>
      <w:r w:rsidR="006C7E31" w:rsidRPr="00082276">
        <w:rPr>
          <w:rFonts w:ascii="Times New Roman" w:hAnsi="Times New Roman"/>
          <w:sz w:val="24"/>
          <w:szCs w:val="24"/>
          <w:shd w:val="clear" w:color="auto" w:fill="FFFFFF"/>
        </w:rPr>
        <w:t xml:space="preserve"> viktima/e mbijetuara/i mbijetuari i dhun</w:t>
      </w:r>
      <w:r w:rsidR="00167964" w:rsidRPr="00082276">
        <w:rPr>
          <w:rFonts w:ascii="Times New Roman" w:hAnsi="Times New Roman"/>
          <w:sz w:val="24"/>
          <w:szCs w:val="24"/>
          <w:shd w:val="clear" w:color="auto" w:fill="FFFFFF"/>
        </w:rPr>
        <w:t>ë</w:t>
      </w:r>
      <w:r w:rsidR="006C7E31" w:rsidRPr="00082276">
        <w:rPr>
          <w:rFonts w:ascii="Times New Roman" w:hAnsi="Times New Roman"/>
          <w:sz w:val="24"/>
          <w:szCs w:val="24"/>
          <w:shd w:val="clear" w:color="auto" w:fill="FFFFFF"/>
        </w:rPr>
        <w:t xml:space="preserve">s seksuale, </w:t>
      </w:r>
      <w:r w:rsidR="00DD4B90" w:rsidRPr="00082276">
        <w:rPr>
          <w:rFonts w:ascii="Times New Roman" w:hAnsi="Times New Roman"/>
          <w:sz w:val="24"/>
          <w:szCs w:val="24"/>
          <w:shd w:val="clear" w:color="auto" w:fill="FFFFFF"/>
        </w:rPr>
        <w:t>apo prindi/kujdestari ligjor (n</w:t>
      </w:r>
      <w:r w:rsidR="002A56DC" w:rsidRPr="00082276">
        <w:rPr>
          <w:rFonts w:ascii="Times New Roman" w:hAnsi="Times New Roman"/>
          <w:sz w:val="24"/>
          <w:szCs w:val="24"/>
          <w:shd w:val="clear" w:color="auto" w:fill="FFFFFF"/>
        </w:rPr>
        <w:t>ë</w:t>
      </w:r>
      <w:r w:rsidR="00DD4B90" w:rsidRPr="00082276">
        <w:rPr>
          <w:rFonts w:ascii="Times New Roman" w:hAnsi="Times New Roman"/>
          <w:sz w:val="24"/>
          <w:szCs w:val="24"/>
          <w:shd w:val="clear" w:color="auto" w:fill="FFFFFF"/>
        </w:rPr>
        <w:t xml:space="preserve"> rast t</w:t>
      </w:r>
      <w:r w:rsidR="002A56DC" w:rsidRPr="00082276">
        <w:rPr>
          <w:rFonts w:ascii="Times New Roman" w:hAnsi="Times New Roman"/>
          <w:sz w:val="24"/>
          <w:szCs w:val="24"/>
          <w:shd w:val="clear" w:color="auto" w:fill="FFFFFF"/>
        </w:rPr>
        <w:t>ë</w:t>
      </w:r>
      <w:r w:rsidR="00DD4B90" w:rsidRPr="00082276">
        <w:rPr>
          <w:rFonts w:ascii="Times New Roman" w:hAnsi="Times New Roman"/>
          <w:sz w:val="24"/>
          <w:szCs w:val="24"/>
          <w:shd w:val="clear" w:color="auto" w:fill="FFFFFF"/>
        </w:rPr>
        <w:t xml:space="preserve"> viktimave/t</w:t>
      </w:r>
      <w:r w:rsidR="002A56DC" w:rsidRPr="00082276">
        <w:rPr>
          <w:rFonts w:ascii="Times New Roman" w:hAnsi="Times New Roman"/>
          <w:sz w:val="24"/>
          <w:szCs w:val="24"/>
          <w:shd w:val="clear" w:color="auto" w:fill="FFFFFF"/>
        </w:rPr>
        <w:t>ë</w:t>
      </w:r>
      <w:r w:rsidR="00DD4B90" w:rsidRPr="00082276">
        <w:rPr>
          <w:rFonts w:ascii="Times New Roman" w:hAnsi="Times New Roman"/>
          <w:sz w:val="24"/>
          <w:szCs w:val="24"/>
          <w:shd w:val="clear" w:color="auto" w:fill="FFFFFF"/>
        </w:rPr>
        <w:t xml:space="preserve"> mbijetuarave f</w:t>
      </w:r>
      <w:r w:rsidR="002A56DC" w:rsidRPr="00082276">
        <w:rPr>
          <w:rFonts w:ascii="Times New Roman" w:hAnsi="Times New Roman"/>
          <w:sz w:val="24"/>
          <w:szCs w:val="24"/>
          <w:shd w:val="clear" w:color="auto" w:fill="FFFFFF"/>
        </w:rPr>
        <w:t>ë</w:t>
      </w:r>
      <w:r w:rsidR="00DD4B90" w:rsidRPr="00082276">
        <w:rPr>
          <w:rFonts w:ascii="Times New Roman" w:hAnsi="Times New Roman"/>
          <w:sz w:val="24"/>
          <w:szCs w:val="24"/>
          <w:shd w:val="clear" w:color="auto" w:fill="FFFFFF"/>
        </w:rPr>
        <w:t>mij</w:t>
      </w:r>
      <w:r w:rsidR="002A56DC" w:rsidRPr="00082276">
        <w:rPr>
          <w:rFonts w:ascii="Times New Roman" w:hAnsi="Times New Roman"/>
          <w:sz w:val="24"/>
          <w:szCs w:val="24"/>
          <w:shd w:val="clear" w:color="auto" w:fill="FFFFFF"/>
        </w:rPr>
        <w:t>ë</w:t>
      </w:r>
      <w:r w:rsidR="00DD4B90" w:rsidRPr="00082276">
        <w:rPr>
          <w:rFonts w:ascii="Times New Roman" w:hAnsi="Times New Roman"/>
          <w:sz w:val="24"/>
          <w:szCs w:val="24"/>
          <w:shd w:val="clear" w:color="auto" w:fill="FFFFFF"/>
        </w:rPr>
        <w:t xml:space="preserve">) </w:t>
      </w:r>
      <w:r w:rsidR="006C7E31" w:rsidRPr="00082276">
        <w:rPr>
          <w:rFonts w:ascii="Times New Roman" w:hAnsi="Times New Roman"/>
          <w:sz w:val="24"/>
          <w:szCs w:val="24"/>
          <w:shd w:val="clear" w:color="auto" w:fill="FFFFFF"/>
        </w:rPr>
        <w:t>me q</w:t>
      </w:r>
      <w:r w:rsidR="00167964" w:rsidRPr="00082276">
        <w:rPr>
          <w:rFonts w:ascii="Times New Roman" w:hAnsi="Times New Roman"/>
          <w:sz w:val="24"/>
          <w:szCs w:val="24"/>
          <w:shd w:val="clear" w:color="auto" w:fill="FFFFFF"/>
        </w:rPr>
        <w:t>ë</w:t>
      </w:r>
      <w:r w:rsidR="006C7E31" w:rsidRPr="00082276">
        <w:rPr>
          <w:rFonts w:ascii="Times New Roman" w:hAnsi="Times New Roman"/>
          <w:sz w:val="24"/>
          <w:szCs w:val="24"/>
          <w:shd w:val="clear" w:color="auto" w:fill="FFFFFF"/>
        </w:rPr>
        <w:t>llim q</w:t>
      </w:r>
      <w:r w:rsidR="00167964" w:rsidRPr="00082276">
        <w:rPr>
          <w:rFonts w:ascii="Times New Roman" w:hAnsi="Times New Roman"/>
          <w:sz w:val="24"/>
          <w:szCs w:val="24"/>
          <w:shd w:val="clear" w:color="auto" w:fill="FFFFFF"/>
        </w:rPr>
        <w:t>ë</w:t>
      </w:r>
      <w:r w:rsidR="006C7E31" w:rsidRPr="00082276">
        <w:rPr>
          <w:rFonts w:ascii="Times New Roman" w:hAnsi="Times New Roman"/>
          <w:sz w:val="24"/>
          <w:szCs w:val="24"/>
          <w:shd w:val="clear" w:color="auto" w:fill="FFFFFF"/>
        </w:rPr>
        <w:t xml:space="preserve"> t</w:t>
      </w:r>
      <w:r w:rsidR="00167964" w:rsidRPr="00082276">
        <w:rPr>
          <w:rFonts w:ascii="Times New Roman" w:hAnsi="Times New Roman"/>
          <w:sz w:val="24"/>
          <w:szCs w:val="24"/>
          <w:shd w:val="clear" w:color="auto" w:fill="FFFFFF"/>
        </w:rPr>
        <w:t>ë</w:t>
      </w:r>
      <w:r w:rsidR="006C7E31" w:rsidRPr="00082276">
        <w:rPr>
          <w:rFonts w:ascii="Times New Roman" w:hAnsi="Times New Roman"/>
          <w:sz w:val="24"/>
          <w:szCs w:val="24"/>
          <w:shd w:val="clear" w:color="auto" w:fill="FFFFFF"/>
        </w:rPr>
        <w:t xml:space="preserve"> arrij</w:t>
      </w:r>
      <w:r w:rsidR="00167964" w:rsidRPr="00082276">
        <w:rPr>
          <w:rFonts w:ascii="Times New Roman" w:hAnsi="Times New Roman"/>
          <w:sz w:val="24"/>
          <w:szCs w:val="24"/>
          <w:shd w:val="clear" w:color="auto" w:fill="FFFFFF"/>
        </w:rPr>
        <w:t>ë</w:t>
      </w:r>
      <w:r w:rsidR="006C7E31" w:rsidRPr="00082276">
        <w:rPr>
          <w:rFonts w:ascii="Times New Roman" w:hAnsi="Times New Roman"/>
          <w:sz w:val="24"/>
          <w:szCs w:val="24"/>
          <w:shd w:val="clear" w:color="auto" w:fill="FFFFFF"/>
        </w:rPr>
        <w:t xml:space="preserve"> t</w:t>
      </w:r>
      <w:r w:rsidR="00167964" w:rsidRPr="00082276">
        <w:rPr>
          <w:rFonts w:ascii="Times New Roman" w:hAnsi="Times New Roman"/>
          <w:sz w:val="24"/>
          <w:szCs w:val="24"/>
          <w:shd w:val="clear" w:color="auto" w:fill="FFFFFF"/>
        </w:rPr>
        <w:t>ë</w:t>
      </w:r>
      <w:r w:rsidR="006C7E31" w:rsidRPr="00082276">
        <w:rPr>
          <w:rFonts w:ascii="Times New Roman" w:hAnsi="Times New Roman"/>
          <w:sz w:val="24"/>
          <w:szCs w:val="24"/>
          <w:shd w:val="clear" w:color="auto" w:fill="FFFFFF"/>
        </w:rPr>
        <w:t xml:space="preserve"> marr</w:t>
      </w:r>
      <w:r w:rsidR="00167964" w:rsidRPr="00082276">
        <w:rPr>
          <w:rFonts w:ascii="Times New Roman" w:hAnsi="Times New Roman"/>
          <w:sz w:val="24"/>
          <w:szCs w:val="24"/>
          <w:shd w:val="clear" w:color="auto" w:fill="FFFFFF"/>
        </w:rPr>
        <w:t>ë</w:t>
      </w:r>
      <w:r w:rsidR="006C7E31" w:rsidRPr="00082276">
        <w:rPr>
          <w:rFonts w:ascii="Times New Roman" w:hAnsi="Times New Roman"/>
          <w:sz w:val="24"/>
          <w:szCs w:val="24"/>
          <w:shd w:val="clear" w:color="auto" w:fill="FFFFFF"/>
        </w:rPr>
        <w:t xml:space="preserve"> nj</w:t>
      </w:r>
      <w:r w:rsidR="00167964" w:rsidRPr="00082276">
        <w:rPr>
          <w:rFonts w:ascii="Times New Roman" w:hAnsi="Times New Roman"/>
          <w:sz w:val="24"/>
          <w:szCs w:val="24"/>
          <w:shd w:val="clear" w:color="auto" w:fill="FFFFFF"/>
        </w:rPr>
        <w:t>ë</w:t>
      </w:r>
      <w:r w:rsidR="006C7E31" w:rsidRPr="00082276">
        <w:rPr>
          <w:rFonts w:ascii="Times New Roman" w:hAnsi="Times New Roman"/>
          <w:sz w:val="24"/>
          <w:szCs w:val="24"/>
          <w:shd w:val="clear" w:color="auto" w:fill="FFFFFF"/>
        </w:rPr>
        <w:t xml:space="preserve"> vendim</w:t>
      </w:r>
      <w:r w:rsidR="002A56DC" w:rsidRPr="00082276">
        <w:rPr>
          <w:rFonts w:ascii="Times New Roman" w:hAnsi="Times New Roman"/>
          <w:sz w:val="24"/>
          <w:szCs w:val="24"/>
          <w:shd w:val="clear" w:color="auto" w:fill="FFFFFF"/>
        </w:rPr>
        <w:t xml:space="preserve"> (dhe të japë pëlqimin e informuar)</w:t>
      </w:r>
      <w:r w:rsidR="00284C90" w:rsidRPr="00082276">
        <w:rPr>
          <w:rFonts w:ascii="Times New Roman" w:hAnsi="Times New Roman"/>
          <w:sz w:val="24"/>
          <w:szCs w:val="24"/>
          <w:shd w:val="clear" w:color="auto" w:fill="FFFFFF"/>
        </w:rPr>
        <w:t>.</w:t>
      </w:r>
      <w:r w:rsidR="008D063E" w:rsidRPr="00082276">
        <w:rPr>
          <w:rFonts w:ascii="Times New Roman" w:hAnsi="Times New Roman"/>
          <w:sz w:val="24"/>
          <w:szCs w:val="24"/>
          <w:shd w:val="clear" w:color="auto" w:fill="FFFFFF"/>
        </w:rPr>
        <w:t xml:space="preserve"> Pjes</w:t>
      </w:r>
      <w:r w:rsidR="0015522E" w:rsidRPr="00082276">
        <w:rPr>
          <w:rFonts w:ascii="Times New Roman" w:hAnsi="Times New Roman"/>
          <w:sz w:val="24"/>
          <w:szCs w:val="24"/>
          <w:shd w:val="clear" w:color="auto" w:fill="FFFFFF"/>
        </w:rPr>
        <w:t>ë</w:t>
      </w:r>
      <w:r w:rsidR="008D063E" w:rsidRPr="00082276">
        <w:rPr>
          <w:rFonts w:ascii="Times New Roman" w:hAnsi="Times New Roman"/>
          <w:sz w:val="24"/>
          <w:szCs w:val="24"/>
          <w:shd w:val="clear" w:color="auto" w:fill="FFFFFF"/>
        </w:rPr>
        <w:t xml:space="preserve"> e p</w:t>
      </w:r>
      <w:r w:rsidR="0015522E" w:rsidRPr="00082276">
        <w:rPr>
          <w:rFonts w:ascii="Times New Roman" w:hAnsi="Times New Roman"/>
          <w:sz w:val="24"/>
          <w:szCs w:val="24"/>
          <w:shd w:val="clear" w:color="auto" w:fill="FFFFFF"/>
        </w:rPr>
        <w:t>ë</w:t>
      </w:r>
      <w:r w:rsidR="008D063E" w:rsidRPr="00082276">
        <w:rPr>
          <w:rFonts w:ascii="Times New Roman" w:hAnsi="Times New Roman"/>
          <w:sz w:val="24"/>
          <w:szCs w:val="24"/>
          <w:shd w:val="clear" w:color="auto" w:fill="FFFFFF"/>
        </w:rPr>
        <w:t xml:space="preserve">rgjigjes ligjore </w:t>
      </w:r>
      <w:r w:rsidR="0015522E" w:rsidRPr="00082276">
        <w:rPr>
          <w:rFonts w:ascii="Times New Roman" w:hAnsi="Times New Roman"/>
          <w:sz w:val="24"/>
          <w:szCs w:val="24"/>
          <w:shd w:val="clear" w:color="auto" w:fill="FFFFFF"/>
        </w:rPr>
        <w:t>ë</w:t>
      </w:r>
      <w:r w:rsidR="008D063E" w:rsidRPr="00082276">
        <w:rPr>
          <w:rFonts w:ascii="Times New Roman" w:hAnsi="Times New Roman"/>
          <w:sz w:val="24"/>
          <w:szCs w:val="24"/>
          <w:shd w:val="clear" w:color="auto" w:fill="FFFFFF"/>
        </w:rPr>
        <w:t>sht</w:t>
      </w:r>
      <w:r w:rsidR="0015522E" w:rsidRPr="00082276">
        <w:rPr>
          <w:rFonts w:ascii="Times New Roman" w:hAnsi="Times New Roman"/>
          <w:sz w:val="24"/>
          <w:szCs w:val="24"/>
          <w:shd w:val="clear" w:color="auto" w:fill="FFFFFF"/>
        </w:rPr>
        <w:t>ë</w:t>
      </w:r>
      <w:r w:rsidR="008D063E" w:rsidRPr="00082276">
        <w:rPr>
          <w:rFonts w:ascii="Times New Roman" w:hAnsi="Times New Roman"/>
          <w:sz w:val="24"/>
          <w:szCs w:val="24"/>
          <w:shd w:val="clear" w:color="auto" w:fill="FFFFFF"/>
        </w:rPr>
        <w:t xml:space="preserve"> edhe p</w:t>
      </w:r>
      <w:r w:rsidR="004928C5" w:rsidRPr="00082276">
        <w:rPr>
          <w:rFonts w:ascii="Times New Roman" w:hAnsi="Times New Roman"/>
          <w:sz w:val="24"/>
          <w:szCs w:val="24"/>
          <w:shd w:val="clear" w:color="auto" w:fill="FFFFFF"/>
        </w:rPr>
        <w:t>ërfaqësim</w:t>
      </w:r>
      <w:r w:rsidR="008D063E" w:rsidRPr="00082276">
        <w:rPr>
          <w:rFonts w:ascii="Times New Roman" w:hAnsi="Times New Roman"/>
          <w:sz w:val="24"/>
          <w:szCs w:val="24"/>
          <w:shd w:val="clear" w:color="auto" w:fill="FFFFFF"/>
        </w:rPr>
        <w:t>i</w:t>
      </w:r>
      <w:r w:rsidR="004928C5" w:rsidRPr="00082276">
        <w:rPr>
          <w:rFonts w:ascii="Times New Roman" w:hAnsi="Times New Roman"/>
          <w:sz w:val="24"/>
          <w:szCs w:val="24"/>
          <w:shd w:val="clear" w:color="auto" w:fill="FFFFFF"/>
        </w:rPr>
        <w:t xml:space="preserve"> ligjor</w:t>
      </w:r>
      <w:r w:rsidR="008D063E" w:rsidRPr="00082276">
        <w:rPr>
          <w:rFonts w:ascii="Times New Roman" w:hAnsi="Times New Roman"/>
          <w:sz w:val="24"/>
          <w:szCs w:val="24"/>
          <w:shd w:val="clear" w:color="auto" w:fill="FFFFFF"/>
        </w:rPr>
        <w:t xml:space="preserve"> i viktim</w:t>
      </w:r>
      <w:r w:rsidR="0015522E" w:rsidRPr="00082276">
        <w:rPr>
          <w:rFonts w:ascii="Times New Roman" w:hAnsi="Times New Roman"/>
          <w:sz w:val="24"/>
          <w:szCs w:val="24"/>
          <w:shd w:val="clear" w:color="auto" w:fill="FFFFFF"/>
        </w:rPr>
        <w:t>ë</w:t>
      </w:r>
      <w:r w:rsidR="008D063E" w:rsidRPr="00082276">
        <w:rPr>
          <w:rFonts w:ascii="Times New Roman" w:hAnsi="Times New Roman"/>
          <w:sz w:val="24"/>
          <w:szCs w:val="24"/>
          <w:shd w:val="clear" w:color="auto" w:fill="FFFFFF"/>
        </w:rPr>
        <w:t>s/t</w:t>
      </w:r>
      <w:r w:rsidR="0015522E" w:rsidRPr="00082276">
        <w:rPr>
          <w:rFonts w:ascii="Times New Roman" w:hAnsi="Times New Roman"/>
          <w:sz w:val="24"/>
          <w:szCs w:val="24"/>
          <w:shd w:val="clear" w:color="auto" w:fill="FFFFFF"/>
        </w:rPr>
        <w:t>ë</w:t>
      </w:r>
      <w:r w:rsidR="008D063E" w:rsidRPr="00082276">
        <w:rPr>
          <w:rFonts w:ascii="Times New Roman" w:hAnsi="Times New Roman"/>
          <w:sz w:val="24"/>
          <w:szCs w:val="24"/>
          <w:shd w:val="clear" w:color="auto" w:fill="FFFFFF"/>
        </w:rPr>
        <w:t xml:space="preserve"> mbijetuar</w:t>
      </w:r>
      <w:r w:rsidR="0015522E" w:rsidRPr="00082276">
        <w:rPr>
          <w:rFonts w:ascii="Times New Roman" w:hAnsi="Times New Roman"/>
          <w:sz w:val="24"/>
          <w:szCs w:val="24"/>
          <w:shd w:val="clear" w:color="auto" w:fill="FFFFFF"/>
        </w:rPr>
        <w:t>ë</w:t>
      </w:r>
      <w:r w:rsidR="008D063E" w:rsidRPr="00082276">
        <w:rPr>
          <w:rFonts w:ascii="Times New Roman" w:hAnsi="Times New Roman"/>
          <w:sz w:val="24"/>
          <w:szCs w:val="24"/>
          <w:shd w:val="clear" w:color="auto" w:fill="FFFFFF"/>
        </w:rPr>
        <w:t>s/mbijetarit</w:t>
      </w:r>
      <w:r w:rsidR="004928C5" w:rsidRPr="00082276">
        <w:rPr>
          <w:rFonts w:ascii="Times New Roman" w:hAnsi="Times New Roman"/>
          <w:sz w:val="24"/>
          <w:szCs w:val="24"/>
          <w:shd w:val="clear" w:color="auto" w:fill="FFFFFF"/>
        </w:rPr>
        <w:t xml:space="preserve"> në polici</w:t>
      </w:r>
      <w:r w:rsidR="006C7E31" w:rsidRPr="00082276">
        <w:rPr>
          <w:rFonts w:ascii="Times New Roman" w:hAnsi="Times New Roman"/>
          <w:sz w:val="24"/>
          <w:szCs w:val="24"/>
          <w:shd w:val="clear" w:color="auto" w:fill="FFFFFF"/>
        </w:rPr>
        <w:t xml:space="preserve">, </w:t>
      </w:r>
      <w:r w:rsidR="004928C5" w:rsidRPr="00082276">
        <w:rPr>
          <w:rFonts w:ascii="Times New Roman" w:hAnsi="Times New Roman"/>
          <w:sz w:val="24"/>
          <w:szCs w:val="24"/>
          <w:shd w:val="clear" w:color="auto" w:fill="FFFFFF"/>
        </w:rPr>
        <w:t>gjykat</w:t>
      </w:r>
      <w:r w:rsidR="00167964" w:rsidRPr="00082276">
        <w:rPr>
          <w:rFonts w:ascii="Times New Roman" w:hAnsi="Times New Roman"/>
          <w:sz w:val="24"/>
          <w:szCs w:val="24"/>
          <w:shd w:val="clear" w:color="auto" w:fill="FFFFFF"/>
        </w:rPr>
        <w:t>ë</w:t>
      </w:r>
      <w:r w:rsidR="004928C5" w:rsidRPr="00082276">
        <w:rPr>
          <w:rFonts w:ascii="Times New Roman" w:hAnsi="Times New Roman"/>
          <w:sz w:val="24"/>
          <w:szCs w:val="24"/>
          <w:shd w:val="clear" w:color="auto" w:fill="FFFFFF"/>
        </w:rPr>
        <w:t xml:space="preserve"> dhe </w:t>
      </w:r>
      <w:r w:rsidR="006C7E31" w:rsidRPr="00082276">
        <w:rPr>
          <w:rFonts w:ascii="Times New Roman" w:hAnsi="Times New Roman"/>
          <w:sz w:val="24"/>
          <w:szCs w:val="24"/>
          <w:shd w:val="clear" w:color="auto" w:fill="FFFFFF"/>
        </w:rPr>
        <w:t>p</w:t>
      </w:r>
      <w:r w:rsidR="00167964" w:rsidRPr="00082276">
        <w:rPr>
          <w:rFonts w:ascii="Times New Roman" w:hAnsi="Times New Roman"/>
          <w:sz w:val="24"/>
          <w:szCs w:val="24"/>
          <w:shd w:val="clear" w:color="auto" w:fill="FFFFFF"/>
        </w:rPr>
        <w:t>ë</w:t>
      </w:r>
      <w:r w:rsidR="006C7E31" w:rsidRPr="00082276">
        <w:rPr>
          <w:rFonts w:ascii="Times New Roman" w:hAnsi="Times New Roman"/>
          <w:sz w:val="24"/>
          <w:szCs w:val="24"/>
          <w:shd w:val="clear" w:color="auto" w:fill="FFFFFF"/>
        </w:rPr>
        <w:t>r</w:t>
      </w:r>
      <w:r w:rsidR="004928C5" w:rsidRPr="00082276">
        <w:rPr>
          <w:rFonts w:ascii="Times New Roman" w:hAnsi="Times New Roman"/>
          <w:sz w:val="24"/>
          <w:szCs w:val="24"/>
          <w:shd w:val="clear" w:color="auto" w:fill="FFFFFF"/>
        </w:rPr>
        <w:t>gjatë gjithë procedurave gjyqësore</w:t>
      </w:r>
      <w:r w:rsidR="006C7E31" w:rsidRPr="00082276">
        <w:rPr>
          <w:rFonts w:ascii="Times New Roman" w:hAnsi="Times New Roman"/>
          <w:sz w:val="24"/>
          <w:szCs w:val="24"/>
          <w:shd w:val="clear" w:color="auto" w:fill="FFFFFF"/>
        </w:rPr>
        <w:t>.</w:t>
      </w:r>
      <w:r w:rsidR="008D063E" w:rsidRPr="00082276">
        <w:rPr>
          <w:rFonts w:ascii="Times New Roman" w:hAnsi="Times New Roman"/>
          <w:sz w:val="24"/>
          <w:szCs w:val="24"/>
          <w:shd w:val="clear" w:color="auto" w:fill="FFFFFF"/>
        </w:rPr>
        <w:t>Institucionet p</w:t>
      </w:r>
      <w:r w:rsidR="0015522E" w:rsidRPr="00082276">
        <w:rPr>
          <w:rFonts w:ascii="Times New Roman" w:hAnsi="Times New Roman"/>
          <w:sz w:val="24"/>
          <w:szCs w:val="24"/>
          <w:shd w:val="clear" w:color="auto" w:fill="FFFFFF"/>
        </w:rPr>
        <w:t>ë</w:t>
      </w:r>
      <w:r w:rsidR="008D063E" w:rsidRPr="00082276">
        <w:rPr>
          <w:rFonts w:ascii="Times New Roman" w:hAnsi="Times New Roman"/>
          <w:sz w:val="24"/>
          <w:szCs w:val="24"/>
          <w:shd w:val="clear" w:color="auto" w:fill="FFFFFF"/>
        </w:rPr>
        <w:t>rgjegj</w:t>
      </w:r>
      <w:r w:rsidR="0015522E" w:rsidRPr="00082276">
        <w:rPr>
          <w:rFonts w:ascii="Times New Roman" w:hAnsi="Times New Roman"/>
          <w:sz w:val="24"/>
          <w:szCs w:val="24"/>
          <w:shd w:val="clear" w:color="auto" w:fill="FFFFFF"/>
        </w:rPr>
        <w:t>ë</w:t>
      </w:r>
      <w:r w:rsidR="008D063E" w:rsidRPr="00082276">
        <w:rPr>
          <w:rFonts w:ascii="Times New Roman" w:hAnsi="Times New Roman"/>
          <w:sz w:val="24"/>
          <w:szCs w:val="24"/>
          <w:shd w:val="clear" w:color="auto" w:fill="FFFFFF"/>
        </w:rPr>
        <w:t xml:space="preserve">se </w:t>
      </w:r>
      <w:r w:rsidR="00552A0F" w:rsidRPr="00082276">
        <w:rPr>
          <w:rFonts w:ascii="Times New Roman" w:hAnsi="Times New Roman"/>
          <w:sz w:val="24"/>
          <w:szCs w:val="24"/>
          <w:shd w:val="clear" w:color="auto" w:fill="FFFFFF"/>
        </w:rPr>
        <w:t>pjes</w:t>
      </w:r>
      <w:r w:rsidR="0015522E" w:rsidRPr="00082276">
        <w:rPr>
          <w:rFonts w:ascii="Times New Roman" w:hAnsi="Times New Roman"/>
          <w:sz w:val="24"/>
          <w:szCs w:val="24"/>
          <w:shd w:val="clear" w:color="auto" w:fill="FFFFFF"/>
        </w:rPr>
        <w:t>ë</w:t>
      </w:r>
      <w:r w:rsidR="00552A0F" w:rsidRPr="00082276">
        <w:rPr>
          <w:rFonts w:ascii="Times New Roman" w:hAnsi="Times New Roman"/>
          <w:sz w:val="24"/>
          <w:szCs w:val="24"/>
          <w:shd w:val="clear" w:color="auto" w:fill="FFFFFF"/>
        </w:rPr>
        <w:t xml:space="preserve"> e p</w:t>
      </w:r>
      <w:r w:rsidR="0015522E" w:rsidRPr="00082276">
        <w:rPr>
          <w:rFonts w:ascii="Times New Roman" w:hAnsi="Times New Roman"/>
          <w:sz w:val="24"/>
          <w:szCs w:val="24"/>
          <w:shd w:val="clear" w:color="auto" w:fill="FFFFFF"/>
        </w:rPr>
        <w:t>ë</w:t>
      </w:r>
      <w:r w:rsidR="00552A0F" w:rsidRPr="00082276">
        <w:rPr>
          <w:rFonts w:ascii="Times New Roman" w:hAnsi="Times New Roman"/>
          <w:sz w:val="24"/>
          <w:szCs w:val="24"/>
          <w:shd w:val="clear" w:color="auto" w:fill="FFFFFF"/>
        </w:rPr>
        <w:t>rgjigjes ligjore duhet t</w:t>
      </w:r>
      <w:r w:rsidR="0015522E" w:rsidRPr="00082276">
        <w:rPr>
          <w:rFonts w:ascii="Times New Roman" w:hAnsi="Times New Roman"/>
          <w:sz w:val="24"/>
          <w:szCs w:val="24"/>
          <w:shd w:val="clear" w:color="auto" w:fill="FFFFFF"/>
        </w:rPr>
        <w:t>ë</w:t>
      </w:r>
      <w:r w:rsidR="00552A0F" w:rsidRPr="00082276">
        <w:rPr>
          <w:rFonts w:ascii="Times New Roman" w:hAnsi="Times New Roman"/>
          <w:sz w:val="24"/>
          <w:szCs w:val="24"/>
          <w:shd w:val="clear" w:color="auto" w:fill="FFFFFF"/>
        </w:rPr>
        <w:t xml:space="preserve"> marrin masat e nevojshme p</w:t>
      </w:r>
      <w:r w:rsidR="0015522E" w:rsidRPr="00082276">
        <w:rPr>
          <w:rFonts w:ascii="Times New Roman" w:hAnsi="Times New Roman"/>
          <w:sz w:val="24"/>
          <w:szCs w:val="24"/>
          <w:shd w:val="clear" w:color="auto" w:fill="FFFFFF"/>
        </w:rPr>
        <w:t>ë</w:t>
      </w:r>
      <w:r w:rsidR="00552A0F" w:rsidRPr="00082276">
        <w:rPr>
          <w:rFonts w:ascii="Times New Roman" w:hAnsi="Times New Roman"/>
          <w:sz w:val="24"/>
          <w:szCs w:val="24"/>
          <w:shd w:val="clear" w:color="auto" w:fill="FFFFFF"/>
        </w:rPr>
        <w:t>r t</w:t>
      </w:r>
      <w:r w:rsidR="0015522E" w:rsidRPr="00082276">
        <w:rPr>
          <w:rFonts w:ascii="Times New Roman" w:hAnsi="Times New Roman"/>
          <w:sz w:val="24"/>
          <w:szCs w:val="24"/>
          <w:shd w:val="clear" w:color="auto" w:fill="FFFFFF"/>
        </w:rPr>
        <w:t>ë</w:t>
      </w:r>
      <w:r w:rsidR="00552A0F" w:rsidRPr="00082276">
        <w:rPr>
          <w:rFonts w:ascii="Times New Roman" w:hAnsi="Times New Roman"/>
          <w:sz w:val="24"/>
          <w:szCs w:val="24"/>
          <w:shd w:val="clear" w:color="auto" w:fill="FFFFFF"/>
        </w:rPr>
        <w:t xml:space="preserve"> planifikuar n</w:t>
      </w:r>
      <w:r w:rsidR="0015522E" w:rsidRPr="00082276">
        <w:rPr>
          <w:rFonts w:ascii="Times New Roman" w:hAnsi="Times New Roman"/>
          <w:sz w:val="24"/>
          <w:szCs w:val="24"/>
          <w:shd w:val="clear" w:color="auto" w:fill="FFFFFF"/>
        </w:rPr>
        <w:t>ë</w:t>
      </w:r>
      <w:r w:rsidR="00552A0F" w:rsidRPr="00082276">
        <w:rPr>
          <w:rFonts w:ascii="Times New Roman" w:hAnsi="Times New Roman"/>
          <w:sz w:val="24"/>
          <w:szCs w:val="24"/>
          <w:shd w:val="clear" w:color="auto" w:fill="FFFFFF"/>
        </w:rPr>
        <w:t xml:space="preserve"> buxhetet e tyre vjetore e afatmesme kostot p</w:t>
      </w:r>
      <w:r w:rsidR="0015522E" w:rsidRPr="00082276">
        <w:rPr>
          <w:rFonts w:ascii="Times New Roman" w:hAnsi="Times New Roman"/>
          <w:sz w:val="24"/>
          <w:szCs w:val="24"/>
          <w:shd w:val="clear" w:color="auto" w:fill="FFFFFF"/>
        </w:rPr>
        <w:t>ë</w:t>
      </w:r>
      <w:r w:rsidR="00552A0F" w:rsidRPr="00082276">
        <w:rPr>
          <w:rFonts w:ascii="Times New Roman" w:hAnsi="Times New Roman"/>
          <w:sz w:val="24"/>
          <w:szCs w:val="24"/>
          <w:shd w:val="clear" w:color="auto" w:fill="FFFFFF"/>
        </w:rPr>
        <w:t xml:space="preserve">r mbulimin e </w:t>
      </w:r>
      <w:r w:rsidR="008E4141" w:rsidRPr="00082276">
        <w:rPr>
          <w:rFonts w:ascii="Times New Roman" w:hAnsi="Times New Roman"/>
          <w:sz w:val="24"/>
          <w:szCs w:val="24"/>
          <w:shd w:val="clear" w:color="auto" w:fill="FFFFFF"/>
        </w:rPr>
        <w:t xml:space="preserve">shpenzimeve </w:t>
      </w:r>
      <w:r w:rsidR="0015522E" w:rsidRPr="00082276">
        <w:rPr>
          <w:rFonts w:ascii="Times New Roman" w:hAnsi="Times New Roman"/>
          <w:sz w:val="24"/>
          <w:szCs w:val="24"/>
          <w:shd w:val="clear" w:color="auto" w:fill="FFFFFF"/>
        </w:rPr>
        <w:t>për</w:t>
      </w:r>
      <w:r w:rsidR="008E4141" w:rsidRPr="00082276">
        <w:rPr>
          <w:rFonts w:ascii="Times New Roman" w:hAnsi="Times New Roman"/>
          <w:sz w:val="24"/>
          <w:szCs w:val="24"/>
          <w:shd w:val="clear" w:color="auto" w:fill="FFFFFF"/>
        </w:rPr>
        <w:t xml:space="preserve"> zbatimin e Planit Individual t</w:t>
      </w:r>
      <w:r w:rsidR="0015522E" w:rsidRPr="00082276">
        <w:rPr>
          <w:rFonts w:ascii="Times New Roman" w:hAnsi="Times New Roman"/>
          <w:sz w:val="24"/>
          <w:szCs w:val="24"/>
          <w:shd w:val="clear" w:color="auto" w:fill="FFFFFF"/>
        </w:rPr>
        <w:t>ë</w:t>
      </w:r>
      <w:r w:rsidR="008E4141" w:rsidRPr="00082276">
        <w:rPr>
          <w:rFonts w:ascii="Times New Roman" w:hAnsi="Times New Roman"/>
          <w:sz w:val="24"/>
          <w:szCs w:val="24"/>
          <w:shd w:val="clear" w:color="auto" w:fill="FFFFFF"/>
        </w:rPr>
        <w:t xml:space="preserve"> Mb</w:t>
      </w:r>
      <w:r w:rsidR="0015522E" w:rsidRPr="00082276">
        <w:rPr>
          <w:rFonts w:ascii="Times New Roman" w:hAnsi="Times New Roman"/>
          <w:sz w:val="24"/>
          <w:szCs w:val="24"/>
          <w:shd w:val="clear" w:color="auto" w:fill="FFFFFF"/>
        </w:rPr>
        <w:t>ë</w:t>
      </w:r>
      <w:r w:rsidR="008E4141" w:rsidRPr="00082276">
        <w:rPr>
          <w:rFonts w:ascii="Times New Roman" w:hAnsi="Times New Roman"/>
          <w:sz w:val="24"/>
          <w:szCs w:val="24"/>
          <w:shd w:val="clear" w:color="auto" w:fill="FFFFFF"/>
        </w:rPr>
        <w:t xml:space="preserve">shtetjes </w:t>
      </w:r>
      <w:r w:rsidR="0015522E" w:rsidRPr="00082276">
        <w:rPr>
          <w:rFonts w:ascii="Times New Roman" w:hAnsi="Times New Roman"/>
          <w:sz w:val="24"/>
          <w:szCs w:val="24"/>
          <w:shd w:val="clear" w:color="auto" w:fill="FFFFFF"/>
        </w:rPr>
        <w:t xml:space="preserve">(PIM) </w:t>
      </w:r>
      <w:r w:rsidR="00A93E00" w:rsidRPr="00082276">
        <w:rPr>
          <w:rFonts w:ascii="Times New Roman" w:hAnsi="Times New Roman"/>
          <w:sz w:val="24"/>
          <w:szCs w:val="24"/>
          <w:shd w:val="clear" w:color="auto" w:fill="FFFFFF"/>
        </w:rPr>
        <w:t>p</w:t>
      </w:r>
      <w:r w:rsidR="0015522E" w:rsidRPr="00082276">
        <w:rPr>
          <w:rFonts w:ascii="Times New Roman" w:hAnsi="Times New Roman"/>
          <w:sz w:val="24"/>
          <w:szCs w:val="24"/>
          <w:shd w:val="clear" w:color="auto" w:fill="FFFFFF"/>
        </w:rPr>
        <w:t>ë</w:t>
      </w:r>
      <w:r w:rsidR="00A93E00" w:rsidRPr="00082276">
        <w:rPr>
          <w:rFonts w:ascii="Times New Roman" w:hAnsi="Times New Roman"/>
          <w:sz w:val="24"/>
          <w:szCs w:val="24"/>
          <w:shd w:val="clear" w:color="auto" w:fill="FFFFFF"/>
        </w:rPr>
        <w:t>r t</w:t>
      </w:r>
      <w:r w:rsidR="0015522E" w:rsidRPr="00082276">
        <w:rPr>
          <w:rFonts w:ascii="Times New Roman" w:hAnsi="Times New Roman"/>
          <w:sz w:val="24"/>
          <w:szCs w:val="24"/>
          <w:shd w:val="clear" w:color="auto" w:fill="FFFFFF"/>
        </w:rPr>
        <w:t>ë</w:t>
      </w:r>
      <w:r w:rsidR="00A93E00" w:rsidRPr="00082276">
        <w:rPr>
          <w:rFonts w:ascii="Times New Roman" w:hAnsi="Times New Roman"/>
          <w:sz w:val="24"/>
          <w:szCs w:val="24"/>
          <w:shd w:val="clear" w:color="auto" w:fill="FFFFFF"/>
        </w:rPr>
        <w:t xml:space="preserve"> gjith</w:t>
      </w:r>
      <w:r w:rsidR="0015522E" w:rsidRPr="00082276">
        <w:rPr>
          <w:rFonts w:ascii="Times New Roman" w:hAnsi="Times New Roman"/>
          <w:sz w:val="24"/>
          <w:szCs w:val="24"/>
          <w:shd w:val="clear" w:color="auto" w:fill="FFFFFF"/>
        </w:rPr>
        <w:t>ë</w:t>
      </w:r>
      <w:r w:rsidR="00A93E00" w:rsidRPr="00082276">
        <w:rPr>
          <w:rFonts w:ascii="Times New Roman" w:hAnsi="Times New Roman"/>
          <w:sz w:val="24"/>
          <w:szCs w:val="24"/>
          <w:shd w:val="clear" w:color="auto" w:fill="FFFFFF"/>
        </w:rPr>
        <w:t xml:space="preserve"> hapat e p</w:t>
      </w:r>
      <w:r w:rsidR="0015522E" w:rsidRPr="00082276">
        <w:rPr>
          <w:rFonts w:ascii="Times New Roman" w:hAnsi="Times New Roman"/>
          <w:sz w:val="24"/>
          <w:szCs w:val="24"/>
          <w:shd w:val="clear" w:color="auto" w:fill="FFFFFF"/>
        </w:rPr>
        <w:t>ë</w:t>
      </w:r>
      <w:r w:rsidR="00A93E00" w:rsidRPr="00082276">
        <w:rPr>
          <w:rFonts w:ascii="Times New Roman" w:hAnsi="Times New Roman"/>
          <w:sz w:val="24"/>
          <w:szCs w:val="24"/>
          <w:shd w:val="clear" w:color="auto" w:fill="FFFFFF"/>
        </w:rPr>
        <w:t xml:space="preserve">rcaktuar </w:t>
      </w:r>
      <w:r w:rsidR="0015522E" w:rsidRPr="00082276">
        <w:rPr>
          <w:rFonts w:ascii="Times New Roman" w:hAnsi="Times New Roman"/>
          <w:sz w:val="24"/>
          <w:szCs w:val="24"/>
          <w:shd w:val="clear" w:color="auto" w:fill="FFFFFF"/>
        </w:rPr>
        <w:t>në të, të lidhur me mbrojtjen dhe përfaqësimin ligjor.</w:t>
      </w:r>
    </w:p>
    <w:p w14:paraId="46D4C406" w14:textId="4355C746" w:rsidR="00A21DF6" w:rsidRPr="00082276" w:rsidRDefault="00A21DF6" w:rsidP="0050676D">
      <w:pPr>
        <w:rPr>
          <w:rFonts w:ascii="Times New Roman" w:hAnsi="Times New Roman"/>
          <w:sz w:val="24"/>
          <w:szCs w:val="24"/>
          <w:shd w:val="clear" w:color="auto" w:fill="FFFFFF"/>
        </w:rPr>
      </w:pPr>
    </w:p>
    <w:p w14:paraId="4CCA9AB3" w14:textId="63CECEEF" w:rsidR="00A21DF6" w:rsidRPr="00082276" w:rsidRDefault="00A21DF6" w:rsidP="0050676D">
      <w:pPr>
        <w:rPr>
          <w:rFonts w:ascii="Times New Roman" w:hAnsi="Times New Roman"/>
          <w:sz w:val="24"/>
          <w:szCs w:val="24"/>
          <w:shd w:val="clear" w:color="auto" w:fill="FFFFFF"/>
        </w:rPr>
      </w:pPr>
      <w:r w:rsidRPr="00082276">
        <w:rPr>
          <w:rFonts w:ascii="Times New Roman" w:hAnsi="Times New Roman"/>
          <w:b/>
          <w:bCs/>
          <w:sz w:val="24"/>
          <w:szCs w:val="24"/>
          <w:shd w:val="clear" w:color="auto" w:fill="FFFFFF"/>
        </w:rPr>
        <w:t>REHABILI</w:t>
      </w:r>
      <w:r w:rsidR="00AB02B5" w:rsidRPr="00082276">
        <w:rPr>
          <w:rFonts w:ascii="Times New Roman" w:hAnsi="Times New Roman"/>
          <w:b/>
          <w:bCs/>
          <w:sz w:val="24"/>
          <w:szCs w:val="24"/>
          <w:shd w:val="clear" w:color="auto" w:fill="FFFFFF"/>
        </w:rPr>
        <w:t>T</w:t>
      </w:r>
      <w:r w:rsidRPr="00082276">
        <w:rPr>
          <w:rFonts w:ascii="Times New Roman" w:hAnsi="Times New Roman"/>
          <w:b/>
          <w:bCs/>
          <w:sz w:val="24"/>
          <w:szCs w:val="24"/>
          <w:shd w:val="clear" w:color="auto" w:fill="FFFFFF"/>
        </w:rPr>
        <w:t>IMI</w:t>
      </w:r>
      <w:r w:rsidR="00993D56" w:rsidRPr="00082276">
        <w:rPr>
          <w:rFonts w:ascii="Times New Roman" w:hAnsi="Times New Roman"/>
          <w:sz w:val="24"/>
          <w:szCs w:val="24"/>
        </w:rPr>
        <w:t xml:space="preserve"> është proces i rikuperimit të një personi pas një përvoje të dhunës seksuale</w:t>
      </w:r>
      <w:r w:rsidR="00993D56" w:rsidRPr="00082276">
        <w:rPr>
          <w:rFonts w:ascii="Times New Roman" w:hAnsi="Times New Roman"/>
          <w:sz w:val="24"/>
          <w:szCs w:val="24"/>
          <w:shd w:val="clear" w:color="auto" w:fill="FFFFFF"/>
        </w:rPr>
        <w:t xml:space="preserve"> dhe </w:t>
      </w:r>
      <w:r w:rsidRPr="00082276">
        <w:rPr>
          <w:rFonts w:ascii="Times New Roman" w:hAnsi="Times New Roman"/>
          <w:sz w:val="24"/>
          <w:szCs w:val="24"/>
          <w:shd w:val="clear" w:color="auto" w:fill="FFFFFF"/>
        </w:rPr>
        <w:t>p</w:t>
      </w:r>
      <w:r w:rsidR="007E3E23" w:rsidRPr="00082276">
        <w:rPr>
          <w:rFonts w:ascii="Times New Roman" w:hAnsi="Times New Roman"/>
          <w:sz w:val="24"/>
          <w:szCs w:val="24"/>
          <w:shd w:val="clear" w:color="auto" w:fill="FFFFFF"/>
        </w:rPr>
        <w:t>ë</w:t>
      </w:r>
      <w:r w:rsidRPr="00082276">
        <w:rPr>
          <w:rFonts w:ascii="Times New Roman" w:hAnsi="Times New Roman"/>
          <w:sz w:val="24"/>
          <w:szCs w:val="24"/>
          <w:shd w:val="clear" w:color="auto" w:fill="FFFFFF"/>
        </w:rPr>
        <w:t>rfshin t</w:t>
      </w:r>
      <w:r w:rsidR="007E3E23" w:rsidRPr="00082276">
        <w:rPr>
          <w:rFonts w:ascii="Times New Roman" w:hAnsi="Times New Roman"/>
          <w:sz w:val="24"/>
          <w:szCs w:val="24"/>
          <w:shd w:val="clear" w:color="auto" w:fill="FFFFFF"/>
        </w:rPr>
        <w:t>ë</w:t>
      </w:r>
      <w:r w:rsidRPr="00082276">
        <w:rPr>
          <w:rFonts w:ascii="Times New Roman" w:hAnsi="Times New Roman"/>
          <w:sz w:val="24"/>
          <w:szCs w:val="24"/>
          <w:shd w:val="clear" w:color="auto" w:fill="FFFFFF"/>
        </w:rPr>
        <w:t xml:space="preserve"> gjith</w:t>
      </w:r>
      <w:r w:rsidR="007E3E23" w:rsidRPr="00082276">
        <w:rPr>
          <w:rFonts w:ascii="Times New Roman" w:hAnsi="Times New Roman"/>
          <w:sz w:val="24"/>
          <w:szCs w:val="24"/>
          <w:shd w:val="clear" w:color="auto" w:fill="FFFFFF"/>
        </w:rPr>
        <w:t>ë</w:t>
      </w:r>
      <w:r w:rsidRPr="00082276">
        <w:rPr>
          <w:rFonts w:ascii="Times New Roman" w:hAnsi="Times New Roman"/>
          <w:sz w:val="24"/>
          <w:szCs w:val="24"/>
          <w:shd w:val="clear" w:color="auto" w:fill="FFFFFF"/>
        </w:rPr>
        <w:t xml:space="preserve"> veprimet </w:t>
      </w:r>
      <w:r w:rsidR="00993D56" w:rsidRPr="00082276">
        <w:rPr>
          <w:rFonts w:ascii="Times New Roman" w:hAnsi="Times New Roman"/>
          <w:sz w:val="24"/>
          <w:szCs w:val="24"/>
          <w:shd w:val="clear" w:color="auto" w:fill="FFFFFF"/>
        </w:rPr>
        <w:t>e planifikuara n</w:t>
      </w:r>
      <w:r w:rsidR="007E3E23" w:rsidRPr="00082276">
        <w:rPr>
          <w:rFonts w:ascii="Times New Roman" w:hAnsi="Times New Roman"/>
          <w:sz w:val="24"/>
          <w:szCs w:val="24"/>
          <w:shd w:val="clear" w:color="auto" w:fill="FFFFFF"/>
        </w:rPr>
        <w:t>ë</w:t>
      </w:r>
      <w:r w:rsidR="00993D56" w:rsidRPr="00082276">
        <w:rPr>
          <w:rFonts w:ascii="Times New Roman" w:hAnsi="Times New Roman"/>
          <w:sz w:val="24"/>
          <w:szCs w:val="24"/>
          <w:shd w:val="clear" w:color="auto" w:fill="FFFFFF"/>
        </w:rPr>
        <w:t xml:space="preserve"> PIM p</w:t>
      </w:r>
      <w:r w:rsidR="007E3E23" w:rsidRPr="00082276">
        <w:rPr>
          <w:rFonts w:ascii="Times New Roman" w:hAnsi="Times New Roman"/>
          <w:sz w:val="24"/>
          <w:szCs w:val="24"/>
          <w:shd w:val="clear" w:color="auto" w:fill="FFFFFF"/>
        </w:rPr>
        <w:t>ë</w:t>
      </w:r>
      <w:r w:rsidR="00993D56" w:rsidRPr="00082276">
        <w:rPr>
          <w:rFonts w:ascii="Times New Roman" w:hAnsi="Times New Roman"/>
          <w:sz w:val="24"/>
          <w:szCs w:val="24"/>
          <w:shd w:val="clear" w:color="auto" w:fill="FFFFFF"/>
        </w:rPr>
        <w:t>r trajtimin e nevojave sh</w:t>
      </w:r>
      <w:r w:rsidR="007E3E23" w:rsidRPr="00082276">
        <w:rPr>
          <w:rFonts w:ascii="Times New Roman" w:hAnsi="Times New Roman"/>
          <w:sz w:val="24"/>
          <w:szCs w:val="24"/>
          <w:shd w:val="clear" w:color="auto" w:fill="FFFFFF"/>
        </w:rPr>
        <w:t>ë</w:t>
      </w:r>
      <w:r w:rsidR="00993D56" w:rsidRPr="00082276">
        <w:rPr>
          <w:rFonts w:ascii="Times New Roman" w:hAnsi="Times New Roman"/>
          <w:sz w:val="24"/>
          <w:szCs w:val="24"/>
          <w:shd w:val="clear" w:color="auto" w:fill="FFFFFF"/>
        </w:rPr>
        <w:t>ndet</w:t>
      </w:r>
      <w:r w:rsidR="007E3E23" w:rsidRPr="00082276">
        <w:rPr>
          <w:rFonts w:ascii="Times New Roman" w:hAnsi="Times New Roman"/>
          <w:sz w:val="24"/>
          <w:szCs w:val="24"/>
          <w:shd w:val="clear" w:color="auto" w:fill="FFFFFF"/>
        </w:rPr>
        <w:t>ë</w:t>
      </w:r>
      <w:r w:rsidR="00993D56" w:rsidRPr="00082276">
        <w:rPr>
          <w:rFonts w:ascii="Times New Roman" w:hAnsi="Times New Roman"/>
          <w:sz w:val="24"/>
          <w:szCs w:val="24"/>
          <w:shd w:val="clear" w:color="auto" w:fill="FFFFFF"/>
        </w:rPr>
        <w:t>sore</w:t>
      </w:r>
      <w:r w:rsidR="004423BE" w:rsidRPr="00082276">
        <w:rPr>
          <w:rFonts w:ascii="Times New Roman" w:hAnsi="Times New Roman"/>
          <w:sz w:val="24"/>
          <w:szCs w:val="24"/>
          <w:shd w:val="clear" w:color="auto" w:fill="FFFFFF"/>
        </w:rPr>
        <w:t xml:space="preserve"> e</w:t>
      </w:r>
      <w:r w:rsidR="00993D56" w:rsidRPr="00082276">
        <w:rPr>
          <w:rFonts w:ascii="Times New Roman" w:hAnsi="Times New Roman"/>
          <w:sz w:val="24"/>
          <w:szCs w:val="24"/>
          <w:shd w:val="clear" w:color="auto" w:fill="FFFFFF"/>
        </w:rPr>
        <w:t xml:space="preserve"> psikologjike</w:t>
      </w:r>
      <w:r w:rsidR="004423BE" w:rsidRPr="00082276">
        <w:rPr>
          <w:rFonts w:ascii="Times New Roman" w:hAnsi="Times New Roman"/>
          <w:sz w:val="24"/>
          <w:szCs w:val="24"/>
          <w:shd w:val="clear" w:color="auto" w:fill="FFFFFF"/>
        </w:rPr>
        <w:t xml:space="preserve"> t</w:t>
      </w:r>
      <w:r w:rsidR="007E3E23" w:rsidRPr="00082276">
        <w:rPr>
          <w:rFonts w:ascii="Times New Roman" w:hAnsi="Times New Roman"/>
          <w:sz w:val="24"/>
          <w:szCs w:val="24"/>
          <w:shd w:val="clear" w:color="auto" w:fill="FFFFFF"/>
        </w:rPr>
        <w:t>ë</w:t>
      </w:r>
      <w:r w:rsidR="004423BE" w:rsidRPr="00082276">
        <w:rPr>
          <w:rFonts w:ascii="Times New Roman" w:hAnsi="Times New Roman"/>
          <w:sz w:val="24"/>
          <w:szCs w:val="24"/>
          <w:shd w:val="clear" w:color="auto" w:fill="FFFFFF"/>
        </w:rPr>
        <w:t xml:space="preserve"> </w:t>
      </w:r>
      <w:r w:rsidR="00FD5A11" w:rsidRPr="00082276">
        <w:rPr>
          <w:rFonts w:ascii="Times New Roman" w:hAnsi="Times New Roman"/>
          <w:sz w:val="24"/>
          <w:szCs w:val="24"/>
          <w:shd w:val="clear" w:color="auto" w:fill="FFFFFF"/>
        </w:rPr>
        <w:t>saj/tij</w:t>
      </w:r>
      <w:r w:rsidR="004423BE" w:rsidRPr="00082276">
        <w:rPr>
          <w:rFonts w:ascii="Times New Roman" w:hAnsi="Times New Roman"/>
          <w:sz w:val="24"/>
          <w:szCs w:val="24"/>
          <w:shd w:val="clear" w:color="auto" w:fill="FFFFFF"/>
        </w:rPr>
        <w:t xml:space="preserve">. </w:t>
      </w:r>
      <w:r w:rsidR="00BB6ABA" w:rsidRPr="00082276">
        <w:rPr>
          <w:rFonts w:ascii="Times New Roman" w:hAnsi="Times New Roman"/>
          <w:sz w:val="24"/>
          <w:szCs w:val="24"/>
          <w:shd w:val="clear" w:color="auto" w:fill="FFFFFF"/>
        </w:rPr>
        <w:t>N</w:t>
      </w:r>
      <w:r w:rsidR="007E3E23" w:rsidRPr="00082276">
        <w:rPr>
          <w:rFonts w:ascii="Times New Roman" w:hAnsi="Times New Roman"/>
          <w:sz w:val="24"/>
          <w:szCs w:val="24"/>
          <w:shd w:val="clear" w:color="auto" w:fill="FFFFFF"/>
        </w:rPr>
        <w:t>ë</w:t>
      </w:r>
      <w:r w:rsidR="00BB6ABA" w:rsidRPr="00082276">
        <w:rPr>
          <w:rFonts w:ascii="Times New Roman" w:hAnsi="Times New Roman"/>
          <w:sz w:val="24"/>
          <w:szCs w:val="24"/>
          <w:shd w:val="clear" w:color="auto" w:fill="FFFFFF"/>
        </w:rPr>
        <w:t xml:space="preserve"> </w:t>
      </w:r>
      <w:r w:rsidR="005C11C9" w:rsidRPr="00082276">
        <w:rPr>
          <w:rFonts w:ascii="Times New Roman" w:hAnsi="Times New Roman"/>
          <w:sz w:val="24"/>
          <w:szCs w:val="24"/>
          <w:shd w:val="clear" w:color="auto" w:fill="FFFFFF"/>
        </w:rPr>
        <w:t>aspektin sh</w:t>
      </w:r>
      <w:r w:rsidR="007E3E23" w:rsidRPr="00082276">
        <w:rPr>
          <w:rFonts w:ascii="Times New Roman" w:hAnsi="Times New Roman"/>
          <w:sz w:val="24"/>
          <w:szCs w:val="24"/>
          <w:shd w:val="clear" w:color="auto" w:fill="FFFFFF"/>
        </w:rPr>
        <w:t>ë</w:t>
      </w:r>
      <w:r w:rsidR="005C11C9" w:rsidRPr="00082276">
        <w:rPr>
          <w:rFonts w:ascii="Times New Roman" w:hAnsi="Times New Roman"/>
          <w:sz w:val="24"/>
          <w:szCs w:val="24"/>
          <w:shd w:val="clear" w:color="auto" w:fill="FFFFFF"/>
        </w:rPr>
        <w:t>ndet</w:t>
      </w:r>
      <w:r w:rsidR="007E3E23" w:rsidRPr="00082276">
        <w:rPr>
          <w:rFonts w:ascii="Times New Roman" w:hAnsi="Times New Roman"/>
          <w:sz w:val="24"/>
          <w:szCs w:val="24"/>
          <w:shd w:val="clear" w:color="auto" w:fill="FFFFFF"/>
        </w:rPr>
        <w:t>ë</w:t>
      </w:r>
      <w:r w:rsidR="005C11C9" w:rsidRPr="00082276">
        <w:rPr>
          <w:rFonts w:ascii="Times New Roman" w:hAnsi="Times New Roman"/>
          <w:sz w:val="24"/>
          <w:szCs w:val="24"/>
          <w:shd w:val="clear" w:color="auto" w:fill="FFFFFF"/>
        </w:rPr>
        <w:t>sor, v</w:t>
      </w:r>
      <w:r w:rsidR="00BB6ABA" w:rsidRPr="00082276">
        <w:rPr>
          <w:rFonts w:ascii="Times New Roman" w:hAnsi="Times New Roman"/>
          <w:sz w:val="24"/>
          <w:szCs w:val="24"/>
          <w:shd w:val="clear" w:color="auto" w:fill="FFFFFF"/>
        </w:rPr>
        <w:t xml:space="preserve">iktimat/të mbijetuarat/mbijetuarit e dhunës seksuale mund të jenë në rrezik të HIV/AIDS, SST-ve, lëndimeve apo në rastin e viktimave gra/vajza, edhe të shtatzënisë së padëshiruar. Nuk është përgjegjësi e </w:t>
      </w:r>
      <w:r w:rsidR="00A92DDC" w:rsidRPr="00082276">
        <w:rPr>
          <w:rFonts w:ascii="Times New Roman" w:hAnsi="Times New Roman"/>
          <w:sz w:val="24"/>
          <w:szCs w:val="24"/>
          <w:shd w:val="clear" w:color="auto" w:fill="FFFFFF"/>
        </w:rPr>
        <w:t>profesionistes/profesionistit</w:t>
      </w:r>
      <w:r w:rsidR="00BB6ABA" w:rsidRPr="00082276">
        <w:rPr>
          <w:rFonts w:ascii="Times New Roman" w:hAnsi="Times New Roman"/>
          <w:sz w:val="24"/>
          <w:szCs w:val="24"/>
          <w:shd w:val="clear" w:color="auto" w:fill="FFFFFF"/>
        </w:rPr>
        <w:t xml:space="preserve"> shëndetësor të përcaktojë nëse një person është përdhunuar. Ky është një përcaktim ligjor. Përgjegjësia e </w:t>
      </w:r>
      <w:r w:rsidR="00A92DDC" w:rsidRPr="00082276">
        <w:rPr>
          <w:rFonts w:ascii="Times New Roman" w:hAnsi="Times New Roman"/>
          <w:sz w:val="24"/>
          <w:szCs w:val="24"/>
          <w:shd w:val="clear" w:color="auto" w:fill="FFFFFF"/>
        </w:rPr>
        <w:t>saj</w:t>
      </w:r>
      <w:r w:rsidR="00DA1A36" w:rsidRPr="00082276">
        <w:rPr>
          <w:rFonts w:ascii="Times New Roman" w:hAnsi="Times New Roman"/>
          <w:sz w:val="24"/>
          <w:szCs w:val="24"/>
          <w:shd w:val="clear" w:color="auto" w:fill="FFFFFF"/>
        </w:rPr>
        <w:t>/tij</w:t>
      </w:r>
      <w:r w:rsidR="00BB6ABA" w:rsidRPr="00082276">
        <w:rPr>
          <w:rFonts w:ascii="Times New Roman" w:hAnsi="Times New Roman"/>
          <w:sz w:val="24"/>
          <w:szCs w:val="24"/>
          <w:shd w:val="clear" w:color="auto" w:fill="FFFFFF"/>
        </w:rPr>
        <w:t xml:space="preserve"> është të sigurojë kujdesin e duhur shëndetësor si në trajtimin e nevojave shëndetësore emergjente, ashtu edhe në trajtimin e nevojave shëndetësore më afatgjata</w:t>
      </w:r>
      <w:r w:rsidR="00DA1A36" w:rsidRPr="00082276">
        <w:rPr>
          <w:rFonts w:ascii="Times New Roman" w:hAnsi="Times New Roman"/>
          <w:sz w:val="24"/>
          <w:szCs w:val="24"/>
          <w:shd w:val="clear" w:color="auto" w:fill="FFFFFF"/>
        </w:rPr>
        <w:t xml:space="preserve"> t</w:t>
      </w:r>
      <w:r w:rsidR="007E3E23" w:rsidRPr="00082276">
        <w:rPr>
          <w:rFonts w:ascii="Times New Roman" w:hAnsi="Times New Roman"/>
          <w:sz w:val="24"/>
          <w:szCs w:val="24"/>
          <w:shd w:val="clear" w:color="auto" w:fill="FFFFFF"/>
        </w:rPr>
        <w:t>ë</w:t>
      </w:r>
      <w:r w:rsidR="00DA1A36" w:rsidRPr="00082276">
        <w:rPr>
          <w:rFonts w:ascii="Times New Roman" w:hAnsi="Times New Roman"/>
          <w:sz w:val="24"/>
          <w:szCs w:val="24"/>
          <w:shd w:val="clear" w:color="auto" w:fill="FFFFFF"/>
        </w:rPr>
        <w:t xml:space="preserve"> viktimave/t</w:t>
      </w:r>
      <w:r w:rsidR="007E3E23" w:rsidRPr="00082276">
        <w:rPr>
          <w:rFonts w:ascii="Times New Roman" w:hAnsi="Times New Roman"/>
          <w:sz w:val="24"/>
          <w:szCs w:val="24"/>
          <w:shd w:val="clear" w:color="auto" w:fill="FFFFFF"/>
        </w:rPr>
        <w:t>ë</w:t>
      </w:r>
      <w:r w:rsidR="00DA1A36" w:rsidRPr="00082276">
        <w:rPr>
          <w:rFonts w:ascii="Times New Roman" w:hAnsi="Times New Roman"/>
          <w:sz w:val="24"/>
          <w:szCs w:val="24"/>
          <w:shd w:val="clear" w:color="auto" w:fill="FFFFFF"/>
        </w:rPr>
        <w:t xml:space="preserve"> mbijetuarave/mbijetuarve. </w:t>
      </w:r>
      <w:r w:rsidR="00BB6ABA" w:rsidRPr="00082276">
        <w:rPr>
          <w:rFonts w:ascii="Times New Roman" w:hAnsi="Times New Roman"/>
          <w:sz w:val="24"/>
          <w:szCs w:val="24"/>
          <w:shd w:val="clear" w:color="auto" w:fill="FFFFFF"/>
        </w:rPr>
        <w:t>Adresimi në mënyrën e duhur i të gjitha shqetësimeve të lidhura me shëndetin mendor të viktimës/të mbijetuarës/mbijetuarit të dhunës seksuale, është gjithashtu domosdoshmëri</w:t>
      </w:r>
      <w:r w:rsidR="00DA1A36" w:rsidRPr="00082276">
        <w:rPr>
          <w:rFonts w:ascii="Times New Roman" w:hAnsi="Times New Roman"/>
          <w:sz w:val="24"/>
          <w:szCs w:val="24"/>
          <w:shd w:val="clear" w:color="auto" w:fill="FFFFFF"/>
        </w:rPr>
        <w:t xml:space="preserve">. </w:t>
      </w:r>
      <w:r w:rsidR="00F3149D" w:rsidRPr="00082276">
        <w:rPr>
          <w:rFonts w:ascii="Times New Roman" w:hAnsi="Times New Roman"/>
          <w:sz w:val="24"/>
          <w:szCs w:val="24"/>
          <w:shd w:val="clear" w:color="auto" w:fill="FFFFFF"/>
        </w:rPr>
        <w:t>Ndihma e parë psikologjike përfshin elementët e mëposhtëm: ofrimin e kujdesit dhe mbështetjes emocionale; vlerësimin e nevojave dhe shqetësimeve; ofrimin e ndihmës për të zgjidhur nevojat bazë; dëgjimin aktiv të viktimës/të mbijetuarës/mbijetuarit të dhunës seksuale, pa i bërë presion që të flasë; qetësimin dhe mbështetjen e saj/tij për t’u ndjerë mirë; ndihmën për të marrë informacionin e duhur, shërbimet dhe mbështetjen sociale; mbrojtjen nga dëmtimi i mëtejshëm; dhe ofrimin e një informacioni të shkruar mbi strategjitë e përballimit të stresit të rëndë</w:t>
      </w:r>
      <w:r w:rsidR="009C7840" w:rsidRPr="00082276">
        <w:rPr>
          <w:rFonts w:ascii="Times New Roman" w:hAnsi="Times New Roman"/>
          <w:sz w:val="24"/>
          <w:szCs w:val="24"/>
          <w:shd w:val="clear" w:color="auto" w:fill="FFFFFF"/>
        </w:rPr>
        <w:t xml:space="preserve">. </w:t>
      </w:r>
      <w:r w:rsidR="000170F3" w:rsidRPr="00082276">
        <w:rPr>
          <w:rFonts w:ascii="Times New Roman" w:hAnsi="Times New Roman"/>
          <w:sz w:val="24"/>
          <w:szCs w:val="24"/>
          <w:shd w:val="clear" w:color="auto" w:fill="FFFFFF"/>
        </w:rPr>
        <w:t xml:space="preserve">Shërbimet e këshillimit psikologjik janë përcaktuar të përfshijnë praktikën klinike më intensive dhe afatgjatë, e cila ka për qëllim zgjidhjen e çështjeve të vazhdueshme që lidhen me traumat </w:t>
      </w:r>
      <w:r w:rsidR="000170F3" w:rsidRPr="00082276">
        <w:rPr>
          <w:rFonts w:ascii="Times New Roman" w:hAnsi="Times New Roman"/>
          <w:sz w:val="24"/>
          <w:szCs w:val="24"/>
          <w:shd w:val="clear" w:color="auto" w:fill="FFFFFF"/>
        </w:rPr>
        <w:lastRenderedPageBreak/>
        <w:t>e shkaktuara nga sulmi seksual.</w:t>
      </w:r>
      <w:r w:rsidR="002B37FA" w:rsidRPr="00082276">
        <w:rPr>
          <w:rFonts w:ascii="Times New Roman" w:hAnsi="Times New Roman"/>
          <w:sz w:val="24"/>
          <w:szCs w:val="24"/>
        </w:rPr>
        <w:t xml:space="preserve"> </w:t>
      </w:r>
      <w:r w:rsidR="002B37FA" w:rsidRPr="00082276">
        <w:rPr>
          <w:rFonts w:ascii="Times New Roman" w:hAnsi="Times New Roman"/>
          <w:sz w:val="24"/>
          <w:szCs w:val="24"/>
          <w:shd w:val="clear" w:color="auto" w:fill="FFFFFF"/>
        </w:rPr>
        <w:t>Këshillimi psikologjik ndihmon viktimën/të mbijetuarën/mbijetuarin e dhunës seksuale të menaxhojë jetën e saj/tij në mënyrë më efektive më vonë, duke marrë vendime më të mira dhe duke ndërmarrë veprime të qëllimshme</w:t>
      </w:r>
      <w:r w:rsidR="00493B72" w:rsidRPr="00082276">
        <w:rPr>
          <w:rFonts w:ascii="Times New Roman" w:hAnsi="Times New Roman"/>
          <w:sz w:val="24"/>
          <w:szCs w:val="24"/>
          <w:shd w:val="clear" w:color="auto" w:fill="FFFFFF"/>
        </w:rPr>
        <w:t xml:space="preserve">. </w:t>
      </w:r>
      <w:r w:rsidR="004579E8" w:rsidRPr="00082276">
        <w:rPr>
          <w:rFonts w:ascii="Times New Roman" w:hAnsi="Times New Roman"/>
          <w:sz w:val="24"/>
          <w:szCs w:val="24"/>
          <w:shd w:val="clear" w:color="auto" w:fill="FFFFFF"/>
        </w:rPr>
        <w:t>Rehabilitimi pas një sulmi apo abuzimi seksual është një proces dhe ky proces duket i ndryshëm për të gjithë. Mund të duhen javë, muaj ose vite - nuk ka një afat kohor t p</w:t>
      </w:r>
      <w:r w:rsidR="007E3E23" w:rsidRPr="00082276">
        <w:rPr>
          <w:rFonts w:ascii="Times New Roman" w:hAnsi="Times New Roman"/>
          <w:sz w:val="24"/>
          <w:szCs w:val="24"/>
          <w:shd w:val="clear" w:color="auto" w:fill="FFFFFF"/>
        </w:rPr>
        <w:t>ë</w:t>
      </w:r>
      <w:r w:rsidR="004579E8" w:rsidRPr="00082276">
        <w:rPr>
          <w:rFonts w:ascii="Times New Roman" w:hAnsi="Times New Roman"/>
          <w:sz w:val="24"/>
          <w:szCs w:val="24"/>
          <w:shd w:val="clear" w:color="auto" w:fill="FFFFFF"/>
        </w:rPr>
        <w:t xml:space="preserve">rcaktuar se sa shkon dhe procesi i rehabilitimit në vetvehte është shpesh i dhimbshëm për viktimën/të mbijetuarën/mbijetuarin, pasi i duhet të arrijë të kalojë disa stade të tilla si: </w:t>
      </w:r>
      <w:r w:rsidR="00871291" w:rsidRPr="00082276">
        <w:rPr>
          <w:rFonts w:ascii="Times New Roman" w:hAnsi="Times New Roman"/>
          <w:sz w:val="24"/>
          <w:szCs w:val="24"/>
          <w:shd w:val="clear" w:color="auto" w:fill="FFFFFF"/>
        </w:rPr>
        <w:t>a) t</w:t>
      </w:r>
      <w:r w:rsidR="004579E8" w:rsidRPr="00082276">
        <w:rPr>
          <w:rFonts w:ascii="Times New Roman" w:hAnsi="Times New Roman"/>
          <w:sz w:val="24"/>
          <w:szCs w:val="24"/>
          <w:shd w:val="clear" w:color="auto" w:fill="FFFFFF"/>
        </w:rPr>
        <w:t>ë pranojë të fillojë të flasë me këshilluesen/këshilluesin mbi përjetimet rreth asaj çfarë i ka ndodhur;</w:t>
      </w:r>
      <w:r w:rsidR="00871291" w:rsidRPr="00082276">
        <w:rPr>
          <w:rFonts w:ascii="Times New Roman" w:hAnsi="Times New Roman"/>
          <w:sz w:val="24"/>
          <w:szCs w:val="24"/>
          <w:shd w:val="clear" w:color="auto" w:fill="FFFFFF"/>
        </w:rPr>
        <w:t xml:space="preserve"> b) t</w:t>
      </w:r>
      <w:r w:rsidR="004579E8" w:rsidRPr="00082276">
        <w:rPr>
          <w:rFonts w:ascii="Times New Roman" w:hAnsi="Times New Roman"/>
          <w:sz w:val="24"/>
          <w:szCs w:val="24"/>
          <w:shd w:val="clear" w:color="auto" w:fill="FFFFFF"/>
        </w:rPr>
        <w:t>ë sfidojë ndjenjën e pafuqisë dhe izolimit, duke i pranuar vetes se ka shumë pika të forta;</w:t>
      </w:r>
      <w:r w:rsidR="00871291" w:rsidRPr="00082276">
        <w:rPr>
          <w:rFonts w:ascii="Times New Roman" w:hAnsi="Times New Roman"/>
          <w:sz w:val="24"/>
          <w:szCs w:val="24"/>
          <w:shd w:val="clear" w:color="auto" w:fill="FFFFFF"/>
        </w:rPr>
        <w:t xml:space="preserve"> c) t</w:t>
      </w:r>
      <w:r w:rsidR="004579E8" w:rsidRPr="00082276">
        <w:rPr>
          <w:rFonts w:ascii="Times New Roman" w:hAnsi="Times New Roman"/>
          <w:sz w:val="24"/>
          <w:szCs w:val="24"/>
          <w:shd w:val="clear" w:color="auto" w:fill="FFFFFF"/>
        </w:rPr>
        <w:t>ë sfidojë ndjenjën e vetëfajësimit dhe të turpit për atë se çfarë i ndodhi;</w:t>
      </w:r>
      <w:r w:rsidR="00871291" w:rsidRPr="00082276">
        <w:rPr>
          <w:rFonts w:ascii="Times New Roman" w:hAnsi="Times New Roman"/>
          <w:sz w:val="24"/>
          <w:szCs w:val="24"/>
          <w:shd w:val="clear" w:color="auto" w:fill="FFFFFF"/>
        </w:rPr>
        <w:t xml:space="preserve"> d) t</w:t>
      </w:r>
      <w:r w:rsidR="004579E8" w:rsidRPr="00082276">
        <w:rPr>
          <w:rFonts w:ascii="Times New Roman" w:hAnsi="Times New Roman"/>
          <w:sz w:val="24"/>
          <w:szCs w:val="24"/>
          <w:shd w:val="clear" w:color="auto" w:fill="FFFFFF"/>
        </w:rPr>
        <w:t>ë ndalojë së gjykuari veten se përse nuk e parandaloi atë që i ndodhi, apo përse nuk po arrin të rimarrë vete</w:t>
      </w:r>
      <w:r w:rsidR="00871291" w:rsidRPr="00082276">
        <w:rPr>
          <w:rFonts w:ascii="Times New Roman" w:hAnsi="Times New Roman"/>
          <w:sz w:val="24"/>
          <w:szCs w:val="24"/>
          <w:shd w:val="clear" w:color="auto" w:fill="FFFFFF"/>
        </w:rPr>
        <w:t>n</w:t>
      </w:r>
      <w:r w:rsidR="004579E8" w:rsidRPr="00082276">
        <w:rPr>
          <w:rFonts w:ascii="Times New Roman" w:hAnsi="Times New Roman"/>
          <w:sz w:val="24"/>
          <w:szCs w:val="24"/>
          <w:shd w:val="clear" w:color="auto" w:fill="FFFFFF"/>
        </w:rPr>
        <w:t xml:space="preserve"> pas asaj që i ndodhi;</w:t>
      </w:r>
      <w:r w:rsidR="00871291" w:rsidRPr="00082276">
        <w:rPr>
          <w:rFonts w:ascii="Times New Roman" w:hAnsi="Times New Roman"/>
          <w:sz w:val="24"/>
          <w:szCs w:val="24"/>
          <w:shd w:val="clear" w:color="auto" w:fill="FFFFFF"/>
        </w:rPr>
        <w:t xml:space="preserve"> e)</w:t>
      </w:r>
      <w:r w:rsidR="00BD510E" w:rsidRPr="00082276">
        <w:rPr>
          <w:rFonts w:ascii="Times New Roman" w:hAnsi="Times New Roman"/>
          <w:sz w:val="24"/>
          <w:szCs w:val="24"/>
          <w:shd w:val="clear" w:color="auto" w:fill="FFFFFF"/>
        </w:rPr>
        <w:t xml:space="preserve"> t</w:t>
      </w:r>
      <w:r w:rsidR="004579E8" w:rsidRPr="00082276">
        <w:rPr>
          <w:rFonts w:ascii="Times New Roman" w:hAnsi="Times New Roman"/>
          <w:sz w:val="24"/>
          <w:szCs w:val="24"/>
          <w:shd w:val="clear" w:color="auto" w:fill="FFFFFF"/>
        </w:rPr>
        <w:t>ë përballojë dhe të fillojë të mësohe</w:t>
      </w:r>
      <w:r w:rsidR="00B9623F" w:rsidRPr="00082276">
        <w:rPr>
          <w:rFonts w:ascii="Times New Roman" w:hAnsi="Times New Roman"/>
          <w:sz w:val="24"/>
          <w:szCs w:val="24"/>
          <w:shd w:val="clear" w:color="auto" w:fill="FFFFFF"/>
        </w:rPr>
        <w:t>t</w:t>
      </w:r>
      <w:r w:rsidR="004579E8" w:rsidRPr="00082276">
        <w:rPr>
          <w:rFonts w:ascii="Times New Roman" w:hAnsi="Times New Roman"/>
          <w:sz w:val="24"/>
          <w:szCs w:val="24"/>
          <w:shd w:val="clear" w:color="auto" w:fill="FFFFFF"/>
        </w:rPr>
        <w:t xml:space="preserve"> me rikthimin e herëpashershëm të momenteve të ngjarjes, derisa përfundimisht t’i kapërcejë këto rikthime;</w:t>
      </w:r>
      <w:r w:rsidR="00B9623F" w:rsidRPr="00082276">
        <w:rPr>
          <w:rFonts w:ascii="Times New Roman" w:hAnsi="Times New Roman"/>
          <w:sz w:val="24"/>
          <w:szCs w:val="24"/>
          <w:shd w:val="clear" w:color="auto" w:fill="FFFFFF"/>
        </w:rPr>
        <w:t xml:space="preserve"> f) t</w:t>
      </w:r>
      <w:r w:rsidR="004579E8" w:rsidRPr="00082276">
        <w:rPr>
          <w:rFonts w:ascii="Times New Roman" w:hAnsi="Times New Roman"/>
          <w:sz w:val="24"/>
          <w:szCs w:val="24"/>
          <w:shd w:val="clear" w:color="auto" w:fill="FFFFFF"/>
        </w:rPr>
        <w:t xml:space="preserve">ë rikrijojë lidhjen me  trupin, ndjenjat dhe veten e </w:t>
      </w:r>
      <w:r w:rsidR="00B9623F" w:rsidRPr="00082276">
        <w:rPr>
          <w:rFonts w:ascii="Times New Roman" w:hAnsi="Times New Roman"/>
          <w:sz w:val="24"/>
          <w:szCs w:val="24"/>
          <w:shd w:val="clear" w:color="auto" w:fill="FFFFFF"/>
        </w:rPr>
        <w:t>saj</w:t>
      </w:r>
      <w:r w:rsidR="004579E8" w:rsidRPr="00082276">
        <w:rPr>
          <w:rFonts w:ascii="Times New Roman" w:hAnsi="Times New Roman"/>
          <w:sz w:val="24"/>
          <w:szCs w:val="24"/>
          <w:shd w:val="clear" w:color="auto" w:fill="FFFFFF"/>
        </w:rPr>
        <w:t>;</w:t>
      </w:r>
      <w:r w:rsidR="00C74F57" w:rsidRPr="00082276">
        <w:rPr>
          <w:rFonts w:ascii="Times New Roman" w:hAnsi="Times New Roman"/>
          <w:sz w:val="24"/>
          <w:szCs w:val="24"/>
          <w:shd w:val="clear" w:color="auto" w:fill="FFFFFF"/>
        </w:rPr>
        <w:t xml:space="preserve"> g) t</w:t>
      </w:r>
      <w:r w:rsidR="004579E8" w:rsidRPr="00082276">
        <w:rPr>
          <w:rFonts w:ascii="Times New Roman" w:hAnsi="Times New Roman"/>
          <w:sz w:val="24"/>
          <w:szCs w:val="24"/>
          <w:shd w:val="clear" w:color="auto" w:fill="FFFFFF"/>
        </w:rPr>
        <w:t>ë rikrijojë besimin tek të tjerët;</w:t>
      </w:r>
      <w:r w:rsidR="00C74F57" w:rsidRPr="00082276">
        <w:rPr>
          <w:rFonts w:ascii="Times New Roman" w:hAnsi="Times New Roman"/>
          <w:sz w:val="24"/>
          <w:szCs w:val="24"/>
          <w:shd w:val="clear" w:color="auto" w:fill="FFFFFF"/>
        </w:rPr>
        <w:t xml:space="preserve"> h) t</w:t>
      </w:r>
      <w:r w:rsidR="004579E8" w:rsidRPr="00082276">
        <w:rPr>
          <w:rFonts w:ascii="Times New Roman" w:hAnsi="Times New Roman"/>
          <w:sz w:val="24"/>
          <w:szCs w:val="24"/>
          <w:shd w:val="clear" w:color="auto" w:fill="FFFFFF"/>
        </w:rPr>
        <w:t>ë reagojë pozitivisht duke filluar të përfshihe</w:t>
      </w:r>
      <w:r w:rsidR="00C74F57" w:rsidRPr="00082276">
        <w:rPr>
          <w:rFonts w:ascii="Times New Roman" w:hAnsi="Times New Roman"/>
          <w:sz w:val="24"/>
          <w:szCs w:val="24"/>
          <w:shd w:val="clear" w:color="auto" w:fill="FFFFFF"/>
        </w:rPr>
        <w:t>t</w:t>
      </w:r>
      <w:r w:rsidR="004579E8" w:rsidRPr="00082276">
        <w:rPr>
          <w:rFonts w:ascii="Times New Roman" w:hAnsi="Times New Roman"/>
          <w:sz w:val="24"/>
          <w:szCs w:val="24"/>
          <w:shd w:val="clear" w:color="auto" w:fill="FFFFFF"/>
        </w:rPr>
        <w:t xml:space="preserve"> në ndihmën e ofruar, etj.Për një proces efektiv rehabilitimi viktima/e mbijetuara/ i mbijetuari i dhunës seksuale ka nevojë të jetë në një mjedis të sigurt dhe të qëndrueshëm, si dhe të ketë kontakt me profesioniste e profesionistë të cilët përmes këshillimiut e terapisë e ndihmojën në rehabilitim.</w:t>
      </w:r>
    </w:p>
    <w:p w14:paraId="296DB824" w14:textId="065EB979" w:rsidR="00203005" w:rsidRPr="00082276" w:rsidRDefault="00203005" w:rsidP="0050676D">
      <w:pPr>
        <w:rPr>
          <w:rFonts w:ascii="Times New Roman" w:hAnsi="Times New Roman"/>
          <w:sz w:val="24"/>
          <w:szCs w:val="24"/>
          <w:shd w:val="clear" w:color="auto" w:fill="FFFFFF"/>
        </w:rPr>
      </w:pPr>
    </w:p>
    <w:p w14:paraId="7AFE136C" w14:textId="771E4AF7" w:rsidR="00203005" w:rsidRPr="00082276" w:rsidRDefault="00203005" w:rsidP="0050676D">
      <w:pPr>
        <w:rPr>
          <w:rFonts w:ascii="Times New Roman" w:hAnsi="Times New Roman"/>
          <w:sz w:val="24"/>
          <w:szCs w:val="24"/>
          <w:shd w:val="clear" w:color="auto" w:fill="FFFFFF"/>
        </w:rPr>
      </w:pPr>
      <w:r w:rsidRPr="00082276">
        <w:rPr>
          <w:rFonts w:ascii="Times New Roman" w:hAnsi="Times New Roman"/>
          <w:b/>
          <w:bCs/>
          <w:sz w:val="24"/>
          <w:szCs w:val="24"/>
          <w:shd w:val="clear" w:color="auto" w:fill="FFFFFF"/>
        </w:rPr>
        <w:t>RIINTEGRIMI</w:t>
      </w:r>
      <w:r w:rsidRPr="00082276">
        <w:rPr>
          <w:rFonts w:ascii="Times New Roman" w:hAnsi="Times New Roman"/>
          <w:sz w:val="24"/>
          <w:szCs w:val="24"/>
          <w:shd w:val="clear" w:color="auto" w:fill="FFFFFF"/>
        </w:rPr>
        <w:t xml:space="preserve"> </w:t>
      </w:r>
      <w:r w:rsidR="00974372" w:rsidRPr="00082276">
        <w:rPr>
          <w:rFonts w:ascii="Times New Roman" w:hAnsi="Times New Roman"/>
          <w:sz w:val="24"/>
          <w:szCs w:val="24"/>
          <w:shd w:val="clear" w:color="auto" w:fill="FFFFFF"/>
        </w:rPr>
        <w:t>p</w:t>
      </w:r>
      <w:r w:rsidR="007E3E23" w:rsidRPr="00082276">
        <w:rPr>
          <w:rFonts w:ascii="Times New Roman" w:hAnsi="Times New Roman"/>
          <w:sz w:val="24"/>
          <w:szCs w:val="24"/>
          <w:shd w:val="clear" w:color="auto" w:fill="FFFFFF"/>
        </w:rPr>
        <w:t>ë</w:t>
      </w:r>
      <w:r w:rsidR="00974372" w:rsidRPr="00082276">
        <w:rPr>
          <w:rFonts w:ascii="Times New Roman" w:hAnsi="Times New Roman"/>
          <w:sz w:val="24"/>
          <w:szCs w:val="24"/>
          <w:shd w:val="clear" w:color="auto" w:fill="FFFFFF"/>
        </w:rPr>
        <w:t>rfshin t</w:t>
      </w:r>
      <w:r w:rsidR="007E3E23" w:rsidRPr="00082276">
        <w:rPr>
          <w:rFonts w:ascii="Times New Roman" w:hAnsi="Times New Roman"/>
          <w:sz w:val="24"/>
          <w:szCs w:val="24"/>
          <w:shd w:val="clear" w:color="auto" w:fill="FFFFFF"/>
        </w:rPr>
        <w:t>ë</w:t>
      </w:r>
      <w:r w:rsidR="00974372" w:rsidRPr="00082276">
        <w:rPr>
          <w:rFonts w:ascii="Times New Roman" w:hAnsi="Times New Roman"/>
          <w:sz w:val="24"/>
          <w:szCs w:val="24"/>
          <w:shd w:val="clear" w:color="auto" w:fill="FFFFFF"/>
        </w:rPr>
        <w:t>r</w:t>
      </w:r>
      <w:r w:rsidR="007E3E23" w:rsidRPr="00082276">
        <w:rPr>
          <w:rFonts w:ascii="Times New Roman" w:hAnsi="Times New Roman"/>
          <w:sz w:val="24"/>
          <w:szCs w:val="24"/>
          <w:shd w:val="clear" w:color="auto" w:fill="FFFFFF"/>
        </w:rPr>
        <w:t>ë</w:t>
      </w:r>
      <w:r w:rsidR="00974372" w:rsidRPr="00082276">
        <w:rPr>
          <w:rFonts w:ascii="Times New Roman" w:hAnsi="Times New Roman"/>
          <w:sz w:val="24"/>
          <w:szCs w:val="24"/>
          <w:shd w:val="clear" w:color="auto" w:fill="FFFFFF"/>
        </w:rPr>
        <w:t>sin</w:t>
      </w:r>
      <w:r w:rsidR="007E3E23" w:rsidRPr="00082276">
        <w:rPr>
          <w:rFonts w:ascii="Times New Roman" w:hAnsi="Times New Roman"/>
          <w:sz w:val="24"/>
          <w:szCs w:val="24"/>
          <w:shd w:val="clear" w:color="auto" w:fill="FFFFFF"/>
        </w:rPr>
        <w:t>ë</w:t>
      </w:r>
      <w:r w:rsidR="00974372" w:rsidRPr="00082276">
        <w:rPr>
          <w:rFonts w:ascii="Times New Roman" w:hAnsi="Times New Roman"/>
          <w:sz w:val="24"/>
          <w:szCs w:val="24"/>
          <w:shd w:val="clear" w:color="auto" w:fill="FFFFFF"/>
        </w:rPr>
        <w:t xml:space="preserve"> e veprimeve t</w:t>
      </w:r>
      <w:r w:rsidR="007E3E23" w:rsidRPr="00082276">
        <w:rPr>
          <w:rFonts w:ascii="Times New Roman" w:hAnsi="Times New Roman"/>
          <w:sz w:val="24"/>
          <w:szCs w:val="24"/>
          <w:shd w:val="clear" w:color="auto" w:fill="FFFFFF"/>
        </w:rPr>
        <w:t>ë</w:t>
      </w:r>
      <w:r w:rsidR="00974372" w:rsidRPr="00082276">
        <w:rPr>
          <w:rFonts w:ascii="Times New Roman" w:hAnsi="Times New Roman"/>
          <w:sz w:val="24"/>
          <w:szCs w:val="24"/>
          <w:shd w:val="clear" w:color="auto" w:fill="FFFFFF"/>
        </w:rPr>
        <w:t xml:space="preserve"> parashikuar</w:t>
      </w:r>
      <w:r w:rsidR="00F11B27" w:rsidRPr="00082276">
        <w:rPr>
          <w:rFonts w:ascii="Times New Roman" w:hAnsi="Times New Roman"/>
          <w:sz w:val="24"/>
          <w:szCs w:val="24"/>
          <w:shd w:val="clear" w:color="auto" w:fill="FFFFFF"/>
        </w:rPr>
        <w:t>a</w:t>
      </w:r>
      <w:r w:rsidR="00974372" w:rsidRPr="00082276">
        <w:rPr>
          <w:rFonts w:ascii="Times New Roman" w:hAnsi="Times New Roman"/>
          <w:sz w:val="24"/>
          <w:szCs w:val="24"/>
          <w:shd w:val="clear" w:color="auto" w:fill="FFFFFF"/>
        </w:rPr>
        <w:t xml:space="preserve"> n</w:t>
      </w:r>
      <w:r w:rsidR="007E3E23" w:rsidRPr="00082276">
        <w:rPr>
          <w:rFonts w:ascii="Times New Roman" w:hAnsi="Times New Roman"/>
          <w:sz w:val="24"/>
          <w:szCs w:val="24"/>
          <w:shd w:val="clear" w:color="auto" w:fill="FFFFFF"/>
        </w:rPr>
        <w:t>ë</w:t>
      </w:r>
      <w:r w:rsidR="00974372" w:rsidRPr="00082276">
        <w:rPr>
          <w:rFonts w:ascii="Times New Roman" w:hAnsi="Times New Roman"/>
          <w:sz w:val="24"/>
          <w:szCs w:val="24"/>
          <w:shd w:val="clear" w:color="auto" w:fill="FFFFFF"/>
        </w:rPr>
        <w:t xml:space="preserve"> Planin Individual t</w:t>
      </w:r>
      <w:r w:rsidR="007E3E23" w:rsidRPr="00082276">
        <w:rPr>
          <w:rFonts w:ascii="Times New Roman" w:hAnsi="Times New Roman"/>
          <w:sz w:val="24"/>
          <w:szCs w:val="24"/>
          <w:shd w:val="clear" w:color="auto" w:fill="FFFFFF"/>
        </w:rPr>
        <w:t>ë</w:t>
      </w:r>
      <w:r w:rsidR="00974372" w:rsidRPr="00082276">
        <w:rPr>
          <w:rFonts w:ascii="Times New Roman" w:hAnsi="Times New Roman"/>
          <w:sz w:val="24"/>
          <w:szCs w:val="24"/>
          <w:shd w:val="clear" w:color="auto" w:fill="FFFFFF"/>
        </w:rPr>
        <w:t xml:space="preserve"> Mb</w:t>
      </w:r>
      <w:r w:rsidR="007E3E23" w:rsidRPr="00082276">
        <w:rPr>
          <w:rFonts w:ascii="Times New Roman" w:hAnsi="Times New Roman"/>
          <w:sz w:val="24"/>
          <w:szCs w:val="24"/>
          <w:shd w:val="clear" w:color="auto" w:fill="FFFFFF"/>
        </w:rPr>
        <w:t>ë</w:t>
      </w:r>
      <w:r w:rsidR="00974372" w:rsidRPr="00082276">
        <w:rPr>
          <w:rFonts w:ascii="Times New Roman" w:hAnsi="Times New Roman"/>
          <w:sz w:val="24"/>
          <w:szCs w:val="24"/>
          <w:shd w:val="clear" w:color="auto" w:fill="FFFFFF"/>
        </w:rPr>
        <w:t>shtetjes (PIM) t</w:t>
      </w:r>
      <w:r w:rsidR="007E3E23" w:rsidRPr="00082276">
        <w:rPr>
          <w:rFonts w:ascii="Times New Roman" w:hAnsi="Times New Roman"/>
          <w:sz w:val="24"/>
          <w:szCs w:val="24"/>
          <w:shd w:val="clear" w:color="auto" w:fill="FFFFFF"/>
        </w:rPr>
        <w:t>ë</w:t>
      </w:r>
      <w:r w:rsidR="00974372" w:rsidRPr="00082276">
        <w:rPr>
          <w:rFonts w:ascii="Times New Roman" w:hAnsi="Times New Roman"/>
          <w:sz w:val="24"/>
          <w:szCs w:val="24"/>
          <w:shd w:val="clear" w:color="auto" w:fill="FFFFFF"/>
        </w:rPr>
        <w:t xml:space="preserve"> viktim</w:t>
      </w:r>
      <w:r w:rsidR="007E3E23" w:rsidRPr="00082276">
        <w:rPr>
          <w:rFonts w:ascii="Times New Roman" w:hAnsi="Times New Roman"/>
          <w:sz w:val="24"/>
          <w:szCs w:val="24"/>
          <w:shd w:val="clear" w:color="auto" w:fill="FFFFFF"/>
        </w:rPr>
        <w:t>ë</w:t>
      </w:r>
      <w:r w:rsidR="00974372" w:rsidRPr="00082276">
        <w:rPr>
          <w:rFonts w:ascii="Times New Roman" w:hAnsi="Times New Roman"/>
          <w:sz w:val="24"/>
          <w:szCs w:val="24"/>
          <w:shd w:val="clear" w:color="auto" w:fill="FFFFFF"/>
        </w:rPr>
        <w:t>s/t</w:t>
      </w:r>
      <w:r w:rsidR="007E3E23" w:rsidRPr="00082276">
        <w:rPr>
          <w:rFonts w:ascii="Times New Roman" w:hAnsi="Times New Roman"/>
          <w:sz w:val="24"/>
          <w:szCs w:val="24"/>
          <w:shd w:val="clear" w:color="auto" w:fill="FFFFFF"/>
        </w:rPr>
        <w:t>ë</w:t>
      </w:r>
      <w:r w:rsidR="00974372" w:rsidRPr="00082276">
        <w:rPr>
          <w:rFonts w:ascii="Times New Roman" w:hAnsi="Times New Roman"/>
          <w:sz w:val="24"/>
          <w:szCs w:val="24"/>
          <w:shd w:val="clear" w:color="auto" w:fill="FFFFFF"/>
        </w:rPr>
        <w:t xml:space="preserve"> mbijetuar</w:t>
      </w:r>
      <w:r w:rsidR="007E3E23" w:rsidRPr="00082276">
        <w:rPr>
          <w:rFonts w:ascii="Times New Roman" w:hAnsi="Times New Roman"/>
          <w:sz w:val="24"/>
          <w:szCs w:val="24"/>
          <w:shd w:val="clear" w:color="auto" w:fill="FFFFFF"/>
        </w:rPr>
        <w:t>ë</w:t>
      </w:r>
      <w:r w:rsidR="00974372" w:rsidRPr="00082276">
        <w:rPr>
          <w:rFonts w:ascii="Times New Roman" w:hAnsi="Times New Roman"/>
          <w:sz w:val="24"/>
          <w:szCs w:val="24"/>
          <w:shd w:val="clear" w:color="auto" w:fill="FFFFFF"/>
        </w:rPr>
        <w:t>s/mbijetuarit t</w:t>
      </w:r>
      <w:r w:rsidR="007E3E23" w:rsidRPr="00082276">
        <w:rPr>
          <w:rFonts w:ascii="Times New Roman" w:hAnsi="Times New Roman"/>
          <w:sz w:val="24"/>
          <w:szCs w:val="24"/>
          <w:shd w:val="clear" w:color="auto" w:fill="FFFFFF"/>
        </w:rPr>
        <w:t>ë</w:t>
      </w:r>
      <w:r w:rsidR="00974372" w:rsidRPr="00082276">
        <w:rPr>
          <w:rFonts w:ascii="Times New Roman" w:hAnsi="Times New Roman"/>
          <w:sz w:val="24"/>
          <w:szCs w:val="24"/>
          <w:shd w:val="clear" w:color="auto" w:fill="FFFFFF"/>
        </w:rPr>
        <w:t xml:space="preserve"> dhun</w:t>
      </w:r>
      <w:r w:rsidR="007E3E23" w:rsidRPr="00082276">
        <w:rPr>
          <w:rFonts w:ascii="Times New Roman" w:hAnsi="Times New Roman"/>
          <w:sz w:val="24"/>
          <w:szCs w:val="24"/>
          <w:shd w:val="clear" w:color="auto" w:fill="FFFFFF"/>
        </w:rPr>
        <w:t>ë</w:t>
      </w:r>
      <w:r w:rsidR="00974372" w:rsidRPr="00082276">
        <w:rPr>
          <w:rFonts w:ascii="Times New Roman" w:hAnsi="Times New Roman"/>
          <w:sz w:val="24"/>
          <w:szCs w:val="24"/>
          <w:shd w:val="clear" w:color="auto" w:fill="FFFFFF"/>
        </w:rPr>
        <w:t>s seksuale</w:t>
      </w:r>
      <w:r w:rsidR="00F11B27" w:rsidRPr="00082276">
        <w:rPr>
          <w:rFonts w:ascii="Times New Roman" w:hAnsi="Times New Roman"/>
          <w:sz w:val="24"/>
          <w:szCs w:val="24"/>
          <w:shd w:val="clear" w:color="auto" w:fill="FFFFFF"/>
        </w:rPr>
        <w:t>, q</w:t>
      </w:r>
      <w:r w:rsidR="007E3E23" w:rsidRPr="00082276">
        <w:rPr>
          <w:rFonts w:ascii="Times New Roman" w:hAnsi="Times New Roman"/>
          <w:sz w:val="24"/>
          <w:szCs w:val="24"/>
          <w:shd w:val="clear" w:color="auto" w:fill="FFFFFF"/>
        </w:rPr>
        <w:t>ë</w:t>
      </w:r>
      <w:r w:rsidR="00F11B27" w:rsidRPr="00082276">
        <w:rPr>
          <w:rFonts w:ascii="Times New Roman" w:hAnsi="Times New Roman"/>
          <w:sz w:val="24"/>
          <w:szCs w:val="24"/>
          <w:shd w:val="clear" w:color="auto" w:fill="FFFFFF"/>
        </w:rPr>
        <w:t xml:space="preserve"> synojn</w:t>
      </w:r>
      <w:r w:rsidR="007E3E23" w:rsidRPr="00082276">
        <w:rPr>
          <w:rFonts w:ascii="Times New Roman" w:hAnsi="Times New Roman"/>
          <w:sz w:val="24"/>
          <w:szCs w:val="24"/>
          <w:shd w:val="clear" w:color="auto" w:fill="FFFFFF"/>
        </w:rPr>
        <w:t>ë</w:t>
      </w:r>
      <w:r w:rsidR="00F11B27" w:rsidRPr="00082276">
        <w:rPr>
          <w:rFonts w:ascii="Times New Roman" w:hAnsi="Times New Roman"/>
          <w:sz w:val="24"/>
          <w:szCs w:val="24"/>
          <w:shd w:val="clear" w:color="auto" w:fill="FFFFFF"/>
        </w:rPr>
        <w:t xml:space="preserve"> adresimin e nevojave p</w:t>
      </w:r>
      <w:r w:rsidR="007E3E23" w:rsidRPr="00082276">
        <w:rPr>
          <w:rFonts w:ascii="Times New Roman" w:hAnsi="Times New Roman"/>
          <w:sz w:val="24"/>
          <w:szCs w:val="24"/>
          <w:shd w:val="clear" w:color="auto" w:fill="FFFFFF"/>
        </w:rPr>
        <w:t>ë</w:t>
      </w:r>
      <w:r w:rsidR="00F11B27" w:rsidRPr="00082276">
        <w:rPr>
          <w:rFonts w:ascii="Times New Roman" w:hAnsi="Times New Roman"/>
          <w:sz w:val="24"/>
          <w:szCs w:val="24"/>
          <w:shd w:val="clear" w:color="auto" w:fill="FFFFFF"/>
        </w:rPr>
        <w:t>r str</w:t>
      </w:r>
      <w:r w:rsidR="001705FA" w:rsidRPr="00082276">
        <w:rPr>
          <w:rFonts w:ascii="Times New Roman" w:hAnsi="Times New Roman"/>
          <w:sz w:val="24"/>
          <w:szCs w:val="24"/>
          <w:shd w:val="clear" w:color="auto" w:fill="FFFFFF"/>
        </w:rPr>
        <w:t>e</w:t>
      </w:r>
      <w:r w:rsidR="00F11B27" w:rsidRPr="00082276">
        <w:rPr>
          <w:rFonts w:ascii="Times New Roman" w:hAnsi="Times New Roman"/>
          <w:sz w:val="24"/>
          <w:szCs w:val="24"/>
          <w:shd w:val="clear" w:color="auto" w:fill="FFFFFF"/>
        </w:rPr>
        <w:t>him afatgjat</w:t>
      </w:r>
      <w:r w:rsidR="007E3E23" w:rsidRPr="00082276">
        <w:rPr>
          <w:rFonts w:ascii="Times New Roman" w:hAnsi="Times New Roman"/>
          <w:sz w:val="24"/>
          <w:szCs w:val="24"/>
          <w:shd w:val="clear" w:color="auto" w:fill="FFFFFF"/>
        </w:rPr>
        <w:t>ë</w:t>
      </w:r>
      <w:r w:rsidR="00F11B27" w:rsidRPr="00082276">
        <w:rPr>
          <w:rFonts w:ascii="Times New Roman" w:hAnsi="Times New Roman"/>
          <w:sz w:val="24"/>
          <w:szCs w:val="24"/>
          <w:shd w:val="clear" w:color="auto" w:fill="FFFFFF"/>
        </w:rPr>
        <w:t>, arsimi</w:t>
      </w:r>
      <w:r w:rsidR="00AD17B6" w:rsidRPr="00082276">
        <w:rPr>
          <w:rFonts w:ascii="Times New Roman" w:hAnsi="Times New Roman"/>
          <w:sz w:val="24"/>
          <w:szCs w:val="24"/>
          <w:shd w:val="clear" w:color="auto" w:fill="FFFFFF"/>
        </w:rPr>
        <w:t>m</w:t>
      </w:r>
      <w:r w:rsidR="00F11B27" w:rsidRPr="00082276">
        <w:rPr>
          <w:rFonts w:ascii="Times New Roman" w:hAnsi="Times New Roman"/>
          <w:sz w:val="24"/>
          <w:szCs w:val="24"/>
          <w:shd w:val="clear" w:color="auto" w:fill="FFFFFF"/>
        </w:rPr>
        <w:t>, formim profesional e pun</w:t>
      </w:r>
      <w:r w:rsidR="007E3E23" w:rsidRPr="00082276">
        <w:rPr>
          <w:rFonts w:ascii="Times New Roman" w:hAnsi="Times New Roman"/>
          <w:sz w:val="24"/>
          <w:szCs w:val="24"/>
          <w:shd w:val="clear" w:color="auto" w:fill="FFFFFF"/>
        </w:rPr>
        <w:t>ë</w:t>
      </w:r>
      <w:r w:rsidR="00F11B27" w:rsidRPr="00082276">
        <w:rPr>
          <w:rFonts w:ascii="Times New Roman" w:hAnsi="Times New Roman"/>
          <w:sz w:val="24"/>
          <w:szCs w:val="24"/>
          <w:shd w:val="clear" w:color="auto" w:fill="FFFFFF"/>
        </w:rPr>
        <w:t xml:space="preserve">sim, </w:t>
      </w:r>
      <w:r w:rsidR="00475CCC" w:rsidRPr="00082276">
        <w:rPr>
          <w:rFonts w:ascii="Times New Roman" w:hAnsi="Times New Roman"/>
          <w:sz w:val="24"/>
          <w:szCs w:val="24"/>
          <w:shd w:val="clear" w:color="auto" w:fill="FFFFFF"/>
        </w:rPr>
        <w:t>si dhe p</w:t>
      </w:r>
      <w:r w:rsidR="007E3E23" w:rsidRPr="00082276">
        <w:rPr>
          <w:rFonts w:ascii="Times New Roman" w:hAnsi="Times New Roman"/>
          <w:sz w:val="24"/>
          <w:szCs w:val="24"/>
          <w:shd w:val="clear" w:color="auto" w:fill="FFFFFF"/>
        </w:rPr>
        <w:t>ë</w:t>
      </w:r>
      <w:r w:rsidR="00475CCC" w:rsidRPr="00082276">
        <w:rPr>
          <w:rFonts w:ascii="Times New Roman" w:hAnsi="Times New Roman"/>
          <w:sz w:val="24"/>
          <w:szCs w:val="24"/>
          <w:shd w:val="clear" w:color="auto" w:fill="FFFFFF"/>
        </w:rPr>
        <w:t>r risocializim dhe t</w:t>
      </w:r>
      <w:r w:rsidR="007E3E23" w:rsidRPr="00082276">
        <w:rPr>
          <w:rFonts w:ascii="Times New Roman" w:hAnsi="Times New Roman"/>
          <w:sz w:val="24"/>
          <w:szCs w:val="24"/>
          <w:shd w:val="clear" w:color="auto" w:fill="FFFFFF"/>
        </w:rPr>
        <w:t>ë</w:t>
      </w:r>
      <w:r w:rsidR="00475CCC" w:rsidRPr="00082276">
        <w:rPr>
          <w:rFonts w:ascii="Times New Roman" w:hAnsi="Times New Roman"/>
          <w:sz w:val="24"/>
          <w:szCs w:val="24"/>
          <w:shd w:val="clear" w:color="auto" w:fill="FFFFFF"/>
        </w:rPr>
        <w:t xml:space="preserve"> jetuarit e jet</w:t>
      </w:r>
      <w:r w:rsidR="007E3E23" w:rsidRPr="00082276">
        <w:rPr>
          <w:rFonts w:ascii="Times New Roman" w:hAnsi="Times New Roman"/>
          <w:sz w:val="24"/>
          <w:szCs w:val="24"/>
          <w:shd w:val="clear" w:color="auto" w:fill="FFFFFF"/>
        </w:rPr>
        <w:t>ë</w:t>
      </w:r>
      <w:r w:rsidR="00475CCC" w:rsidRPr="00082276">
        <w:rPr>
          <w:rFonts w:ascii="Times New Roman" w:hAnsi="Times New Roman"/>
          <w:sz w:val="24"/>
          <w:szCs w:val="24"/>
          <w:shd w:val="clear" w:color="auto" w:fill="FFFFFF"/>
        </w:rPr>
        <w:t>s n</w:t>
      </w:r>
      <w:r w:rsidR="007E3E23" w:rsidRPr="00082276">
        <w:rPr>
          <w:rFonts w:ascii="Times New Roman" w:hAnsi="Times New Roman"/>
          <w:sz w:val="24"/>
          <w:szCs w:val="24"/>
          <w:shd w:val="clear" w:color="auto" w:fill="FFFFFF"/>
        </w:rPr>
        <w:t>ë</w:t>
      </w:r>
      <w:r w:rsidR="00475CCC" w:rsidRPr="00082276">
        <w:rPr>
          <w:rFonts w:ascii="Times New Roman" w:hAnsi="Times New Roman"/>
          <w:sz w:val="24"/>
          <w:szCs w:val="24"/>
          <w:shd w:val="clear" w:color="auto" w:fill="FFFFFF"/>
        </w:rPr>
        <w:t xml:space="preserve"> m</w:t>
      </w:r>
      <w:r w:rsidR="007E3E23" w:rsidRPr="00082276">
        <w:rPr>
          <w:rFonts w:ascii="Times New Roman" w:hAnsi="Times New Roman"/>
          <w:sz w:val="24"/>
          <w:szCs w:val="24"/>
          <w:shd w:val="clear" w:color="auto" w:fill="FFFFFF"/>
        </w:rPr>
        <w:t>ë</w:t>
      </w:r>
      <w:r w:rsidR="00475CCC" w:rsidRPr="00082276">
        <w:rPr>
          <w:rFonts w:ascii="Times New Roman" w:hAnsi="Times New Roman"/>
          <w:sz w:val="24"/>
          <w:szCs w:val="24"/>
          <w:shd w:val="clear" w:color="auto" w:fill="FFFFFF"/>
        </w:rPr>
        <w:t>nyr</w:t>
      </w:r>
      <w:r w:rsidR="007E3E23" w:rsidRPr="00082276">
        <w:rPr>
          <w:rFonts w:ascii="Times New Roman" w:hAnsi="Times New Roman"/>
          <w:sz w:val="24"/>
          <w:szCs w:val="24"/>
          <w:shd w:val="clear" w:color="auto" w:fill="FFFFFF"/>
        </w:rPr>
        <w:t>ë</w:t>
      </w:r>
      <w:r w:rsidR="00475CCC" w:rsidRPr="00082276">
        <w:rPr>
          <w:rFonts w:ascii="Times New Roman" w:hAnsi="Times New Roman"/>
          <w:sz w:val="24"/>
          <w:szCs w:val="24"/>
          <w:shd w:val="clear" w:color="auto" w:fill="FFFFFF"/>
        </w:rPr>
        <w:t xml:space="preserve"> t</w:t>
      </w:r>
      <w:r w:rsidR="007E3E23" w:rsidRPr="00082276">
        <w:rPr>
          <w:rFonts w:ascii="Times New Roman" w:hAnsi="Times New Roman"/>
          <w:sz w:val="24"/>
          <w:szCs w:val="24"/>
          <w:shd w:val="clear" w:color="auto" w:fill="FFFFFF"/>
        </w:rPr>
        <w:t>ë</w:t>
      </w:r>
      <w:r w:rsidR="00475CCC" w:rsidRPr="00082276">
        <w:rPr>
          <w:rFonts w:ascii="Times New Roman" w:hAnsi="Times New Roman"/>
          <w:sz w:val="24"/>
          <w:szCs w:val="24"/>
          <w:shd w:val="clear" w:color="auto" w:fill="FFFFFF"/>
        </w:rPr>
        <w:t xml:space="preserve"> pavarur. </w:t>
      </w:r>
      <w:r w:rsidR="00C15E91" w:rsidRPr="00082276">
        <w:rPr>
          <w:rFonts w:ascii="Times New Roman" w:hAnsi="Times New Roman"/>
          <w:sz w:val="24"/>
          <w:szCs w:val="24"/>
          <w:shd w:val="clear" w:color="auto" w:fill="FFFFFF"/>
        </w:rPr>
        <w:t>Mb</w:t>
      </w:r>
      <w:r w:rsidR="007E3E23" w:rsidRPr="00082276">
        <w:rPr>
          <w:rFonts w:ascii="Times New Roman" w:hAnsi="Times New Roman"/>
          <w:sz w:val="24"/>
          <w:szCs w:val="24"/>
          <w:shd w:val="clear" w:color="auto" w:fill="FFFFFF"/>
        </w:rPr>
        <w:t>ë</w:t>
      </w:r>
      <w:r w:rsidR="00C15E91" w:rsidRPr="00082276">
        <w:rPr>
          <w:rFonts w:ascii="Times New Roman" w:hAnsi="Times New Roman"/>
          <w:sz w:val="24"/>
          <w:szCs w:val="24"/>
          <w:shd w:val="clear" w:color="auto" w:fill="FFFFFF"/>
        </w:rPr>
        <w:t>shtetja dhe fuqizimi ekonomik i viktimave/t</w:t>
      </w:r>
      <w:r w:rsidR="007E3E23" w:rsidRPr="00082276">
        <w:rPr>
          <w:rFonts w:ascii="Times New Roman" w:hAnsi="Times New Roman"/>
          <w:sz w:val="24"/>
          <w:szCs w:val="24"/>
          <w:shd w:val="clear" w:color="auto" w:fill="FFFFFF"/>
        </w:rPr>
        <w:t>ë</w:t>
      </w:r>
      <w:r w:rsidR="00C15E91" w:rsidRPr="00082276">
        <w:rPr>
          <w:rFonts w:ascii="Times New Roman" w:hAnsi="Times New Roman"/>
          <w:sz w:val="24"/>
          <w:szCs w:val="24"/>
          <w:shd w:val="clear" w:color="auto" w:fill="FFFFFF"/>
        </w:rPr>
        <w:t xml:space="preserve"> mbijetuarave/mbijetuarve </w:t>
      </w:r>
      <w:r w:rsidR="007E3E23" w:rsidRPr="00082276">
        <w:rPr>
          <w:rFonts w:ascii="Times New Roman" w:hAnsi="Times New Roman"/>
          <w:sz w:val="24"/>
          <w:szCs w:val="24"/>
          <w:shd w:val="clear" w:color="auto" w:fill="FFFFFF"/>
        </w:rPr>
        <w:t>ë</w:t>
      </w:r>
      <w:r w:rsidR="00C15E91" w:rsidRPr="00082276">
        <w:rPr>
          <w:rFonts w:ascii="Times New Roman" w:hAnsi="Times New Roman"/>
          <w:sz w:val="24"/>
          <w:szCs w:val="24"/>
          <w:shd w:val="clear" w:color="auto" w:fill="FFFFFF"/>
        </w:rPr>
        <w:t>sht</w:t>
      </w:r>
      <w:r w:rsidR="007E3E23" w:rsidRPr="00082276">
        <w:rPr>
          <w:rFonts w:ascii="Times New Roman" w:hAnsi="Times New Roman"/>
          <w:sz w:val="24"/>
          <w:szCs w:val="24"/>
          <w:shd w:val="clear" w:color="auto" w:fill="FFFFFF"/>
        </w:rPr>
        <w:t>ë</w:t>
      </w:r>
      <w:r w:rsidR="00C15E91" w:rsidRPr="00082276">
        <w:rPr>
          <w:rFonts w:ascii="Times New Roman" w:hAnsi="Times New Roman"/>
          <w:sz w:val="24"/>
          <w:szCs w:val="24"/>
          <w:shd w:val="clear" w:color="auto" w:fill="FFFFFF"/>
        </w:rPr>
        <w:t xml:space="preserve"> gjithashtu domosdoshm</w:t>
      </w:r>
      <w:r w:rsidR="007E3E23" w:rsidRPr="00082276">
        <w:rPr>
          <w:rFonts w:ascii="Times New Roman" w:hAnsi="Times New Roman"/>
          <w:sz w:val="24"/>
          <w:szCs w:val="24"/>
          <w:shd w:val="clear" w:color="auto" w:fill="FFFFFF"/>
        </w:rPr>
        <w:t>ë</w:t>
      </w:r>
      <w:r w:rsidR="00C15E91" w:rsidRPr="00082276">
        <w:rPr>
          <w:rFonts w:ascii="Times New Roman" w:hAnsi="Times New Roman"/>
          <w:sz w:val="24"/>
          <w:szCs w:val="24"/>
          <w:shd w:val="clear" w:color="auto" w:fill="FFFFFF"/>
        </w:rPr>
        <w:t>ri p</w:t>
      </w:r>
      <w:r w:rsidR="007E3E23" w:rsidRPr="00082276">
        <w:rPr>
          <w:rFonts w:ascii="Times New Roman" w:hAnsi="Times New Roman"/>
          <w:sz w:val="24"/>
          <w:szCs w:val="24"/>
          <w:shd w:val="clear" w:color="auto" w:fill="FFFFFF"/>
        </w:rPr>
        <w:t>ë</w:t>
      </w:r>
      <w:r w:rsidR="00C15E91" w:rsidRPr="00082276">
        <w:rPr>
          <w:rFonts w:ascii="Times New Roman" w:hAnsi="Times New Roman"/>
          <w:sz w:val="24"/>
          <w:szCs w:val="24"/>
          <w:shd w:val="clear" w:color="auto" w:fill="FFFFFF"/>
        </w:rPr>
        <w:t>r t</w:t>
      </w:r>
      <w:r w:rsidR="007E3E23" w:rsidRPr="00082276">
        <w:rPr>
          <w:rFonts w:ascii="Times New Roman" w:hAnsi="Times New Roman"/>
          <w:sz w:val="24"/>
          <w:szCs w:val="24"/>
          <w:shd w:val="clear" w:color="auto" w:fill="FFFFFF"/>
        </w:rPr>
        <w:t>ë</w:t>
      </w:r>
      <w:r w:rsidR="00C15E91" w:rsidRPr="00082276">
        <w:rPr>
          <w:rFonts w:ascii="Times New Roman" w:hAnsi="Times New Roman"/>
          <w:sz w:val="24"/>
          <w:szCs w:val="24"/>
          <w:shd w:val="clear" w:color="auto" w:fill="FFFFFF"/>
        </w:rPr>
        <w:t xml:space="preserve"> mund</w:t>
      </w:r>
      <w:r w:rsidR="007E3E23" w:rsidRPr="00082276">
        <w:rPr>
          <w:rFonts w:ascii="Times New Roman" w:hAnsi="Times New Roman"/>
          <w:sz w:val="24"/>
          <w:szCs w:val="24"/>
          <w:shd w:val="clear" w:color="auto" w:fill="FFFFFF"/>
        </w:rPr>
        <w:t>ë</w:t>
      </w:r>
      <w:r w:rsidR="00C15E91" w:rsidRPr="00082276">
        <w:rPr>
          <w:rFonts w:ascii="Times New Roman" w:hAnsi="Times New Roman"/>
          <w:sz w:val="24"/>
          <w:szCs w:val="24"/>
          <w:shd w:val="clear" w:color="auto" w:fill="FFFFFF"/>
        </w:rPr>
        <w:t xml:space="preserve">suar </w:t>
      </w:r>
      <w:r w:rsidR="007E3E23" w:rsidRPr="00082276">
        <w:rPr>
          <w:rFonts w:ascii="Times New Roman" w:hAnsi="Times New Roman"/>
          <w:sz w:val="24"/>
          <w:szCs w:val="24"/>
          <w:shd w:val="clear" w:color="auto" w:fill="FFFFFF"/>
        </w:rPr>
        <w:t xml:space="preserve">riinetgrimin e tyre. Të gjitha veprimet që cojnë drejt riinteggrimit duhet të parashikohen me kujdes në PIM dhe së bashku em to të përllogariten kostot përkatëse dhe të bëhët buxhetimi i tyre në terma vjetorë dhe afatmesëm nga secili institucion përgjegjës i angazhuar në veprimet riintegruese. </w:t>
      </w:r>
    </w:p>
    <w:p w14:paraId="4D124368" w14:textId="1A39E3F2" w:rsidR="00382717" w:rsidRPr="0050676D" w:rsidRDefault="00382717" w:rsidP="0050676D">
      <w:pPr>
        <w:rPr>
          <w:rFonts w:ascii="Times New Roman" w:hAnsi="Times New Roman"/>
          <w:sz w:val="24"/>
          <w:szCs w:val="24"/>
          <w:shd w:val="clear" w:color="auto" w:fill="FFFFFF"/>
        </w:rPr>
      </w:pPr>
    </w:p>
    <w:p w14:paraId="39EA7403" w14:textId="3DB23A87" w:rsidR="00505767" w:rsidRPr="0050676D" w:rsidRDefault="00FB58E3" w:rsidP="0050676D">
      <w:pPr>
        <w:rPr>
          <w:rFonts w:ascii="Times New Roman" w:hAnsi="Times New Roman"/>
          <w:sz w:val="24"/>
          <w:szCs w:val="24"/>
          <w:shd w:val="clear" w:color="auto" w:fill="FFFFFF"/>
        </w:rPr>
      </w:pPr>
      <w:r w:rsidRPr="0050676D">
        <w:rPr>
          <w:rFonts w:ascii="Times New Roman" w:hAnsi="Times New Roman"/>
          <w:noProof/>
          <w:sz w:val="24"/>
          <w:szCs w:val="24"/>
          <w:shd w:val="clear" w:color="auto" w:fill="FFFFFF"/>
          <w:lang w:val="en-US"/>
        </w:rPr>
        <w:drawing>
          <wp:inline distT="0" distB="0" distL="0" distR="0" wp14:anchorId="797C1738" wp14:editId="15D29A78">
            <wp:extent cx="5740400" cy="3757344"/>
            <wp:effectExtent l="19050" t="0" r="31750" b="14605"/>
            <wp:docPr id="528" name="Diagram 5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8235B31" w14:textId="7AA5D12E" w:rsidR="00A417B1" w:rsidRPr="006628D0" w:rsidRDefault="00A417B1" w:rsidP="0050676D">
      <w:pPr>
        <w:pStyle w:val="Heading2"/>
        <w:spacing w:before="0"/>
        <w:rPr>
          <w:rFonts w:ascii="Times New Roman" w:hAnsi="Times New Roman"/>
          <w:b w:val="0"/>
          <w:bCs w:val="0"/>
          <w:color w:val="000099"/>
          <w:sz w:val="28"/>
          <w:szCs w:val="28"/>
          <w:shd w:val="clear" w:color="auto" w:fill="FFFFFF"/>
        </w:rPr>
      </w:pPr>
      <w:bookmarkStart w:id="46" w:name="_Toc106874103"/>
      <w:bookmarkStart w:id="47" w:name="_Toc112673032"/>
      <w:bookmarkStart w:id="48" w:name="_Toc114459680"/>
      <w:r w:rsidRPr="006628D0">
        <w:rPr>
          <w:rFonts w:ascii="Times New Roman" w:hAnsi="Times New Roman"/>
          <w:color w:val="000099"/>
          <w:sz w:val="28"/>
          <w:szCs w:val="28"/>
          <w:shd w:val="clear" w:color="auto" w:fill="FFFFFF"/>
        </w:rPr>
        <w:lastRenderedPageBreak/>
        <w:t>II.1. VEPRIMET QË DUHET TË NDËRMARRË POLICIA E SHTETIT</w:t>
      </w:r>
      <w:bookmarkEnd w:id="46"/>
      <w:bookmarkEnd w:id="47"/>
      <w:bookmarkEnd w:id="48"/>
    </w:p>
    <w:p w14:paraId="3F6E4429" w14:textId="1220EDB8" w:rsidR="00A417B1" w:rsidRPr="006628D0" w:rsidRDefault="00A417B1" w:rsidP="0050676D">
      <w:pPr>
        <w:rPr>
          <w:rFonts w:ascii="Times New Roman" w:hAnsi="Times New Roman"/>
          <w:sz w:val="24"/>
          <w:szCs w:val="24"/>
          <w:shd w:val="clear" w:color="auto" w:fill="FFFFFF"/>
        </w:rPr>
      </w:pPr>
      <w:r w:rsidRPr="0050676D">
        <w:rPr>
          <w:rFonts w:ascii="Times New Roman" w:hAnsi="Times New Roman"/>
          <w:sz w:val="24"/>
          <w:szCs w:val="24"/>
          <w:shd w:val="clear" w:color="auto" w:fill="FFFFFF"/>
        </w:rPr>
        <w:t xml:space="preserve">Eksperienca dhe përjetimet e viktimës/të mbijetuarës/mbijetuarit të dhunës seksuale gjatë kontaktit fillestar me </w:t>
      </w:r>
      <w:r w:rsidRPr="0050676D">
        <w:rPr>
          <w:rFonts w:ascii="Times New Roman" w:hAnsi="Times New Roman"/>
          <w:b/>
          <w:bCs/>
          <w:sz w:val="24"/>
          <w:szCs w:val="24"/>
          <w:shd w:val="clear" w:color="auto" w:fill="FFFFFF"/>
        </w:rPr>
        <w:t>POLICINË</w:t>
      </w:r>
      <w:r w:rsidRPr="0050676D">
        <w:rPr>
          <w:rFonts w:ascii="Times New Roman" w:hAnsi="Times New Roman"/>
          <w:sz w:val="24"/>
          <w:szCs w:val="24"/>
          <w:shd w:val="clear" w:color="auto" w:fill="FFFFFF"/>
        </w:rPr>
        <w:t xml:space="preserve"> janë vendimtare në mënyrën se si do zhvillohet më tej ndjekja e rastit dhe në besimin që viktima/e mbijetuara/i mbijetuari krijon për mbrojtjen që do t’i ofrohet. Prandaj dhe kjo eksperiencë duhet të jetë sa më profesionale</w:t>
      </w:r>
      <w:r w:rsidR="00284C90" w:rsidRPr="0050676D">
        <w:rPr>
          <w:rFonts w:ascii="Times New Roman" w:hAnsi="Times New Roman"/>
          <w:sz w:val="24"/>
          <w:szCs w:val="24"/>
          <w:shd w:val="clear" w:color="auto" w:fill="FFFFFF"/>
        </w:rPr>
        <w:t>, mb</w:t>
      </w:r>
      <w:r w:rsidR="008B29F9" w:rsidRPr="0050676D">
        <w:rPr>
          <w:rFonts w:ascii="Times New Roman" w:hAnsi="Times New Roman"/>
          <w:sz w:val="24"/>
          <w:szCs w:val="24"/>
          <w:shd w:val="clear" w:color="auto" w:fill="FFFFFF"/>
        </w:rPr>
        <w:t>ë</w:t>
      </w:r>
      <w:r w:rsidR="00284C90" w:rsidRPr="0050676D">
        <w:rPr>
          <w:rFonts w:ascii="Times New Roman" w:hAnsi="Times New Roman"/>
          <w:sz w:val="24"/>
          <w:szCs w:val="24"/>
          <w:shd w:val="clear" w:color="auto" w:fill="FFFFFF"/>
        </w:rPr>
        <w:t>shtet</w:t>
      </w:r>
      <w:r w:rsidR="008B29F9" w:rsidRPr="0050676D">
        <w:rPr>
          <w:rFonts w:ascii="Times New Roman" w:hAnsi="Times New Roman"/>
          <w:sz w:val="24"/>
          <w:szCs w:val="24"/>
          <w:shd w:val="clear" w:color="auto" w:fill="FFFFFF"/>
        </w:rPr>
        <w:t>ë</w:t>
      </w:r>
      <w:r w:rsidR="00284C90" w:rsidRPr="0050676D">
        <w:rPr>
          <w:rFonts w:ascii="Times New Roman" w:hAnsi="Times New Roman"/>
          <w:sz w:val="24"/>
          <w:szCs w:val="24"/>
          <w:shd w:val="clear" w:color="auto" w:fill="FFFFFF"/>
        </w:rPr>
        <w:t>se</w:t>
      </w:r>
      <w:r w:rsidRPr="0050676D">
        <w:rPr>
          <w:rFonts w:ascii="Times New Roman" w:hAnsi="Times New Roman"/>
          <w:sz w:val="24"/>
          <w:szCs w:val="24"/>
          <w:shd w:val="clear" w:color="auto" w:fill="FFFFFF"/>
        </w:rPr>
        <w:t xml:space="preserve"> dhe etike, shërbimet duhet të jenë të disponueshme dhe të qasshme për të gjitha viktimat/të mbijetuarat/mbij</w:t>
      </w:r>
      <w:r w:rsidR="00284C90" w:rsidRPr="0050676D">
        <w:rPr>
          <w:rFonts w:ascii="Times New Roman" w:hAnsi="Times New Roman"/>
          <w:sz w:val="24"/>
          <w:szCs w:val="24"/>
          <w:shd w:val="clear" w:color="auto" w:fill="FFFFFF"/>
        </w:rPr>
        <w:t>etuarit e dhunës seksuale. M</w:t>
      </w:r>
      <w:r w:rsidRPr="0050676D">
        <w:rPr>
          <w:rFonts w:ascii="Times New Roman" w:hAnsi="Times New Roman"/>
          <w:sz w:val="24"/>
          <w:szCs w:val="24"/>
          <w:shd w:val="clear" w:color="auto" w:fill="FFFFFF"/>
        </w:rPr>
        <w:t xml:space="preserve">ë e rëndësishmja,  kontakti fillestar duhet t’i demonstrojë viktimës/të mbijetuarës/mbijetuarit që </w:t>
      </w:r>
      <w:r w:rsidR="005373AE" w:rsidRPr="0050676D">
        <w:rPr>
          <w:rFonts w:ascii="Times New Roman" w:hAnsi="Times New Roman"/>
          <w:sz w:val="24"/>
          <w:szCs w:val="24"/>
          <w:shd w:val="clear" w:color="auto" w:fill="FFFFFF"/>
        </w:rPr>
        <w:t>zyrtaret/</w:t>
      </w:r>
      <w:r w:rsidR="00284C90" w:rsidRPr="0050676D">
        <w:rPr>
          <w:rFonts w:ascii="Times New Roman" w:hAnsi="Times New Roman"/>
          <w:sz w:val="24"/>
          <w:szCs w:val="24"/>
          <w:shd w:val="clear" w:color="auto" w:fill="FFFFFF"/>
        </w:rPr>
        <w:t>zyrtar</w:t>
      </w:r>
      <w:r w:rsidR="008B29F9" w:rsidRPr="0050676D">
        <w:rPr>
          <w:rFonts w:ascii="Times New Roman" w:hAnsi="Times New Roman"/>
          <w:sz w:val="24"/>
          <w:szCs w:val="24"/>
          <w:shd w:val="clear" w:color="auto" w:fill="FFFFFF"/>
        </w:rPr>
        <w:t>ë</w:t>
      </w:r>
      <w:r w:rsidR="00284C90" w:rsidRPr="0050676D">
        <w:rPr>
          <w:rFonts w:ascii="Times New Roman" w:hAnsi="Times New Roman"/>
          <w:sz w:val="24"/>
          <w:szCs w:val="24"/>
          <w:shd w:val="clear" w:color="auto" w:fill="FFFFFF"/>
        </w:rPr>
        <w:t>t policor</w:t>
      </w:r>
      <w:r w:rsidR="005373AE"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janë të angazhuar dhe përkushtuar për sigurinë e saj/tij, respektojnë dinjitetin e saj/tij, si dhe që i hedhin hapat në bashkërendim dhe koordinim edhe me institucionet e tjera të drejtësisë, shëndetësisë, shërbimit social, OJQ të specializuara, etj. </w:t>
      </w:r>
      <w:r w:rsidR="005373AE" w:rsidRPr="0050676D">
        <w:rPr>
          <w:rFonts w:ascii="Times New Roman" w:hAnsi="Times New Roman"/>
          <w:sz w:val="24"/>
          <w:szCs w:val="24"/>
          <w:shd w:val="clear" w:color="auto" w:fill="FFFFFF"/>
        </w:rPr>
        <w:t>Kjo k</w:t>
      </w:r>
      <w:r w:rsidR="005C3809" w:rsidRPr="0050676D">
        <w:rPr>
          <w:rFonts w:ascii="Times New Roman" w:hAnsi="Times New Roman"/>
          <w:sz w:val="24"/>
          <w:szCs w:val="24"/>
          <w:shd w:val="clear" w:color="auto" w:fill="FFFFFF"/>
        </w:rPr>
        <w:t>ë</w:t>
      </w:r>
      <w:r w:rsidR="005373AE" w:rsidRPr="0050676D">
        <w:rPr>
          <w:rFonts w:ascii="Times New Roman" w:hAnsi="Times New Roman"/>
          <w:sz w:val="24"/>
          <w:szCs w:val="24"/>
          <w:shd w:val="clear" w:color="auto" w:fill="FFFFFF"/>
        </w:rPr>
        <w:t>rkon q</w:t>
      </w:r>
      <w:r w:rsidR="005C3809" w:rsidRPr="0050676D">
        <w:rPr>
          <w:rFonts w:ascii="Times New Roman" w:hAnsi="Times New Roman"/>
          <w:sz w:val="24"/>
          <w:szCs w:val="24"/>
          <w:shd w:val="clear" w:color="auto" w:fill="FFFFFF"/>
        </w:rPr>
        <w:t>ë</w:t>
      </w:r>
      <w:r w:rsidR="005373AE" w:rsidRPr="0050676D">
        <w:rPr>
          <w:rFonts w:ascii="Times New Roman" w:hAnsi="Times New Roman"/>
          <w:sz w:val="24"/>
          <w:szCs w:val="24"/>
          <w:shd w:val="clear" w:color="auto" w:fill="FFFFFF"/>
        </w:rPr>
        <w:t xml:space="preserve"> zyrtaret/zyrtar</w:t>
      </w:r>
      <w:r w:rsidR="005C3809" w:rsidRPr="0050676D">
        <w:rPr>
          <w:rFonts w:ascii="Times New Roman" w:hAnsi="Times New Roman"/>
          <w:sz w:val="24"/>
          <w:szCs w:val="24"/>
          <w:shd w:val="clear" w:color="auto" w:fill="FFFFFF"/>
        </w:rPr>
        <w:t>ë</w:t>
      </w:r>
      <w:r w:rsidR="005373AE" w:rsidRPr="0050676D">
        <w:rPr>
          <w:rFonts w:ascii="Times New Roman" w:hAnsi="Times New Roman"/>
          <w:sz w:val="24"/>
          <w:szCs w:val="24"/>
          <w:shd w:val="clear" w:color="auto" w:fill="FFFFFF"/>
        </w:rPr>
        <w:t>t policor</w:t>
      </w:r>
      <w:r w:rsidR="005C3809" w:rsidRPr="0050676D">
        <w:rPr>
          <w:rFonts w:ascii="Times New Roman" w:hAnsi="Times New Roman"/>
          <w:sz w:val="24"/>
          <w:szCs w:val="24"/>
          <w:shd w:val="clear" w:color="auto" w:fill="FFFFFF"/>
        </w:rPr>
        <w:t>ë</w:t>
      </w:r>
      <w:r w:rsidR="005373AE" w:rsidRPr="0050676D">
        <w:rPr>
          <w:rFonts w:ascii="Times New Roman" w:hAnsi="Times New Roman"/>
          <w:sz w:val="24"/>
          <w:szCs w:val="24"/>
          <w:shd w:val="clear" w:color="auto" w:fill="FFFFFF"/>
        </w:rPr>
        <w:t xml:space="preserve"> </w:t>
      </w:r>
      <w:r w:rsidR="00B160BE" w:rsidRPr="0050676D">
        <w:rPr>
          <w:rFonts w:ascii="Times New Roman" w:hAnsi="Times New Roman"/>
          <w:sz w:val="24"/>
          <w:szCs w:val="24"/>
          <w:shd w:val="clear" w:color="auto" w:fill="FFFFFF"/>
        </w:rPr>
        <w:t>t</w:t>
      </w:r>
      <w:r w:rsidR="005C3809" w:rsidRPr="0050676D">
        <w:rPr>
          <w:rFonts w:ascii="Times New Roman" w:hAnsi="Times New Roman"/>
          <w:sz w:val="24"/>
          <w:szCs w:val="24"/>
          <w:shd w:val="clear" w:color="auto" w:fill="FFFFFF"/>
        </w:rPr>
        <w:t>ë</w:t>
      </w:r>
      <w:r w:rsidR="00B160BE" w:rsidRPr="0050676D">
        <w:rPr>
          <w:rFonts w:ascii="Times New Roman" w:hAnsi="Times New Roman"/>
          <w:sz w:val="24"/>
          <w:szCs w:val="24"/>
          <w:shd w:val="clear" w:color="auto" w:fill="FFFFFF"/>
        </w:rPr>
        <w:t xml:space="preserve"> cilat/cilët</w:t>
      </w:r>
      <w:r w:rsidR="005373AE" w:rsidRPr="0050676D">
        <w:rPr>
          <w:rFonts w:ascii="Times New Roman" w:hAnsi="Times New Roman"/>
          <w:sz w:val="24"/>
          <w:szCs w:val="24"/>
          <w:shd w:val="clear" w:color="auto" w:fill="FFFFFF"/>
        </w:rPr>
        <w:t xml:space="preserve"> angazhohen n</w:t>
      </w:r>
      <w:r w:rsidR="005C3809" w:rsidRPr="0050676D">
        <w:rPr>
          <w:rFonts w:ascii="Times New Roman" w:hAnsi="Times New Roman"/>
          <w:sz w:val="24"/>
          <w:szCs w:val="24"/>
          <w:shd w:val="clear" w:color="auto" w:fill="FFFFFF"/>
        </w:rPr>
        <w:t>ë</w:t>
      </w:r>
      <w:r w:rsidR="005373AE" w:rsidRPr="0050676D">
        <w:rPr>
          <w:rFonts w:ascii="Times New Roman" w:hAnsi="Times New Roman"/>
          <w:sz w:val="24"/>
          <w:szCs w:val="24"/>
          <w:shd w:val="clear" w:color="auto" w:fill="FFFFFF"/>
        </w:rPr>
        <w:t xml:space="preserve"> trajtimi</w:t>
      </w:r>
      <w:r w:rsidR="00B160BE" w:rsidRPr="0050676D">
        <w:rPr>
          <w:rFonts w:ascii="Times New Roman" w:hAnsi="Times New Roman"/>
          <w:sz w:val="24"/>
          <w:szCs w:val="24"/>
          <w:shd w:val="clear" w:color="auto" w:fill="FFFFFF"/>
        </w:rPr>
        <w:t>n</w:t>
      </w:r>
      <w:r w:rsidR="005373AE" w:rsidRPr="0050676D">
        <w:rPr>
          <w:rFonts w:ascii="Times New Roman" w:hAnsi="Times New Roman"/>
          <w:sz w:val="24"/>
          <w:szCs w:val="24"/>
          <w:shd w:val="clear" w:color="auto" w:fill="FFFFFF"/>
        </w:rPr>
        <w:t xml:space="preserve"> e rasteve t</w:t>
      </w:r>
      <w:r w:rsidR="005C3809" w:rsidRPr="0050676D">
        <w:rPr>
          <w:rFonts w:ascii="Times New Roman" w:hAnsi="Times New Roman"/>
          <w:sz w:val="24"/>
          <w:szCs w:val="24"/>
          <w:shd w:val="clear" w:color="auto" w:fill="FFFFFF"/>
        </w:rPr>
        <w:t>ë</w:t>
      </w:r>
      <w:r w:rsidR="005373AE" w:rsidRPr="0050676D">
        <w:rPr>
          <w:rFonts w:ascii="Times New Roman" w:hAnsi="Times New Roman"/>
          <w:sz w:val="24"/>
          <w:szCs w:val="24"/>
          <w:shd w:val="clear" w:color="auto" w:fill="FFFFFF"/>
        </w:rPr>
        <w:t xml:space="preserve"> dhun</w:t>
      </w:r>
      <w:r w:rsidR="005C3809" w:rsidRPr="0050676D">
        <w:rPr>
          <w:rFonts w:ascii="Times New Roman" w:hAnsi="Times New Roman"/>
          <w:sz w:val="24"/>
          <w:szCs w:val="24"/>
          <w:shd w:val="clear" w:color="auto" w:fill="FFFFFF"/>
        </w:rPr>
        <w:t>ë</w:t>
      </w:r>
      <w:r w:rsidR="005373AE" w:rsidRPr="0050676D">
        <w:rPr>
          <w:rFonts w:ascii="Times New Roman" w:hAnsi="Times New Roman"/>
          <w:sz w:val="24"/>
          <w:szCs w:val="24"/>
          <w:shd w:val="clear" w:color="auto" w:fill="FFFFFF"/>
        </w:rPr>
        <w:t>s seksuale, t</w:t>
      </w:r>
      <w:r w:rsidR="005C3809" w:rsidRPr="0050676D">
        <w:rPr>
          <w:rFonts w:ascii="Times New Roman" w:hAnsi="Times New Roman"/>
          <w:sz w:val="24"/>
          <w:szCs w:val="24"/>
          <w:shd w:val="clear" w:color="auto" w:fill="FFFFFF"/>
        </w:rPr>
        <w:t>ë</w:t>
      </w:r>
      <w:r w:rsidR="005373AE" w:rsidRPr="0050676D">
        <w:rPr>
          <w:rFonts w:ascii="Times New Roman" w:hAnsi="Times New Roman"/>
          <w:sz w:val="24"/>
          <w:szCs w:val="24"/>
          <w:shd w:val="clear" w:color="auto" w:fill="FFFFFF"/>
        </w:rPr>
        <w:t xml:space="preserve"> ken</w:t>
      </w:r>
      <w:r w:rsidR="005C3809" w:rsidRPr="0050676D">
        <w:rPr>
          <w:rFonts w:ascii="Times New Roman" w:hAnsi="Times New Roman"/>
          <w:sz w:val="24"/>
          <w:szCs w:val="24"/>
          <w:shd w:val="clear" w:color="auto" w:fill="FFFFFF"/>
        </w:rPr>
        <w:t>ë</w:t>
      </w:r>
      <w:r w:rsidR="005373AE" w:rsidRPr="0050676D">
        <w:rPr>
          <w:rFonts w:ascii="Times New Roman" w:hAnsi="Times New Roman"/>
          <w:sz w:val="24"/>
          <w:szCs w:val="24"/>
          <w:shd w:val="clear" w:color="auto" w:fill="FFFFFF"/>
        </w:rPr>
        <w:t xml:space="preserve"> formimin dhe kualifikimet e duhura, si dhe t</w:t>
      </w:r>
      <w:r w:rsidR="005C3809" w:rsidRPr="0050676D">
        <w:rPr>
          <w:rFonts w:ascii="Times New Roman" w:hAnsi="Times New Roman"/>
          <w:sz w:val="24"/>
          <w:szCs w:val="24"/>
          <w:shd w:val="clear" w:color="auto" w:fill="FFFFFF"/>
        </w:rPr>
        <w:t>ë</w:t>
      </w:r>
      <w:r w:rsidR="005373AE" w:rsidRPr="0050676D">
        <w:rPr>
          <w:rFonts w:ascii="Times New Roman" w:hAnsi="Times New Roman"/>
          <w:sz w:val="24"/>
          <w:szCs w:val="24"/>
          <w:shd w:val="clear" w:color="auto" w:fill="FFFFFF"/>
        </w:rPr>
        <w:t xml:space="preserve"> marrin </w:t>
      </w:r>
      <w:r w:rsidR="005373AE" w:rsidRPr="006628D0">
        <w:rPr>
          <w:rFonts w:ascii="Times New Roman" w:hAnsi="Times New Roman"/>
          <w:sz w:val="24"/>
          <w:szCs w:val="24"/>
          <w:shd w:val="clear" w:color="auto" w:fill="FFFFFF"/>
        </w:rPr>
        <w:t>pjes</w:t>
      </w:r>
      <w:r w:rsidR="005C3809" w:rsidRPr="006628D0">
        <w:rPr>
          <w:rFonts w:ascii="Times New Roman" w:hAnsi="Times New Roman"/>
          <w:sz w:val="24"/>
          <w:szCs w:val="24"/>
          <w:shd w:val="clear" w:color="auto" w:fill="FFFFFF"/>
        </w:rPr>
        <w:t>ë</w:t>
      </w:r>
      <w:r w:rsidR="005373AE" w:rsidRPr="006628D0">
        <w:rPr>
          <w:rFonts w:ascii="Times New Roman" w:hAnsi="Times New Roman"/>
          <w:sz w:val="24"/>
          <w:szCs w:val="24"/>
          <w:shd w:val="clear" w:color="auto" w:fill="FFFFFF"/>
        </w:rPr>
        <w:t xml:space="preserve"> vazhdimisht n</w:t>
      </w:r>
      <w:r w:rsidR="005C3809" w:rsidRPr="006628D0">
        <w:rPr>
          <w:rFonts w:ascii="Times New Roman" w:hAnsi="Times New Roman"/>
          <w:sz w:val="24"/>
          <w:szCs w:val="24"/>
          <w:shd w:val="clear" w:color="auto" w:fill="FFFFFF"/>
        </w:rPr>
        <w:t>ë</w:t>
      </w:r>
      <w:r w:rsidR="005373AE" w:rsidRPr="006628D0">
        <w:rPr>
          <w:rFonts w:ascii="Times New Roman" w:hAnsi="Times New Roman"/>
          <w:sz w:val="24"/>
          <w:szCs w:val="24"/>
          <w:shd w:val="clear" w:color="auto" w:fill="FFFFFF"/>
        </w:rPr>
        <w:t xml:space="preserve"> trajnime dhe aktivitete t</w:t>
      </w:r>
      <w:r w:rsidR="005C3809" w:rsidRPr="006628D0">
        <w:rPr>
          <w:rFonts w:ascii="Times New Roman" w:hAnsi="Times New Roman"/>
          <w:sz w:val="24"/>
          <w:szCs w:val="24"/>
          <w:shd w:val="clear" w:color="auto" w:fill="FFFFFF"/>
        </w:rPr>
        <w:t>ë</w:t>
      </w:r>
      <w:r w:rsidR="005373AE" w:rsidRPr="006628D0">
        <w:rPr>
          <w:rFonts w:ascii="Times New Roman" w:hAnsi="Times New Roman"/>
          <w:sz w:val="24"/>
          <w:szCs w:val="24"/>
          <w:shd w:val="clear" w:color="auto" w:fill="FFFFFF"/>
        </w:rPr>
        <w:t xml:space="preserve"> fuqizimit t</w:t>
      </w:r>
      <w:r w:rsidR="005C3809" w:rsidRPr="006628D0">
        <w:rPr>
          <w:rFonts w:ascii="Times New Roman" w:hAnsi="Times New Roman"/>
          <w:sz w:val="24"/>
          <w:szCs w:val="24"/>
          <w:shd w:val="clear" w:color="auto" w:fill="FFFFFF"/>
        </w:rPr>
        <w:t>ë</w:t>
      </w:r>
      <w:r w:rsidR="005373AE" w:rsidRPr="006628D0">
        <w:rPr>
          <w:rFonts w:ascii="Times New Roman" w:hAnsi="Times New Roman"/>
          <w:sz w:val="24"/>
          <w:szCs w:val="24"/>
          <w:shd w:val="clear" w:color="auto" w:fill="FFFFFF"/>
        </w:rPr>
        <w:t xml:space="preserve"> kapaciteteve t</w:t>
      </w:r>
      <w:r w:rsidR="005C3809" w:rsidRPr="006628D0">
        <w:rPr>
          <w:rFonts w:ascii="Times New Roman" w:hAnsi="Times New Roman"/>
          <w:sz w:val="24"/>
          <w:szCs w:val="24"/>
          <w:shd w:val="clear" w:color="auto" w:fill="FFFFFF"/>
        </w:rPr>
        <w:t>ë</w:t>
      </w:r>
      <w:r w:rsidR="005373AE" w:rsidRPr="006628D0">
        <w:rPr>
          <w:rFonts w:ascii="Times New Roman" w:hAnsi="Times New Roman"/>
          <w:sz w:val="24"/>
          <w:szCs w:val="24"/>
          <w:shd w:val="clear" w:color="auto" w:fill="FFFFFF"/>
        </w:rPr>
        <w:t xml:space="preserve"> tyre profesionale. Trajnimet duhet t</w:t>
      </w:r>
      <w:r w:rsidR="005C3809" w:rsidRPr="006628D0">
        <w:rPr>
          <w:rFonts w:ascii="Times New Roman" w:hAnsi="Times New Roman"/>
          <w:sz w:val="24"/>
          <w:szCs w:val="24"/>
          <w:shd w:val="clear" w:color="auto" w:fill="FFFFFF"/>
        </w:rPr>
        <w:t>ë</w:t>
      </w:r>
      <w:r w:rsidR="005373AE" w:rsidRPr="006628D0">
        <w:rPr>
          <w:rFonts w:ascii="Times New Roman" w:hAnsi="Times New Roman"/>
          <w:sz w:val="24"/>
          <w:szCs w:val="24"/>
          <w:shd w:val="clear" w:color="auto" w:fill="FFFFFF"/>
        </w:rPr>
        <w:t xml:space="preserve"> jen</w:t>
      </w:r>
      <w:r w:rsidR="005C3809" w:rsidRPr="006628D0">
        <w:rPr>
          <w:rFonts w:ascii="Times New Roman" w:hAnsi="Times New Roman"/>
          <w:sz w:val="24"/>
          <w:szCs w:val="24"/>
          <w:shd w:val="clear" w:color="auto" w:fill="FFFFFF"/>
        </w:rPr>
        <w:t>ë</w:t>
      </w:r>
      <w:r w:rsidR="005373AE" w:rsidRPr="006628D0">
        <w:rPr>
          <w:rFonts w:ascii="Times New Roman" w:hAnsi="Times New Roman"/>
          <w:sz w:val="24"/>
          <w:szCs w:val="24"/>
          <w:shd w:val="clear" w:color="auto" w:fill="FFFFFF"/>
        </w:rPr>
        <w:t xml:space="preserve"> t</w:t>
      </w:r>
      <w:r w:rsidR="005C3809" w:rsidRPr="006628D0">
        <w:rPr>
          <w:rFonts w:ascii="Times New Roman" w:hAnsi="Times New Roman"/>
          <w:sz w:val="24"/>
          <w:szCs w:val="24"/>
          <w:shd w:val="clear" w:color="auto" w:fill="FFFFFF"/>
        </w:rPr>
        <w:t>ë</w:t>
      </w:r>
      <w:r w:rsidR="005373AE" w:rsidRPr="006628D0">
        <w:rPr>
          <w:rFonts w:ascii="Times New Roman" w:hAnsi="Times New Roman"/>
          <w:sz w:val="24"/>
          <w:szCs w:val="24"/>
          <w:shd w:val="clear" w:color="auto" w:fill="FFFFFF"/>
        </w:rPr>
        <w:t xml:space="preserve"> certifikuara, t</w:t>
      </w:r>
      <w:r w:rsidR="005C3809" w:rsidRPr="006628D0">
        <w:rPr>
          <w:rFonts w:ascii="Times New Roman" w:hAnsi="Times New Roman"/>
          <w:sz w:val="24"/>
          <w:szCs w:val="24"/>
          <w:shd w:val="clear" w:color="auto" w:fill="FFFFFF"/>
        </w:rPr>
        <w:t>ë</w:t>
      </w:r>
      <w:r w:rsidR="005373AE" w:rsidRPr="006628D0">
        <w:rPr>
          <w:rFonts w:ascii="Times New Roman" w:hAnsi="Times New Roman"/>
          <w:sz w:val="24"/>
          <w:szCs w:val="24"/>
          <w:shd w:val="clear" w:color="auto" w:fill="FFFFFF"/>
        </w:rPr>
        <w:t xml:space="preserve"> zhvillohen periodikisht dhe t</w:t>
      </w:r>
      <w:r w:rsidR="005C3809" w:rsidRPr="006628D0">
        <w:rPr>
          <w:rFonts w:ascii="Times New Roman" w:hAnsi="Times New Roman"/>
          <w:sz w:val="24"/>
          <w:szCs w:val="24"/>
          <w:shd w:val="clear" w:color="auto" w:fill="FFFFFF"/>
        </w:rPr>
        <w:t>ë</w:t>
      </w:r>
      <w:r w:rsidR="005373AE" w:rsidRPr="006628D0">
        <w:rPr>
          <w:rFonts w:ascii="Times New Roman" w:hAnsi="Times New Roman"/>
          <w:sz w:val="24"/>
          <w:szCs w:val="24"/>
          <w:shd w:val="clear" w:color="auto" w:fill="FFFFFF"/>
        </w:rPr>
        <w:t xml:space="preserve"> b</w:t>
      </w:r>
      <w:r w:rsidR="005C3809" w:rsidRPr="006628D0">
        <w:rPr>
          <w:rFonts w:ascii="Times New Roman" w:hAnsi="Times New Roman"/>
          <w:sz w:val="24"/>
          <w:szCs w:val="24"/>
          <w:shd w:val="clear" w:color="auto" w:fill="FFFFFF"/>
        </w:rPr>
        <w:t>ë</w:t>
      </w:r>
      <w:r w:rsidR="005373AE" w:rsidRPr="006628D0">
        <w:rPr>
          <w:rFonts w:ascii="Times New Roman" w:hAnsi="Times New Roman"/>
          <w:sz w:val="24"/>
          <w:szCs w:val="24"/>
          <w:shd w:val="clear" w:color="auto" w:fill="FFFFFF"/>
        </w:rPr>
        <w:t>hen pjes</w:t>
      </w:r>
      <w:r w:rsidR="005C3809" w:rsidRPr="006628D0">
        <w:rPr>
          <w:rFonts w:ascii="Times New Roman" w:hAnsi="Times New Roman"/>
          <w:sz w:val="24"/>
          <w:szCs w:val="24"/>
          <w:shd w:val="clear" w:color="auto" w:fill="FFFFFF"/>
        </w:rPr>
        <w:t>ë</w:t>
      </w:r>
      <w:r w:rsidR="005373AE" w:rsidRPr="006628D0">
        <w:rPr>
          <w:rFonts w:ascii="Times New Roman" w:hAnsi="Times New Roman"/>
          <w:sz w:val="24"/>
          <w:szCs w:val="24"/>
          <w:shd w:val="clear" w:color="auto" w:fill="FFFFFF"/>
        </w:rPr>
        <w:t xml:space="preserve"> e ciklit t</w:t>
      </w:r>
      <w:r w:rsidR="005C3809" w:rsidRPr="006628D0">
        <w:rPr>
          <w:rFonts w:ascii="Times New Roman" w:hAnsi="Times New Roman"/>
          <w:sz w:val="24"/>
          <w:szCs w:val="24"/>
          <w:shd w:val="clear" w:color="auto" w:fill="FFFFFF"/>
        </w:rPr>
        <w:t>ë</w:t>
      </w:r>
      <w:r w:rsidR="005373AE" w:rsidRPr="006628D0">
        <w:rPr>
          <w:rFonts w:ascii="Times New Roman" w:hAnsi="Times New Roman"/>
          <w:sz w:val="24"/>
          <w:szCs w:val="24"/>
          <w:shd w:val="clear" w:color="auto" w:fill="FFFFFF"/>
        </w:rPr>
        <w:t xml:space="preserve"> trajnimeve dhe formimit profesional t</w:t>
      </w:r>
      <w:r w:rsidR="005C3809" w:rsidRPr="006628D0">
        <w:rPr>
          <w:rFonts w:ascii="Times New Roman" w:hAnsi="Times New Roman"/>
          <w:sz w:val="24"/>
          <w:szCs w:val="24"/>
          <w:shd w:val="clear" w:color="auto" w:fill="FFFFFF"/>
        </w:rPr>
        <w:t>ë</w:t>
      </w:r>
      <w:r w:rsidR="005373AE" w:rsidRPr="006628D0">
        <w:rPr>
          <w:rFonts w:ascii="Times New Roman" w:hAnsi="Times New Roman"/>
          <w:sz w:val="24"/>
          <w:szCs w:val="24"/>
          <w:shd w:val="clear" w:color="auto" w:fill="FFFFFF"/>
        </w:rPr>
        <w:t xml:space="preserve"> </w:t>
      </w:r>
      <w:r w:rsidR="005C3809" w:rsidRPr="006628D0">
        <w:rPr>
          <w:rFonts w:ascii="Times New Roman" w:hAnsi="Times New Roman"/>
          <w:sz w:val="24"/>
          <w:szCs w:val="24"/>
          <w:shd w:val="clear" w:color="auto" w:fill="FFFFFF"/>
        </w:rPr>
        <w:t>zyrtareve/zyrtarëve policorë. Vitet e eksperiencës në trajtimin direkt të rasteve të dhunës seksuale, përbëjnë gjithasht</w:t>
      </w:r>
      <w:r w:rsidR="00A24C27">
        <w:rPr>
          <w:rFonts w:ascii="Times New Roman" w:hAnsi="Times New Roman"/>
          <w:sz w:val="24"/>
          <w:szCs w:val="24"/>
          <w:shd w:val="clear" w:color="auto" w:fill="FFFFFF"/>
        </w:rPr>
        <w:t>u një tjetër element të rëndë</w:t>
      </w:r>
      <w:r w:rsidR="005C3809" w:rsidRPr="006628D0">
        <w:rPr>
          <w:rFonts w:ascii="Times New Roman" w:hAnsi="Times New Roman"/>
          <w:sz w:val="24"/>
          <w:szCs w:val="24"/>
          <w:shd w:val="clear" w:color="auto" w:fill="FFFFFF"/>
        </w:rPr>
        <w:t xml:space="preserve">sishëm që ndikon në mënyrën se si rasti ndiqet dhe trajtohet prej tyre. </w:t>
      </w:r>
    </w:p>
    <w:p w14:paraId="0439BF2D" w14:textId="77777777" w:rsidR="00A417B1" w:rsidRPr="006628D0" w:rsidRDefault="00A417B1" w:rsidP="0050676D">
      <w:pPr>
        <w:rPr>
          <w:rFonts w:ascii="Times New Roman" w:hAnsi="Times New Roman"/>
          <w:sz w:val="24"/>
          <w:szCs w:val="24"/>
          <w:shd w:val="clear" w:color="auto" w:fill="FFFFFF"/>
        </w:rPr>
      </w:pPr>
    </w:p>
    <w:p w14:paraId="3667D280" w14:textId="77777777" w:rsidR="00A417B1" w:rsidRPr="006628D0" w:rsidRDefault="00256C8B" w:rsidP="0050676D">
      <w:pPr>
        <w:rPr>
          <w:rFonts w:ascii="Times New Roman" w:hAnsi="Times New Roman"/>
          <w:b/>
          <w:bCs/>
          <w:i/>
          <w:iCs/>
          <w:sz w:val="24"/>
          <w:szCs w:val="24"/>
          <w:shd w:val="clear" w:color="auto" w:fill="FFFFFF"/>
        </w:rPr>
      </w:pPr>
      <w:r w:rsidRPr="006628D0">
        <w:rPr>
          <w:rFonts w:ascii="Times New Roman" w:hAnsi="Times New Roman"/>
          <w:sz w:val="24"/>
          <w:szCs w:val="24"/>
          <w:shd w:val="clear" w:color="auto" w:fill="FFFFFF"/>
        </w:rPr>
        <w:t>Për këtë ar</w:t>
      </w:r>
      <w:r w:rsidR="00A417B1" w:rsidRPr="006628D0">
        <w:rPr>
          <w:rFonts w:ascii="Times New Roman" w:hAnsi="Times New Roman"/>
          <w:sz w:val="24"/>
          <w:szCs w:val="24"/>
          <w:shd w:val="clear" w:color="auto" w:fill="FFFFFF"/>
        </w:rPr>
        <w:t xml:space="preserve">sye, </w:t>
      </w:r>
      <w:r w:rsidR="00A417B1" w:rsidRPr="006628D0">
        <w:rPr>
          <w:rFonts w:ascii="Times New Roman" w:hAnsi="Times New Roman"/>
          <w:b/>
          <w:bCs/>
          <w:i/>
          <w:iCs/>
          <w:sz w:val="24"/>
          <w:szCs w:val="24"/>
          <w:shd w:val="clear" w:color="auto" w:fill="FFFFFF"/>
        </w:rPr>
        <w:t>shërbimet policore duhet të jenë:</w:t>
      </w:r>
    </w:p>
    <w:p w14:paraId="48035855" w14:textId="2229B10B" w:rsidR="00A417B1" w:rsidRPr="006628D0" w:rsidRDefault="00A417B1">
      <w:pPr>
        <w:numPr>
          <w:ilvl w:val="0"/>
          <w:numId w:val="18"/>
        </w:numPr>
        <w:rPr>
          <w:rFonts w:ascii="Times New Roman" w:hAnsi="Times New Roman"/>
          <w:sz w:val="24"/>
          <w:szCs w:val="24"/>
          <w:shd w:val="clear" w:color="auto" w:fill="FFFFFF"/>
        </w:rPr>
      </w:pPr>
      <w:r w:rsidRPr="006628D0">
        <w:rPr>
          <w:rFonts w:ascii="Times New Roman" w:hAnsi="Times New Roman"/>
          <w:sz w:val="24"/>
          <w:szCs w:val="24"/>
          <w:shd w:val="clear" w:color="auto" w:fill="FFFFFF"/>
        </w:rPr>
        <w:t>Të disponueshme 24 orë në ditë për 365 ditët e vitit</w:t>
      </w:r>
      <w:r w:rsidR="002A56DC" w:rsidRPr="006628D0">
        <w:rPr>
          <w:rFonts w:ascii="Times New Roman" w:hAnsi="Times New Roman"/>
          <w:sz w:val="24"/>
          <w:szCs w:val="24"/>
          <w:shd w:val="clear" w:color="auto" w:fill="FFFFFF"/>
        </w:rPr>
        <w:t>;</w:t>
      </w:r>
    </w:p>
    <w:p w14:paraId="43609AEE" w14:textId="3479BE26" w:rsidR="00A417B1" w:rsidRPr="006628D0" w:rsidRDefault="00A417B1">
      <w:pPr>
        <w:numPr>
          <w:ilvl w:val="0"/>
          <w:numId w:val="18"/>
        </w:numPr>
        <w:rPr>
          <w:rFonts w:ascii="Times New Roman" w:hAnsi="Times New Roman"/>
          <w:sz w:val="24"/>
          <w:szCs w:val="24"/>
          <w:shd w:val="clear" w:color="auto" w:fill="FFFFFF"/>
        </w:rPr>
      </w:pPr>
      <w:r w:rsidRPr="006628D0">
        <w:rPr>
          <w:rFonts w:ascii="Times New Roman" w:hAnsi="Times New Roman"/>
          <w:sz w:val="24"/>
          <w:szCs w:val="24"/>
          <w:shd w:val="clear" w:color="auto" w:fill="FFFFFF"/>
        </w:rPr>
        <w:t>Të qasshme nga shtrirja gjeografike (aty ku mund të mungojnë, të ketë një mekanizëm që i mundëson viktimës/të mbijetuarës/mbijetuarit të dhunës seksuale kontakt të sigurt/ qasje ndaj shërbimeve policore përmes mjeteve të tjera në dispozicion)</w:t>
      </w:r>
      <w:r w:rsidR="002A56DC" w:rsidRPr="006628D0">
        <w:rPr>
          <w:rFonts w:ascii="Times New Roman" w:hAnsi="Times New Roman"/>
          <w:sz w:val="24"/>
          <w:szCs w:val="24"/>
          <w:shd w:val="clear" w:color="auto" w:fill="FFFFFF"/>
        </w:rPr>
        <w:t>;</w:t>
      </w:r>
      <w:r w:rsidRPr="006628D0">
        <w:rPr>
          <w:rFonts w:ascii="Times New Roman" w:hAnsi="Times New Roman"/>
          <w:sz w:val="24"/>
          <w:szCs w:val="24"/>
          <w:shd w:val="clear" w:color="auto" w:fill="FFFFFF"/>
        </w:rPr>
        <w:t xml:space="preserve"> </w:t>
      </w:r>
    </w:p>
    <w:p w14:paraId="6C24856F" w14:textId="19D66494" w:rsidR="00A417B1" w:rsidRPr="006628D0" w:rsidRDefault="00A417B1">
      <w:pPr>
        <w:numPr>
          <w:ilvl w:val="0"/>
          <w:numId w:val="18"/>
        </w:numPr>
        <w:rPr>
          <w:rFonts w:ascii="Times New Roman" w:hAnsi="Times New Roman"/>
          <w:sz w:val="24"/>
          <w:szCs w:val="24"/>
          <w:shd w:val="clear" w:color="auto" w:fill="FFFFFF"/>
        </w:rPr>
      </w:pPr>
      <w:r w:rsidRPr="006628D0">
        <w:rPr>
          <w:rFonts w:ascii="Times New Roman" w:hAnsi="Times New Roman"/>
          <w:sz w:val="24"/>
          <w:szCs w:val="24"/>
          <w:shd w:val="clear" w:color="auto" w:fill="FFFFFF"/>
        </w:rPr>
        <w:t>Miqësore</w:t>
      </w:r>
      <w:r w:rsidR="00D82574" w:rsidRPr="006628D0">
        <w:rPr>
          <w:rFonts w:ascii="Times New Roman" w:hAnsi="Times New Roman"/>
          <w:sz w:val="24"/>
          <w:szCs w:val="24"/>
          <w:shd w:val="clear" w:color="auto" w:fill="FFFFFF"/>
        </w:rPr>
        <w:t>/të ndjeshme/të përshtatshme</w:t>
      </w:r>
      <w:r w:rsidRPr="006628D0">
        <w:rPr>
          <w:rFonts w:ascii="Times New Roman" w:hAnsi="Times New Roman"/>
          <w:sz w:val="24"/>
          <w:szCs w:val="24"/>
          <w:shd w:val="clear" w:color="auto" w:fill="FFFFFF"/>
        </w:rPr>
        <w:t xml:space="preserve"> dhe të plotësojnë nevojat e target grupeve të ndryshme të cënueshme</w:t>
      </w:r>
      <w:r w:rsidR="00D82574" w:rsidRPr="006628D0">
        <w:rPr>
          <w:rFonts w:ascii="Times New Roman" w:hAnsi="Times New Roman"/>
          <w:sz w:val="24"/>
          <w:szCs w:val="24"/>
          <w:shd w:val="clear" w:color="auto" w:fill="FFFFFF"/>
        </w:rPr>
        <w:t>;</w:t>
      </w:r>
    </w:p>
    <w:p w14:paraId="501FDF85" w14:textId="5FDC79D4" w:rsidR="00A417B1" w:rsidRPr="006628D0" w:rsidRDefault="00A24C27">
      <w:pPr>
        <w:numPr>
          <w:ilvl w:val="0"/>
          <w:numId w:val="18"/>
        </w:numPr>
        <w:rPr>
          <w:rFonts w:ascii="Times New Roman" w:hAnsi="Times New Roman"/>
          <w:sz w:val="24"/>
          <w:szCs w:val="24"/>
          <w:shd w:val="clear" w:color="auto" w:fill="FFFFFF"/>
        </w:rPr>
      </w:pPr>
      <w:r>
        <w:rPr>
          <w:rFonts w:ascii="Times New Roman" w:hAnsi="Times New Roman"/>
          <w:sz w:val="24"/>
          <w:szCs w:val="24"/>
          <w:shd w:val="clear" w:color="auto" w:fill="FFFFFF"/>
        </w:rPr>
        <w:t>Në ambi</w:t>
      </w:r>
      <w:r w:rsidR="00A417B1" w:rsidRPr="006628D0">
        <w:rPr>
          <w:rFonts w:ascii="Times New Roman" w:hAnsi="Times New Roman"/>
          <w:sz w:val="24"/>
          <w:szCs w:val="24"/>
          <w:shd w:val="clear" w:color="auto" w:fill="FFFFFF"/>
        </w:rPr>
        <w:t xml:space="preserve">ente të sigurta dhe të kenë hapësira </w:t>
      </w:r>
      <w:r w:rsidR="00BC7517" w:rsidRPr="006628D0">
        <w:rPr>
          <w:rFonts w:ascii="Times New Roman" w:hAnsi="Times New Roman"/>
          <w:sz w:val="24"/>
          <w:szCs w:val="24"/>
          <w:shd w:val="clear" w:color="auto" w:fill="FFFFFF"/>
        </w:rPr>
        <w:t>miq</w:t>
      </w:r>
      <w:r w:rsidR="00A97EB6" w:rsidRPr="006628D0">
        <w:rPr>
          <w:rFonts w:ascii="Times New Roman" w:hAnsi="Times New Roman"/>
          <w:sz w:val="24"/>
          <w:szCs w:val="24"/>
          <w:shd w:val="clear" w:color="auto" w:fill="FFFFFF"/>
        </w:rPr>
        <w:t>ë</w:t>
      </w:r>
      <w:r w:rsidR="00BC7517" w:rsidRPr="006628D0">
        <w:rPr>
          <w:rFonts w:ascii="Times New Roman" w:hAnsi="Times New Roman"/>
          <w:sz w:val="24"/>
          <w:szCs w:val="24"/>
          <w:shd w:val="clear" w:color="auto" w:fill="FFFFFF"/>
        </w:rPr>
        <w:t>sore, bashk</w:t>
      </w:r>
      <w:r w:rsidR="00A97EB6" w:rsidRPr="006628D0">
        <w:rPr>
          <w:rFonts w:ascii="Times New Roman" w:hAnsi="Times New Roman"/>
          <w:sz w:val="24"/>
          <w:szCs w:val="24"/>
          <w:shd w:val="clear" w:color="auto" w:fill="FFFFFF"/>
        </w:rPr>
        <w:t>ë</w:t>
      </w:r>
      <w:r w:rsidR="00BC7517" w:rsidRPr="006628D0">
        <w:rPr>
          <w:rFonts w:ascii="Times New Roman" w:hAnsi="Times New Roman"/>
          <w:sz w:val="24"/>
          <w:szCs w:val="24"/>
          <w:shd w:val="clear" w:color="auto" w:fill="FFFFFF"/>
        </w:rPr>
        <w:t>punuese, t</w:t>
      </w:r>
      <w:r w:rsidR="00A97EB6" w:rsidRPr="006628D0">
        <w:rPr>
          <w:rFonts w:ascii="Times New Roman" w:hAnsi="Times New Roman"/>
          <w:sz w:val="24"/>
          <w:szCs w:val="24"/>
          <w:shd w:val="clear" w:color="auto" w:fill="FFFFFF"/>
        </w:rPr>
        <w:t>ë</w:t>
      </w:r>
      <w:r w:rsidR="00BC7517" w:rsidRPr="006628D0">
        <w:rPr>
          <w:rFonts w:ascii="Times New Roman" w:hAnsi="Times New Roman"/>
          <w:sz w:val="24"/>
          <w:szCs w:val="24"/>
          <w:shd w:val="clear" w:color="auto" w:fill="FFFFFF"/>
        </w:rPr>
        <w:t xml:space="preserve"> qasshme</w:t>
      </w:r>
      <w:r w:rsidR="00E37386" w:rsidRPr="006628D0">
        <w:rPr>
          <w:rFonts w:ascii="Times New Roman" w:hAnsi="Times New Roman"/>
          <w:sz w:val="24"/>
          <w:szCs w:val="24"/>
          <w:shd w:val="clear" w:color="auto" w:fill="FFFFFF"/>
        </w:rPr>
        <w:t xml:space="preserve"> n</w:t>
      </w:r>
      <w:r w:rsidR="00A97EB6" w:rsidRPr="006628D0">
        <w:rPr>
          <w:rFonts w:ascii="Times New Roman" w:hAnsi="Times New Roman"/>
          <w:sz w:val="24"/>
          <w:szCs w:val="24"/>
          <w:shd w:val="clear" w:color="auto" w:fill="FFFFFF"/>
        </w:rPr>
        <w:t xml:space="preserve">ë </w:t>
      </w:r>
      <w:r w:rsidR="00E37386" w:rsidRPr="006628D0">
        <w:rPr>
          <w:rFonts w:ascii="Times New Roman" w:hAnsi="Times New Roman"/>
          <w:sz w:val="24"/>
          <w:szCs w:val="24"/>
          <w:shd w:val="clear" w:color="auto" w:fill="FFFFFF"/>
        </w:rPr>
        <w:t>aspe</w:t>
      </w:r>
      <w:r w:rsidR="00A97EB6" w:rsidRPr="006628D0">
        <w:rPr>
          <w:rFonts w:ascii="Times New Roman" w:hAnsi="Times New Roman"/>
          <w:sz w:val="24"/>
          <w:szCs w:val="24"/>
          <w:shd w:val="clear" w:color="auto" w:fill="FFFFFF"/>
        </w:rPr>
        <w:t>k</w:t>
      </w:r>
      <w:r w:rsidR="00E37386" w:rsidRPr="006628D0">
        <w:rPr>
          <w:rFonts w:ascii="Times New Roman" w:hAnsi="Times New Roman"/>
          <w:sz w:val="24"/>
          <w:szCs w:val="24"/>
          <w:shd w:val="clear" w:color="auto" w:fill="FFFFFF"/>
        </w:rPr>
        <w:t>tin infrastrukturor</w:t>
      </w:r>
      <w:r w:rsidR="00BC7517" w:rsidRPr="006628D0">
        <w:rPr>
          <w:rFonts w:ascii="Times New Roman" w:hAnsi="Times New Roman"/>
          <w:sz w:val="24"/>
          <w:szCs w:val="24"/>
          <w:shd w:val="clear" w:color="auto" w:fill="FFFFFF"/>
        </w:rPr>
        <w:t xml:space="preserve"> e</w:t>
      </w:r>
      <w:r w:rsidR="00D82574" w:rsidRPr="006628D0">
        <w:rPr>
          <w:rFonts w:ascii="Times New Roman" w:hAnsi="Times New Roman"/>
          <w:sz w:val="24"/>
          <w:szCs w:val="24"/>
          <w:shd w:val="clear" w:color="auto" w:fill="FFFFFF"/>
        </w:rPr>
        <w:t xml:space="preserve"> të përshtatshme për personat që kanë kaluar një përjetim traumatik – si dhuna seksuale</w:t>
      </w:r>
      <w:r w:rsidR="00BC7517" w:rsidRPr="006628D0">
        <w:rPr>
          <w:rFonts w:ascii="Times New Roman" w:hAnsi="Times New Roman"/>
          <w:sz w:val="24"/>
          <w:szCs w:val="24"/>
          <w:shd w:val="clear" w:color="auto" w:fill="FFFFFF"/>
        </w:rPr>
        <w:t>, var</w:t>
      </w:r>
      <w:r w:rsidR="00A97EB6" w:rsidRPr="006628D0">
        <w:rPr>
          <w:rFonts w:ascii="Times New Roman" w:hAnsi="Times New Roman"/>
          <w:sz w:val="24"/>
          <w:szCs w:val="24"/>
          <w:shd w:val="clear" w:color="auto" w:fill="FFFFFF"/>
        </w:rPr>
        <w:t>ë</w:t>
      </w:r>
      <w:r w:rsidR="00BC7517" w:rsidRPr="006628D0">
        <w:rPr>
          <w:rFonts w:ascii="Times New Roman" w:hAnsi="Times New Roman"/>
          <w:sz w:val="24"/>
          <w:szCs w:val="24"/>
          <w:shd w:val="clear" w:color="auto" w:fill="FFFFFF"/>
        </w:rPr>
        <w:t>sisht grupit t</w:t>
      </w:r>
      <w:r w:rsidR="00A97EB6" w:rsidRPr="006628D0">
        <w:rPr>
          <w:rFonts w:ascii="Times New Roman" w:hAnsi="Times New Roman"/>
          <w:sz w:val="24"/>
          <w:szCs w:val="24"/>
          <w:shd w:val="clear" w:color="auto" w:fill="FFFFFF"/>
        </w:rPr>
        <w:t>ë</w:t>
      </w:r>
      <w:r w:rsidR="00BC7517" w:rsidRPr="006628D0">
        <w:rPr>
          <w:rFonts w:ascii="Times New Roman" w:hAnsi="Times New Roman"/>
          <w:sz w:val="24"/>
          <w:szCs w:val="24"/>
          <w:shd w:val="clear" w:color="auto" w:fill="FFFFFF"/>
        </w:rPr>
        <w:t xml:space="preserve"> cenuesh</w:t>
      </w:r>
      <w:r w:rsidR="00A97EB6" w:rsidRPr="006628D0">
        <w:rPr>
          <w:rFonts w:ascii="Times New Roman" w:hAnsi="Times New Roman"/>
          <w:sz w:val="24"/>
          <w:szCs w:val="24"/>
          <w:shd w:val="clear" w:color="auto" w:fill="FFFFFF"/>
        </w:rPr>
        <w:t>ë</w:t>
      </w:r>
      <w:r w:rsidR="00BC7517" w:rsidRPr="006628D0">
        <w:rPr>
          <w:rFonts w:ascii="Times New Roman" w:hAnsi="Times New Roman"/>
          <w:sz w:val="24"/>
          <w:szCs w:val="24"/>
          <w:shd w:val="clear" w:color="auto" w:fill="FFFFFF"/>
        </w:rPr>
        <w:t>m q</w:t>
      </w:r>
      <w:r w:rsidR="00A97EB6" w:rsidRPr="006628D0">
        <w:rPr>
          <w:rFonts w:ascii="Times New Roman" w:hAnsi="Times New Roman"/>
          <w:sz w:val="24"/>
          <w:szCs w:val="24"/>
          <w:shd w:val="clear" w:color="auto" w:fill="FFFFFF"/>
        </w:rPr>
        <w:t>ë</w:t>
      </w:r>
      <w:r w:rsidR="00BC7517" w:rsidRPr="006628D0">
        <w:rPr>
          <w:rFonts w:ascii="Times New Roman" w:hAnsi="Times New Roman"/>
          <w:sz w:val="24"/>
          <w:szCs w:val="24"/>
          <w:shd w:val="clear" w:color="auto" w:fill="FFFFFF"/>
        </w:rPr>
        <w:t xml:space="preserve"> mund t’i p</w:t>
      </w:r>
      <w:r w:rsidR="00A97EB6" w:rsidRPr="006628D0">
        <w:rPr>
          <w:rFonts w:ascii="Times New Roman" w:hAnsi="Times New Roman"/>
          <w:sz w:val="24"/>
          <w:szCs w:val="24"/>
          <w:shd w:val="clear" w:color="auto" w:fill="FFFFFF"/>
        </w:rPr>
        <w:t>ë</w:t>
      </w:r>
      <w:r w:rsidR="00BC7517" w:rsidRPr="006628D0">
        <w:rPr>
          <w:rFonts w:ascii="Times New Roman" w:hAnsi="Times New Roman"/>
          <w:sz w:val="24"/>
          <w:szCs w:val="24"/>
          <w:shd w:val="clear" w:color="auto" w:fill="FFFFFF"/>
        </w:rPr>
        <w:t>rkasin</w:t>
      </w:r>
      <w:r w:rsidR="00D82574" w:rsidRPr="006628D0">
        <w:rPr>
          <w:rFonts w:ascii="Times New Roman" w:hAnsi="Times New Roman"/>
          <w:sz w:val="24"/>
          <w:szCs w:val="24"/>
          <w:shd w:val="clear" w:color="auto" w:fill="FFFFFF"/>
        </w:rPr>
        <w:t>.</w:t>
      </w:r>
    </w:p>
    <w:p w14:paraId="71CED63E" w14:textId="77777777" w:rsidR="00A417B1" w:rsidRPr="0050676D" w:rsidRDefault="00A417B1" w:rsidP="0050676D">
      <w:pPr>
        <w:rPr>
          <w:rFonts w:ascii="Times New Roman" w:hAnsi="Times New Roman"/>
          <w:sz w:val="24"/>
          <w:szCs w:val="24"/>
          <w:shd w:val="clear" w:color="auto" w:fill="FFFFFF"/>
        </w:rPr>
      </w:pPr>
    </w:p>
    <w:p w14:paraId="26FDFC11" w14:textId="341923F5" w:rsidR="00A417B1" w:rsidRPr="0050676D" w:rsidRDefault="00A417B1" w:rsidP="0050676D">
      <w:pPr>
        <w:rPr>
          <w:rFonts w:ascii="Times New Roman" w:hAnsi="Times New Roman"/>
          <w:color w:val="2424CA"/>
          <w:sz w:val="24"/>
          <w:szCs w:val="24"/>
          <w:shd w:val="clear" w:color="auto" w:fill="FFFFFF"/>
        </w:rPr>
      </w:pPr>
      <w:bookmarkStart w:id="49" w:name="_Toc112673033"/>
      <w:r w:rsidRPr="0050676D">
        <w:rPr>
          <w:rFonts w:ascii="Times New Roman" w:hAnsi="Times New Roman"/>
          <w:b/>
          <w:bCs/>
          <w:color w:val="2424CA"/>
          <w:sz w:val="24"/>
          <w:szCs w:val="24"/>
          <w:shd w:val="clear" w:color="auto" w:fill="FFFFFF"/>
        </w:rPr>
        <w:t>IDENTIFIKIMI</w:t>
      </w:r>
      <w:r w:rsidR="00895D77" w:rsidRPr="0050676D">
        <w:rPr>
          <w:rFonts w:ascii="Times New Roman" w:hAnsi="Times New Roman"/>
          <w:b/>
          <w:bCs/>
          <w:color w:val="2424CA"/>
          <w:sz w:val="24"/>
          <w:szCs w:val="24"/>
          <w:shd w:val="clear" w:color="auto" w:fill="FFFFFF"/>
        </w:rPr>
        <w:t xml:space="preserve"> I RASTIT</w:t>
      </w:r>
      <w:bookmarkEnd w:id="49"/>
    </w:p>
    <w:p w14:paraId="78BBCF3F" w14:textId="77777777" w:rsidR="00A417B1" w:rsidRPr="0050676D" w:rsidRDefault="00A417B1" w:rsidP="0050676D">
      <w:pPr>
        <w:rPr>
          <w:rFonts w:ascii="Times New Roman" w:hAnsi="Times New Roman"/>
          <w:sz w:val="24"/>
          <w:szCs w:val="24"/>
          <w:shd w:val="clear" w:color="auto" w:fill="FFFFFF"/>
        </w:rPr>
      </w:pPr>
      <w:r w:rsidRPr="0050676D">
        <w:rPr>
          <w:rFonts w:ascii="Times New Roman" w:hAnsi="Times New Roman"/>
          <w:sz w:val="24"/>
          <w:szCs w:val="24"/>
          <w:shd w:val="clear" w:color="auto" w:fill="FFFFFF"/>
        </w:rPr>
        <w:t>Policia mund të marrë dijeni për një rast të dhunës seksuale nëpërmjet:</w:t>
      </w:r>
    </w:p>
    <w:p w14:paraId="580A9122" w14:textId="32265355" w:rsidR="00A417B1" w:rsidRPr="0050676D" w:rsidRDefault="00A417B1">
      <w:pPr>
        <w:numPr>
          <w:ilvl w:val="0"/>
          <w:numId w:val="8"/>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t>Një thirrje telefonike nga vetë viktima/e mbijetuara/ i mbijetuari i dhu</w:t>
      </w:r>
      <w:r w:rsidR="00284C90" w:rsidRPr="0050676D">
        <w:rPr>
          <w:rFonts w:ascii="Times New Roman" w:hAnsi="Times New Roman"/>
          <w:sz w:val="24"/>
          <w:szCs w:val="24"/>
          <w:shd w:val="clear" w:color="auto" w:fill="FFFFFF"/>
        </w:rPr>
        <w:t>n</w:t>
      </w:r>
      <w:r w:rsidRPr="0050676D">
        <w:rPr>
          <w:rFonts w:ascii="Times New Roman" w:hAnsi="Times New Roman"/>
          <w:sz w:val="24"/>
          <w:szCs w:val="24"/>
          <w:shd w:val="clear" w:color="auto" w:fill="FFFFFF"/>
        </w:rPr>
        <w:t>ës seksuale</w:t>
      </w:r>
      <w:r w:rsidR="00284C90" w:rsidRPr="0050676D">
        <w:rPr>
          <w:rFonts w:ascii="Times New Roman" w:hAnsi="Times New Roman"/>
          <w:sz w:val="24"/>
          <w:szCs w:val="24"/>
          <w:shd w:val="clear" w:color="auto" w:fill="FFFFFF"/>
        </w:rPr>
        <w:t xml:space="preserve">, e/i afërm, familjare/familjar, mike/mik apo dëshmitare/dëshmitar i incidentit të dhunës apo </w:t>
      </w:r>
      <w:r w:rsidRPr="0050676D">
        <w:rPr>
          <w:rFonts w:ascii="Times New Roman" w:hAnsi="Times New Roman"/>
          <w:sz w:val="24"/>
          <w:szCs w:val="24"/>
          <w:shd w:val="clear" w:color="auto" w:fill="FFFFFF"/>
        </w:rPr>
        <w:t>nga një institucion ku viktima/e mbijetuara/ i mbijetuari ka marrë kontaktin e parë (institucion i kujdesit shëndetësor, një psikologe/psikolog në shkollë, një OJQ e specializuar, një zyrtare</w:t>
      </w:r>
      <w:r w:rsidR="00A97EB6" w:rsidRPr="0050676D">
        <w:rPr>
          <w:rFonts w:ascii="Times New Roman" w:hAnsi="Times New Roman"/>
          <w:sz w:val="24"/>
          <w:szCs w:val="24"/>
          <w:shd w:val="clear" w:color="auto" w:fill="FFFFFF"/>
        </w:rPr>
        <w:t>/zyrtar</w:t>
      </w:r>
      <w:r w:rsidRPr="0050676D">
        <w:rPr>
          <w:rFonts w:ascii="Times New Roman" w:hAnsi="Times New Roman"/>
          <w:sz w:val="24"/>
          <w:szCs w:val="24"/>
          <w:shd w:val="clear" w:color="auto" w:fill="FFFFFF"/>
        </w:rPr>
        <w:t xml:space="preserve"> në komunë, etj)</w:t>
      </w:r>
      <w:r w:rsidR="00284C90" w:rsidRPr="0050676D">
        <w:rPr>
          <w:rFonts w:ascii="Times New Roman" w:hAnsi="Times New Roman"/>
          <w:sz w:val="24"/>
          <w:szCs w:val="24"/>
          <w:shd w:val="clear" w:color="auto" w:fill="FFFFFF"/>
        </w:rPr>
        <w:t>.</w:t>
      </w:r>
    </w:p>
    <w:p w14:paraId="286E98E6" w14:textId="77777777" w:rsidR="00A417B1" w:rsidRPr="0050676D" w:rsidRDefault="00A417B1">
      <w:pPr>
        <w:numPr>
          <w:ilvl w:val="0"/>
          <w:numId w:val="8"/>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t>Kryerjes së vlerësimit të riskut si procedurë e trajtimit të një rasti të dhunës në marrëdhëniet familjare</w:t>
      </w:r>
      <w:r w:rsidR="00D0512C" w:rsidRPr="0050676D">
        <w:rPr>
          <w:rFonts w:ascii="Times New Roman" w:hAnsi="Times New Roman"/>
          <w:sz w:val="24"/>
          <w:szCs w:val="24"/>
          <w:shd w:val="clear" w:color="auto" w:fill="FFFFFF"/>
        </w:rPr>
        <w:t>.</w:t>
      </w:r>
    </w:p>
    <w:p w14:paraId="35EC7756" w14:textId="77777777" w:rsidR="00A417B1" w:rsidRPr="0050676D" w:rsidRDefault="00A417B1">
      <w:pPr>
        <w:numPr>
          <w:ilvl w:val="0"/>
          <w:numId w:val="8"/>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t>Paraqitjes dhe denoncimit të drejtpërdrejtë nga ana e viktimës/të mbijetuarës/mbijetuarit në stacionin policor</w:t>
      </w:r>
      <w:r w:rsidR="00D0512C" w:rsidRPr="0050676D">
        <w:rPr>
          <w:rFonts w:ascii="Times New Roman" w:hAnsi="Times New Roman"/>
          <w:sz w:val="24"/>
          <w:szCs w:val="24"/>
          <w:shd w:val="clear" w:color="auto" w:fill="FFFFFF"/>
        </w:rPr>
        <w:t>.</w:t>
      </w:r>
    </w:p>
    <w:p w14:paraId="4BAAF888" w14:textId="77777777" w:rsidR="00A417B1" w:rsidRPr="0050676D" w:rsidRDefault="00A417B1" w:rsidP="0050676D">
      <w:pPr>
        <w:rPr>
          <w:rFonts w:ascii="Times New Roman" w:hAnsi="Times New Roman"/>
          <w:sz w:val="24"/>
          <w:szCs w:val="24"/>
          <w:shd w:val="clear" w:color="auto" w:fill="FFFFFF"/>
        </w:rPr>
      </w:pPr>
    </w:p>
    <w:p w14:paraId="790D4E86" w14:textId="77777777" w:rsidR="00A417B1" w:rsidRPr="0050676D" w:rsidRDefault="00A417B1" w:rsidP="0050676D">
      <w:pPr>
        <w:rPr>
          <w:rFonts w:ascii="Times New Roman" w:hAnsi="Times New Roman"/>
          <w:b/>
          <w:bCs/>
          <w:i/>
          <w:iCs/>
          <w:sz w:val="24"/>
          <w:szCs w:val="24"/>
          <w:shd w:val="clear" w:color="auto" w:fill="FFFFFF"/>
        </w:rPr>
      </w:pPr>
      <w:r w:rsidRPr="0050676D">
        <w:rPr>
          <w:rFonts w:ascii="Times New Roman" w:hAnsi="Times New Roman"/>
          <w:b/>
          <w:bCs/>
          <w:i/>
          <w:iCs/>
          <w:sz w:val="24"/>
          <w:szCs w:val="24"/>
          <w:shd w:val="clear" w:color="auto" w:fill="FFFFFF"/>
        </w:rPr>
        <w:t>Nëse identifikimi bëhët nëpërmjet thirrjes telefonike:</w:t>
      </w:r>
    </w:p>
    <w:p w14:paraId="0E8A51B6" w14:textId="5E38B910" w:rsidR="00A417B1" w:rsidRPr="0050676D" w:rsidRDefault="00A417B1">
      <w:pPr>
        <w:numPr>
          <w:ilvl w:val="2"/>
          <w:numId w:val="8"/>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t>Informohuni se cili është personi që po ju telefonon (merrni gjeneralitetet)</w:t>
      </w:r>
      <w:r w:rsidR="00D82574" w:rsidRPr="0050676D">
        <w:rPr>
          <w:rFonts w:ascii="Times New Roman" w:hAnsi="Times New Roman"/>
          <w:sz w:val="24"/>
          <w:szCs w:val="24"/>
          <w:shd w:val="clear" w:color="auto" w:fill="FFFFFF"/>
        </w:rPr>
        <w:t>;</w:t>
      </w:r>
      <w:r w:rsidRPr="0050676D">
        <w:rPr>
          <w:rFonts w:ascii="Times New Roman" w:hAnsi="Times New Roman"/>
          <w:sz w:val="24"/>
          <w:szCs w:val="24"/>
          <w:shd w:val="clear" w:color="auto" w:fill="FFFFFF"/>
        </w:rPr>
        <w:t xml:space="preserve"> </w:t>
      </w:r>
    </w:p>
    <w:p w14:paraId="6B6D5D4D" w14:textId="04570BB0" w:rsidR="00A417B1" w:rsidRPr="0050676D" w:rsidRDefault="00A417B1">
      <w:pPr>
        <w:numPr>
          <w:ilvl w:val="2"/>
          <w:numId w:val="8"/>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t>Informohuni</w:t>
      </w:r>
      <w:r w:rsidR="00D82574" w:rsidRPr="0050676D">
        <w:rPr>
          <w:rFonts w:ascii="Times New Roman" w:hAnsi="Times New Roman"/>
          <w:sz w:val="24"/>
          <w:szCs w:val="24"/>
          <w:shd w:val="clear" w:color="auto" w:fill="FFFFFF"/>
        </w:rPr>
        <w:t xml:space="preserve">, </w:t>
      </w:r>
      <w:bookmarkStart w:id="50" w:name="_Hlk112659089"/>
      <w:r w:rsidR="00D82574" w:rsidRPr="0050676D">
        <w:rPr>
          <w:rFonts w:ascii="Times New Roman" w:hAnsi="Times New Roman"/>
          <w:sz w:val="24"/>
          <w:szCs w:val="24"/>
          <w:shd w:val="clear" w:color="auto" w:fill="FFFFFF"/>
        </w:rPr>
        <w:t>nëse është e mundur/nëse telefonuesi</w:t>
      </w:r>
      <w:r w:rsidR="00532DA5" w:rsidRPr="0050676D">
        <w:rPr>
          <w:rFonts w:ascii="Times New Roman" w:hAnsi="Times New Roman"/>
          <w:sz w:val="24"/>
          <w:szCs w:val="24"/>
          <w:shd w:val="clear" w:color="auto" w:fill="FFFFFF"/>
        </w:rPr>
        <w:t>/telefonuesja</w:t>
      </w:r>
      <w:r w:rsidR="00D82574" w:rsidRPr="0050676D">
        <w:rPr>
          <w:rFonts w:ascii="Times New Roman" w:hAnsi="Times New Roman"/>
          <w:sz w:val="24"/>
          <w:szCs w:val="24"/>
          <w:shd w:val="clear" w:color="auto" w:fill="FFFFFF"/>
        </w:rPr>
        <w:t xml:space="preserve"> ka dijeni</w:t>
      </w:r>
      <w:bookmarkEnd w:id="50"/>
      <w:r w:rsidR="00D82574" w:rsidRPr="0050676D">
        <w:rPr>
          <w:rFonts w:ascii="Times New Roman" w:hAnsi="Times New Roman"/>
          <w:sz w:val="24"/>
          <w:szCs w:val="24"/>
          <w:shd w:val="clear" w:color="auto" w:fill="FFFFFF"/>
        </w:rPr>
        <w:t>,</w:t>
      </w:r>
      <w:r w:rsidRPr="0050676D">
        <w:rPr>
          <w:rFonts w:ascii="Times New Roman" w:hAnsi="Times New Roman"/>
          <w:sz w:val="24"/>
          <w:szCs w:val="24"/>
          <w:shd w:val="clear" w:color="auto" w:fill="FFFFFF"/>
        </w:rPr>
        <w:t xml:space="preserve"> mbi kohën se kur ka ndodhur incidenti i dhunës seksuale</w:t>
      </w:r>
      <w:r w:rsidR="00D82574" w:rsidRPr="0050676D">
        <w:rPr>
          <w:rFonts w:ascii="Times New Roman" w:hAnsi="Times New Roman"/>
          <w:sz w:val="24"/>
          <w:szCs w:val="24"/>
          <w:shd w:val="clear" w:color="auto" w:fill="FFFFFF"/>
        </w:rPr>
        <w:t>;</w:t>
      </w:r>
    </w:p>
    <w:p w14:paraId="5DA136ED" w14:textId="4FD9EF16" w:rsidR="00A417B1" w:rsidRPr="0050676D" w:rsidRDefault="00A417B1">
      <w:pPr>
        <w:numPr>
          <w:ilvl w:val="2"/>
          <w:numId w:val="8"/>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t>Informohuni mbi adresën ku ndodhet momentalisht viktima</w:t>
      </w:r>
      <w:r w:rsidR="00532DA5" w:rsidRPr="0050676D">
        <w:rPr>
          <w:rFonts w:ascii="Times New Roman" w:hAnsi="Times New Roman"/>
          <w:sz w:val="24"/>
          <w:szCs w:val="24"/>
          <w:shd w:val="clear" w:color="auto" w:fill="FFFFFF"/>
        </w:rPr>
        <w:t>/e mbijetuara/i mbijetuari</w:t>
      </w:r>
      <w:r w:rsidRPr="0050676D">
        <w:rPr>
          <w:rFonts w:ascii="Times New Roman" w:hAnsi="Times New Roman"/>
          <w:sz w:val="24"/>
          <w:szCs w:val="24"/>
          <w:shd w:val="clear" w:color="auto" w:fill="FFFFFF"/>
        </w:rPr>
        <w:t xml:space="preserve"> (që mund të jetë në vendin e ngjarjes apo edhe diku tjetër)</w:t>
      </w:r>
      <w:r w:rsidR="00D82574" w:rsidRPr="0050676D">
        <w:rPr>
          <w:rFonts w:ascii="Times New Roman" w:hAnsi="Times New Roman"/>
          <w:sz w:val="24"/>
          <w:szCs w:val="24"/>
          <w:shd w:val="clear" w:color="auto" w:fill="FFFFFF"/>
        </w:rPr>
        <w:t>;</w:t>
      </w:r>
    </w:p>
    <w:p w14:paraId="0CC507EE" w14:textId="7C6A3394" w:rsidR="00A417B1" w:rsidRPr="0050676D" w:rsidRDefault="00A417B1">
      <w:pPr>
        <w:numPr>
          <w:ilvl w:val="2"/>
          <w:numId w:val="8"/>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lastRenderedPageBreak/>
        <w:t xml:space="preserve">Informohuni  </w:t>
      </w:r>
      <w:r w:rsidR="00D82574" w:rsidRPr="0050676D">
        <w:rPr>
          <w:rFonts w:ascii="Times New Roman" w:hAnsi="Times New Roman"/>
          <w:sz w:val="24"/>
          <w:szCs w:val="24"/>
          <w:shd w:val="clear" w:color="auto" w:fill="FFFFFF"/>
        </w:rPr>
        <w:t>nëse është e mundur/nëse telefonuesi</w:t>
      </w:r>
      <w:r w:rsidR="004556A7" w:rsidRPr="0050676D">
        <w:rPr>
          <w:rFonts w:ascii="Times New Roman" w:hAnsi="Times New Roman"/>
          <w:sz w:val="24"/>
          <w:szCs w:val="24"/>
          <w:shd w:val="clear" w:color="auto" w:fill="FFFFFF"/>
        </w:rPr>
        <w:t>/telefonuesja</w:t>
      </w:r>
      <w:r w:rsidR="00D82574" w:rsidRPr="0050676D">
        <w:rPr>
          <w:rFonts w:ascii="Times New Roman" w:hAnsi="Times New Roman"/>
          <w:sz w:val="24"/>
          <w:szCs w:val="24"/>
          <w:shd w:val="clear" w:color="auto" w:fill="FFFFFF"/>
        </w:rPr>
        <w:t xml:space="preserve"> ka dijeni </w:t>
      </w:r>
      <w:r w:rsidRPr="0050676D">
        <w:rPr>
          <w:rFonts w:ascii="Times New Roman" w:hAnsi="Times New Roman"/>
          <w:sz w:val="24"/>
          <w:szCs w:val="24"/>
          <w:shd w:val="clear" w:color="auto" w:fill="FFFFFF"/>
        </w:rPr>
        <w:t>nëse viktima</w:t>
      </w:r>
      <w:r w:rsidR="004556A7" w:rsidRPr="0050676D">
        <w:rPr>
          <w:rFonts w:ascii="Times New Roman" w:hAnsi="Times New Roman"/>
          <w:sz w:val="24"/>
          <w:szCs w:val="24"/>
          <w:shd w:val="clear" w:color="auto" w:fill="FFFFFF"/>
        </w:rPr>
        <w:t>/e mbijetuara/ i mbijetuari</w:t>
      </w:r>
      <w:r w:rsidRPr="0050676D">
        <w:rPr>
          <w:rFonts w:ascii="Times New Roman" w:hAnsi="Times New Roman"/>
          <w:sz w:val="24"/>
          <w:szCs w:val="24"/>
          <w:shd w:val="clear" w:color="auto" w:fill="FFFFFF"/>
        </w:rPr>
        <w:t xml:space="preserve"> është momentalisht e</w:t>
      </w:r>
      <w:r w:rsidR="004556A7" w:rsidRPr="0050676D">
        <w:rPr>
          <w:rFonts w:ascii="Times New Roman" w:hAnsi="Times New Roman"/>
          <w:sz w:val="24"/>
          <w:szCs w:val="24"/>
          <w:shd w:val="clear" w:color="auto" w:fill="FFFFFF"/>
        </w:rPr>
        <w:t>/i</w:t>
      </w:r>
      <w:r w:rsidRPr="0050676D">
        <w:rPr>
          <w:rFonts w:ascii="Times New Roman" w:hAnsi="Times New Roman"/>
          <w:sz w:val="24"/>
          <w:szCs w:val="24"/>
          <w:shd w:val="clear" w:color="auto" w:fill="FFFFFF"/>
        </w:rPr>
        <w:t xml:space="preserve"> sigurt apo ka rrezik për jetën</w:t>
      </w:r>
      <w:r w:rsidR="00D82574" w:rsidRPr="0050676D">
        <w:rPr>
          <w:rFonts w:ascii="Times New Roman" w:hAnsi="Times New Roman"/>
          <w:sz w:val="24"/>
          <w:szCs w:val="24"/>
          <w:shd w:val="clear" w:color="auto" w:fill="FFFFFF"/>
        </w:rPr>
        <w:t>;</w:t>
      </w:r>
    </w:p>
    <w:p w14:paraId="7DCDE32A" w14:textId="7F743B8B" w:rsidR="00A417B1" w:rsidRPr="0050676D" w:rsidRDefault="00A417B1">
      <w:pPr>
        <w:numPr>
          <w:ilvl w:val="2"/>
          <w:numId w:val="8"/>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t xml:space="preserve">Informohuni </w:t>
      </w:r>
      <w:r w:rsidR="00D82574" w:rsidRPr="0050676D">
        <w:rPr>
          <w:rFonts w:ascii="Times New Roman" w:hAnsi="Times New Roman"/>
          <w:sz w:val="24"/>
          <w:szCs w:val="24"/>
          <w:shd w:val="clear" w:color="auto" w:fill="FFFFFF"/>
        </w:rPr>
        <w:t>nëse është e mundur/nëse telefonuesi</w:t>
      </w:r>
      <w:r w:rsidR="004556A7" w:rsidRPr="0050676D">
        <w:rPr>
          <w:rFonts w:ascii="Times New Roman" w:hAnsi="Times New Roman"/>
          <w:sz w:val="24"/>
          <w:szCs w:val="24"/>
          <w:shd w:val="clear" w:color="auto" w:fill="FFFFFF"/>
        </w:rPr>
        <w:t>/telefonuesja</w:t>
      </w:r>
      <w:r w:rsidR="00D82574" w:rsidRPr="0050676D">
        <w:rPr>
          <w:rFonts w:ascii="Times New Roman" w:hAnsi="Times New Roman"/>
          <w:sz w:val="24"/>
          <w:szCs w:val="24"/>
          <w:shd w:val="clear" w:color="auto" w:fill="FFFFFF"/>
        </w:rPr>
        <w:t xml:space="preserve"> ka dijeni, </w:t>
      </w:r>
      <w:r w:rsidRPr="0050676D">
        <w:rPr>
          <w:rFonts w:ascii="Times New Roman" w:hAnsi="Times New Roman"/>
          <w:sz w:val="24"/>
          <w:szCs w:val="24"/>
          <w:shd w:val="clear" w:color="auto" w:fill="FFFFFF"/>
        </w:rPr>
        <w:t>nëse viktima</w:t>
      </w:r>
      <w:r w:rsidR="004556A7" w:rsidRPr="0050676D">
        <w:rPr>
          <w:rFonts w:ascii="Times New Roman" w:hAnsi="Times New Roman"/>
          <w:sz w:val="24"/>
          <w:szCs w:val="24"/>
          <w:shd w:val="clear" w:color="auto" w:fill="FFFFFF"/>
        </w:rPr>
        <w:t>/e mbijetuara/i mbijetuari</w:t>
      </w:r>
      <w:r w:rsidRPr="0050676D">
        <w:rPr>
          <w:rFonts w:ascii="Times New Roman" w:hAnsi="Times New Roman"/>
          <w:sz w:val="24"/>
          <w:szCs w:val="24"/>
          <w:shd w:val="clear" w:color="auto" w:fill="FFFFFF"/>
        </w:rPr>
        <w:t xml:space="preserve"> ka nevojë për shërbim ugjent mjekësor (gjakrrjedhje, hematoma, dhimbje të forta, etj.)</w:t>
      </w:r>
      <w:r w:rsidR="00D82574" w:rsidRPr="0050676D">
        <w:rPr>
          <w:rFonts w:ascii="Times New Roman" w:hAnsi="Times New Roman"/>
          <w:sz w:val="24"/>
          <w:szCs w:val="24"/>
          <w:shd w:val="clear" w:color="auto" w:fill="FFFFFF"/>
        </w:rPr>
        <w:t>;</w:t>
      </w:r>
    </w:p>
    <w:p w14:paraId="5E90BAD1" w14:textId="699A827B" w:rsidR="00A417B1" w:rsidRPr="0050676D" w:rsidRDefault="00A417B1">
      <w:pPr>
        <w:numPr>
          <w:ilvl w:val="2"/>
          <w:numId w:val="8"/>
        </w:numPr>
        <w:rPr>
          <w:rFonts w:ascii="Times New Roman" w:hAnsi="Times New Roman"/>
          <w:sz w:val="24"/>
          <w:szCs w:val="24"/>
          <w:shd w:val="clear" w:color="auto" w:fill="FFFFFF"/>
        </w:rPr>
      </w:pPr>
      <w:r w:rsidRPr="0050676D">
        <w:rPr>
          <w:rFonts w:ascii="Times New Roman" w:hAnsi="Times New Roman"/>
          <w:b/>
          <w:sz w:val="24"/>
          <w:szCs w:val="24"/>
          <w:shd w:val="clear" w:color="auto" w:fill="FFFFFF"/>
        </w:rPr>
        <w:t>Merrni masa të menjëhershme për të shkuar në adresën ku ndodhet viktima</w:t>
      </w:r>
      <w:r w:rsidR="004556A7" w:rsidRPr="0050676D">
        <w:rPr>
          <w:rFonts w:ascii="Times New Roman" w:hAnsi="Times New Roman"/>
          <w:b/>
          <w:sz w:val="24"/>
          <w:szCs w:val="24"/>
          <w:shd w:val="clear" w:color="auto" w:fill="FFFFFF"/>
        </w:rPr>
        <w:t>/e mbijetuara/i mbijetuari</w:t>
      </w:r>
      <w:r w:rsidRPr="0050676D">
        <w:rPr>
          <w:rFonts w:ascii="Times New Roman" w:hAnsi="Times New Roman"/>
          <w:sz w:val="24"/>
          <w:szCs w:val="24"/>
          <w:shd w:val="clear" w:color="auto" w:fill="FFFFFF"/>
        </w:rPr>
        <w:t xml:space="preserve"> dhe ndërkohë nëse është e nevojshme njoftoni ambulancën të paraqitet në të njëjtin vend, për të adresuar nevojën për kujdes të menjëhershëm mjekësor</w:t>
      </w:r>
      <w:r w:rsidR="00D82574" w:rsidRPr="0050676D">
        <w:rPr>
          <w:rFonts w:ascii="Times New Roman" w:hAnsi="Times New Roman"/>
          <w:sz w:val="24"/>
          <w:szCs w:val="24"/>
          <w:shd w:val="clear" w:color="auto" w:fill="FFFFFF"/>
        </w:rPr>
        <w:t>.</w:t>
      </w:r>
    </w:p>
    <w:p w14:paraId="715BC7CD" w14:textId="77777777" w:rsidR="00A417B1" w:rsidRPr="0050676D" w:rsidRDefault="00A417B1" w:rsidP="0050676D">
      <w:pPr>
        <w:rPr>
          <w:rFonts w:ascii="Times New Roman" w:hAnsi="Times New Roman"/>
          <w:color w:val="000099"/>
          <w:sz w:val="24"/>
          <w:szCs w:val="24"/>
          <w:shd w:val="clear" w:color="auto" w:fill="FFFFFF"/>
        </w:rPr>
      </w:pPr>
    </w:p>
    <w:p w14:paraId="690D088B" w14:textId="77777777" w:rsidR="00A417B1" w:rsidRPr="0050676D" w:rsidRDefault="00A417B1" w:rsidP="0050676D">
      <w:pPr>
        <w:rPr>
          <w:rFonts w:ascii="Times New Roman" w:hAnsi="Times New Roman"/>
          <w:sz w:val="24"/>
          <w:szCs w:val="24"/>
          <w:shd w:val="clear" w:color="auto" w:fill="FFFFFF"/>
        </w:rPr>
      </w:pPr>
      <w:r w:rsidRPr="0050676D">
        <w:rPr>
          <w:rFonts w:ascii="Times New Roman" w:hAnsi="Times New Roman"/>
          <w:b/>
          <w:bCs/>
          <w:i/>
          <w:iCs/>
          <w:sz w:val="24"/>
          <w:szCs w:val="24"/>
          <w:shd w:val="clear" w:color="auto" w:fill="FFFFFF"/>
        </w:rPr>
        <w:t>Nëse identifikimi bëhet gjatë një procedure të vlersimit të riskut për një situatë dhune në marrëdhëniet familjare</w:t>
      </w:r>
      <w:r w:rsidRPr="0050676D">
        <w:rPr>
          <w:rFonts w:ascii="Times New Roman" w:hAnsi="Times New Roman"/>
          <w:sz w:val="24"/>
          <w:szCs w:val="24"/>
          <w:shd w:val="clear" w:color="auto" w:fill="FFFFFF"/>
        </w:rPr>
        <w:t xml:space="preserve"> (pra rezulton që viktima e dhunës në marrëdhëniet familjare është edhe viktimë/e mbijetuar e përdhunimit martesor apo incestit):</w:t>
      </w:r>
    </w:p>
    <w:p w14:paraId="340DAD1D" w14:textId="3702BE89" w:rsidR="00A417B1" w:rsidRPr="0050676D" w:rsidRDefault="00A417B1">
      <w:pPr>
        <w:numPr>
          <w:ilvl w:val="0"/>
          <w:numId w:val="61"/>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t>Konstatoni kohën kur ka ndodhur incidenti i fundit</w:t>
      </w:r>
      <w:r w:rsidR="00AA3119" w:rsidRPr="0050676D">
        <w:rPr>
          <w:rFonts w:ascii="Times New Roman" w:hAnsi="Times New Roman"/>
          <w:sz w:val="24"/>
          <w:szCs w:val="24"/>
          <w:shd w:val="clear" w:color="auto" w:fill="FFFFFF"/>
        </w:rPr>
        <w:t>;</w:t>
      </w:r>
    </w:p>
    <w:p w14:paraId="0BB70B9A" w14:textId="1F565AEF" w:rsidR="00A417B1" w:rsidRPr="0050676D" w:rsidRDefault="00A417B1">
      <w:pPr>
        <w:numPr>
          <w:ilvl w:val="0"/>
          <w:numId w:val="61"/>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t>Nëse është brenda afateve për kujdes të menjëhershëm mjekësor (mbrojtje nga SST, HIV/AIDS, një shtatzani e padëshiruar – nëse viktima/e mbijetuara është një vajzë/grua) jepini informacionin e duhur dhe pas marrjes së pëlqimit të informuar, shoqërojeni për në një qendër të kujdesit mjekësor</w:t>
      </w:r>
      <w:r w:rsidR="00AA3119" w:rsidRPr="0050676D">
        <w:rPr>
          <w:rFonts w:ascii="Times New Roman" w:hAnsi="Times New Roman"/>
          <w:sz w:val="24"/>
          <w:szCs w:val="24"/>
          <w:shd w:val="clear" w:color="auto" w:fill="FFFFFF"/>
        </w:rPr>
        <w:t>;</w:t>
      </w:r>
    </w:p>
    <w:p w14:paraId="0844D32A" w14:textId="6BA2DA94" w:rsidR="00A417B1" w:rsidRPr="0050676D" w:rsidRDefault="00A417B1">
      <w:pPr>
        <w:numPr>
          <w:ilvl w:val="0"/>
          <w:numId w:val="61"/>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t xml:space="preserve">Nëse është brenda afateve për të mbledhur prova përmes ekzaminimit </w:t>
      </w:r>
      <w:r w:rsidR="00D0512C" w:rsidRPr="0050676D">
        <w:rPr>
          <w:rFonts w:ascii="Times New Roman" w:hAnsi="Times New Roman"/>
          <w:sz w:val="24"/>
          <w:szCs w:val="24"/>
          <w:shd w:val="clear" w:color="auto" w:fill="FFFFFF"/>
        </w:rPr>
        <w:t>mjekoligjor,</w:t>
      </w:r>
      <w:r w:rsidRPr="0050676D">
        <w:rPr>
          <w:rFonts w:ascii="Times New Roman" w:hAnsi="Times New Roman"/>
          <w:sz w:val="24"/>
          <w:szCs w:val="24"/>
          <w:shd w:val="clear" w:color="auto" w:fill="FFFFFF"/>
        </w:rPr>
        <w:t xml:space="preserve"> shpjegojani viktimës/të mbijetuarës/mbijetuarit rëndësinë që k</w:t>
      </w:r>
      <w:r w:rsidR="00A24C27">
        <w:rPr>
          <w:rFonts w:ascii="Times New Roman" w:hAnsi="Times New Roman"/>
          <w:sz w:val="24"/>
          <w:szCs w:val="24"/>
          <w:shd w:val="clear" w:color="auto" w:fill="FFFFFF"/>
        </w:rPr>
        <w:t xml:space="preserve">a mbledhja e këtyre provave, </w:t>
      </w:r>
      <w:r w:rsidRPr="0050676D">
        <w:rPr>
          <w:rFonts w:ascii="Times New Roman" w:hAnsi="Times New Roman"/>
          <w:sz w:val="24"/>
          <w:szCs w:val="24"/>
          <w:shd w:val="clear" w:color="auto" w:fill="FFFFFF"/>
        </w:rPr>
        <w:t>bëni gati dokumentacionin për referim në IML dhe shoqërojeni viktimën/të mb</w:t>
      </w:r>
      <w:r w:rsidR="00D0512C" w:rsidRPr="0050676D">
        <w:rPr>
          <w:rFonts w:ascii="Times New Roman" w:hAnsi="Times New Roman"/>
          <w:sz w:val="24"/>
          <w:szCs w:val="24"/>
          <w:shd w:val="clear" w:color="auto" w:fill="FFFFFF"/>
        </w:rPr>
        <w:t>ijetuarën/mbijetuarin atje</w:t>
      </w:r>
      <w:r w:rsidR="00AA3119" w:rsidRPr="0050676D">
        <w:rPr>
          <w:rFonts w:ascii="Times New Roman" w:hAnsi="Times New Roman"/>
          <w:sz w:val="24"/>
          <w:szCs w:val="24"/>
          <w:shd w:val="clear" w:color="auto" w:fill="FFFFFF"/>
        </w:rPr>
        <w:t>;</w:t>
      </w:r>
    </w:p>
    <w:p w14:paraId="536598EC" w14:textId="42D44FD4" w:rsidR="00A417B1" w:rsidRPr="0050676D" w:rsidRDefault="00A417B1">
      <w:pPr>
        <w:numPr>
          <w:ilvl w:val="0"/>
          <w:numId w:val="61"/>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t>Nëse dhunimi seksual ka ndodhur gjatë episodit të fundit të dhunës në familje: a) merrni masa të mblidhni provat nga kqyrja e jashtme, paketimi i rrobave të viktimës/të mbijetuarës/mbijetuarit, etj</w:t>
      </w:r>
      <w:r w:rsidR="002336A5" w:rsidRPr="0050676D">
        <w:rPr>
          <w:rFonts w:ascii="Times New Roman" w:hAnsi="Times New Roman"/>
          <w:sz w:val="24"/>
          <w:szCs w:val="24"/>
          <w:shd w:val="clear" w:color="auto" w:fill="FFFFFF"/>
        </w:rPr>
        <w:t>.,</w:t>
      </w:r>
      <w:r w:rsidRPr="0050676D">
        <w:rPr>
          <w:rFonts w:ascii="Times New Roman" w:hAnsi="Times New Roman"/>
          <w:sz w:val="24"/>
          <w:szCs w:val="24"/>
          <w:shd w:val="clear" w:color="auto" w:fill="FFFFFF"/>
        </w:rPr>
        <w:t xml:space="preserve"> si dhe b) vlerësoni vendin e ngjarjes dhe filloni trajtimin forenzik të tij duke mbledhur të gjitha provat e nevojshme dhe duke i paketuar sipas procedurave të brendshme për t’i dërguar në laborator. </w:t>
      </w:r>
    </w:p>
    <w:p w14:paraId="7BA86515" w14:textId="77777777" w:rsidR="00A417B1" w:rsidRPr="0050676D" w:rsidRDefault="00A417B1" w:rsidP="0050676D">
      <w:pPr>
        <w:rPr>
          <w:rFonts w:ascii="Times New Roman" w:hAnsi="Times New Roman"/>
          <w:sz w:val="24"/>
          <w:szCs w:val="24"/>
          <w:shd w:val="clear" w:color="auto" w:fill="FFFFFF"/>
        </w:rPr>
      </w:pPr>
    </w:p>
    <w:p w14:paraId="063ABE2F" w14:textId="77777777" w:rsidR="00A417B1" w:rsidRPr="0050676D" w:rsidRDefault="00A417B1" w:rsidP="0050676D">
      <w:pPr>
        <w:rPr>
          <w:rFonts w:ascii="Times New Roman" w:hAnsi="Times New Roman"/>
          <w:b/>
          <w:bCs/>
          <w:i/>
          <w:iCs/>
          <w:sz w:val="24"/>
          <w:szCs w:val="24"/>
          <w:shd w:val="clear" w:color="auto" w:fill="FFFFFF"/>
        </w:rPr>
      </w:pPr>
      <w:r w:rsidRPr="0050676D">
        <w:rPr>
          <w:rFonts w:ascii="Times New Roman" w:hAnsi="Times New Roman"/>
          <w:b/>
          <w:bCs/>
          <w:i/>
          <w:iCs/>
          <w:sz w:val="24"/>
          <w:szCs w:val="24"/>
          <w:shd w:val="clear" w:color="auto" w:fill="FFFFFF"/>
        </w:rPr>
        <w:t>Nëse identifikimi ndodh nëpërmjet paraqitjes dhe denoncimit të vetë viktimës/të mbijetuarës/mbijetuarit në stacionin policor:</w:t>
      </w:r>
    </w:p>
    <w:p w14:paraId="169EC5C0" w14:textId="77777777" w:rsidR="00A417B1" w:rsidRPr="0050676D" w:rsidRDefault="00A417B1">
      <w:pPr>
        <w:numPr>
          <w:ilvl w:val="0"/>
          <w:numId w:val="19"/>
        </w:numPr>
        <w:rPr>
          <w:rFonts w:ascii="Times New Roman" w:hAnsi="Times New Roman"/>
          <w:sz w:val="24"/>
          <w:szCs w:val="24"/>
        </w:rPr>
      </w:pPr>
      <w:r w:rsidRPr="0050676D">
        <w:rPr>
          <w:rFonts w:ascii="Times New Roman" w:hAnsi="Times New Roman"/>
          <w:sz w:val="24"/>
          <w:szCs w:val="24"/>
        </w:rPr>
        <w:t xml:space="preserve">Sigurohuni që viktima/e mbijetuara/ i mbijetuari të mund të denoncojë në çdo kohë dhe në një vend që është i sigurt, privat dhe i pranueshëm nga ajo/ai; </w:t>
      </w:r>
    </w:p>
    <w:p w14:paraId="641524D3" w14:textId="13681F91" w:rsidR="00D0512C" w:rsidRPr="0050676D" w:rsidRDefault="00A24C27">
      <w:pPr>
        <w:numPr>
          <w:ilvl w:val="0"/>
          <w:numId w:val="19"/>
        </w:numPr>
        <w:rPr>
          <w:rFonts w:ascii="Times New Roman" w:hAnsi="Times New Roman"/>
          <w:sz w:val="24"/>
          <w:szCs w:val="24"/>
        </w:rPr>
      </w:pPr>
      <w:r>
        <w:rPr>
          <w:rFonts w:ascii="Times New Roman" w:hAnsi="Times New Roman"/>
          <w:sz w:val="24"/>
          <w:szCs w:val="24"/>
        </w:rPr>
        <w:t>Prezantohuni në mënyrën e duhur</w:t>
      </w:r>
      <w:r w:rsidR="00D0512C" w:rsidRPr="0050676D">
        <w:rPr>
          <w:rFonts w:ascii="Times New Roman" w:hAnsi="Times New Roman"/>
          <w:sz w:val="24"/>
          <w:szCs w:val="24"/>
        </w:rPr>
        <w:t xml:space="preserve"> dhe merrni masat e nevojshme për të siguruar komunikimin në të njëtën gjuhë me viktimën/të mbijetuarën/mbijetuarin (pra kërkoni nëse është e nevojshme, praninë e një përkthyeseje/përkthyesi, ose interpreti të gjuhës së shenjave)</w:t>
      </w:r>
      <w:r w:rsidR="00AA3119" w:rsidRPr="0050676D">
        <w:rPr>
          <w:rFonts w:ascii="Times New Roman" w:hAnsi="Times New Roman"/>
          <w:sz w:val="24"/>
          <w:szCs w:val="24"/>
        </w:rPr>
        <w:t>;</w:t>
      </w:r>
    </w:p>
    <w:p w14:paraId="1A3296D6" w14:textId="0137F1E3" w:rsidR="00A417B1" w:rsidRPr="0050676D" w:rsidRDefault="00D0512C">
      <w:pPr>
        <w:numPr>
          <w:ilvl w:val="0"/>
          <w:numId w:val="19"/>
        </w:numPr>
        <w:rPr>
          <w:rFonts w:ascii="Times New Roman" w:hAnsi="Times New Roman"/>
          <w:sz w:val="24"/>
          <w:szCs w:val="24"/>
          <w:shd w:val="clear" w:color="auto" w:fill="FFFFFF"/>
        </w:rPr>
      </w:pPr>
      <w:r w:rsidRPr="0050676D">
        <w:rPr>
          <w:rFonts w:ascii="Times New Roman" w:hAnsi="Times New Roman"/>
          <w:sz w:val="24"/>
          <w:szCs w:val="24"/>
        </w:rPr>
        <w:t>Bëni pyetjet e nevojshme (intervistën fillestare) të viktimës/të mbijetuarës/mbijetuarit, për të përcaktuar se çfarë ka ndodhur, identitetin e të dyshuarit(</w:t>
      </w:r>
      <w:r w:rsidR="002336A5" w:rsidRPr="0050676D">
        <w:rPr>
          <w:rFonts w:ascii="Times New Roman" w:hAnsi="Times New Roman"/>
          <w:sz w:val="24"/>
          <w:szCs w:val="24"/>
        </w:rPr>
        <w:t>dyshuar</w:t>
      </w:r>
      <w:r w:rsidRPr="0050676D">
        <w:rPr>
          <w:rFonts w:ascii="Times New Roman" w:hAnsi="Times New Roman"/>
          <w:sz w:val="24"/>
          <w:szCs w:val="24"/>
        </w:rPr>
        <w:t xml:space="preserve">ve), identitetin e </w:t>
      </w:r>
      <w:r w:rsidR="002336A5" w:rsidRPr="0050676D">
        <w:rPr>
          <w:rFonts w:ascii="Times New Roman" w:hAnsi="Times New Roman"/>
          <w:sz w:val="24"/>
          <w:szCs w:val="24"/>
        </w:rPr>
        <w:t>d</w:t>
      </w:r>
      <w:r w:rsidR="001F2F1B" w:rsidRPr="0050676D">
        <w:rPr>
          <w:rFonts w:ascii="Times New Roman" w:hAnsi="Times New Roman"/>
          <w:sz w:val="24"/>
          <w:szCs w:val="24"/>
        </w:rPr>
        <w:t>ë</w:t>
      </w:r>
      <w:r w:rsidR="002336A5" w:rsidRPr="0050676D">
        <w:rPr>
          <w:rFonts w:ascii="Times New Roman" w:hAnsi="Times New Roman"/>
          <w:sz w:val="24"/>
          <w:szCs w:val="24"/>
        </w:rPr>
        <w:t>shmitareve</w:t>
      </w:r>
      <w:r w:rsidR="00040C0C" w:rsidRPr="0050676D">
        <w:rPr>
          <w:rFonts w:ascii="Times New Roman" w:hAnsi="Times New Roman"/>
          <w:sz w:val="24"/>
          <w:szCs w:val="24"/>
        </w:rPr>
        <w:t>/</w:t>
      </w:r>
      <w:r w:rsidRPr="0050676D">
        <w:rPr>
          <w:rFonts w:ascii="Times New Roman" w:hAnsi="Times New Roman"/>
          <w:sz w:val="24"/>
          <w:szCs w:val="24"/>
        </w:rPr>
        <w:t>dëshmitarëve të mundshëm, etj., - për të përcaktuar nëse ka ndodhur një ngjarje e dhunës seksuale dhe nëse pers</w:t>
      </w:r>
      <w:r w:rsidR="00895D77" w:rsidRPr="0050676D">
        <w:rPr>
          <w:rFonts w:ascii="Times New Roman" w:hAnsi="Times New Roman"/>
          <w:sz w:val="24"/>
          <w:szCs w:val="24"/>
        </w:rPr>
        <w:t>oni që po intervistoni është vi</w:t>
      </w:r>
      <w:r w:rsidRPr="0050676D">
        <w:rPr>
          <w:rFonts w:ascii="Times New Roman" w:hAnsi="Times New Roman"/>
          <w:sz w:val="24"/>
          <w:szCs w:val="24"/>
        </w:rPr>
        <w:t>ktima/e mbijetuara/ i mbijetuari</w:t>
      </w:r>
      <w:r w:rsidR="00066057" w:rsidRPr="0050676D">
        <w:rPr>
          <w:rFonts w:ascii="Times New Roman" w:hAnsi="Times New Roman"/>
          <w:sz w:val="24"/>
          <w:szCs w:val="24"/>
        </w:rPr>
        <w:t>;</w:t>
      </w:r>
      <w:r w:rsidRPr="0050676D">
        <w:rPr>
          <w:rFonts w:ascii="Times New Roman" w:hAnsi="Times New Roman"/>
          <w:sz w:val="24"/>
          <w:szCs w:val="24"/>
        </w:rPr>
        <w:t xml:space="preserve"> </w:t>
      </w:r>
    </w:p>
    <w:p w14:paraId="21D13D9A" w14:textId="08DC1141" w:rsidR="00A417B1" w:rsidRPr="0050676D" w:rsidRDefault="00895D77">
      <w:pPr>
        <w:numPr>
          <w:ilvl w:val="0"/>
          <w:numId w:val="19"/>
        </w:numPr>
        <w:rPr>
          <w:rFonts w:ascii="Times New Roman" w:hAnsi="Times New Roman"/>
          <w:sz w:val="24"/>
          <w:szCs w:val="24"/>
        </w:rPr>
      </w:pPr>
      <w:r w:rsidRPr="0050676D">
        <w:rPr>
          <w:rFonts w:ascii="Times New Roman" w:hAnsi="Times New Roman"/>
          <w:sz w:val="24"/>
          <w:szCs w:val="24"/>
        </w:rPr>
        <w:t>Njoftoni Prokurorin e Shtetit, Zyr</w:t>
      </w:r>
      <w:r w:rsidR="008B29F9" w:rsidRPr="0050676D">
        <w:rPr>
          <w:rFonts w:ascii="Times New Roman" w:hAnsi="Times New Roman"/>
          <w:sz w:val="24"/>
          <w:szCs w:val="24"/>
        </w:rPr>
        <w:t>ë</w:t>
      </w:r>
      <w:r w:rsidRPr="0050676D">
        <w:rPr>
          <w:rFonts w:ascii="Times New Roman" w:hAnsi="Times New Roman"/>
          <w:sz w:val="24"/>
          <w:szCs w:val="24"/>
        </w:rPr>
        <w:t>n e Mbrojt</w:t>
      </w:r>
      <w:r w:rsidR="008B29F9" w:rsidRPr="0050676D">
        <w:rPr>
          <w:rFonts w:ascii="Times New Roman" w:hAnsi="Times New Roman"/>
          <w:sz w:val="24"/>
          <w:szCs w:val="24"/>
        </w:rPr>
        <w:t>ë</w:t>
      </w:r>
      <w:r w:rsidRPr="0050676D">
        <w:rPr>
          <w:rFonts w:ascii="Times New Roman" w:hAnsi="Times New Roman"/>
          <w:sz w:val="24"/>
          <w:szCs w:val="24"/>
        </w:rPr>
        <w:t>sve t</w:t>
      </w:r>
      <w:r w:rsidR="008B29F9" w:rsidRPr="0050676D">
        <w:rPr>
          <w:rFonts w:ascii="Times New Roman" w:hAnsi="Times New Roman"/>
          <w:sz w:val="24"/>
          <w:szCs w:val="24"/>
        </w:rPr>
        <w:t>ë</w:t>
      </w:r>
      <w:r w:rsidRPr="0050676D">
        <w:rPr>
          <w:rFonts w:ascii="Times New Roman" w:hAnsi="Times New Roman"/>
          <w:sz w:val="24"/>
          <w:szCs w:val="24"/>
        </w:rPr>
        <w:t xml:space="preserve"> Viktimave dhe Qendr</w:t>
      </w:r>
      <w:r w:rsidR="008B29F9" w:rsidRPr="0050676D">
        <w:rPr>
          <w:rFonts w:ascii="Times New Roman" w:hAnsi="Times New Roman"/>
          <w:sz w:val="24"/>
          <w:szCs w:val="24"/>
        </w:rPr>
        <w:t>ë</w:t>
      </w:r>
      <w:r w:rsidRPr="0050676D">
        <w:rPr>
          <w:rFonts w:ascii="Times New Roman" w:hAnsi="Times New Roman"/>
          <w:sz w:val="24"/>
          <w:szCs w:val="24"/>
        </w:rPr>
        <w:t>n p</w:t>
      </w:r>
      <w:r w:rsidR="008B29F9" w:rsidRPr="0050676D">
        <w:rPr>
          <w:rFonts w:ascii="Times New Roman" w:hAnsi="Times New Roman"/>
          <w:sz w:val="24"/>
          <w:szCs w:val="24"/>
        </w:rPr>
        <w:t>ë</w:t>
      </w:r>
      <w:r w:rsidRPr="0050676D">
        <w:rPr>
          <w:rFonts w:ascii="Times New Roman" w:hAnsi="Times New Roman"/>
          <w:sz w:val="24"/>
          <w:szCs w:val="24"/>
        </w:rPr>
        <w:t>r Pun</w:t>
      </w:r>
      <w:r w:rsidR="008B29F9" w:rsidRPr="0050676D">
        <w:rPr>
          <w:rFonts w:ascii="Times New Roman" w:hAnsi="Times New Roman"/>
          <w:sz w:val="24"/>
          <w:szCs w:val="24"/>
        </w:rPr>
        <w:t>ë</w:t>
      </w:r>
      <w:r w:rsidRPr="0050676D">
        <w:rPr>
          <w:rFonts w:ascii="Times New Roman" w:hAnsi="Times New Roman"/>
          <w:sz w:val="24"/>
          <w:szCs w:val="24"/>
        </w:rPr>
        <w:t xml:space="preserve"> Sociale.</w:t>
      </w:r>
    </w:p>
    <w:p w14:paraId="7334F6B6" w14:textId="77777777" w:rsidR="00A417B1" w:rsidRPr="0050676D" w:rsidRDefault="00A417B1" w:rsidP="0050676D">
      <w:pPr>
        <w:rPr>
          <w:rFonts w:ascii="Times New Roman" w:hAnsi="Times New Roman"/>
          <w:sz w:val="24"/>
          <w:szCs w:val="24"/>
          <w:shd w:val="clear" w:color="auto" w:fill="FFFFFF"/>
        </w:rPr>
      </w:pPr>
    </w:p>
    <w:p w14:paraId="51E9A60B" w14:textId="77777777" w:rsidR="00A417B1" w:rsidRPr="00177C82" w:rsidRDefault="00895D77" w:rsidP="00177C82">
      <w:pPr>
        <w:shd w:val="clear" w:color="auto" w:fill="D9E2F3" w:themeFill="accent1" w:themeFillTint="33"/>
        <w:rPr>
          <w:rFonts w:ascii="Times New Roman" w:hAnsi="Times New Roman"/>
          <w:b/>
          <w:bCs/>
          <w:sz w:val="24"/>
          <w:szCs w:val="24"/>
        </w:rPr>
      </w:pPr>
      <w:r w:rsidRPr="00177C82">
        <w:rPr>
          <w:rFonts w:ascii="Times New Roman" w:hAnsi="Times New Roman"/>
          <w:b/>
          <w:bCs/>
          <w:sz w:val="24"/>
          <w:szCs w:val="24"/>
        </w:rPr>
        <w:t xml:space="preserve">MOS HARRONI: </w:t>
      </w:r>
    </w:p>
    <w:p w14:paraId="0B93CCA4" w14:textId="02F662ED" w:rsidR="00A417B1" w:rsidRPr="0050676D" w:rsidRDefault="00895D77">
      <w:pPr>
        <w:numPr>
          <w:ilvl w:val="1"/>
          <w:numId w:val="19"/>
        </w:numPr>
        <w:shd w:val="clear" w:color="auto" w:fill="D9E2F3" w:themeFill="accent1" w:themeFillTint="33"/>
        <w:ind w:left="810"/>
        <w:rPr>
          <w:rFonts w:ascii="Times New Roman" w:hAnsi="Times New Roman"/>
          <w:sz w:val="24"/>
          <w:szCs w:val="24"/>
        </w:rPr>
      </w:pPr>
      <w:r w:rsidRPr="0050676D">
        <w:rPr>
          <w:rFonts w:ascii="Times New Roman" w:hAnsi="Times New Roman"/>
          <w:sz w:val="24"/>
          <w:szCs w:val="24"/>
        </w:rPr>
        <w:t>M</w:t>
      </w:r>
      <w:r w:rsidR="00A417B1" w:rsidRPr="0050676D">
        <w:rPr>
          <w:rFonts w:ascii="Times New Roman" w:hAnsi="Times New Roman"/>
          <w:sz w:val="24"/>
          <w:szCs w:val="24"/>
        </w:rPr>
        <w:t xml:space="preserve">os jeni paragjykues, </w:t>
      </w:r>
      <w:r w:rsidRPr="0050676D">
        <w:rPr>
          <w:rFonts w:ascii="Times New Roman" w:hAnsi="Times New Roman"/>
          <w:sz w:val="24"/>
          <w:szCs w:val="24"/>
        </w:rPr>
        <w:t xml:space="preserve">por </w:t>
      </w:r>
      <w:r w:rsidR="00A417B1" w:rsidRPr="0050676D">
        <w:rPr>
          <w:rFonts w:ascii="Times New Roman" w:hAnsi="Times New Roman"/>
          <w:sz w:val="24"/>
          <w:szCs w:val="24"/>
        </w:rPr>
        <w:t>të jeni empatikë dhe mbështetës</w:t>
      </w:r>
      <w:r w:rsidR="00E958CA" w:rsidRPr="0050676D">
        <w:rPr>
          <w:rFonts w:ascii="Times New Roman" w:hAnsi="Times New Roman"/>
          <w:sz w:val="24"/>
          <w:szCs w:val="24"/>
        </w:rPr>
        <w:t>;</w:t>
      </w:r>
    </w:p>
    <w:p w14:paraId="6AD3DF60" w14:textId="4E3C60CE" w:rsidR="00C108A8" w:rsidRPr="0050676D" w:rsidRDefault="00C95309">
      <w:pPr>
        <w:numPr>
          <w:ilvl w:val="1"/>
          <w:numId w:val="19"/>
        </w:numPr>
        <w:shd w:val="clear" w:color="auto" w:fill="D9E2F3" w:themeFill="accent1" w:themeFillTint="33"/>
        <w:ind w:left="810"/>
        <w:rPr>
          <w:rFonts w:ascii="Times New Roman" w:hAnsi="Times New Roman"/>
          <w:sz w:val="24"/>
          <w:szCs w:val="24"/>
        </w:rPr>
      </w:pPr>
      <w:r w:rsidRPr="0050676D">
        <w:rPr>
          <w:rFonts w:ascii="Times New Roman" w:hAnsi="Times New Roman"/>
          <w:sz w:val="24"/>
          <w:szCs w:val="24"/>
        </w:rPr>
        <w:t>Mb</w:t>
      </w:r>
      <w:r w:rsidR="001F2F1B" w:rsidRPr="0050676D">
        <w:rPr>
          <w:rFonts w:ascii="Times New Roman" w:hAnsi="Times New Roman"/>
          <w:sz w:val="24"/>
          <w:szCs w:val="24"/>
        </w:rPr>
        <w:t>ë</w:t>
      </w:r>
      <w:r w:rsidRPr="0050676D">
        <w:rPr>
          <w:rFonts w:ascii="Times New Roman" w:hAnsi="Times New Roman"/>
          <w:sz w:val="24"/>
          <w:szCs w:val="24"/>
        </w:rPr>
        <w:t>shteteni viktim</w:t>
      </w:r>
      <w:r w:rsidR="001F2F1B" w:rsidRPr="0050676D">
        <w:rPr>
          <w:rFonts w:ascii="Times New Roman" w:hAnsi="Times New Roman"/>
          <w:sz w:val="24"/>
          <w:szCs w:val="24"/>
        </w:rPr>
        <w:t>ë</w:t>
      </w:r>
      <w:r w:rsidRPr="0050676D">
        <w:rPr>
          <w:rFonts w:ascii="Times New Roman" w:hAnsi="Times New Roman"/>
          <w:sz w:val="24"/>
          <w:szCs w:val="24"/>
        </w:rPr>
        <w:t>n/t</w:t>
      </w:r>
      <w:r w:rsidR="001F2F1B" w:rsidRPr="0050676D">
        <w:rPr>
          <w:rFonts w:ascii="Times New Roman" w:hAnsi="Times New Roman"/>
          <w:sz w:val="24"/>
          <w:szCs w:val="24"/>
        </w:rPr>
        <w:t>ë</w:t>
      </w:r>
      <w:r w:rsidRPr="0050676D">
        <w:rPr>
          <w:rFonts w:ascii="Times New Roman" w:hAnsi="Times New Roman"/>
          <w:sz w:val="24"/>
          <w:szCs w:val="24"/>
        </w:rPr>
        <w:t xml:space="preserve"> mbijetuar</w:t>
      </w:r>
      <w:r w:rsidR="001F2F1B" w:rsidRPr="0050676D">
        <w:rPr>
          <w:rFonts w:ascii="Times New Roman" w:hAnsi="Times New Roman"/>
          <w:sz w:val="24"/>
          <w:szCs w:val="24"/>
        </w:rPr>
        <w:t>ë</w:t>
      </w:r>
      <w:r w:rsidRPr="0050676D">
        <w:rPr>
          <w:rFonts w:ascii="Times New Roman" w:hAnsi="Times New Roman"/>
          <w:sz w:val="24"/>
          <w:szCs w:val="24"/>
        </w:rPr>
        <w:t>n</w:t>
      </w:r>
      <w:r w:rsidR="00B855C5" w:rsidRPr="0050676D">
        <w:rPr>
          <w:rFonts w:ascii="Times New Roman" w:hAnsi="Times New Roman"/>
          <w:sz w:val="24"/>
          <w:szCs w:val="24"/>
        </w:rPr>
        <w:t>/ mbijetuarin duke i shpjeguar se dhuna seksuale nuk ndodhi p</w:t>
      </w:r>
      <w:r w:rsidR="001F2F1B" w:rsidRPr="0050676D">
        <w:rPr>
          <w:rFonts w:ascii="Times New Roman" w:hAnsi="Times New Roman"/>
          <w:sz w:val="24"/>
          <w:szCs w:val="24"/>
        </w:rPr>
        <w:t>ë</w:t>
      </w:r>
      <w:r w:rsidR="00B855C5" w:rsidRPr="0050676D">
        <w:rPr>
          <w:rFonts w:ascii="Times New Roman" w:hAnsi="Times New Roman"/>
          <w:sz w:val="24"/>
          <w:szCs w:val="24"/>
        </w:rPr>
        <w:t>r faj t</w:t>
      </w:r>
      <w:r w:rsidR="001F2F1B" w:rsidRPr="0050676D">
        <w:rPr>
          <w:rFonts w:ascii="Times New Roman" w:hAnsi="Times New Roman"/>
          <w:sz w:val="24"/>
          <w:szCs w:val="24"/>
        </w:rPr>
        <w:t>ë</w:t>
      </w:r>
      <w:r w:rsidR="00B855C5" w:rsidRPr="0050676D">
        <w:rPr>
          <w:rFonts w:ascii="Times New Roman" w:hAnsi="Times New Roman"/>
          <w:sz w:val="24"/>
          <w:szCs w:val="24"/>
        </w:rPr>
        <w:t xml:space="preserve"> saj</w:t>
      </w:r>
      <w:r w:rsidR="009D2BF9" w:rsidRPr="0050676D">
        <w:rPr>
          <w:rFonts w:ascii="Times New Roman" w:hAnsi="Times New Roman"/>
          <w:sz w:val="24"/>
          <w:szCs w:val="24"/>
        </w:rPr>
        <w:t xml:space="preserve"> (</w:t>
      </w:r>
      <w:r w:rsidR="001F2F1B" w:rsidRPr="0050676D">
        <w:rPr>
          <w:rFonts w:ascii="Times New Roman" w:hAnsi="Times New Roman"/>
          <w:sz w:val="24"/>
          <w:szCs w:val="24"/>
        </w:rPr>
        <w:t>pra nuk ka të bëjë me veshjen, vendin ku ndodhej, apo pamundësinë për të reaguar e mbrojtur veten)</w:t>
      </w:r>
      <w:r w:rsidR="00B855C5" w:rsidRPr="0050676D">
        <w:rPr>
          <w:rFonts w:ascii="Times New Roman" w:hAnsi="Times New Roman"/>
          <w:sz w:val="24"/>
          <w:szCs w:val="24"/>
        </w:rPr>
        <w:t xml:space="preserve"> dhe i vetmi p</w:t>
      </w:r>
      <w:r w:rsidR="001F2F1B" w:rsidRPr="0050676D">
        <w:rPr>
          <w:rFonts w:ascii="Times New Roman" w:hAnsi="Times New Roman"/>
          <w:sz w:val="24"/>
          <w:szCs w:val="24"/>
        </w:rPr>
        <w:t>ë</w:t>
      </w:r>
      <w:r w:rsidR="00B855C5" w:rsidRPr="0050676D">
        <w:rPr>
          <w:rFonts w:ascii="Times New Roman" w:hAnsi="Times New Roman"/>
          <w:sz w:val="24"/>
          <w:szCs w:val="24"/>
        </w:rPr>
        <w:t>rgjegj</w:t>
      </w:r>
      <w:r w:rsidR="001F2F1B" w:rsidRPr="0050676D">
        <w:rPr>
          <w:rFonts w:ascii="Times New Roman" w:hAnsi="Times New Roman"/>
          <w:sz w:val="24"/>
          <w:szCs w:val="24"/>
        </w:rPr>
        <w:t>ë</w:t>
      </w:r>
      <w:r w:rsidR="00B855C5" w:rsidRPr="0050676D">
        <w:rPr>
          <w:rFonts w:ascii="Times New Roman" w:hAnsi="Times New Roman"/>
          <w:sz w:val="24"/>
          <w:szCs w:val="24"/>
        </w:rPr>
        <w:t xml:space="preserve">s </w:t>
      </w:r>
      <w:r w:rsidR="001F2F1B" w:rsidRPr="0050676D">
        <w:rPr>
          <w:rFonts w:ascii="Times New Roman" w:hAnsi="Times New Roman"/>
          <w:sz w:val="24"/>
          <w:szCs w:val="24"/>
        </w:rPr>
        <w:t>ë</w:t>
      </w:r>
      <w:r w:rsidR="009D2BF9" w:rsidRPr="0050676D">
        <w:rPr>
          <w:rFonts w:ascii="Times New Roman" w:hAnsi="Times New Roman"/>
          <w:sz w:val="24"/>
          <w:szCs w:val="24"/>
        </w:rPr>
        <w:t>sht</w:t>
      </w:r>
      <w:r w:rsidR="001F2F1B" w:rsidRPr="0050676D">
        <w:rPr>
          <w:rFonts w:ascii="Times New Roman" w:hAnsi="Times New Roman"/>
          <w:sz w:val="24"/>
          <w:szCs w:val="24"/>
        </w:rPr>
        <w:t>ë</w:t>
      </w:r>
      <w:r w:rsidR="009D2BF9" w:rsidRPr="0050676D">
        <w:rPr>
          <w:rFonts w:ascii="Times New Roman" w:hAnsi="Times New Roman"/>
          <w:sz w:val="24"/>
          <w:szCs w:val="24"/>
        </w:rPr>
        <w:t xml:space="preserve"> dhunuesi!</w:t>
      </w:r>
    </w:p>
    <w:p w14:paraId="401E5E7C" w14:textId="42894DCE" w:rsidR="00A417B1" w:rsidRPr="0050676D" w:rsidRDefault="00895D77">
      <w:pPr>
        <w:numPr>
          <w:ilvl w:val="1"/>
          <w:numId w:val="19"/>
        </w:numPr>
        <w:shd w:val="clear" w:color="auto" w:fill="D9E2F3" w:themeFill="accent1" w:themeFillTint="33"/>
        <w:ind w:left="810"/>
        <w:rPr>
          <w:rFonts w:ascii="Times New Roman" w:hAnsi="Times New Roman"/>
          <w:sz w:val="24"/>
          <w:szCs w:val="24"/>
        </w:rPr>
      </w:pPr>
      <w:r w:rsidRPr="0050676D">
        <w:rPr>
          <w:rFonts w:ascii="Times New Roman" w:hAnsi="Times New Roman"/>
          <w:sz w:val="24"/>
          <w:szCs w:val="24"/>
        </w:rPr>
        <w:t>P</w:t>
      </w:r>
      <w:r w:rsidR="00A417B1" w:rsidRPr="0050676D">
        <w:rPr>
          <w:rFonts w:ascii="Times New Roman" w:hAnsi="Times New Roman"/>
          <w:sz w:val="24"/>
          <w:szCs w:val="24"/>
        </w:rPr>
        <w:t xml:space="preserve">rocedoni në mënyrë </w:t>
      </w:r>
      <w:r w:rsidR="00A24C27">
        <w:rPr>
          <w:rFonts w:ascii="Times New Roman" w:hAnsi="Times New Roman"/>
          <w:sz w:val="24"/>
          <w:szCs w:val="24"/>
        </w:rPr>
        <w:t xml:space="preserve">tw ndjeshme </w:t>
      </w:r>
      <w:r w:rsidR="00A417B1" w:rsidRPr="0050676D">
        <w:rPr>
          <w:rFonts w:ascii="Times New Roman" w:hAnsi="Times New Roman"/>
          <w:sz w:val="24"/>
          <w:szCs w:val="24"/>
        </w:rPr>
        <w:t>që parandalon një viktimizim të dytë</w:t>
      </w:r>
      <w:r w:rsidR="00E958CA" w:rsidRPr="0050676D">
        <w:rPr>
          <w:rFonts w:ascii="Times New Roman" w:hAnsi="Times New Roman"/>
          <w:sz w:val="24"/>
          <w:szCs w:val="24"/>
        </w:rPr>
        <w:t>;</w:t>
      </w:r>
    </w:p>
    <w:p w14:paraId="681B89A5" w14:textId="79AC7C72" w:rsidR="00A417B1" w:rsidRPr="0050676D" w:rsidRDefault="00895D77">
      <w:pPr>
        <w:numPr>
          <w:ilvl w:val="1"/>
          <w:numId w:val="19"/>
        </w:numPr>
        <w:shd w:val="clear" w:color="auto" w:fill="D9E2F3" w:themeFill="accent1" w:themeFillTint="33"/>
        <w:ind w:left="810"/>
        <w:rPr>
          <w:rFonts w:ascii="Times New Roman" w:hAnsi="Times New Roman"/>
          <w:sz w:val="24"/>
          <w:szCs w:val="24"/>
        </w:rPr>
      </w:pPr>
      <w:r w:rsidRPr="0050676D">
        <w:rPr>
          <w:rFonts w:ascii="Times New Roman" w:hAnsi="Times New Roman"/>
          <w:sz w:val="24"/>
          <w:szCs w:val="24"/>
        </w:rPr>
        <w:lastRenderedPageBreak/>
        <w:t>Përgjigju</w:t>
      </w:r>
      <w:r w:rsidR="00A417B1" w:rsidRPr="0050676D">
        <w:rPr>
          <w:rFonts w:ascii="Times New Roman" w:hAnsi="Times New Roman"/>
          <w:sz w:val="24"/>
          <w:szCs w:val="24"/>
        </w:rPr>
        <w:t>ni shqetësimeve të viktimës/të mbijetuarës/mbijetuarit</w:t>
      </w:r>
      <w:r w:rsidR="00E958CA" w:rsidRPr="0050676D">
        <w:rPr>
          <w:rFonts w:ascii="Times New Roman" w:hAnsi="Times New Roman"/>
          <w:sz w:val="24"/>
          <w:szCs w:val="24"/>
        </w:rPr>
        <w:t>;</w:t>
      </w:r>
      <w:r w:rsidR="00A417B1" w:rsidRPr="0050676D">
        <w:rPr>
          <w:rFonts w:ascii="Times New Roman" w:hAnsi="Times New Roman"/>
          <w:sz w:val="24"/>
          <w:szCs w:val="24"/>
        </w:rPr>
        <w:t xml:space="preserve"> </w:t>
      </w:r>
    </w:p>
    <w:p w14:paraId="037C6D8A" w14:textId="692F2835" w:rsidR="00A417B1" w:rsidRPr="0050676D" w:rsidRDefault="00895D77">
      <w:pPr>
        <w:numPr>
          <w:ilvl w:val="1"/>
          <w:numId w:val="19"/>
        </w:numPr>
        <w:shd w:val="clear" w:color="auto" w:fill="D9E2F3" w:themeFill="accent1" w:themeFillTint="33"/>
        <w:ind w:left="810"/>
        <w:rPr>
          <w:rFonts w:ascii="Times New Roman" w:hAnsi="Times New Roman"/>
          <w:sz w:val="24"/>
          <w:szCs w:val="24"/>
        </w:rPr>
      </w:pPr>
      <w:r w:rsidRPr="0050676D">
        <w:rPr>
          <w:rFonts w:ascii="Times New Roman" w:hAnsi="Times New Roman"/>
          <w:sz w:val="24"/>
          <w:szCs w:val="24"/>
        </w:rPr>
        <w:t>G</w:t>
      </w:r>
      <w:r w:rsidR="00A417B1" w:rsidRPr="0050676D">
        <w:rPr>
          <w:rFonts w:ascii="Times New Roman" w:hAnsi="Times New Roman"/>
          <w:sz w:val="24"/>
          <w:szCs w:val="24"/>
        </w:rPr>
        <w:t>arantoni që privatësia e viktimës/të mbijetuarës/mbijetuarit nuk cënohet</w:t>
      </w:r>
      <w:r w:rsidR="00E958CA" w:rsidRPr="0050676D">
        <w:rPr>
          <w:rFonts w:ascii="Times New Roman" w:hAnsi="Times New Roman"/>
          <w:sz w:val="24"/>
          <w:szCs w:val="24"/>
        </w:rPr>
        <w:t>;</w:t>
      </w:r>
    </w:p>
    <w:p w14:paraId="382E6CB0" w14:textId="0538B472" w:rsidR="00C95309" w:rsidRPr="0050676D" w:rsidRDefault="00895D77">
      <w:pPr>
        <w:numPr>
          <w:ilvl w:val="1"/>
          <w:numId w:val="19"/>
        </w:numPr>
        <w:shd w:val="clear" w:color="auto" w:fill="D9E2F3" w:themeFill="accent1" w:themeFillTint="33"/>
        <w:ind w:left="810"/>
        <w:rPr>
          <w:rFonts w:ascii="Times New Roman" w:hAnsi="Times New Roman"/>
          <w:sz w:val="24"/>
          <w:szCs w:val="24"/>
        </w:rPr>
      </w:pPr>
      <w:r w:rsidRPr="0050676D">
        <w:rPr>
          <w:rFonts w:ascii="Times New Roman" w:hAnsi="Times New Roman"/>
          <w:sz w:val="24"/>
          <w:szCs w:val="24"/>
        </w:rPr>
        <w:t>M</w:t>
      </w:r>
      <w:r w:rsidR="00A417B1" w:rsidRPr="0050676D">
        <w:rPr>
          <w:rFonts w:ascii="Times New Roman" w:hAnsi="Times New Roman"/>
          <w:sz w:val="24"/>
          <w:szCs w:val="24"/>
        </w:rPr>
        <w:t xml:space="preserve">undësoni që viktima/e mbijetuara/i mbijetuari të tregojë historinë e saj/tij, të dëgjohet, </w:t>
      </w:r>
      <w:r w:rsidR="00A24C27">
        <w:rPr>
          <w:rFonts w:ascii="Times New Roman" w:hAnsi="Times New Roman"/>
          <w:sz w:val="24"/>
          <w:szCs w:val="24"/>
        </w:rPr>
        <w:t xml:space="preserve">ta ketë historinë e saj/tij të </w:t>
      </w:r>
      <w:r w:rsidR="00A417B1" w:rsidRPr="0050676D">
        <w:rPr>
          <w:rFonts w:ascii="Times New Roman" w:hAnsi="Times New Roman"/>
          <w:sz w:val="24"/>
          <w:szCs w:val="24"/>
        </w:rPr>
        <w:t>regjistruar në mënyrë të saktë, si dhe të lejohet të tregojë se si ka ndikuar dhuna tek ajo/ai</w:t>
      </w:r>
      <w:r w:rsidR="00C95309" w:rsidRPr="0050676D">
        <w:rPr>
          <w:rFonts w:ascii="Times New Roman" w:hAnsi="Times New Roman"/>
          <w:sz w:val="24"/>
          <w:szCs w:val="24"/>
        </w:rPr>
        <w:t>.</w:t>
      </w:r>
    </w:p>
    <w:p w14:paraId="5782FE81" w14:textId="52DCF440" w:rsidR="00A417B1" w:rsidRPr="0050676D" w:rsidRDefault="00C95309">
      <w:pPr>
        <w:numPr>
          <w:ilvl w:val="1"/>
          <w:numId w:val="19"/>
        </w:numPr>
        <w:shd w:val="clear" w:color="auto" w:fill="D9E2F3" w:themeFill="accent1" w:themeFillTint="33"/>
        <w:ind w:left="810"/>
        <w:rPr>
          <w:rFonts w:ascii="Times New Roman" w:hAnsi="Times New Roman"/>
          <w:sz w:val="24"/>
          <w:szCs w:val="24"/>
        </w:rPr>
      </w:pPr>
      <w:r w:rsidRPr="0050676D">
        <w:rPr>
          <w:rFonts w:ascii="Times New Roman" w:hAnsi="Times New Roman"/>
          <w:sz w:val="24"/>
          <w:szCs w:val="24"/>
        </w:rPr>
        <w:t xml:space="preserve">Kufizoni sa të mundeni numrin e personave të pranishëm në intervistim dhe sidomos ripërsëritjen e pyetjeve apo marrjen disa herë në pyetje. </w:t>
      </w:r>
      <w:r w:rsidR="00A24C27">
        <w:rPr>
          <w:rFonts w:ascii="Times New Roman" w:hAnsi="Times New Roman"/>
          <w:sz w:val="24"/>
          <w:szCs w:val="24"/>
        </w:rPr>
        <w:t>Praktikoni regjistrimin e dëshmisë dhe intervistoje</w:t>
      </w:r>
      <w:r w:rsidRPr="0050676D">
        <w:rPr>
          <w:rFonts w:ascii="Times New Roman" w:hAnsi="Times New Roman"/>
          <w:sz w:val="24"/>
          <w:szCs w:val="24"/>
        </w:rPr>
        <w:t xml:space="preserve">ni viktimën/të mbijetuarën/mbijetuarin në dhomat e posaçme të intervistimit, aty ku është e mundur. </w:t>
      </w:r>
      <w:r w:rsidR="00A417B1" w:rsidRPr="0050676D">
        <w:rPr>
          <w:rFonts w:ascii="Times New Roman" w:hAnsi="Times New Roman"/>
          <w:sz w:val="24"/>
          <w:szCs w:val="24"/>
        </w:rPr>
        <w:t xml:space="preserve"> </w:t>
      </w:r>
    </w:p>
    <w:p w14:paraId="576A7D9E" w14:textId="512670C4" w:rsidR="00A417B1" w:rsidRPr="0050676D" w:rsidRDefault="00895D77">
      <w:pPr>
        <w:numPr>
          <w:ilvl w:val="1"/>
          <w:numId w:val="19"/>
        </w:numPr>
        <w:shd w:val="clear" w:color="auto" w:fill="D9E2F3" w:themeFill="accent1" w:themeFillTint="33"/>
        <w:ind w:left="810"/>
        <w:rPr>
          <w:rFonts w:ascii="Times New Roman" w:hAnsi="Times New Roman"/>
          <w:sz w:val="24"/>
          <w:szCs w:val="24"/>
        </w:rPr>
      </w:pPr>
      <w:r w:rsidRPr="0050676D">
        <w:rPr>
          <w:rFonts w:ascii="Times New Roman" w:hAnsi="Times New Roman"/>
          <w:sz w:val="24"/>
          <w:szCs w:val="24"/>
        </w:rPr>
        <w:t>K</w:t>
      </w:r>
      <w:r w:rsidR="00A417B1" w:rsidRPr="0050676D">
        <w:rPr>
          <w:rFonts w:ascii="Times New Roman" w:hAnsi="Times New Roman"/>
          <w:sz w:val="24"/>
          <w:szCs w:val="24"/>
        </w:rPr>
        <w:t>omunikoni në mënyrën e duhur me viktimat/të mbijetuarat/mbijetuarit sipas aftësive, moshës, pjekurisë intelektuale dhe kapacitetit mendor</w:t>
      </w:r>
      <w:r w:rsidR="00E958CA" w:rsidRPr="0050676D">
        <w:rPr>
          <w:rFonts w:ascii="Times New Roman" w:hAnsi="Times New Roman"/>
          <w:sz w:val="24"/>
          <w:szCs w:val="24"/>
        </w:rPr>
        <w:t>;</w:t>
      </w:r>
    </w:p>
    <w:p w14:paraId="2B61FFAD" w14:textId="01932487" w:rsidR="00A417B1" w:rsidRPr="0050676D" w:rsidRDefault="00895D77">
      <w:pPr>
        <w:numPr>
          <w:ilvl w:val="1"/>
          <w:numId w:val="19"/>
        </w:numPr>
        <w:shd w:val="clear" w:color="auto" w:fill="D9E2F3" w:themeFill="accent1" w:themeFillTint="33"/>
        <w:ind w:left="810"/>
        <w:rPr>
          <w:rFonts w:ascii="Times New Roman" w:hAnsi="Times New Roman"/>
          <w:sz w:val="24"/>
          <w:szCs w:val="24"/>
        </w:rPr>
      </w:pPr>
      <w:r w:rsidRPr="0050676D">
        <w:rPr>
          <w:rFonts w:ascii="Times New Roman" w:hAnsi="Times New Roman"/>
          <w:sz w:val="24"/>
          <w:szCs w:val="24"/>
          <w:u w:val="single"/>
        </w:rPr>
        <w:t>M</w:t>
      </w:r>
      <w:r w:rsidR="00A417B1" w:rsidRPr="0050676D">
        <w:rPr>
          <w:rFonts w:ascii="Times New Roman" w:hAnsi="Times New Roman"/>
          <w:sz w:val="24"/>
          <w:szCs w:val="24"/>
          <w:u w:val="single"/>
        </w:rPr>
        <w:t xml:space="preserve">os </w:t>
      </w:r>
      <w:r w:rsidR="00A417B1" w:rsidRPr="00177C82">
        <w:rPr>
          <w:rFonts w:ascii="Times New Roman" w:hAnsi="Times New Roman"/>
          <w:sz w:val="24"/>
          <w:szCs w:val="24"/>
          <w:u w:val="single"/>
          <w:shd w:val="clear" w:color="auto" w:fill="D9E2F3" w:themeFill="accent1" w:themeFillTint="33"/>
        </w:rPr>
        <w:t>e lini viktimën/të mbijetuarën/mbijetuarin vetëm</w:t>
      </w:r>
      <w:r w:rsidR="00A417B1" w:rsidRPr="00177C82">
        <w:rPr>
          <w:rFonts w:ascii="Times New Roman" w:hAnsi="Times New Roman"/>
          <w:sz w:val="24"/>
          <w:szCs w:val="24"/>
          <w:shd w:val="clear" w:color="auto" w:fill="D9E2F3" w:themeFill="accent1" w:themeFillTint="33"/>
        </w:rPr>
        <w:t>, veçanërisht kur ka dyshime ose rrezik që  mund të lëndojë veten</w:t>
      </w:r>
      <w:r w:rsidR="00A24C27">
        <w:rPr>
          <w:rFonts w:ascii="Times New Roman" w:hAnsi="Times New Roman"/>
          <w:sz w:val="24"/>
          <w:szCs w:val="24"/>
          <w:shd w:val="clear" w:color="auto" w:fill="D9E2F3" w:themeFill="accent1" w:themeFillTint="33"/>
        </w:rPr>
        <w:t>.</w:t>
      </w:r>
    </w:p>
    <w:p w14:paraId="699A4B30" w14:textId="77777777" w:rsidR="00A417B1" w:rsidRPr="0050676D" w:rsidRDefault="00A417B1" w:rsidP="0050676D">
      <w:pPr>
        <w:ind w:left="1440"/>
        <w:rPr>
          <w:rFonts w:ascii="Times New Roman" w:hAnsi="Times New Roman"/>
          <w:sz w:val="24"/>
          <w:szCs w:val="24"/>
        </w:rPr>
      </w:pPr>
    </w:p>
    <w:p w14:paraId="5F436B3E" w14:textId="77777777" w:rsidR="00A417B1" w:rsidRPr="0050676D" w:rsidRDefault="00A417B1" w:rsidP="0050676D">
      <w:pPr>
        <w:rPr>
          <w:rFonts w:ascii="Times New Roman" w:hAnsi="Times New Roman"/>
          <w:sz w:val="24"/>
          <w:szCs w:val="24"/>
        </w:rPr>
      </w:pPr>
    </w:p>
    <w:p w14:paraId="38761E90" w14:textId="77777777" w:rsidR="00A417B1" w:rsidRPr="0050676D" w:rsidRDefault="00A417B1" w:rsidP="0050676D">
      <w:pPr>
        <w:rPr>
          <w:rFonts w:ascii="Times New Roman" w:hAnsi="Times New Roman"/>
          <w:color w:val="1329CB"/>
          <w:sz w:val="24"/>
          <w:szCs w:val="24"/>
          <w:shd w:val="clear" w:color="auto" w:fill="FFFFFF"/>
        </w:rPr>
      </w:pPr>
      <w:bookmarkStart w:id="51" w:name="_Toc112673034"/>
      <w:r w:rsidRPr="0050676D">
        <w:rPr>
          <w:rFonts w:ascii="Times New Roman" w:hAnsi="Times New Roman"/>
          <w:b/>
          <w:bCs/>
          <w:color w:val="1329CB"/>
          <w:sz w:val="24"/>
          <w:szCs w:val="24"/>
          <w:shd w:val="clear" w:color="auto" w:fill="FFFFFF"/>
        </w:rPr>
        <w:t>VLERËSIMI I NEVOJAVE EMERGJENTE</w:t>
      </w:r>
      <w:bookmarkEnd w:id="51"/>
      <w:r w:rsidRPr="0050676D">
        <w:rPr>
          <w:rFonts w:ascii="Times New Roman" w:hAnsi="Times New Roman"/>
          <w:b/>
          <w:bCs/>
          <w:color w:val="1329CB"/>
          <w:sz w:val="24"/>
          <w:szCs w:val="24"/>
          <w:shd w:val="clear" w:color="auto" w:fill="FFFFFF"/>
        </w:rPr>
        <w:t xml:space="preserve"> </w:t>
      </w:r>
    </w:p>
    <w:p w14:paraId="1334A9FE" w14:textId="799E12DF" w:rsidR="00C53417" w:rsidRPr="00237506" w:rsidRDefault="00A417B1" w:rsidP="00C53417">
      <w:pPr>
        <w:rPr>
          <w:rFonts w:ascii="Times New Roman" w:hAnsi="Times New Roman"/>
          <w:sz w:val="24"/>
          <w:szCs w:val="24"/>
          <w:shd w:val="clear" w:color="auto" w:fill="FFFFFF"/>
        </w:rPr>
      </w:pPr>
      <w:r w:rsidRPr="0050676D">
        <w:rPr>
          <w:rFonts w:ascii="Times New Roman" w:hAnsi="Times New Roman"/>
          <w:sz w:val="24"/>
          <w:szCs w:val="24"/>
          <w:shd w:val="clear" w:color="auto" w:fill="FFFFFF"/>
        </w:rPr>
        <w:t xml:space="preserve">Pas marrjes së kontaktit fillestar me viktimën/të mbijetuarën/mbijetuarin e dhunës seksuale dhe përpara fillimit të hetimit nëpërmjet intervistimit të plotë të saj/tij, </w:t>
      </w:r>
      <w:r w:rsidR="00BB4181" w:rsidRPr="0050676D">
        <w:rPr>
          <w:rFonts w:ascii="Times New Roman" w:hAnsi="Times New Roman"/>
          <w:sz w:val="24"/>
          <w:szCs w:val="24"/>
          <w:shd w:val="clear" w:color="auto" w:fill="FFFFFF"/>
        </w:rPr>
        <w:t>zyrtaret/</w:t>
      </w:r>
      <w:r w:rsidR="00895D77" w:rsidRPr="0050676D">
        <w:rPr>
          <w:rFonts w:ascii="Times New Roman" w:hAnsi="Times New Roman"/>
          <w:sz w:val="24"/>
          <w:szCs w:val="24"/>
          <w:shd w:val="clear" w:color="auto" w:fill="FFFFFF"/>
        </w:rPr>
        <w:t>zyrtar</w:t>
      </w:r>
      <w:r w:rsidR="008B29F9" w:rsidRPr="0050676D">
        <w:rPr>
          <w:rFonts w:ascii="Times New Roman" w:hAnsi="Times New Roman"/>
          <w:sz w:val="24"/>
          <w:szCs w:val="24"/>
          <w:shd w:val="clear" w:color="auto" w:fill="FFFFFF"/>
        </w:rPr>
        <w:t>ë</w:t>
      </w:r>
      <w:r w:rsidR="00895D77" w:rsidRPr="0050676D">
        <w:rPr>
          <w:rFonts w:ascii="Times New Roman" w:hAnsi="Times New Roman"/>
          <w:sz w:val="24"/>
          <w:szCs w:val="24"/>
          <w:shd w:val="clear" w:color="auto" w:fill="FFFFFF"/>
        </w:rPr>
        <w:t>t policor</w:t>
      </w:r>
      <w:r w:rsidR="00E6319E"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duhet të bëjnë vlerësimin e nevojave emergjente të viktimës/të mbijetuarës/mbijetuarit. </w:t>
      </w:r>
      <w:r w:rsidR="00C53417" w:rsidRPr="00237506">
        <w:rPr>
          <w:rFonts w:ascii="Times New Roman" w:hAnsi="Times New Roman"/>
          <w:sz w:val="24"/>
          <w:szCs w:val="24"/>
          <w:shd w:val="clear" w:color="auto" w:fill="FFFFFF"/>
        </w:rPr>
        <w:t xml:space="preserve">Vlerësimi i nevojave emergjente kryhet nga zyrtarja/zyrtari policor që merr kontaktin e parë me viktimën/të mbijetuarën/mbijetuarin, me praninë dhe në bashkëpunim me QPS dhe Mbrojtësin e Viktimave. Kjo nënkupton një koordinim dhe bashkërendim efektiv veprimesh mes këtyre profesionisteve/profesionistëve të cilat/cilët duhet të jenë të me eksperiencë e të mirëtrajnuar, me qëllim që të shmangin përsëritjen e pyetjeve që çon në ri-traumatizimin e viktimës/të mbijetuarës/mbijetuarit. Informimi mbi kryerësin e veprës penale (dhe numrin e kryerësve) është gjithashtu domosdoshmëri për të planifikuar masat e sigurisë dhe mbrojtjes së jetës, pasi ndihmon në vlerësimin e rreziqeve për të ardhmen për mundësinë e dëmtimit të mëtejshëm nga kryerësi i veprës penale dhe / ose miqtë dhe të afërmit e tij. Për shembull, nëse viktima/e mbijetuara/i mbijetuari është dhunuar seksualisht nga një anëtar i familjes apo nga një fqinj shumë i afërt, mund të mos jetë i sigurt kthimi i saj/tij në shtëpi. </w:t>
      </w:r>
    </w:p>
    <w:p w14:paraId="7C340033" w14:textId="666A43A5" w:rsidR="00A417B1" w:rsidRPr="0050676D" w:rsidRDefault="00A417B1" w:rsidP="0050676D">
      <w:pPr>
        <w:rPr>
          <w:rFonts w:ascii="Times New Roman" w:hAnsi="Times New Roman"/>
          <w:sz w:val="24"/>
          <w:szCs w:val="24"/>
          <w:shd w:val="clear" w:color="auto" w:fill="FFFFFF"/>
        </w:rPr>
      </w:pPr>
    </w:p>
    <w:p w14:paraId="71F8AE05" w14:textId="4C6D9C9E" w:rsidR="00A417B1" w:rsidRPr="0050676D" w:rsidRDefault="00A417B1">
      <w:pPr>
        <w:numPr>
          <w:ilvl w:val="0"/>
          <w:numId w:val="62"/>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t>Kujdesuni të identifikoni nëse viktima/e mbijetuara/i mbijetuari ka dëmtime fizike si pasojë e dhunës seksuale të pësuar, të cilat m</w:t>
      </w:r>
      <w:r w:rsidR="00E163E7" w:rsidRPr="00E163E7">
        <w:rPr>
          <w:rFonts w:ascii="Times New Roman" w:hAnsi="Times New Roman"/>
          <w:noProof/>
          <w:sz w:val="24"/>
          <w:szCs w:val="24"/>
          <w:lang w:val="en-US"/>
        </w:rPr>
        <mc:AlternateContent>
          <mc:Choice Requires="wps">
            <w:drawing>
              <wp:anchor distT="0" distB="0" distL="114300" distR="114300" simplePos="0" relativeHeight="251798016" behindDoc="0" locked="0" layoutInCell="1" allowOverlap="1" wp14:anchorId="3E3485FB" wp14:editId="0004C9D3">
                <wp:simplePos x="0" y="0"/>
                <wp:positionH relativeFrom="column">
                  <wp:posOffset>0</wp:posOffset>
                </wp:positionH>
                <wp:positionV relativeFrom="paragraph">
                  <wp:posOffset>-236855</wp:posOffset>
                </wp:positionV>
                <wp:extent cx="2910840" cy="3219450"/>
                <wp:effectExtent l="76200" t="57150" r="80010" b="95250"/>
                <wp:wrapSquare wrapText="bothSides"/>
                <wp:docPr id="506" name="Text Box 506"/>
                <wp:cNvGraphicFramePr/>
                <a:graphic xmlns:a="http://schemas.openxmlformats.org/drawingml/2006/main">
                  <a:graphicData uri="http://schemas.microsoft.com/office/word/2010/wordprocessingShape">
                    <wps:wsp>
                      <wps:cNvSpPr txBox="1"/>
                      <wps:spPr>
                        <a:xfrm>
                          <a:off x="0" y="0"/>
                          <a:ext cx="2910840" cy="3219450"/>
                        </a:xfrm>
                        <a:prstGeom prst="rect">
                          <a:avLst/>
                        </a:prstGeom>
                        <a:gradFill rotWithShape="1">
                          <a:gsLst>
                            <a:gs pos="0">
                              <a:srgbClr val="4472C4">
                                <a:tint val="50000"/>
                                <a:satMod val="300000"/>
                              </a:srgbClr>
                            </a:gs>
                            <a:gs pos="35000">
                              <a:srgbClr val="4472C4">
                                <a:tint val="37000"/>
                                <a:satMod val="300000"/>
                              </a:srgbClr>
                            </a:gs>
                            <a:gs pos="100000">
                              <a:srgbClr val="4472C4">
                                <a:tint val="15000"/>
                                <a:satMod val="350000"/>
                              </a:srgbClr>
                            </a:gs>
                          </a:gsLst>
                          <a:lin ang="16200000" scaled="1"/>
                        </a:gradFill>
                        <a:ln w="38100" cap="flat" cmpd="sng" algn="ctr">
                          <a:solidFill>
                            <a:srgbClr val="4472C4">
                              <a:shade val="95000"/>
                              <a:satMod val="105000"/>
                            </a:srgbClr>
                          </a:solidFill>
                          <a:prstDash val="dash"/>
                        </a:ln>
                        <a:effectLst>
                          <a:outerShdw blurRad="40000" dist="20000" dir="5400000" rotWithShape="0">
                            <a:srgbClr val="000000">
                              <a:alpha val="38000"/>
                            </a:srgbClr>
                          </a:outerShdw>
                        </a:effectLst>
                      </wps:spPr>
                      <wps:txbx>
                        <w:txbxContent>
                          <w:p w14:paraId="3C774324" w14:textId="77777777" w:rsidR="00A24C27" w:rsidRDefault="00A24C27" w:rsidP="00E163E7"/>
                          <w:p w14:paraId="465791B9" w14:textId="77777777" w:rsidR="00A24C27" w:rsidRPr="00845ADB" w:rsidRDefault="00A24C27" w:rsidP="00E163E7">
                            <w:pPr>
                              <w:jc w:val="center"/>
                              <w:rPr>
                                <w:rFonts w:ascii="Times New Roman" w:hAnsi="Times New Roman"/>
                                <w:b/>
                                <w:bCs/>
                                <w:sz w:val="24"/>
                                <w:szCs w:val="24"/>
                              </w:rPr>
                            </w:pPr>
                            <w:r w:rsidRPr="00845ADB">
                              <w:rPr>
                                <w:rFonts w:ascii="Times New Roman" w:hAnsi="Times New Roman"/>
                                <w:b/>
                                <w:bCs/>
                                <w:sz w:val="24"/>
                                <w:szCs w:val="24"/>
                              </w:rPr>
                              <w:t>PASOJAT E MENJËHERSHME PSIKOLOGJIKE TEK FËMIJËT E ABUZUAR SEKSUALISHT:</w:t>
                            </w:r>
                          </w:p>
                          <w:p w14:paraId="287E3149" w14:textId="77777777" w:rsidR="00A24C27" w:rsidRPr="00845ADB" w:rsidRDefault="00A24C27" w:rsidP="00E163E7">
                            <w:pPr>
                              <w:jc w:val="center"/>
                              <w:rPr>
                                <w:rFonts w:ascii="Times New Roman" w:hAnsi="Times New Roman"/>
                                <w:b/>
                                <w:bCs/>
                                <w:sz w:val="24"/>
                                <w:szCs w:val="24"/>
                              </w:rPr>
                            </w:pPr>
                          </w:p>
                          <w:p w14:paraId="0C359783" w14:textId="77777777" w:rsidR="00A24C27" w:rsidRPr="00F17320" w:rsidRDefault="00A24C27" w:rsidP="00E163E7">
                            <w:pPr>
                              <w:rPr>
                                <w:rFonts w:ascii="Times New Roman" w:hAnsi="Times New Roman"/>
                                <w:sz w:val="24"/>
                                <w:szCs w:val="24"/>
                                <w:lang w:val="pt-BR"/>
                              </w:rPr>
                            </w:pPr>
                            <w:r w:rsidRPr="00F17320">
                              <w:rPr>
                                <w:rFonts w:ascii="Times New Roman" w:hAnsi="Times New Roman"/>
                                <w:sz w:val="24"/>
                                <w:szCs w:val="24"/>
                                <w:lang w:val="en-GB"/>
                              </w:rPr>
                              <w:t></w:t>
                            </w:r>
                            <w:r w:rsidRPr="00F17320">
                              <w:rPr>
                                <w:rFonts w:ascii="Times New Roman" w:hAnsi="Times New Roman"/>
                                <w:sz w:val="24"/>
                                <w:szCs w:val="24"/>
                                <w:lang w:val="pt-BR"/>
                              </w:rPr>
                              <w:tab/>
                              <w:t>Të qenit e/i shokuar</w:t>
                            </w:r>
                          </w:p>
                          <w:p w14:paraId="7F0235D5" w14:textId="77777777" w:rsidR="00A24C27" w:rsidRPr="00F17320" w:rsidRDefault="00A24C27" w:rsidP="00E163E7">
                            <w:pPr>
                              <w:rPr>
                                <w:rFonts w:ascii="Times New Roman" w:hAnsi="Times New Roman"/>
                                <w:sz w:val="24"/>
                                <w:szCs w:val="24"/>
                                <w:lang w:val="pt-BR"/>
                              </w:rPr>
                            </w:pPr>
                            <w:r w:rsidRPr="00F17320">
                              <w:rPr>
                                <w:rFonts w:ascii="Times New Roman" w:hAnsi="Times New Roman"/>
                                <w:sz w:val="24"/>
                                <w:szCs w:val="24"/>
                                <w:lang w:val="en-GB"/>
                              </w:rPr>
                              <w:t></w:t>
                            </w:r>
                            <w:r w:rsidRPr="00F17320">
                              <w:rPr>
                                <w:rFonts w:ascii="Times New Roman" w:hAnsi="Times New Roman"/>
                                <w:sz w:val="24"/>
                                <w:szCs w:val="24"/>
                                <w:lang w:val="pt-BR"/>
                              </w:rPr>
                              <w:tab/>
                              <w:t>Frikë</w:t>
                            </w:r>
                          </w:p>
                          <w:p w14:paraId="12D823E5" w14:textId="77777777" w:rsidR="00A24C27" w:rsidRPr="00F17320" w:rsidRDefault="00A24C27" w:rsidP="00E163E7">
                            <w:pPr>
                              <w:rPr>
                                <w:rFonts w:ascii="Times New Roman" w:hAnsi="Times New Roman"/>
                                <w:sz w:val="24"/>
                                <w:szCs w:val="24"/>
                                <w:lang w:val="pt-BR"/>
                              </w:rPr>
                            </w:pPr>
                            <w:r w:rsidRPr="00F17320">
                              <w:rPr>
                                <w:rFonts w:ascii="Times New Roman" w:hAnsi="Times New Roman"/>
                                <w:sz w:val="24"/>
                                <w:szCs w:val="24"/>
                                <w:lang w:val="en-GB"/>
                              </w:rPr>
                              <w:t></w:t>
                            </w:r>
                            <w:r w:rsidRPr="00F17320">
                              <w:rPr>
                                <w:rFonts w:ascii="Times New Roman" w:hAnsi="Times New Roman"/>
                                <w:sz w:val="24"/>
                                <w:szCs w:val="24"/>
                                <w:lang w:val="pt-BR"/>
                              </w:rPr>
                              <w:tab/>
                              <w:t>Ankth, nervozizëm</w:t>
                            </w:r>
                          </w:p>
                          <w:p w14:paraId="08E5B0E2" w14:textId="77777777" w:rsidR="00A24C27" w:rsidRPr="00F17320" w:rsidRDefault="00A24C27" w:rsidP="00E163E7">
                            <w:pPr>
                              <w:rPr>
                                <w:rFonts w:ascii="Times New Roman" w:hAnsi="Times New Roman"/>
                                <w:sz w:val="24"/>
                                <w:szCs w:val="24"/>
                                <w:lang w:val="pt-BR"/>
                              </w:rPr>
                            </w:pPr>
                            <w:r w:rsidRPr="00F17320">
                              <w:rPr>
                                <w:rFonts w:ascii="Times New Roman" w:hAnsi="Times New Roman"/>
                                <w:sz w:val="24"/>
                                <w:szCs w:val="24"/>
                                <w:lang w:val="en-GB"/>
                              </w:rPr>
                              <w:t></w:t>
                            </w:r>
                            <w:r w:rsidRPr="00F17320">
                              <w:rPr>
                                <w:rFonts w:ascii="Times New Roman" w:hAnsi="Times New Roman"/>
                                <w:sz w:val="24"/>
                                <w:szCs w:val="24"/>
                                <w:lang w:val="pt-BR"/>
                              </w:rPr>
                              <w:tab/>
                              <w:t>Ndjenja faji</w:t>
                            </w:r>
                          </w:p>
                          <w:p w14:paraId="6EBF736A" w14:textId="77777777" w:rsidR="00A24C27" w:rsidRPr="00F17320" w:rsidRDefault="00A24C27" w:rsidP="00E163E7">
                            <w:pPr>
                              <w:rPr>
                                <w:rFonts w:ascii="Times New Roman" w:hAnsi="Times New Roman"/>
                                <w:sz w:val="24"/>
                                <w:szCs w:val="24"/>
                                <w:lang w:val="pt-BR"/>
                              </w:rPr>
                            </w:pPr>
                            <w:r w:rsidRPr="00F17320">
                              <w:rPr>
                                <w:rFonts w:ascii="Times New Roman" w:hAnsi="Times New Roman"/>
                                <w:sz w:val="24"/>
                                <w:szCs w:val="24"/>
                                <w:lang w:val="en-GB"/>
                              </w:rPr>
                              <w:t></w:t>
                            </w:r>
                            <w:r w:rsidRPr="00F17320">
                              <w:rPr>
                                <w:rFonts w:ascii="Times New Roman" w:hAnsi="Times New Roman"/>
                                <w:sz w:val="24"/>
                                <w:szCs w:val="24"/>
                                <w:lang w:val="pt-BR"/>
                              </w:rPr>
                              <w:tab/>
                              <w:t>Simptoma të çrregullimit të stresit post-traumatik</w:t>
                            </w:r>
                          </w:p>
                          <w:p w14:paraId="41BB94E1" w14:textId="77777777" w:rsidR="00A24C27" w:rsidRPr="00F17320" w:rsidRDefault="00A24C27" w:rsidP="00E163E7">
                            <w:pPr>
                              <w:rPr>
                                <w:rFonts w:ascii="Times New Roman" w:hAnsi="Times New Roman"/>
                                <w:sz w:val="24"/>
                                <w:szCs w:val="24"/>
                                <w:lang w:val="pt-BR"/>
                              </w:rPr>
                            </w:pPr>
                            <w:r w:rsidRPr="00F17320">
                              <w:rPr>
                                <w:rFonts w:ascii="Times New Roman" w:hAnsi="Times New Roman"/>
                                <w:sz w:val="24"/>
                                <w:szCs w:val="24"/>
                                <w:lang w:val="en-GB"/>
                              </w:rPr>
                              <w:t></w:t>
                            </w:r>
                            <w:r w:rsidRPr="00F17320">
                              <w:rPr>
                                <w:rFonts w:ascii="Times New Roman" w:hAnsi="Times New Roman"/>
                                <w:sz w:val="24"/>
                                <w:szCs w:val="24"/>
                                <w:lang w:val="pt-BR"/>
                              </w:rPr>
                              <w:tab/>
                              <w:t>Dëshirë për mohim</w:t>
                            </w:r>
                          </w:p>
                          <w:p w14:paraId="544B60D1" w14:textId="77777777" w:rsidR="00A24C27" w:rsidRPr="00F17320" w:rsidRDefault="00A24C27" w:rsidP="00E163E7">
                            <w:pPr>
                              <w:rPr>
                                <w:rFonts w:ascii="Times New Roman" w:hAnsi="Times New Roman"/>
                                <w:sz w:val="24"/>
                                <w:szCs w:val="24"/>
                                <w:lang w:val="pt-BR"/>
                              </w:rPr>
                            </w:pPr>
                            <w:r w:rsidRPr="00F17320">
                              <w:rPr>
                                <w:rFonts w:ascii="Times New Roman" w:hAnsi="Times New Roman"/>
                                <w:sz w:val="24"/>
                                <w:szCs w:val="24"/>
                                <w:lang w:val="en-GB"/>
                              </w:rPr>
                              <w:t></w:t>
                            </w:r>
                            <w:r w:rsidRPr="00F17320">
                              <w:rPr>
                                <w:rFonts w:ascii="Times New Roman" w:hAnsi="Times New Roman"/>
                                <w:sz w:val="24"/>
                                <w:szCs w:val="24"/>
                                <w:lang w:val="pt-BR"/>
                              </w:rPr>
                              <w:tab/>
                              <w:t>Ngatërrim/mos mbajtje mend e vendeve/ngjarjeve</w:t>
                            </w:r>
                          </w:p>
                          <w:p w14:paraId="6ACE0D09" w14:textId="77777777" w:rsidR="00A24C27" w:rsidRPr="00A71948" w:rsidRDefault="00A24C27" w:rsidP="00E163E7">
                            <w:pPr>
                              <w:rPr>
                                <w:rFonts w:ascii="Times New Roman" w:hAnsi="Times New Roman"/>
                                <w:sz w:val="24"/>
                                <w:szCs w:val="24"/>
                                <w:lang w:val="en-GB"/>
                              </w:rPr>
                            </w:pPr>
                            <w:r w:rsidRPr="00F17320">
                              <w:rPr>
                                <w:rFonts w:ascii="Times New Roman" w:hAnsi="Times New Roman"/>
                                <w:sz w:val="24"/>
                                <w:szCs w:val="24"/>
                                <w:lang w:val="en-GB"/>
                              </w:rPr>
                              <w:t></w:t>
                            </w:r>
                            <w:r w:rsidRPr="00F17320">
                              <w:rPr>
                                <w:rFonts w:ascii="Times New Roman" w:hAnsi="Times New Roman"/>
                                <w:sz w:val="24"/>
                                <w:szCs w:val="24"/>
                                <w:lang w:val="en-GB"/>
                              </w:rPr>
                              <w:tab/>
                              <w:t>Tërheqje, izolim, etj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485FB" id="Text Box 506" o:spid="_x0000_s1038" type="#_x0000_t202" style="position:absolute;left:0;text-align:left;margin-left:0;margin-top:-18.65pt;width:229.2pt;height:253.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" fillcolor="#9db7ff" strokecolor="#3f6ec3" strokeweight="3pt">
                <v:fill color2="#e3eaff" rotate="t" angle="180" colors="0 #9db7ff;22938f #bcf;1 #e3eaff" focus="100%" type="gradient"/>
                <v:stroke dashstyle="dash"/>
                <v:shadow on="t" color="black" opacity="24903f" origin=",.5" offset="0,.55556mm"/>
                <v:textbox>
                  <w:txbxContent>
                    <w:p w14:paraId="3C774324" w14:textId="77777777" w:rsidR="00A24C27" w:rsidRDefault="00A24C27" w:rsidP="00E163E7"/>
                    <w:p w14:paraId="465791B9" w14:textId="77777777" w:rsidR="00A24C27" w:rsidRPr="00845ADB" w:rsidRDefault="00A24C27" w:rsidP="00E163E7">
                      <w:pPr>
                        <w:jc w:val="center"/>
                        <w:rPr>
                          <w:rFonts w:ascii="Times New Roman" w:hAnsi="Times New Roman"/>
                          <w:b/>
                          <w:bCs/>
                          <w:sz w:val="24"/>
                          <w:szCs w:val="24"/>
                        </w:rPr>
                      </w:pPr>
                      <w:r w:rsidRPr="00845ADB">
                        <w:rPr>
                          <w:rFonts w:ascii="Times New Roman" w:hAnsi="Times New Roman"/>
                          <w:b/>
                          <w:bCs/>
                          <w:sz w:val="24"/>
                          <w:szCs w:val="24"/>
                        </w:rPr>
                        <w:t>PASOJAT E MENJËHERSHME PSIKOLOGJIKE TEK FËMIJËT E ABUZUAR SEKSUALISHT:</w:t>
                      </w:r>
                    </w:p>
                    <w:p w14:paraId="287E3149" w14:textId="77777777" w:rsidR="00A24C27" w:rsidRPr="00845ADB" w:rsidRDefault="00A24C27" w:rsidP="00E163E7">
                      <w:pPr>
                        <w:jc w:val="center"/>
                        <w:rPr>
                          <w:rFonts w:ascii="Times New Roman" w:hAnsi="Times New Roman"/>
                          <w:b/>
                          <w:bCs/>
                          <w:sz w:val="24"/>
                          <w:szCs w:val="24"/>
                        </w:rPr>
                      </w:pPr>
                    </w:p>
                    <w:p w14:paraId="0C359783" w14:textId="77777777" w:rsidR="00A24C27" w:rsidRPr="00F17320" w:rsidRDefault="00A24C27" w:rsidP="00E163E7">
                      <w:pPr>
                        <w:rPr>
                          <w:rFonts w:ascii="Times New Roman" w:hAnsi="Times New Roman"/>
                          <w:sz w:val="24"/>
                          <w:szCs w:val="24"/>
                          <w:lang w:val="pt-BR"/>
                        </w:rPr>
                      </w:pPr>
                      <w:r w:rsidRPr="00F17320">
                        <w:rPr>
                          <w:rFonts w:ascii="Times New Roman" w:hAnsi="Times New Roman"/>
                          <w:sz w:val="24"/>
                          <w:szCs w:val="24"/>
                          <w:lang w:val="en-GB"/>
                        </w:rPr>
                        <w:t></w:t>
                      </w:r>
                      <w:r w:rsidRPr="00F17320">
                        <w:rPr>
                          <w:rFonts w:ascii="Times New Roman" w:hAnsi="Times New Roman"/>
                          <w:sz w:val="24"/>
                          <w:szCs w:val="24"/>
                          <w:lang w:val="pt-BR"/>
                        </w:rPr>
                        <w:tab/>
                        <w:t>Të qenit e/i shokuar</w:t>
                      </w:r>
                    </w:p>
                    <w:p w14:paraId="7F0235D5" w14:textId="77777777" w:rsidR="00A24C27" w:rsidRPr="00F17320" w:rsidRDefault="00A24C27" w:rsidP="00E163E7">
                      <w:pPr>
                        <w:rPr>
                          <w:rFonts w:ascii="Times New Roman" w:hAnsi="Times New Roman"/>
                          <w:sz w:val="24"/>
                          <w:szCs w:val="24"/>
                          <w:lang w:val="pt-BR"/>
                        </w:rPr>
                      </w:pPr>
                      <w:r w:rsidRPr="00F17320">
                        <w:rPr>
                          <w:rFonts w:ascii="Times New Roman" w:hAnsi="Times New Roman"/>
                          <w:sz w:val="24"/>
                          <w:szCs w:val="24"/>
                          <w:lang w:val="en-GB"/>
                        </w:rPr>
                        <w:t></w:t>
                      </w:r>
                      <w:r w:rsidRPr="00F17320">
                        <w:rPr>
                          <w:rFonts w:ascii="Times New Roman" w:hAnsi="Times New Roman"/>
                          <w:sz w:val="24"/>
                          <w:szCs w:val="24"/>
                          <w:lang w:val="pt-BR"/>
                        </w:rPr>
                        <w:tab/>
                        <w:t>Frikë</w:t>
                      </w:r>
                    </w:p>
                    <w:p w14:paraId="12D823E5" w14:textId="77777777" w:rsidR="00A24C27" w:rsidRPr="00F17320" w:rsidRDefault="00A24C27" w:rsidP="00E163E7">
                      <w:pPr>
                        <w:rPr>
                          <w:rFonts w:ascii="Times New Roman" w:hAnsi="Times New Roman"/>
                          <w:sz w:val="24"/>
                          <w:szCs w:val="24"/>
                          <w:lang w:val="pt-BR"/>
                        </w:rPr>
                      </w:pPr>
                      <w:r w:rsidRPr="00F17320">
                        <w:rPr>
                          <w:rFonts w:ascii="Times New Roman" w:hAnsi="Times New Roman"/>
                          <w:sz w:val="24"/>
                          <w:szCs w:val="24"/>
                          <w:lang w:val="en-GB"/>
                        </w:rPr>
                        <w:t></w:t>
                      </w:r>
                      <w:r w:rsidRPr="00F17320">
                        <w:rPr>
                          <w:rFonts w:ascii="Times New Roman" w:hAnsi="Times New Roman"/>
                          <w:sz w:val="24"/>
                          <w:szCs w:val="24"/>
                          <w:lang w:val="pt-BR"/>
                        </w:rPr>
                        <w:tab/>
                        <w:t>Ankth, nervozizëm</w:t>
                      </w:r>
                    </w:p>
                    <w:p w14:paraId="08E5B0E2" w14:textId="77777777" w:rsidR="00A24C27" w:rsidRPr="00F17320" w:rsidRDefault="00A24C27" w:rsidP="00E163E7">
                      <w:pPr>
                        <w:rPr>
                          <w:rFonts w:ascii="Times New Roman" w:hAnsi="Times New Roman"/>
                          <w:sz w:val="24"/>
                          <w:szCs w:val="24"/>
                          <w:lang w:val="pt-BR"/>
                        </w:rPr>
                      </w:pPr>
                      <w:r w:rsidRPr="00F17320">
                        <w:rPr>
                          <w:rFonts w:ascii="Times New Roman" w:hAnsi="Times New Roman"/>
                          <w:sz w:val="24"/>
                          <w:szCs w:val="24"/>
                          <w:lang w:val="en-GB"/>
                        </w:rPr>
                        <w:t></w:t>
                      </w:r>
                      <w:r w:rsidRPr="00F17320">
                        <w:rPr>
                          <w:rFonts w:ascii="Times New Roman" w:hAnsi="Times New Roman"/>
                          <w:sz w:val="24"/>
                          <w:szCs w:val="24"/>
                          <w:lang w:val="pt-BR"/>
                        </w:rPr>
                        <w:tab/>
                        <w:t>Ndjenja faji</w:t>
                      </w:r>
                    </w:p>
                    <w:p w14:paraId="6EBF736A" w14:textId="77777777" w:rsidR="00A24C27" w:rsidRPr="00F17320" w:rsidRDefault="00A24C27" w:rsidP="00E163E7">
                      <w:pPr>
                        <w:rPr>
                          <w:rFonts w:ascii="Times New Roman" w:hAnsi="Times New Roman"/>
                          <w:sz w:val="24"/>
                          <w:szCs w:val="24"/>
                          <w:lang w:val="pt-BR"/>
                        </w:rPr>
                      </w:pPr>
                      <w:r w:rsidRPr="00F17320">
                        <w:rPr>
                          <w:rFonts w:ascii="Times New Roman" w:hAnsi="Times New Roman"/>
                          <w:sz w:val="24"/>
                          <w:szCs w:val="24"/>
                          <w:lang w:val="en-GB"/>
                        </w:rPr>
                        <w:t></w:t>
                      </w:r>
                      <w:r w:rsidRPr="00F17320">
                        <w:rPr>
                          <w:rFonts w:ascii="Times New Roman" w:hAnsi="Times New Roman"/>
                          <w:sz w:val="24"/>
                          <w:szCs w:val="24"/>
                          <w:lang w:val="pt-BR"/>
                        </w:rPr>
                        <w:tab/>
                        <w:t>Simptoma të çrregullimit të stresit post-traumatik</w:t>
                      </w:r>
                    </w:p>
                    <w:p w14:paraId="41BB94E1" w14:textId="77777777" w:rsidR="00A24C27" w:rsidRPr="00F17320" w:rsidRDefault="00A24C27" w:rsidP="00E163E7">
                      <w:pPr>
                        <w:rPr>
                          <w:rFonts w:ascii="Times New Roman" w:hAnsi="Times New Roman"/>
                          <w:sz w:val="24"/>
                          <w:szCs w:val="24"/>
                          <w:lang w:val="pt-BR"/>
                        </w:rPr>
                      </w:pPr>
                      <w:r w:rsidRPr="00F17320">
                        <w:rPr>
                          <w:rFonts w:ascii="Times New Roman" w:hAnsi="Times New Roman"/>
                          <w:sz w:val="24"/>
                          <w:szCs w:val="24"/>
                          <w:lang w:val="en-GB"/>
                        </w:rPr>
                        <w:t></w:t>
                      </w:r>
                      <w:r w:rsidRPr="00F17320">
                        <w:rPr>
                          <w:rFonts w:ascii="Times New Roman" w:hAnsi="Times New Roman"/>
                          <w:sz w:val="24"/>
                          <w:szCs w:val="24"/>
                          <w:lang w:val="pt-BR"/>
                        </w:rPr>
                        <w:tab/>
                        <w:t>Dëshirë për mohim</w:t>
                      </w:r>
                    </w:p>
                    <w:p w14:paraId="544B60D1" w14:textId="77777777" w:rsidR="00A24C27" w:rsidRPr="00F17320" w:rsidRDefault="00A24C27" w:rsidP="00E163E7">
                      <w:pPr>
                        <w:rPr>
                          <w:rFonts w:ascii="Times New Roman" w:hAnsi="Times New Roman"/>
                          <w:sz w:val="24"/>
                          <w:szCs w:val="24"/>
                          <w:lang w:val="pt-BR"/>
                        </w:rPr>
                      </w:pPr>
                      <w:r w:rsidRPr="00F17320">
                        <w:rPr>
                          <w:rFonts w:ascii="Times New Roman" w:hAnsi="Times New Roman"/>
                          <w:sz w:val="24"/>
                          <w:szCs w:val="24"/>
                          <w:lang w:val="en-GB"/>
                        </w:rPr>
                        <w:t></w:t>
                      </w:r>
                      <w:r w:rsidRPr="00F17320">
                        <w:rPr>
                          <w:rFonts w:ascii="Times New Roman" w:hAnsi="Times New Roman"/>
                          <w:sz w:val="24"/>
                          <w:szCs w:val="24"/>
                          <w:lang w:val="pt-BR"/>
                        </w:rPr>
                        <w:tab/>
                        <w:t>Ngatërrim/mos mbajtje mend e vendeve/ngjarjeve</w:t>
                      </w:r>
                    </w:p>
                    <w:p w14:paraId="6ACE0D09" w14:textId="77777777" w:rsidR="00A24C27" w:rsidRPr="00A71948" w:rsidRDefault="00A24C27" w:rsidP="00E163E7">
                      <w:pPr>
                        <w:rPr>
                          <w:rFonts w:ascii="Times New Roman" w:hAnsi="Times New Roman"/>
                          <w:sz w:val="24"/>
                          <w:szCs w:val="24"/>
                          <w:lang w:val="en-GB"/>
                        </w:rPr>
                      </w:pPr>
                      <w:r w:rsidRPr="00F17320">
                        <w:rPr>
                          <w:rFonts w:ascii="Times New Roman" w:hAnsi="Times New Roman"/>
                          <w:sz w:val="24"/>
                          <w:szCs w:val="24"/>
                          <w:lang w:val="en-GB"/>
                        </w:rPr>
                        <w:t></w:t>
                      </w:r>
                      <w:r w:rsidRPr="00F17320">
                        <w:rPr>
                          <w:rFonts w:ascii="Times New Roman" w:hAnsi="Times New Roman"/>
                          <w:sz w:val="24"/>
                          <w:szCs w:val="24"/>
                          <w:lang w:val="en-GB"/>
                        </w:rPr>
                        <w:tab/>
                        <w:t>Tërheqje, izolim, etj</w:t>
                      </w:r>
                    </w:p>
                  </w:txbxContent>
                </v:textbox>
                <w10:wrap type="square"/>
              </v:shape>
            </w:pict>
          </mc:Fallback>
        </mc:AlternateContent>
      </w:r>
      <w:r w:rsidRPr="0050676D">
        <w:rPr>
          <w:rFonts w:ascii="Times New Roman" w:hAnsi="Times New Roman"/>
          <w:sz w:val="24"/>
          <w:szCs w:val="24"/>
          <w:shd w:val="clear" w:color="auto" w:fill="FFFFFF"/>
        </w:rPr>
        <w:t>und të rrezikojnë seriozisht jetën dhe shëndetin e saj/tij (gjakrrjedhje, simptoma të dhimbjeve të forta, goditje me hematoma në kokë, etj.). Nëse vëreni shenja të tilla, njoftoni menjëherë ambulancën dhe bëni shoqërimin e viktimës/të mbijetuarës/</w:t>
      </w:r>
      <w:r w:rsidR="007168B0" w:rsidRPr="0050676D">
        <w:rPr>
          <w:rFonts w:ascii="Times New Roman" w:hAnsi="Times New Roman"/>
          <w:sz w:val="24"/>
          <w:szCs w:val="24"/>
          <w:shd w:val="clear" w:color="auto" w:fill="FFFFFF"/>
        </w:rPr>
        <w:t>mbijetuarit për në institucioni</w:t>
      </w:r>
      <w:r w:rsidRPr="0050676D">
        <w:rPr>
          <w:rFonts w:ascii="Times New Roman" w:hAnsi="Times New Roman"/>
          <w:sz w:val="24"/>
          <w:szCs w:val="24"/>
          <w:shd w:val="clear" w:color="auto" w:fill="FFFFFF"/>
        </w:rPr>
        <w:t>n e kujdesit shëndetësor;</w:t>
      </w:r>
    </w:p>
    <w:p w14:paraId="6C38DBA4" w14:textId="6ACC223B" w:rsidR="00A417B1" w:rsidRPr="0050676D" w:rsidRDefault="00A417B1">
      <w:pPr>
        <w:numPr>
          <w:ilvl w:val="0"/>
          <w:numId w:val="60"/>
        </w:numPr>
        <w:rPr>
          <w:rFonts w:ascii="Times New Roman" w:hAnsi="Times New Roman"/>
          <w:sz w:val="24"/>
          <w:szCs w:val="24"/>
        </w:rPr>
      </w:pPr>
      <w:r w:rsidRPr="0050676D">
        <w:rPr>
          <w:rFonts w:ascii="Times New Roman" w:hAnsi="Times New Roman"/>
          <w:sz w:val="24"/>
          <w:szCs w:val="24"/>
        </w:rPr>
        <w:t xml:space="preserve">Nëse gjatë kontaktit fillestar, vini re se viktima ka </w:t>
      </w:r>
      <w:r w:rsidR="004353D1" w:rsidRPr="0050676D">
        <w:rPr>
          <w:rFonts w:ascii="Times New Roman" w:hAnsi="Times New Roman"/>
          <w:sz w:val="24"/>
          <w:szCs w:val="24"/>
        </w:rPr>
        <w:t xml:space="preserve">sjellje të paqëndrueshme, që çojnë në dyshime për praninë e një shqetësimi </w:t>
      </w:r>
      <w:r w:rsidRPr="0050676D">
        <w:rPr>
          <w:rFonts w:ascii="Times New Roman" w:hAnsi="Times New Roman"/>
          <w:sz w:val="24"/>
          <w:szCs w:val="24"/>
        </w:rPr>
        <w:t xml:space="preserve">mendor, njoftoni menjëherë mjeken/mjekun neuropsikiatër dhe shoqëroni viktimën/të mbijetuarën mbijetuarin për të bërë ekzaminimin </w:t>
      </w:r>
      <w:r w:rsidRPr="0050676D">
        <w:rPr>
          <w:rFonts w:ascii="Times New Roman" w:hAnsi="Times New Roman"/>
          <w:sz w:val="24"/>
          <w:szCs w:val="24"/>
        </w:rPr>
        <w:lastRenderedPageBreak/>
        <w:t>neuropsikiatrik. Kërkoni gjithashtu edhe vlerësimin e një psikologeje/psikologu për aftësitë psikike të viktimës/të mbijetuarës/mbijetuarit të dhunës seksuale, përpara sesa të filloni intervistimin dhe hetimin e plotë të ngjarjes.</w:t>
      </w:r>
    </w:p>
    <w:p w14:paraId="5C4F1D16" w14:textId="77777777" w:rsidR="007168B0" w:rsidRPr="0050676D" w:rsidRDefault="00A417B1">
      <w:pPr>
        <w:numPr>
          <w:ilvl w:val="0"/>
          <w:numId w:val="60"/>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t>Mësoni kur ka ndodhur ngjarja e fundit e dhunës seksuale, për të analizuar urgjencën e</w:t>
      </w:r>
      <w:r w:rsidR="007168B0" w:rsidRPr="0050676D">
        <w:rPr>
          <w:rFonts w:ascii="Times New Roman" w:hAnsi="Times New Roman"/>
          <w:sz w:val="24"/>
          <w:szCs w:val="24"/>
          <w:shd w:val="clear" w:color="auto" w:fill="FFFFFF"/>
        </w:rPr>
        <w:t>:</w:t>
      </w:r>
    </w:p>
    <w:p w14:paraId="621BAE3B" w14:textId="77777777" w:rsidR="007168B0" w:rsidRPr="0050676D" w:rsidRDefault="007168B0">
      <w:pPr>
        <w:numPr>
          <w:ilvl w:val="3"/>
          <w:numId w:val="74"/>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t>D</w:t>
      </w:r>
      <w:r w:rsidR="008B29F9"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rgimit p</w:t>
      </w:r>
      <w:r w:rsidR="008B29F9"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r ekzaminim klinik mjekoligjor, pa u pastruar apo nd</w:t>
      </w:r>
      <w:r w:rsidR="008B29F9"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rruar rrobat;</w:t>
      </w:r>
    </w:p>
    <w:p w14:paraId="5AF7F416" w14:textId="77777777" w:rsidR="00A417B1" w:rsidRPr="0050676D" w:rsidRDefault="007168B0">
      <w:pPr>
        <w:numPr>
          <w:ilvl w:val="3"/>
          <w:numId w:val="74"/>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t>R</w:t>
      </w:r>
      <w:r w:rsidR="00A417B1" w:rsidRPr="0050676D">
        <w:rPr>
          <w:rFonts w:ascii="Times New Roman" w:hAnsi="Times New Roman"/>
          <w:sz w:val="24"/>
          <w:szCs w:val="24"/>
          <w:shd w:val="clear" w:color="auto" w:fill="FFFFFF"/>
        </w:rPr>
        <w:t>eferimi</w:t>
      </w:r>
      <w:r w:rsidRPr="0050676D">
        <w:rPr>
          <w:rFonts w:ascii="Times New Roman" w:hAnsi="Times New Roman"/>
          <w:sz w:val="24"/>
          <w:szCs w:val="24"/>
          <w:shd w:val="clear" w:color="auto" w:fill="FFFFFF"/>
        </w:rPr>
        <w:t>t n</w:t>
      </w:r>
      <w:r w:rsidR="008B29F9"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nj</w:t>
      </w:r>
      <w:r w:rsidR="008B29F9"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institucion</w:t>
      </w:r>
      <w:r w:rsidR="00A417B1" w:rsidRPr="0050676D">
        <w:rPr>
          <w:rFonts w:ascii="Times New Roman" w:hAnsi="Times New Roman"/>
          <w:sz w:val="24"/>
          <w:szCs w:val="24"/>
          <w:shd w:val="clear" w:color="auto" w:fill="FFFFFF"/>
        </w:rPr>
        <w:t xml:space="preserve"> </w:t>
      </w:r>
      <w:r w:rsidRPr="0050676D">
        <w:rPr>
          <w:rFonts w:ascii="Times New Roman" w:hAnsi="Times New Roman"/>
          <w:sz w:val="24"/>
          <w:szCs w:val="24"/>
          <w:shd w:val="clear" w:color="auto" w:fill="FFFFFF"/>
        </w:rPr>
        <w:t>sh</w:t>
      </w:r>
      <w:r w:rsidR="008B29F9"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ndet</w:t>
      </w:r>
      <w:r w:rsidR="008B29F9"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sor </w:t>
      </w:r>
      <w:r w:rsidR="00A417B1" w:rsidRPr="0050676D">
        <w:rPr>
          <w:rFonts w:ascii="Times New Roman" w:hAnsi="Times New Roman"/>
          <w:sz w:val="24"/>
          <w:szCs w:val="24"/>
          <w:shd w:val="clear" w:color="auto" w:fill="FFFFFF"/>
        </w:rPr>
        <w:t xml:space="preserve">në lidhje me </w:t>
      </w:r>
      <w:r w:rsidRPr="0050676D">
        <w:rPr>
          <w:rFonts w:ascii="Times New Roman" w:hAnsi="Times New Roman"/>
          <w:sz w:val="24"/>
          <w:szCs w:val="24"/>
          <w:shd w:val="clear" w:color="auto" w:fill="FFFFFF"/>
        </w:rPr>
        <w:t>parandalimin e s</w:t>
      </w:r>
      <w:r w:rsidR="008B29F9"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mundjeve seksualisht t</w:t>
      </w:r>
      <w:r w:rsidR="008B29F9"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transmetueshme, HIV/AIDS, shtatzënis</w:t>
      </w:r>
      <w:r w:rsidR="00A417B1" w:rsidRPr="0050676D">
        <w:rPr>
          <w:rFonts w:ascii="Times New Roman" w:hAnsi="Times New Roman"/>
          <w:sz w:val="24"/>
          <w:szCs w:val="24"/>
          <w:shd w:val="clear" w:color="auto" w:fill="FFFFFF"/>
        </w:rPr>
        <w:t xml:space="preserve">ë </w:t>
      </w:r>
      <w:r w:rsidRPr="0050676D">
        <w:rPr>
          <w:rFonts w:ascii="Times New Roman" w:hAnsi="Times New Roman"/>
          <w:sz w:val="24"/>
          <w:szCs w:val="24"/>
          <w:shd w:val="clear" w:color="auto" w:fill="FFFFFF"/>
        </w:rPr>
        <w:t>s</w:t>
      </w:r>
      <w:r w:rsidR="008B29F9"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padëshiruar</w:t>
      </w:r>
      <w:r w:rsidR="00A417B1" w:rsidRPr="0050676D">
        <w:rPr>
          <w:rFonts w:ascii="Times New Roman" w:hAnsi="Times New Roman"/>
          <w:sz w:val="24"/>
          <w:szCs w:val="24"/>
          <w:shd w:val="clear" w:color="auto" w:fill="FFFFFF"/>
        </w:rPr>
        <w:t xml:space="preserve">, etj), pasi këto trajtime varen pikërisht nga koha se kur ka ndodhur ngjarja. Nëse viktima/e mbijetuara/ i mbijetuari ka një histori abuzimi seksual të përsëritur, përqendrohuni për vlerësimin e  nevojave emergjente tek ngjarja e fundit, sepse informacioni mbi nevojën për kujdes të menjëhershëm shëndetësor është më ngushtësisht i lidhur me këtë ngjarje. </w:t>
      </w:r>
    </w:p>
    <w:p w14:paraId="755BC3FC" w14:textId="10B2C831" w:rsidR="00A417B1" w:rsidRPr="0050676D" w:rsidRDefault="00A417B1">
      <w:pPr>
        <w:numPr>
          <w:ilvl w:val="0"/>
          <w:numId w:val="60"/>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t>Informohuni mbi të dyshuarin si kryerës të dhunës seksuale (dhe numrin e personave që kanë kryer aktin e dhunës seksuale), për të planifikuar masat e sigurisë dhe mbrojtjes së jetës</w:t>
      </w:r>
      <w:r w:rsidR="007168B0" w:rsidRPr="0050676D">
        <w:rPr>
          <w:rFonts w:ascii="Times New Roman" w:hAnsi="Times New Roman"/>
          <w:sz w:val="24"/>
          <w:szCs w:val="24"/>
          <w:shd w:val="clear" w:color="auto" w:fill="FFFFFF"/>
        </w:rPr>
        <w:t xml:space="preserve"> </w:t>
      </w:r>
      <w:r w:rsidRPr="0050676D">
        <w:rPr>
          <w:rFonts w:ascii="Times New Roman" w:hAnsi="Times New Roman"/>
          <w:sz w:val="24"/>
          <w:szCs w:val="24"/>
          <w:shd w:val="clear" w:color="auto" w:fill="FFFFFF"/>
        </w:rPr>
        <w:t xml:space="preserve">të viktimës/të mbijetuarës/mbijetuarit të kësaj forme dhune. Bëni vlerësimin e riskut për të ardhmen dhe fokusohuni nëse ekziston mundësia e dëmtimit të mëtejshëm nga kryerësi/kryerësit e dhunës seksuale dhe / ose miqtë dhe të afërmit e tij/tyre. Nëse viktima/e mbijetuara/i mbijetuari është dhunuar seksualisht nga një anëtar i familjes apo nga një fqinj shumë i afërt, konsideroni </w:t>
      </w:r>
      <w:r w:rsidR="007168B0" w:rsidRPr="0050676D">
        <w:rPr>
          <w:rFonts w:ascii="Times New Roman" w:hAnsi="Times New Roman"/>
          <w:sz w:val="24"/>
          <w:szCs w:val="24"/>
          <w:shd w:val="clear" w:color="auto" w:fill="FFFFFF"/>
        </w:rPr>
        <w:t>nxjerrjen e nj</w:t>
      </w:r>
      <w:r w:rsidR="008B29F9" w:rsidRPr="0050676D">
        <w:rPr>
          <w:rFonts w:ascii="Times New Roman" w:hAnsi="Times New Roman"/>
          <w:sz w:val="24"/>
          <w:szCs w:val="24"/>
          <w:shd w:val="clear" w:color="auto" w:fill="FFFFFF"/>
        </w:rPr>
        <w:t>ë</w:t>
      </w:r>
      <w:r w:rsidR="007168B0" w:rsidRPr="0050676D">
        <w:rPr>
          <w:rFonts w:ascii="Times New Roman" w:hAnsi="Times New Roman"/>
          <w:sz w:val="24"/>
          <w:szCs w:val="24"/>
          <w:shd w:val="clear" w:color="auto" w:fill="FFFFFF"/>
        </w:rPr>
        <w:t xml:space="preserve"> urdh</w:t>
      </w:r>
      <w:r w:rsidR="008B29F9" w:rsidRPr="0050676D">
        <w:rPr>
          <w:rFonts w:ascii="Times New Roman" w:hAnsi="Times New Roman"/>
          <w:sz w:val="24"/>
          <w:szCs w:val="24"/>
          <w:shd w:val="clear" w:color="auto" w:fill="FFFFFF"/>
        </w:rPr>
        <w:t>ë</w:t>
      </w:r>
      <w:r w:rsidR="007168B0" w:rsidRPr="0050676D">
        <w:rPr>
          <w:rFonts w:ascii="Times New Roman" w:hAnsi="Times New Roman"/>
          <w:sz w:val="24"/>
          <w:szCs w:val="24"/>
          <w:shd w:val="clear" w:color="auto" w:fill="FFFFFF"/>
        </w:rPr>
        <w:t>ri mbrojt</w:t>
      </w:r>
      <w:r w:rsidR="008B29F9" w:rsidRPr="0050676D">
        <w:rPr>
          <w:rFonts w:ascii="Times New Roman" w:hAnsi="Times New Roman"/>
          <w:sz w:val="24"/>
          <w:szCs w:val="24"/>
          <w:shd w:val="clear" w:color="auto" w:fill="FFFFFF"/>
        </w:rPr>
        <w:t>ë</w:t>
      </w:r>
      <w:r w:rsidR="007168B0" w:rsidRPr="0050676D">
        <w:rPr>
          <w:rFonts w:ascii="Times New Roman" w:hAnsi="Times New Roman"/>
          <w:sz w:val="24"/>
          <w:szCs w:val="24"/>
          <w:shd w:val="clear" w:color="auto" w:fill="FFFFFF"/>
        </w:rPr>
        <w:t>s</w:t>
      </w:r>
      <w:r w:rsidRPr="0050676D">
        <w:rPr>
          <w:rFonts w:ascii="Times New Roman" w:hAnsi="Times New Roman"/>
          <w:sz w:val="24"/>
          <w:szCs w:val="24"/>
          <w:shd w:val="clear" w:color="auto" w:fill="FFFFFF"/>
        </w:rPr>
        <w:t xml:space="preserve">. </w:t>
      </w:r>
    </w:p>
    <w:p w14:paraId="35D4F569" w14:textId="3C8412FC" w:rsidR="004353D1" w:rsidRPr="0050676D" w:rsidRDefault="0068165C">
      <w:pPr>
        <w:numPr>
          <w:ilvl w:val="0"/>
          <w:numId w:val="60"/>
        </w:numPr>
        <w:rPr>
          <w:rFonts w:ascii="Times New Roman" w:hAnsi="Times New Roman"/>
          <w:sz w:val="24"/>
          <w:szCs w:val="24"/>
          <w:shd w:val="clear" w:color="auto" w:fill="FFFFFF"/>
        </w:rPr>
      </w:pPr>
      <w:r w:rsidRPr="0050676D">
        <w:rPr>
          <w:rFonts w:ascii="Times New Roman" w:hAnsi="Times New Roman"/>
          <w:noProof/>
          <w:sz w:val="24"/>
          <w:szCs w:val="24"/>
          <w:lang w:val="en-US"/>
        </w:rPr>
        <mc:AlternateContent>
          <mc:Choice Requires="wps">
            <w:drawing>
              <wp:anchor distT="0" distB="0" distL="114300" distR="114300" simplePos="0" relativeHeight="251774464" behindDoc="0" locked="0" layoutInCell="1" allowOverlap="1" wp14:anchorId="7450C49C" wp14:editId="600052A2">
                <wp:simplePos x="0" y="0"/>
                <wp:positionH relativeFrom="column">
                  <wp:posOffset>3017520</wp:posOffset>
                </wp:positionH>
                <wp:positionV relativeFrom="paragraph">
                  <wp:posOffset>186690</wp:posOffset>
                </wp:positionV>
                <wp:extent cx="2514600" cy="2975610"/>
                <wp:effectExtent l="76200" t="57150" r="76200" b="91440"/>
                <wp:wrapSquare wrapText="bothSides"/>
                <wp:docPr id="510" name="Text Box 510"/>
                <wp:cNvGraphicFramePr/>
                <a:graphic xmlns:a="http://schemas.openxmlformats.org/drawingml/2006/main">
                  <a:graphicData uri="http://schemas.microsoft.com/office/word/2010/wordprocessingShape">
                    <wps:wsp>
                      <wps:cNvSpPr txBox="1"/>
                      <wps:spPr>
                        <a:xfrm>
                          <a:off x="0" y="0"/>
                          <a:ext cx="2514600" cy="2975610"/>
                        </a:xfrm>
                        <a:prstGeom prst="rect">
                          <a:avLst/>
                        </a:prstGeom>
                        <a:gradFill rotWithShape="1">
                          <a:gsLst>
                            <a:gs pos="0">
                              <a:srgbClr val="4472C4">
                                <a:tint val="50000"/>
                                <a:satMod val="300000"/>
                              </a:srgbClr>
                            </a:gs>
                            <a:gs pos="35000">
                              <a:srgbClr val="4472C4">
                                <a:tint val="37000"/>
                                <a:satMod val="300000"/>
                              </a:srgbClr>
                            </a:gs>
                            <a:gs pos="100000">
                              <a:srgbClr val="4472C4">
                                <a:tint val="15000"/>
                                <a:satMod val="350000"/>
                              </a:srgbClr>
                            </a:gs>
                          </a:gsLst>
                          <a:lin ang="16200000" scaled="1"/>
                        </a:gradFill>
                        <a:ln w="38100" cap="flat" cmpd="sng" algn="ctr">
                          <a:solidFill>
                            <a:srgbClr val="4472C4">
                              <a:shade val="95000"/>
                              <a:satMod val="105000"/>
                            </a:srgbClr>
                          </a:solidFill>
                          <a:prstDash val="dash"/>
                        </a:ln>
                        <a:effectLst>
                          <a:outerShdw blurRad="40000" dist="20000" dir="5400000" rotWithShape="0">
                            <a:srgbClr val="000000">
                              <a:alpha val="38000"/>
                            </a:srgbClr>
                          </a:outerShdw>
                        </a:effectLst>
                      </wps:spPr>
                      <wps:txbx>
                        <w:txbxContent>
                          <w:p w14:paraId="75E9CC47" w14:textId="77777777" w:rsidR="00A24C27" w:rsidRDefault="00A24C27" w:rsidP="0068165C"/>
                          <w:p w14:paraId="5670CAAE" w14:textId="33BF8514" w:rsidR="00A24C27" w:rsidRPr="00F2630A" w:rsidRDefault="00A24C27" w:rsidP="0068165C">
                            <w:pPr>
                              <w:jc w:val="center"/>
                              <w:rPr>
                                <w:rFonts w:ascii="Times New Roman" w:hAnsi="Times New Roman"/>
                                <w:b/>
                                <w:bCs/>
                                <w:sz w:val="24"/>
                                <w:szCs w:val="24"/>
                                <w:lang w:val="pt-BR"/>
                              </w:rPr>
                            </w:pPr>
                            <w:r w:rsidRPr="00F2630A">
                              <w:rPr>
                                <w:rFonts w:ascii="Times New Roman" w:hAnsi="Times New Roman"/>
                                <w:b/>
                                <w:bCs/>
                                <w:sz w:val="24"/>
                                <w:szCs w:val="24"/>
                                <w:lang w:val="pt-BR"/>
                              </w:rPr>
                              <w:t>GJATË HETIMIT</w:t>
                            </w:r>
                          </w:p>
                          <w:p w14:paraId="55612FCC" w14:textId="77777777" w:rsidR="00A24C27" w:rsidRPr="00F2630A" w:rsidRDefault="00A24C27" w:rsidP="0068165C">
                            <w:pPr>
                              <w:rPr>
                                <w:rFonts w:ascii="Times New Roman" w:hAnsi="Times New Roman"/>
                                <w:b/>
                                <w:bCs/>
                                <w:sz w:val="24"/>
                                <w:szCs w:val="24"/>
                                <w:lang w:val="pt-BR"/>
                              </w:rPr>
                            </w:pPr>
                          </w:p>
                          <w:p w14:paraId="520EF953" w14:textId="77777777" w:rsidR="00A24C27" w:rsidRPr="00F2630A" w:rsidRDefault="00A24C27" w:rsidP="0068165C">
                            <w:pPr>
                              <w:rPr>
                                <w:rFonts w:ascii="Times New Roman" w:hAnsi="Times New Roman"/>
                                <w:sz w:val="24"/>
                                <w:szCs w:val="24"/>
                                <w:lang w:val="pt-BR"/>
                              </w:rPr>
                            </w:pPr>
                            <w:r w:rsidRPr="00F2630A">
                              <w:rPr>
                                <w:rFonts w:ascii="Times New Roman" w:hAnsi="Times New Roman"/>
                                <w:sz w:val="24"/>
                                <w:szCs w:val="24"/>
                                <w:lang w:val="pt-BR"/>
                              </w:rPr>
                              <w:t>Zyrtarja/Zyrtari policor duhet:</w:t>
                            </w:r>
                          </w:p>
                          <w:p w14:paraId="237FB687" w14:textId="41134645" w:rsidR="00A24C27" w:rsidRPr="00F2630A" w:rsidRDefault="00A24C27" w:rsidP="0068165C">
                            <w:pPr>
                              <w:rPr>
                                <w:rFonts w:ascii="Times New Roman" w:hAnsi="Times New Roman"/>
                                <w:sz w:val="24"/>
                                <w:szCs w:val="24"/>
                                <w:lang w:val="pt-BR"/>
                              </w:rPr>
                            </w:pPr>
                            <w:r w:rsidRPr="00F2630A">
                              <w:rPr>
                                <w:rFonts w:ascii="Times New Roman" w:hAnsi="Times New Roman"/>
                                <w:sz w:val="24"/>
                                <w:szCs w:val="24"/>
                                <w:lang w:val="pt-BR"/>
                              </w:rPr>
                              <w:t>a. Të kufizohet në bërjen e pyetjeve hetimore vetëm për ato çështje të nevojshme për të identifikuar viktimën dhe përshkrimin e gjetjen e të dyshuarit;</w:t>
                            </w:r>
                          </w:p>
                          <w:p w14:paraId="6ECB895F" w14:textId="515282F2" w:rsidR="00A24C27" w:rsidRPr="00F2630A" w:rsidRDefault="00A24C27" w:rsidP="0068165C">
                            <w:pPr>
                              <w:rPr>
                                <w:rFonts w:ascii="Times New Roman" w:hAnsi="Times New Roman"/>
                                <w:sz w:val="24"/>
                                <w:szCs w:val="24"/>
                                <w:lang w:val="pt-BR"/>
                              </w:rPr>
                            </w:pPr>
                            <w:r w:rsidRPr="00F2630A">
                              <w:rPr>
                                <w:rFonts w:ascii="Times New Roman" w:hAnsi="Times New Roman"/>
                                <w:sz w:val="24"/>
                                <w:szCs w:val="24"/>
                                <w:lang w:val="pt-BR"/>
                              </w:rPr>
                              <w:t>b. Të përcaktojë gjendjen emocionale dhe aftësinë fizike të viktimës për t’iu përgjigjur pyetjeve lidhur me sulmin dhe të kufizojë marrjen në pyetje të viktimës në përputhje me rrethanat.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0C49C" id="Text Box 510" o:spid="_x0000_s1039" type="#_x0000_t202" style="position:absolute;left:0;text-align:left;margin-left:237.6pt;margin-top:14.7pt;width:198pt;height:234.3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" fillcolor="#9db7ff" strokecolor="#3f6ec3" strokeweight="3pt">
                <v:fill color2="#e3eaff" rotate="t" angle="180" colors="0 #9db7ff;22938f #bcf;1 #e3eaff" focus="100%" type="gradient"/>
                <v:stroke dashstyle="dash"/>
                <v:shadow on="t" color="black" opacity="24903f" origin=",.5" offset="0,.55556mm"/>
                <v:textbox>
                  <w:txbxContent>
                    <w:p w14:paraId="75E9CC47" w14:textId="77777777" w:rsidR="00A24C27" w:rsidRDefault="00A24C27" w:rsidP="0068165C"/>
                    <w:p w14:paraId="5670CAAE" w14:textId="33BF8514" w:rsidR="00A24C27" w:rsidRPr="00F2630A" w:rsidRDefault="00A24C27" w:rsidP="0068165C">
                      <w:pPr>
                        <w:jc w:val="center"/>
                        <w:rPr>
                          <w:rFonts w:ascii="Times New Roman" w:hAnsi="Times New Roman"/>
                          <w:b/>
                          <w:bCs/>
                          <w:sz w:val="24"/>
                          <w:szCs w:val="24"/>
                          <w:lang w:val="pt-BR"/>
                        </w:rPr>
                      </w:pPr>
                      <w:r w:rsidRPr="00F2630A">
                        <w:rPr>
                          <w:rFonts w:ascii="Times New Roman" w:hAnsi="Times New Roman"/>
                          <w:b/>
                          <w:bCs/>
                          <w:sz w:val="24"/>
                          <w:szCs w:val="24"/>
                          <w:lang w:val="pt-BR"/>
                        </w:rPr>
                        <w:t>GJATË HETIMIT</w:t>
                      </w:r>
                    </w:p>
                    <w:p w14:paraId="55612FCC" w14:textId="77777777" w:rsidR="00A24C27" w:rsidRPr="00F2630A" w:rsidRDefault="00A24C27" w:rsidP="0068165C">
                      <w:pPr>
                        <w:rPr>
                          <w:rFonts w:ascii="Times New Roman" w:hAnsi="Times New Roman"/>
                          <w:b/>
                          <w:bCs/>
                          <w:sz w:val="24"/>
                          <w:szCs w:val="24"/>
                          <w:lang w:val="pt-BR"/>
                        </w:rPr>
                      </w:pPr>
                    </w:p>
                    <w:p w14:paraId="520EF953" w14:textId="77777777" w:rsidR="00A24C27" w:rsidRPr="00F2630A" w:rsidRDefault="00A24C27" w:rsidP="0068165C">
                      <w:pPr>
                        <w:rPr>
                          <w:rFonts w:ascii="Times New Roman" w:hAnsi="Times New Roman"/>
                          <w:sz w:val="24"/>
                          <w:szCs w:val="24"/>
                          <w:lang w:val="pt-BR"/>
                        </w:rPr>
                      </w:pPr>
                      <w:r w:rsidRPr="00F2630A">
                        <w:rPr>
                          <w:rFonts w:ascii="Times New Roman" w:hAnsi="Times New Roman"/>
                          <w:sz w:val="24"/>
                          <w:szCs w:val="24"/>
                          <w:lang w:val="pt-BR"/>
                        </w:rPr>
                        <w:t>Zyrtarja/Zyrtari policor duhet:</w:t>
                      </w:r>
                    </w:p>
                    <w:p w14:paraId="237FB687" w14:textId="41134645" w:rsidR="00A24C27" w:rsidRPr="00F2630A" w:rsidRDefault="00A24C27" w:rsidP="0068165C">
                      <w:pPr>
                        <w:rPr>
                          <w:rFonts w:ascii="Times New Roman" w:hAnsi="Times New Roman"/>
                          <w:sz w:val="24"/>
                          <w:szCs w:val="24"/>
                          <w:lang w:val="pt-BR"/>
                        </w:rPr>
                      </w:pPr>
                      <w:r w:rsidRPr="00F2630A">
                        <w:rPr>
                          <w:rFonts w:ascii="Times New Roman" w:hAnsi="Times New Roman"/>
                          <w:sz w:val="24"/>
                          <w:szCs w:val="24"/>
                          <w:lang w:val="pt-BR"/>
                        </w:rPr>
                        <w:t>a. Të kufizohet në bërjen e pyetjeve hetimore vetëm për ato çështje të nevojshme për të identifikuar viktimën dhe përshkrimin e gjetjen e të dyshuarit;</w:t>
                      </w:r>
                    </w:p>
                    <w:p w14:paraId="6ECB895F" w14:textId="515282F2" w:rsidR="00A24C27" w:rsidRPr="00F2630A" w:rsidRDefault="00A24C27" w:rsidP="0068165C">
                      <w:pPr>
                        <w:rPr>
                          <w:rFonts w:ascii="Times New Roman" w:hAnsi="Times New Roman"/>
                          <w:sz w:val="24"/>
                          <w:szCs w:val="24"/>
                          <w:lang w:val="pt-BR"/>
                        </w:rPr>
                      </w:pPr>
                      <w:r w:rsidRPr="00F2630A">
                        <w:rPr>
                          <w:rFonts w:ascii="Times New Roman" w:hAnsi="Times New Roman"/>
                          <w:sz w:val="24"/>
                          <w:szCs w:val="24"/>
                          <w:lang w:val="pt-BR"/>
                        </w:rPr>
                        <w:t>b. Të përcaktojë gjendjen emocionale dhe aftësinë fizike të viktimës për t’iu përgjigjur pyetjeve lidhur me sulmin dhe të kufizojë marrjen në pyetje të viktimës në përputhje me rrethanat.</w:t>
                      </w:r>
                    </w:p>
                  </w:txbxContent>
                </v:textbox>
                <w10:wrap type="square"/>
              </v:shape>
            </w:pict>
          </mc:Fallback>
        </mc:AlternateContent>
      </w:r>
      <w:r w:rsidR="004353D1" w:rsidRPr="0050676D">
        <w:rPr>
          <w:rFonts w:ascii="Times New Roman" w:hAnsi="Times New Roman"/>
          <w:sz w:val="24"/>
          <w:szCs w:val="24"/>
          <w:shd w:val="clear" w:color="auto" w:fill="FFFFFF"/>
        </w:rPr>
        <w:t>N</w:t>
      </w:r>
      <w:r w:rsidR="00A55AD2" w:rsidRPr="0050676D">
        <w:rPr>
          <w:rFonts w:ascii="Times New Roman" w:hAnsi="Times New Roman"/>
          <w:sz w:val="24"/>
          <w:szCs w:val="24"/>
          <w:shd w:val="clear" w:color="auto" w:fill="FFFFFF"/>
        </w:rPr>
        <w:t>ë</w:t>
      </w:r>
      <w:r w:rsidR="004353D1" w:rsidRPr="0050676D">
        <w:rPr>
          <w:rFonts w:ascii="Times New Roman" w:hAnsi="Times New Roman"/>
          <w:sz w:val="24"/>
          <w:szCs w:val="24"/>
          <w:shd w:val="clear" w:color="auto" w:fill="FFFFFF"/>
        </w:rPr>
        <w:t xml:space="preserve">se </w:t>
      </w:r>
      <w:r w:rsidR="00AA5695" w:rsidRPr="0050676D">
        <w:rPr>
          <w:rFonts w:ascii="Times New Roman" w:hAnsi="Times New Roman"/>
          <w:sz w:val="24"/>
          <w:szCs w:val="24"/>
        </w:rPr>
        <w:t>nëse rasti paraqitet gjatë ditëve të fundjavës apo festave, kur gjykata nuk punon, p</w:t>
      </w:r>
      <w:r w:rsidR="00A55AD2" w:rsidRPr="0050676D">
        <w:rPr>
          <w:rFonts w:ascii="Times New Roman" w:hAnsi="Times New Roman"/>
          <w:sz w:val="24"/>
          <w:szCs w:val="24"/>
        </w:rPr>
        <w:t>ë</w:t>
      </w:r>
      <w:r w:rsidR="00AA5695" w:rsidRPr="0050676D">
        <w:rPr>
          <w:rFonts w:ascii="Times New Roman" w:hAnsi="Times New Roman"/>
          <w:sz w:val="24"/>
          <w:szCs w:val="24"/>
        </w:rPr>
        <w:t>r t</w:t>
      </w:r>
      <w:r w:rsidR="00A55AD2" w:rsidRPr="0050676D">
        <w:rPr>
          <w:rFonts w:ascii="Times New Roman" w:hAnsi="Times New Roman"/>
          <w:sz w:val="24"/>
          <w:szCs w:val="24"/>
        </w:rPr>
        <w:t>ë</w:t>
      </w:r>
      <w:r w:rsidR="00AA5695" w:rsidRPr="0050676D">
        <w:rPr>
          <w:rFonts w:ascii="Times New Roman" w:hAnsi="Times New Roman"/>
          <w:sz w:val="24"/>
          <w:szCs w:val="24"/>
        </w:rPr>
        <w:t xml:space="preserve"> siguruar mbrojtje t</w:t>
      </w:r>
      <w:r w:rsidR="00A55AD2" w:rsidRPr="0050676D">
        <w:rPr>
          <w:rFonts w:ascii="Times New Roman" w:hAnsi="Times New Roman"/>
          <w:sz w:val="24"/>
          <w:szCs w:val="24"/>
        </w:rPr>
        <w:t>ë</w:t>
      </w:r>
      <w:r w:rsidR="00AA5695" w:rsidRPr="0050676D">
        <w:rPr>
          <w:rFonts w:ascii="Times New Roman" w:hAnsi="Times New Roman"/>
          <w:sz w:val="24"/>
          <w:szCs w:val="24"/>
        </w:rPr>
        <w:t xml:space="preserve"> viktim</w:t>
      </w:r>
      <w:r w:rsidR="00A55AD2" w:rsidRPr="0050676D">
        <w:rPr>
          <w:rFonts w:ascii="Times New Roman" w:hAnsi="Times New Roman"/>
          <w:sz w:val="24"/>
          <w:szCs w:val="24"/>
        </w:rPr>
        <w:t>ë</w:t>
      </w:r>
      <w:r w:rsidR="00AA5695" w:rsidRPr="0050676D">
        <w:rPr>
          <w:rFonts w:ascii="Times New Roman" w:hAnsi="Times New Roman"/>
          <w:sz w:val="24"/>
          <w:szCs w:val="24"/>
        </w:rPr>
        <w:t>s ushtroni t</w:t>
      </w:r>
      <w:r w:rsidR="00A55AD2" w:rsidRPr="0050676D">
        <w:rPr>
          <w:rFonts w:ascii="Times New Roman" w:hAnsi="Times New Roman"/>
          <w:sz w:val="24"/>
          <w:szCs w:val="24"/>
        </w:rPr>
        <w:t>ë</w:t>
      </w:r>
      <w:r w:rsidR="00AA5695" w:rsidRPr="0050676D">
        <w:rPr>
          <w:rFonts w:ascii="Times New Roman" w:hAnsi="Times New Roman"/>
          <w:sz w:val="24"/>
          <w:szCs w:val="24"/>
        </w:rPr>
        <w:t xml:space="preserve"> drejt</w:t>
      </w:r>
      <w:r w:rsidR="00A55AD2" w:rsidRPr="0050676D">
        <w:rPr>
          <w:rFonts w:ascii="Times New Roman" w:hAnsi="Times New Roman"/>
          <w:sz w:val="24"/>
          <w:szCs w:val="24"/>
        </w:rPr>
        <w:t>ë</w:t>
      </w:r>
      <w:r w:rsidR="00AA5695" w:rsidRPr="0050676D">
        <w:rPr>
          <w:rFonts w:ascii="Times New Roman" w:hAnsi="Times New Roman"/>
          <w:sz w:val="24"/>
          <w:szCs w:val="24"/>
        </w:rPr>
        <w:t>n e e shqiptimit të urdhrit mbrojtës emergjent.</w:t>
      </w:r>
    </w:p>
    <w:p w14:paraId="5C7A8C23" w14:textId="790E8152" w:rsidR="00A417B1" w:rsidRPr="0050676D" w:rsidRDefault="00A417B1">
      <w:pPr>
        <w:numPr>
          <w:ilvl w:val="0"/>
          <w:numId w:val="60"/>
        </w:numPr>
        <w:rPr>
          <w:rFonts w:ascii="Times New Roman" w:hAnsi="Times New Roman"/>
          <w:sz w:val="24"/>
          <w:szCs w:val="24"/>
        </w:rPr>
      </w:pPr>
      <w:r w:rsidRPr="0050676D">
        <w:rPr>
          <w:rFonts w:ascii="Times New Roman" w:hAnsi="Times New Roman"/>
          <w:sz w:val="24"/>
          <w:szCs w:val="24"/>
        </w:rPr>
        <w:t>Nëse identifikohet risk i lartë për jetën gjatë vlerësimit të nevojave emergjente të viktimës/të mbijetuarës/mbijetuarit të dhunës seksuale, Policia, në bashkëpunim me Qendrën për Punë Soc</w:t>
      </w:r>
      <w:r w:rsidR="007168B0" w:rsidRPr="0050676D">
        <w:rPr>
          <w:rFonts w:ascii="Times New Roman" w:hAnsi="Times New Roman"/>
          <w:sz w:val="24"/>
          <w:szCs w:val="24"/>
        </w:rPr>
        <w:t>iale dhe Mbrojtësin e Viktimave</w:t>
      </w:r>
      <w:r w:rsidRPr="0050676D">
        <w:rPr>
          <w:rFonts w:ascii="Times New Roman" w:hAnsi="Times New Roman"/>
          <w:sz w:val="24"/>
          <w:szCs w:val="24"/>
        </w:rPr>
        <w:t xml:space="preserve"> ofrojnë dhe aplikojnë ndihmë e mbrojtje të menjëhershme, të përshtatshme dhe të pranuar vullnetarisht nga viktima.</w:t>
      </w:r>
    </w:p>
    <w:p w14:paraId="645F02A3" w14:textId="214F3C9E" w:rsidR="00A417B1" w:rsidRPr="0050676D" w:rsidRDefault="007168B0">
      <w:pPr>
        <w:numPr>
          <w:ilvl w:val="0"/>
          <w:numId w:val="60"/>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t>N</w:t>
      </w:r>
      <w:r w:rsidR="008B29F9"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bashk</w:t>
      </w:r>
      <w:r w:rsidR="008B29F9"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punim me QPS,</w:t>
      </w:r>
      <w:r w:rsidR="00A417B1" w:rsidRPr="0050676D">
        <w:rPr>
          <w:rFonts w:ascii="Times New Roman" w:hAnsi="Times New Roman"/>
          <w:sz w:val="24"/>
          <w:szCs w:val="24"/>
          <w:shd w:val="clear" w:color="auto" w:fill="FFFFFF"/>
        </w:rPr>
        <w:t xml:space="preserve"> njoftoni një strehimore, apo OJQ të specializuar </w:t>
      </w:r>
      <w:r w:rsidRPr="0050676D">
        <w:rPr>
          <w:rFonts w:ascii="Times New Roman" w:hAnsi="Times New Roman"/>
          <w:sz w:val="24"/>
          <w:szCs w:val="24"/>
          <w:shd w:val="clear" w:color="auto" w:fill="FFFFFF"/>
        </w:rPr>
        <w:t>e cila</w:t>
      </w:r>
      <w:r w:rsidR="00A417B1" w:rsidRPr="0050676D">
        <w:rPr>
          <w:rFonts w:ascii="Times New Roman" w:hAnsi="Times New Roman"/>
          <w:sz w:val="24"/>
          <w:szCs w:val="24"/>
          <w:shd w:val="clear" w:color="auto" w:fill="FFFFFF"/>
        </w:rPr>
        <w:t xml:space="preserve"> mund të ofrojë shërbimin e strehimit emergjent nëse nevojitet.</w:t>
      </w:r>
    </w:p>
    <w:p w14:paraId="532CC1DE" w14:textId="77777777" w:rsidR="00993705" w:rsidRPr="0050676D" w:rsidRDefault="00993705" w:rsidP="0050676D">
      <w:pPr>
        <w:rPr>
          <w:rFonts w:ascii="Times New Roman" w:hAnsi="Times New Roman"/>
          <w:sz w:val="24"/>
          <w:szCs w:val="24"/>
          <w:shd w:val="clear" w:color="auto" w:fill="FFFFFF"/>
        </w:rPr>
      </w:pPr>
    </w:p>
    <w:p w14:paraId="769729CF" w14:textId="314541D0" w:rsidR="00A417B1" w:rsidRPr="0050676D" w:rsidRDefault="00A417B1" w:rsidP="0050676D">
      <w:pPr>
        <w:rPr>
          <w:rFonts w:ascii="Times New Roman" w:hAnsi="Times New Roman"/>
          <w:color w:val="1329CB"/>
          <w:sz w:val="24"/>
          <w:szCs w:val="24"/>
          <w:shd w:val="clear" w:color="auto" w:fill="FFFFFF"/>
        </w:rPr>
      </w:pPr>
      <w:bookmarkStart w:id="52" w:name="_Toc112673035"/>
      <w:bookmarkStart w:id="53" w:name="_Toc55161828"/>
      <w:r w:rsidRPr="0050676D">
        <w:rPr>
          <w:rFonts w:ascii="Times New Roman" w:hAnsi="Times New Roman"/>
          <w:b/>
          <w:bCs/>
          <w:color w:val="1329CB"/>
          <w:sz w:val="24"/>
          <w:szCs w:val="24"/>
          <w:shd w:val="clear" w:color="auto" w:fill="FFFFFF"/>
        </w:rPr>
        <w:t>HETIMI I INCIDENTIT</w:t>
      </w:r>
      <w:bookmarkEnd w:id="52"/>
      <w:r w:rsidRPr="0050676D">
        <w:rPr>
          <w:rFonts w:ascii="Times New Roman" w:hAnsi="Times New Roman"/>
          <w:b/>
          <w:bCs/>
          <w:color w:val="1329CB"/>
          <w:sz w:val="24"/>
          <w:szCs w:val="24"/>
          <w:shd w:val="clear" w:color="auto" w:fill="FFFFFF"/>
        </w:rPr>
        <w:t xml:space="preserve"> </w:t>
      </w:r>
      <w:bookmarkEnd w:id="53"/>
    </w:p>
    <w:p w14:paraId="1259EE12" w14:textId="77777777" w:rsidR="00E163E7" w:rsidRPr="00237506" w:rsidRDefault="00E163E7" w:rsidP="00E163E7">
      <w:pPr>
        <w:rPr>
          <w:rFonts w:ascii="Times New Roman" w:hAnsi="Times New Roman"/>
          <w:sz w:val="24"/>
          <w:szCs w:val="24"/>
        </w:rPr>
      </w:pPr>
      <w:r w:rsidRPr="00237506">
        <w:rPr>
          <w:rFonts w:ascii="Times New Roman" w:hAnsi="Times New Roman"/>
          <w:sz w:val="24"/>
          <w:szCs w:val="24"/>
        </w:rPr>
        <w:t xml:space="preserve">Hetimi dhe grumbullimi i provave janë të domosdoshme në rastet e dhunës seksuale dhe kryhen ekskluzivisht nga zyrtaret/zyrtarët policorë dhe nga Prokurorja/Prokurori i Shtetit, të cilët duhet të jenë me eksperiencë e të mirëtrajnuar dhe të bashkërendojnë veprimet edhe me QPS. Duke qenë se ngjarja ndodh zakonisht në kushte të izolimit të viktimës/të mbijetuarës/mbijetuarit, ajo/ai mbetet prova e vetme e sjelljes së dhunshme. Hetimi i saktë dhe i plotë mund të sigurojë prova që do të hedhin dritë mbi atë çfarë ka ndodhur, përtej deklarimit të palëve. Zyrtarja/Zyrtari policor duhet të fokusohet gjithashtu në grumbullimin e provave me qëllim që të identifikojë të dyshuarin në krim dhe të dëshmojë ndërlidhjen e të dyshuarit me viktimën/të </w:t>
      </w:r>
      <w:r w:rsidRPr="00237506">
        <w:rPr>
          <w:rFonts w:ascii="Times New Roman" w:hAnsi="Times New Roman"/>
          <w:sz w:val="24"/>
          <w:szCs w:val="24"/>
        </w:rPr>
        <w:lastRenderedPageBreak/>
        <w:t xml:space="preserve">mbijetuarën/mbijetuarin apo vendin e ngjarjes. Është e rëndësishme që hetimet e krimeve të dhunës seksuale të fillojnë në kohën e duhur, të realizohen në mënyrë profesionale, të përmbushin kërkesat e provave dhe hetimeve, si dhe që të përdoren të gjitha mjetet mjetet në dispozicion për të identifikuar dhe arrestuar të dyshuarin. Gjatë gjithë procesit duhet të tregohet kujdes dhe të garantohet siguria dhe dinjiteti i viktimës / të mbijetuarës /mbijetuarit.  </w:t>
      </w:r>
    </w:p>
    <w:p w14:paraId="202BD87F" w14:textId="11338797" w:rsidR="00A417B1" w:rsidRPr="0050676D" w:rsidRDefault="007C281B">
      <w:pPr>
        <w:numPr>
          <w:ilvl w:val="0"/>
          <w:numId w:val="63"/>
        </w:numPr>
        <w:rPr>
          <w:rFonts w:ascii="Times New Roman" w:hAnsi="Times New Roman"/>
          <w:sz w:val="24"/>
          <w:szCs w:val="24"/>
        </w:rPr>
      </w:pPr>
      <w:r w:rsidRPr="0050676D">
        <w:rPr>
          <w:rFonts w:ascii="Times New Roman" w:hAnsi="Times New Roman"/>
          <w:sz w:val="24"/>
          <w:szCs w:val="24"/>
        </w:rPr>
        <w:t>Zhvilloni intervist</w:t>
      </w:r>
      <w:r w:rsidR="008B29F9" w:rsidRPr="0050676D">
        <w:rPr>
          <w:rFonts w:ascii="Times New Roman" w:hAnsi="Times New Roman"/>
          <w:sz w:val="24"/>
          <w:szCs w:val="24"/>
        </w:rPr>
        <w:t>ë</w:t>
      </w:r>
      <w:r w:rsidRPr="0050676D">
        <w:rPr>
          <w:rFonts w:ascii="Times New Roman" w:hAnsi="Times New Roman"/>
          <w:sz w:val="24"/>
          <w:szCs w:val="24"/>
        </w:rPr>
        <w:t>n e plot</w:t>
      </w:r>
      <w:r w:rsidR="008B29F9" w:rsidRPr="0050676D">
        <w:rPr>
          <w:rFonts w:ascii="Times New Roman" w:hAnsi="Times New Roman"/>
          <w:sz w:val="24"/>
          <w:szCs w:val="24"/>
        </w:rPr>
        <w:t>ë</w:t>
      </w:r>
      <w:r w:rsidRPr="0050676D">
        <w:rPr>
          <w:rFonts w:ascii="Times New Roman" w:hAnsi="Times New Roman"/>
          <w:sz w:val="24"/>
          <w:szCs w:val="24"/>
        </w:rPr>
        <w:t xml:space="preserve"> e t</w:t>
      </w:r>
      <w:r w:rsidR="008B29F9" w:rsidRPr="0050676D">
        <w:rPr>
          <w:rFonts w:ascii="Times New Roman" w:hAnsi="Times New Roman"/>
          <w:sz w:val="24"/>
          <w:szCs w:val="24"/>
        </w:rPr>
        <w:t>ë</w:t>
      </w:r>
      <w:r w:rsidRPr="0050676D">
        <w:rPr>
          <w:rFonts w:ascii="Times New Roman" w:hAnsi="Times New Roman"/>
          <w:sz w:val="24"/>
          <w:szCs w:val="24"/>
        </w:rPr>
        <w:t xml:space="preserve"> detajuar t</w:t>
      </w:r>
      <w:r w:rsidR="008B29F9" w:rsidRPr="0050676D">
        <w:rPr>
          <w:rFonts w:ascii="Times New Roman" w:hAnsi="Times New Roman"/>
          <w:sz w:val="24"/>
          <w:szCs w:val="24"/>
        </w:rPr>
        <w:t>ë</w:t>
      </w:r>
      <w:r w:rsidRPr="0050676D">
        <w:rPr>
          <w:rFonts w:ascii="Times New Roman" w:hAnsi="Times New Roman"/>
          <w:sz w:val="24"/>
          <w:szCs w:val="24"/>
        </w:rPr>
        <w:t xml:space="preserve"> viktim</w:t>
      </w:r>
      <w:r w:rsidR="008B29F9" w:rsidRPr="0050676D">
        <w:rPr>
          <w:rFonts w:ascii="Times New Roman" w:hAnsi="Times New Roman"/>
          <w:sz w:val="24"/>
          <w:szCs w:val="24"/>
        </w:rPr>
        <w:t>ë</w:t>
      </w:r>
      <w:r w:rsidRPr="0050676D">
        <w:rPr>
          <w:rFonts w:ascii="Times New Roman" w:hAnsi="Times New Roman"/>
          <w:sz w:val="24"/>
          <w:szCs w:val="24"/>
        </w:rPr>
        <w:t>s/t</w:t>
      </w:r>
      <w:r w:rsidR="008B29F9" w:rsidRPr="0050676D">
        <w:rPr>
          <w:rFonts w:ascii="Times New Roman" w:hAnsi="Times New Roman"/>
          <w:sz w:val="24"/>
          <w:szCs w:val="24"/>
        </w:rPr>
        <w:t>ë</w:t>
      </w:r>
      <w:r w:rsidRPr="0050676D">
        <w:rPr>
          <w:rFonts w:ascii="Times New Roman" w:hAnsi="Times New Roman"/>
          <w:sz w:val="24"/>
          <w:szCs w:val="24"/>
        </w:rPr>
        <w:t xml:space="preserve"> mbijetuar</w:t>
      </w:r>
      <w:r w:rsidR="008B29F9" w:rsidRPr="0050676D">
        <w:rPr>
          <w:rFonts w:ascii="Times New Roman" w:hAnsi="Times New Roman"/>
          <w:sz w:val="24"/>
          <w:szCs w:val="24"/>
        </w:rPr>
        <w:t>ë</w:t>
      </w:r>
      <w:r w:rsidRPr="0050676D">
        <w:rPr>
          <w:rFonts w:ascii="Times New Roman" w:hAnsi="Times New Roman"/>
          <w:sz w:val="24"/>
          <w:szCs w:val="24"/>
        </w:rPr>
        <w:t>s/mbijetuarit lidhur me rastin, n</w:t>
      </w:r>
      <w:r w:rsidR="008B29F9" w:rsidRPr="0050676D">
        <w:rPr>
          <w:rFonts w:ascii="Times New Roman" w:hAnsi="Times New Roman"/>
          <w:sz w:val="24"/>
          <w:szCs w:val="24"/>
        </w:rPr>
        <w:t>ë</w:t>
      </w:r>
      <w:r w:rsidRPr="0050676D">
        <w:rPr>
          <w:rFonts w:ascii="Times New Roman" w:hAnsi="Times New Roman"/>
          <w:sz w:val="24"/>
          <w:szCs w:val="24"/>
        </w:rPr>
        <w:t xml:space="preserve"> prezenc</w:t>
      </w:r>
      <w:r w:rsidR="008B29F9" w:rsidRPr="0050676D">
        <w:rPr>
          <w:rFonts w:ascii="Times New Roman" w:hAnsi="Times New Roman"/>
          <w:sz w:val="24"/>
          <w:szCs w:val="24"/>
        </w:rPr>
        <w:t>ë</w:t>
      </w:r>
      <w:r w:rsidRPr="0050676D">
        <w:rPr>
          <w:rFonts w:ascii="Times New Roman" w:hAnsi="Times New Roman"/>
          <w:sz w:val="24"/>
          <w:szCs w:val="24"/>
        </w:rPr>
        <w:t>n e Prokurorit t</w:t>
      </w:r>
      <w:r w:rsidR="008B29F9" w:rsidRPr="0050676D">
        <w:rPr>
          <w:rFonts w:ascii="Times New Roman" w:hAnsi="Times New Roman"/>
          <w:sz w:val="24"/>
          <w:szCs w:val="24"/>
        </w:rPr>
        <w:t>ë</w:t>
      </w:r>
      <w:r w:rsidRPr="0050676D">
        <w:rPr>
          <w:rFonts w:ascii="Times New Roman" w:hAnsi="Times New Roman"/>
          <w:sz w:val="24"/>
          <w:szCs w:val="24"/>
        </w:rPr>
        <w:t xml:space="preserve"> Shtetit ose</w:t>
      </w:r>
      <w:r w:rsidR="00A417B1" w:rsidRPr="0050676D">
        <w:rPr>
          <w:rFonts w:ascii="Times New Roman" w:hAnsi="Times New Roman"/>
          <w:sz w:val="24"/>
          <w:szCs w:val="24"/>
        </w:rPr>
        <w:t xml:space="preserve"> merrni dakordësinë për të vijuar ju me procesin e intervistimit. </w:t>
      </w:r>
      <w:r w:rsidR="00A417B1" w:rsidRPr="0050676D">
        <w:rPr>
          <w:rFonts w:ascii="Times New Roman" w:hAnsi="Times New Roman"/>
          <w:b/>
          <w:sz w:val="24"/>
          <w:szCs w:val="24"/>
        </w:rPr>
        <w:t>Mos e intervistoni fëmijën vik</w:t>
      </w:r>
      <w:r w:rsidR="00696807" w:rsidRPr="0050676D">
        <w:rPr>
          <w:rFonts w:ascii="Times New Roman" w:hAnsi="Times New Roman"/>
          <w:b/>
          <w:sz w:val="24"/>
          <w:szCs w:val="24"/>
        </w:rPr>
        <w:t>t</w:t>
      </w:r>
      <w:r w:rsidR="00A417B1" w:rsidRPr="0050676D">
        <w:rPr>
          <w:rFonts w:ascii="Times New Roman" w:hAnsi="Times New Roman"/>
          <w:b/>
          <w:sz w:val="24"/>
          <w:szCs w:val="24"/>
        </w:rPr>
        <w:t>imë/ të mbijetuar të dhunës seksuale pa praninë e prokurores/prokurorit</w:t>
      </w:r>
      <w:r w:rsidR="00825ADC">
        <w:rPr>
          <w:rFonts w:ascii="Times New Roman" w:hAnsi="Times New Roman"/>
          <w:b/>
          <w:sz w:val="24"/>
          <w:szCs w:val="24"/>
        </w:rPr>
        <w:t xml:space="preserve"> dhe psikologes/ut</w:t>
      </w:r>
      <w:r w:rsidR="0072109B" w:rsidRPr="0050676D">
        <w:rPr>
          <w:rFonts w:ascii="Times New Roman" w:hAnsi="Times New Roman"/>
          <w:b/>
          <w:sz w:val="24"/>
          <w:szCs w:val="24"/>
        </w:rPr>
        <w:t>, si dhe pa pranin</w:t>
      </w:r>
      <w:r w:rsidR="00643280" w:rsidRPr="0050676D">
        <w:rPr>
          <w:rFonts w:ascii="Times New Roman" w:hAnsi="Times New Roman"/>
          <w:b/>
          <w:sz w:val="24"/>
          <w:szCs w:val="24"/>
        </w:rPr>
        <w:t>ë</w:t>
      </w:r>
      <w:r w:rsidR="0072109B" w:rsidRPr="0050676D">
        <w:rPr>
          <w:rFonts w:ascii="Times New Roman" w:hAnsi="Times New Roman"/>
          <w:b/>
          <w:sz w:val="24"/>
          <w:szCs w:val="24"/>
        </w:rPr>
        <w:t xml:space="preserve"> </w:t>
      </w:r>
      <w:r w:rsidR="008D4992" w:rsidRPr="0050676D">
        <w:rPr>
          <w:rFonts w:ascii="Times New Roman" w:hAnsi="Times New Roman"/>
          <w:b/>
          <w:sz w:val="24"/>
          <w:szCs w:val="24"/>
        </w:rPr>
        <w:t>e prindit apo kujdestares/kujdestarit ligjor t</w:t>
      </w:r>
      <w:r w:rsidR="00643280" w:rsidRPr="0050676D">
        <w:rPr>
          <w:rFonts w:ascii="Times New Roman" w:hAnsi="Times New Roman"/>
          <w:b/>
          <w:sz w:val="24"/>
          <w:szCs w:val="24"/>
        </w:rPr>
        <w:t>ë</w:t>
      </w:r>
      <w:r w:rsidR="008D4992" w:rsidRPr="0050676D">
        <w:rPr>
          <w:rFonts w:ascii="Times New Roman" w:hAnsi="Times New Roman"/>
          <w:b/>
          <w:sz w:val="24"/>
          <w:szCs w:val="24"/>
        </w:rPr>
        <w:t xml:space="preserve"> f</w:t>
      </w:r>
      <w:r w:rsidR="00643280" w:rsidRPr="0050676D">
        <w:rPr>
          <w:rFonts w:ascii="Times New Roman" w:hAnsi="Times New Roman"/>
          <w:b/>
          <w:sz w:val="24"/>
          <w:szCs w:val="24"/>
        </w:rPr>
        <w:t>ë</w:t>
      </w:r>
      <w:r w:rsidR="008D4992" w:rsidRPr="0050676D">
        <w:rPr>
          <w:rFonts w:ascii="Times New Roman" w:hAnsi="Times New Roman"/>
          <w:b/>
          <w:sz w:val="24"/>
          <w:szCs w:val="24"/>
        </w:rPr>
        <w:t>mij</w:t>
      </w:r>
      <w:r w:rsidR="00643280" w:rsidRPr="0050676D">
        <w:rPr>
          <w:rFonts w:ascii="Times New Roman" w:hAnsi="Times New Roman"/>
          <w:b/>
          <w:sz w:val="24"/>
          <w:szCs w:val="24"/>
        </w:rPr>
        <w:t>ë</w:t>
      </w:r>
      <w:r w:rsidR="008D4992" w:rsidRPr="0050676D">
        <w:rPr>
          <w:rFonts w:ascii="Times New Roman" w:hAnsi="Times New Roman"/>
          <w:b/>
          <w:sz w:val="24"/>
          <w:szCs w:val="24"/>
        </w:rPr>
        <w:t>s</w:t>
      </w:r>
      <w:r w:rsidR="00643280" w:rsidRPr="0050676D">
        <w:rPr>
          <w:rFonts w:ascii="Times New Roman" w:hAnsi="Times New Roman"/>
          <w:b/>
          <w:sz w:val="24"/>
          <w:szCs w:val="24"/>
        </w:rPr>
        <w:t xml:space="preserve"> dhe punëtores/punëtorit social të QPS të përcaktuar si menaxher rasti</w:t>
      </w:r>
      <w:r w:rsidR="00A417B1" w:rsidRPr="0050676D">
        <w:rPr>
          <w:rFonts w:ascii="Times New Roman" w:hAnsi="Times New Roman"/>
          <w:sz w:val="24"/>
          <w:szCs w:val="24"/>
        </w:rPr>
        <w:t>!</w:t>
      </w:r>
    </w:p>
    <w:p w14:paraId="4D1D4200" w14:textId="2F32BC33" w:rsidR="00A417B1" w:rsidRPr="0050676D" w:rsidRDefault="00A417B1">
      <w:pPr>
        <w:numPr>
          <w:ilvl w:val="0"/>
          <w:numId w:val="63"/>
        </w:numPr>
        <w:rPr>
          <w:rFonts w:ascii="Times New Roman" w:hAnsi="Times New Roman"/>
          <w:sz w:val="24"/>
          <w:szCs w:val="24"/>
        </w:rPr>
      </w:pPr>
      <w:r w:rsidRPr="0050676D">
        <w:rPr>
          <w:rFonts w:ascii="Times New Roman" w:hAnsi="Times New Roman"/>
          <w:sz w:val="24"/>
          <w:szCs w:val="24"/>
        </w:rPr>
        <w:t>Shpjegojani viktimës/të mbijetuarës/mbijetuarit të rritur të dhunës seksuale</w:t>
      </w:r>
      <w:r w:rsidR="007C281B" w:rsidRPr="0050676D">
        <w:rPr>
          <w:rFonts w:ascii="Times New Roman" w:hAnsi="Times New Roman"/>
          <w:sz w:val="24"/>
          <w:szCs w:val="24"/>
        </w:rPr>
        <w:t>,</w:t>
      </w:r>
      <w:r w:rsidRPr="0050676D">
        <w:rPr>
          <w:rFonts w:ascii="Times New Roman" w:hAnsi="Times New Roman"/>
          <w:sz w:val="24"/>
          <w:szCs w:val="24"/>
        </w:rPr>
        <w:t xml:space="preserve"> </w:t>
      </w:r>
      <w:r w:rsidR="007C281B" w:rsidRPr="0050676D">
        <w:rPr>
          <w:rFonts w:ascii="Times New Roman" w:hAnsi="Times New Roman"/>
          <w:sz w:val="24"/>
          <w:szCs w:val="24"/>
        </w:rPr>
        <w:t xml:space="preserve">prindit apo kujdestares/kujdestarit ligjor të fëmijës viktimë/të mbijetuar të dhunës seksuale </w:t>
      </w:r>
      <w:r w:rsidRPr="0050676D">
        <w:rPr>
          <w:rFonts w:ascii="Times New Roman" w:hAnsi="Times New Roman"/>
          <w:sz w:val="24"/>
          <w:szCs w:val="24"/>
        </w:rPr>
        <w:t>rëndësinë e pranisë së një avokati për të</w:t>
      </w:r>
      <w:r w:rsidR="007C281B" w:rsidRPr="0050676D">
        <w:rPr>
          <w:rFonts w:ascii="Times New Roman" w:hAnsi="Times New Roman"/>
          <w:sz w:val="24"/>
          <w:szCs w:val="24"/>
        </w:rPr>
        <w:t xml:space="preserve"> mbrojtur të drejtat e saj/tij.</w:t>
      </w:r>
    </w:p>
    <w:p w14:paraId="7679C6E0" w14:textId="77777777" w:rsidR="00A417B1" w:rsidRPr="0050676D" w:rsidRDefault="00734B50">
      <w:pPr>
        <w:numPr>
          <w:ilvl w:val="0"/>
          <w:numId w:val="63"/>
        </w:numPr>
        <w:rPr>
          <w:rFonts w:ascii="Times New Roman" w:hAnsi="Times New Roman"/>
          <w:sz w:val="24"/>
          <w:szCs w:val="24"/>
        </w:rPr>
      </w:pPr>
      <w:r w:rsidRPr="0050676D">
        <w:rPr>
          <w:rFonts w:ascii="Times New Roman" w:hAnsi="Times New Roman"/>
          <w:sz w:val="24"/>
          <w:szCs w:val="24"/>
        </w:rPr>
        <w:t xml:space="preserve">Shpjegoni viktimës/të mbijetuarës/mbijetuarit rreth proceseve hetimore dhe të drejtësisë. </w:t>
      </w:r>
      <w:r w:rsidR="00A417B1" w:rsidRPr="0050676D">
        <w:rPr>
          <w:rFonts w:ascii="Times New Roman" w:hAnsi="Times New Roman"/>
          <w:sz w:val="24"/>
          <w:szCs w:val="24"/>
        </w:rPr>
        <w:t>Gjatë shpjegimit të proceseve shmangni terminologjinë ligjore sa më shumë që të jetë e mundur, pasi shumë viktima/të mbijetuara/mbijetuar të dhunës seksuale mund të mos i kuptojnë termat ligjore dhe mund të ngatërrohen prej tyre.</w:t>
      </w:r>
    </w:p>
    <w:p w14:paraId="70C14B79" w14:textId="344A3469" w:rsidR="000F6884" w:rsidRPr="0050676D" w:rsidRDefault="00A417B1">
      <w:pPr>
        <w:numPr>
          <w:ilvl w:val="0"/>
          <w:numId w:val="63"/>
        </w:numPr>
        <w:rPr>
          <w:rFonts w:ascii="Times New Roman" w:hAnsi="Times New Roman"/>
          <w:sz w:val="24"/>
          <w:szCs w:val="24"/>
        </w:rPr>
      </w:pPr>
      <w:r w:rsidRPr="0050676D">
        <w:rPr>
          <w:rFonts w:ascii="Times New Roman" w:hAnsi="Times New Roman"/>
          <w:sz w:val="24"/>
          <w:szCs w:val="24"/>
        </w:rPr>
        <w:t>Përpiquni të kufizoni numrin e personave me të cilët duhet të jetë në kontakt viktima/e mbijetura/i mbijetuari, si dhe numrin e herëve që ajo/ai duhet të tregojë historinë e saj/tij, duke  ulur në këtë mënyrë rrezikun e një viktimizimi të dytë. Për këtë</w:t>
      </w:r>
      <w:r w:rsidR="00734B50" w:rsidRPr="0050676D">
        <w:rPr>
          <w:rFonts w:ascii="Times New Roman" w:hAnsi="Times New Roman"/>
          <w:sz w:val="24"/>
          <w:szCs w:val="24"/>
        </w:rPr>
        <w:t xml:space="preserve"> qëllim mund të vijë në ndihmë </w:t>
      </w:r>
      <w:r w:rsidRPr="0050676D">
        <w:rPr>
          <w:rFonts w:ascii="Times New Roman" w:hAnsi="Times New Roman"/>
          <w:sz w:val="24"/>
          <w:szCs w:val="24"/>
        </w:rPr>
        <w:t>regjistrimi audiovizual i dëshmisë dhe gjithë procesit të intervistimit, ndërkohë që zhvillimi i këtij procesi në ambjente të përshtatshme (dhomat me xham), ul edhe numrin e personave të pranishëm në dhomën e intervistimit, por të domosdoshëm për të qenë pjesë e procesit;</w:t>
      </w:r>
    </w:p>
    <w:p w14:paraId="07B50CAD" w14:textId="77777777" w:rsidR="00A417B1" w:rsidRPr="0050676D" w:rsidRDefault="00A417B1">
      <w:pPr>
        <w:numPr>
          <w:ilvl w:val="0"/>
          <w:numId w:val="63"/>
        </w:numPr>
        <w:rPr>
          <w:rFonts w:ascii="Times New Roman" w:hAnsi="Times New Roman"/>
          <w:sz w:val="24"/>
          <w:szCs w:val="24"/>
        </w:rPr>
      </w:pPr>
      <w:r w:rsidRPr="0050676D">
        <w:rPr>
          <w:rFonts w:ascii="Times New Roman" w:hAnsi="Times New Roman"/>
          <w:sz w:val="24"/>
          <w:szCs w:val="24"/>
        </w:rPr>
        <w:t xml:space="preserve">Intervistoni viktimën/të mbijetuarën/mbijetuarin e dhunës seksuale duke përfshirë 7 pyetjet e arta dhe nënpyetjet me interes për policinë me qëllim të zbardhjes së rastit. </w:t>
      </w:r>
      <w:r w:rsidR="00734B50" w:rsidRPr="0050676D">
        <w:rPr>
          <w:rFonts w:ascii="Times New Roman" w:hAnsi="Times New Roman"/>
          <w:sz w:val="24"/>
          <w:szCs w:val="24"/>
        </w:rPr>
        <w:t>Dokumentoni përgji</w:t>
      </w:r>
      <w:r w:rsidRPr="0050676D">
        <w:rPr>
          <w:rFonts w:ascii="Times New Roman" w:hAnsi="Times New Roman"/>
          <w:sz w:val="24"/>
          <w:szCs w:val="24"/>
        </w:rPr>
        <w:t xml:space="preserve">gjet për secilën pyetje në mënyrë kronologjike, si dhe duke përdorur fjalët e vetë viktimës/të mbijetuarës/mbijetuarit. </w:t>
      </w:r>
    </w:p>
    <w:p w14:paraId="47B40397" w14:textId="77777777" w:rsidR="00A417B1" w:rsidRPr="0050676D" w:rsidRDefault="00A417B1">
      <w:pPr>
        <w:numPr>
          <w:ilvl w:val="0"/>
          <w:numId w:val="63"/>
        </w:numPr>
        <w:rPr>
          <w:rFonts w:ascii="Times New Roman" w:hAnsi="Times New Roman"/>
          <w:sz w:val="24"/>
          <w:szCs w:val="24"/>
        </w:rPr>
      </w:pPr>
      <w:r w:rsidRPr="0050676D">
        <w:rPr>
          <w:rFonts w:ascii="Times New Roman" w:hAnsi="Times New Roman"/>
          <w:sz w:val="24"/>
          <w:szCs w:val="24"/>
        </w:rPr>
        <w:t>Për fëmijët është e caktuar periudha njëorëshe e intervistimit me pauza të shkurtra. Nëse një viktimë/e mbijetuar/i mbijetuar fëmijë nuk dëshiron të japë deklaratën në prani të prindit (kujdestares/kujdestarit), atëherë Qendra për Punë Sociale zëvendëson rolin e tyre.</w:t>
      </w:r>
    </w:p>
    <w:p w14:paraId="5FFAA147" w14:textId="1DC9671B" w:rsidR="00A417B1" w:rsidRPr="0050676D" w:rsidRDefault="00734B50">
      <w:pPr>
        <w:numPr>
          <w:ilvl w:val="0"/>
          <w:numId w:val="20"/>
        </w:numPr>
        <w:rPr>
          <w:rFonts w:ascii="Times New Roman" w:hAnsi="Times New Roman"/>
          <w:sz w:val="24"/>
          <w:szCs w:val="24"/>
        </w:rPr>
      </w:pPr>
      <w:r w:rsidRPr="0050676D">
        <w:rPr>
          <w:rFonts w:ascii="Times New Roman" w:hAnsi="Times New Roman"/>
          <w:sz w:val="24"/>
          <w:szCs w:val="24"/>
        </w:rPr>
        <w:t>Filloni menjëherë hetimin e rrethanave dhe akt</w:t>
      </w:r>
      <w:r w:rsidR="00F86CAC" w:rsidRPr="0050676D">
        <w:rPr>
          <w:rFonts w:ascii="Times New Roman" w:hAnsi="Times New Roman"/>
          <w:sz w:val="24"/>
          <w:szCs w:val="24"/>
        </w:rPr>
        <w:t>o</w:t>
      </w:r>
      <w:r w:rsidRPr="0050676D">
        <w:rPr>
          <w:rFonts w:ascii="Times New Roman" w:hAnsi="Times New Roman"/>
          <w:sz w:val="24"/>
          <w:szCs w:val="24"/>
        </w:rPr>
        <w:t>r</w:t>
      </w:r>
      <w:r w:rsidR="008B29F9" w:rsidRPr="0050676D">
        <w:rPr>
          <w:rFonts w:ascii="Times New Roman" w:hAnsi="Times New Roman"/>
          <w:sz w:val="24"/>
          <w:szCs w:val="24"/>
        </w:rPr>
        <w:t>ë</w:t>
      </w:r>
      <w:r w:rsidRPr="0050676D">
        <w:rPr>
          <w:rFonts w:ascii="Times New Roman" w:hAnsi="Times New Roman"/>
          <w:sz w:val="24"/>
          <w:szCs w:val="24"/>
        </w:rPr>
        <w:t>ve t</w:t>
      </w:r>
      <w:r w:rsidR="008B29F9" w:rsidRPr="0050676D">
        <w:rPr>
          <w:rFonts w:ascii="Times New Roman" w:hAnsi="Times New Roman"/>
          <w:sz w:val="24"/>
          <w:szCs w:val="24"/>
        </w:rPr>
        <w:t>ë</w:t>
      </w:r>
      <w:r w:rsidRPr="0050676D">
        <w:rPr>
          <w:rFonts w:ascii="Times New Roman" w:hAnsi="Times New Roman"/>
          <w:sz w:val="24"/>
          <w:szCs w:val="24"/>
        </w:rPr>
        <w:t xml:space="preserve"> incidentit </w:t>
      </w:r>
      <w:r w:rsidR="00A417B1" w:rsidRPr="0050676D">
        <w:rPr>
          <w:rFonts w:ascii="Times New Roman" w:hAnsi="Times New Roman"/>
          <w:sz w:val="24"/>
          <w:szCs w:val="24"/>
        </w:rPr>
        <w:t>dhe ndiqeni hetimin në vazhdimësi</w:t>
      </w:r>
      <w:r w:rsidRPr="0050676D">
        <w:rPr>
          <w:rFonts w:ascii="Times New Roman" w:hAnsi="Times New Roman"/>
          <w:sz w:val="24"/>
          <w:szCs w:val="24"/>
        </w:rPr>
        <w:t>.</w:t>
      </w:r>
    </w:p>
    <w:p w14:paraId="2D0A1070" w14:textId="52852ACF" w:rsidR="00A417B1" w:rsidRPr="0050676D" w:rsidRDefault="00A417B1">
      <w:pPr>
        <w:numPr>
          <w:ilvl w:val="0"/>
          <w:numId w:val="20"/>
        </w:numPr>
        <w:rPr>
          <w:rFonts w:ascii="Times New Roman" w:hAnsi="Times New Roman"/>
          <w:sz w:val="24"/>
          <w:szCs w:val="24"/>
        </w:rPr>
      </w:pPr>
      <w:r w:rsidRPr="0050676D">
        <w:rPr>
          <w:rFonts w:ascii="Times New Roman" w:hAnsi="Times New Roman"/>
          <w:sz w:val="24"/>
          <w:szCs w:val="24"/>
        </w:rPr>
        <w:t>Shmangni përballjen e viktimës/të mbijetuarës/mbijetuarit të dhunës seksuale me dhunuesin</w:t>
      </w:r>
      <w:r w:rsidR="00867EEE" w:rsidRPr="0050676D">
        <w:rPr>
          <w:rFonts w:ascii="Times New Roman" w:hAnsi="Times New Roman"/>
          <w:sz w:val="24"/>
          <w:szCs w:val="24"/>
        </w:rPr>
        <w:t>.</w:t>
      </w:r>
    </w:p>
    <w:p w14:paraId="762564E3" w14:textId="77777777" w:rsidR="00A417B1" w:rsidRPr="0050676D" w:rsidRDefault="00A417B1">
      <w:pPr>
        <w:numPr>
          <w:ilvl w:val="0"/>
          <w:numId w:val="20"/>
        </w:numPr>
        <w:rPr>
          <w:rFonts w:ascii="Times New Roman" w:hAnsi="Times New Roman"/>
          <w:sz w:val="24"/>
          <w:szCs w:val="24"/>
        </w:rPr>
      </w:pPr>
      <w:r w:rsidRPr="0050676D">
        <w:rPr>
          <w:rFonts w:ascii="Times New Roman" w:hAnsi="Times New Roman"/>
          <w:sz w:val="24"/>
          <w:szCs w:val="24"/>
        </w:rPr>
        <w:t>Sigurohuni që veprimet ligjore të ndërmarra nuk shkaktojnë dëmtime të mëtejshme.</w:t>
      </w:r>
    </w:p>
    <w:p w14:paraId="139C4E41" w14:textId="77777777" w:rsidR="00A417B1" w:rsidRPr="0050676D" w:rsidRDefault="00A417B1">
      <w:pPr>
        <w:numPr>
          <w:ilvl w:val="0"/>
          <w:numId w:val="20"/>
        </w:numPr>
        <w:rPr>
          <w:rFonts w:ascii="Times New Roman" w:hAnsi="Times New Roman"/>
          <w:sz w:val="24"/>
          <w:szCs w:val="24"/>
        </w:rPr>
      </w:pPr>
      <w:r w:rsidRPr="0050676D">
        <w:rPr>
          <w:rFonts w:ascii="Times New Roman" w:hAnsi="Times New Roman"/>
          <w:sz w:val="24"/>
          <w:szCs w:val="24"/>
        </w:rPr>
        <w:t xml:space="preserve">Merrni në konsideratë: </w:t>
      </w:r>
    </w:p>
    <w:p w14:paraId="6E72DBC4" w14:textId="0F0B3C65" w:rsidR="00A417B1" w:rsidRPr="0050676D" w:rsidRDefault="00A417B1">
      <w:pPr>
        <w:numPr>
          <w:ilvl w:val="1"/>
          <w:numId w:val="20"/>
        </w:numPr>
        <w:rPr>
          <w:rFonts w:ascii="Times New Roman" w:hAnsi="Times New Roman"/>
          <w:sz w:val="24"/>
          <w:szCs w:val="24"/>
        </w:rPr>
      </w:pPr>
      <w:r w:rsidRPr="0050676D">
        <w:rPr>
          <w:rFonts w:ascii="Times New Roman" w:hAnsi="Times New Roman"/>
          <w:sz w:val="24"/>
          <w:szCs w:val="24"/>
        </w:rPr>
        <w:t>Kontekstin e viktimës/të mbijetuarës/mbijetuarit</w:t>
      </w:r>
      <w:r w:rsidR="00D262C7" w:rsidRPr="0050676D">
        <w:rPr>
          <w:rFonts w:ascii="Times New Roman" w:hAnsi="Times New Roman"/>
          <w:sz w:val="24"/>
          <w:szCs w:val="24"/>
        </w:rPr>
        <w:t>;</w:t>
      </w:r>
    </w:p>
    <w:p w14:paraId="4765EB55" w14:textId="3D18B50D" w:rsidR="00A417B1" w:rsidRPr="0050676D" w:rsidRDefault="00A417B1">
      <w:pPr>
        <w:numPr>
          <w:ilvl w:val="1"/>
          <w:numId w:val="20"/>
        </w:numPr>
        <w:rPr>
          <w:rFonts w:ascii="Times New Roman" w:hAnsi="Times New Roman"/>
          <w:sz w:val="24"/>
          <w:szCs w:val="24"/>
        </w:rPr>
      </w:pPr>
      <w:r w:rsidRPr="0050676D">
        <w:rPr>
          <w:rFonts w:ascii="Times New Roman" w:hAnsi="Times New Roman"/>
          <w:sz w:val="24"/>
          <w:szCs w:val="24"/>
        </w:rPr>
        <w:t>Traumën mendore dhe fizike që ka përjetuar ajo/ai</w:t>
      </w:r>
      <w:r w:rsidR="00D262C7" w:rsidRPr="0050676D">
        <w:rPr>
          <w:rFonts w:ascii="Times New Roman" w:hAnsi="Times New Roman"/>
          <w:sz w:val="24"/>
          <w:szCs w:val="24"/>
        </w:rPr>
        <w:t>;</w:t>
      </w:r>
    </w:p>
    <w:p w14:paraId="2C0202E8" w14:textId="16D3B3FD" w:rsidR="00A417B1" w:rsidRPr="0050676D" w:rsidRDefault="00A417B1">
      <w:pPr>
        <w:numPr>
          <w:ilvl w:val="1"/>
          <w:numId w:val="20"/>
        </w:numPr>
        <w:rPr>
          <w:rFonts w:ascii="Times New Roman" w:hAnsi="Times New Roman"/>
          <w:sz w:val="24"/>
          <w:szCs w:val="24"/>
        </w:rPr>
      </w:pPr>
      <w:r w:rsidRPr="0050676D">
        <w:rPr>
          <w:rFonts w:ascii="Times New Roman" w:hAnsi="Times New Roman"/>
          <w:sz w:val="24"/>
          <w:szCs w:val="24"/>
        </w:rPr>
        <w:t>Ndikimi e mundshëm që ka veprimi i denoncimit tek ajo/ai, familja e saj/tij dhe të afërmit e tjerë</w:t>
      </w:r>
      <w:r w:rsidR="00D262C7" w:rsidRPr="0050676D">
        <w:rPr>
          <w:rFonts w:ascii="Times New Roman" w:hAnsi="Times New Roman"/>
          <w:sz w:val="24"/>
          <w:szCs w:val="24"/>
        </w:rPr>
        <w:t>.</w:t>
      </w:r>
    </w:p>
    <w:p w14:paraId="64364EC1" w14:textId="52ACB7CB" w:rsidR="00734B50" w:rsidRPr="0050676D" w:rsidRDefault="00A417B1">
      <w:pPr>
        <w:numPr>
          <w:ilvl w:val="0"/>
          <w:numId w:val="63"/>
        </w:numPr>
        <w:rPr>
          <w:rFonts w:ascii="Times New Roman" w:hAnsi="Times New Roman"/>
          <w:sz w:val="24"/>
          <w:szCs w:val="24"/>
        </w:rPr>
      </w:pPr>
      <w:r w:rsidRPr="0050676D">
        <w:rPr>
          <w:rFonts w:ascii="Times New Roman" w:hAnsi="Times New Roman"/>
          <w:sz w:val="24"/>
          <w:szCs w:val="24"/>
        </w:rPr>
        <w:t xml:space="preserve">Sigurohuni që viktimat/të mbijetuarat/mbijetuarit </w:t>
      </w:r>
      <w:r w:rsidR="00734B50" w:rsidRPr="0050676D">
        <w:rPr>
          <w:rFonts w:ascii="Times New Roman" w:hAnsi="Times New Roman"/>
          <w:sz w:val="24"/>
          <w:szCs w:val="24"/>
        </w:rPr>
        <w:t>e mosh</w:t>
      </w:r>
      <w:r w:rsidR="008B29F9" w:rsidRPr="0050676D">
        <w:rPr>
          <w:rFonts w:ascii="Times New Roman" w:hAnsi="Times New Roman"/>
          <w:sz w:val="24"/>
          <w:szCs w:val="24"/>
        </w:rPr>
        <w:t>ë</w:t>
      </w:r>
      <w:r w:rsidR="00734B50" w:rsidRPr="0050676D">
        <w:rPr>
          <w:rFonts w:ascii="Times New Roman" w:hAnsi="Times New Roman"/>
          <w:sz w:val="24"/>
          <w:szCs w:val="24"/>
        </w:rPr>
        <w:t xml:space="preserve">s madhore </w:t>
      </w:r>
      <w:r w:rsidRPr="0050676D">
        <w:rPr>
          <w:rFonts w:ascii="Times New Roman" w:hAnsi="Times New Roman"/>
          <w:sz w:val="24"/>
          <w:szCs w:val="24"/>
        </w:rPr>
        <w:t>të mos nxiten jashtë dëshirës së tyre për t’u përfshirë në zinxhirin e referimeve dhe institucioneve pjesë e menaxhimit të r</w:t>
      </w:r>
      <w:r w:rsidR="00734B50" w:rsidRPr="0050676D">
        <w:rPr>
          <w:rFonts w:ascii="Times New Roman" w:hAnsi="Times New Roman"/>
          <w:sz w:val="24"/>
          <w:szCs w:val="24"/>
        </w:rPr>
        <w:t>a</w:t>
      </w:r>
      <w:r w:rsidRPr="0050676D">
        <w:rPr>
          <w:rFonts w:ascii="Times New Roman" w:hAnsi="Times New Roman"/>
          <w:sz w:val="24"/>
          <w:szCs w:val="24"/>
        </w:rPr>
        <w:t>stit të dhunës seksuale, të mos vonohen apo të mos u kërkohet të presin për të bërë një denoncim të një incidenti të dhunës seksuale,</w:t>
      </w:r>
      <w:r w:rsidR="00D262C7" w:rsidRPr="0050676D">
        <w:rPr>
          <w:rFonts w:ascii="Times New Roman" w:hAnsi="Times New Roman"/>
          <w:sz w:val="24"/>
          <w:szCs w:val="24"/>
        </w:rPr>
        <w:t xml:space="preserve"> </w:t>
      </w:r>
      <w:r w:rsidRPr="0050676D">
        <w:rPr>
          <w:rFonts w:ascii="Times New Roman" w:hAnsi="Times New Roman"/>
          <w:sz w:val="24"/>
          <w:szCs w:val="24"/>
        </w:rPr>
        <w:t>apo të mos pengohen në ndonjë mënyrë tjetër në përpjekjet për të sjellë rastin e tyre në vëmendjen e autoriteteve</w:t>
      </w:r>
      <w:r w:rsidR="00734B50" w:rsidRPr="0050676D">
        <w:rPr>
          <w:rFonts w:ascii="Times New Roman" w:hAnsi="Times New Roman"/>
          <w:sz w:val="24"/>
          <w:szCs w:val="24"/>
        </w:rPr>
        <w:t>.</w:t>
      </w:r>
    </w:p>
    <w:p w14:paraId="12781F1A" w14:textId="6DFE8A6C" w:rsidR="00734B50" w:rsidRPr="0050676D" w:rsidRDefault="00734B50">
      <w:pPr>
        <w:numPr>
          <w:ilvl w:val="0"/>
          <w:numId w:val="63"/>
        </w:numPr>
        <w:rPr>
          <w:rFonts w:ascii="Times New Roman" w:hAnsi="Times New Roman"/>
          <w:sz w:val="24"/>
          <w:szCs w:val="24"/>
        </w:rPr>
      </w:pPr>
      <w:r w:rsidRPr="0050676D">
        <w:rPr>
          <w:rFonts w:ascii="Times New Roman" w:hAnsi="Times New Roman"/>
          <w:sz w:val="24"/>
          <w:szCs w:val="24"/>
        </w:rPr>
        <w:lastRenderedPageBreak/>
        <w:t>Jepini informacionin e duhur viktimës / të mbijetuarës / mbijetuarit të dhunës seksuale, ose në rastin e fëmijëve, prindit kujdestar apo kujdestares/kujdestarit ligjor, në mënyrë që të marrë vendime të informuara</w:t>
      </w:r>
      <w:r w:rsidR="00D262C7" w:rsidRPr="0050676D">
        <w:rPr>
          <w:rFonts w:ascii="Times New Roman" w:hAnsi="Times New Roman"/>
          <w:sz w:val="24"/>
          <w:szCs w:val="24"/>
        </w:rPr>
        <w:t>.</w:t>
      </w:r>
      <w:r w:rsidRPr="0050676D">
        <w:rPr>
          <w:rFonts w:ascii="Times New Roman" w:hAnsi="Times New Roman"/>
          <w:sz w:val="24"/>
          <w:szCs w:val="24"/>
        </w:rPr>
        <w:t xml:space="preserve"> </w:t>
      </w:r>
    </w:p>
    <w:p w14:paraId="254DEBE2" w14:textId="77777777" w:rsidR="00734B50" w:rsidRPr="0050676D" w:rsidRDefault="00734B50">
      <w:pPr>
        <w:numPr>
          <w:ilvl w:val="0"/>
          <w:numId w:val="63"/>
        </w:numPr>
        <w:rPr>
          <w:rFonts w:ascii="Times New Roman" w:hAnsi="Times New Roman"/>
          <w:sz w:val="24"/>
          <w:szCs w:val="24"/>
        </w:rPr>
      </w:pPr>
      <w:r w:rsidRPr="0050676D">
        <w:rPr>
          <w:rFonts w:ascii="Times New Roman" w:hAnsi="Times New Roman"/>
          <w:sz w:val="24"/>
          <w:szCs w:val="24"/>
        </w:rPr>
        <w:t>Këshillojeni viktimën/të mbijetuarën/mbijetuarin e dhunës seksuale mbi mundësitë që ekzistojnë për mbrojtje dhe ndihmën e disponueshme, si dhe jepini të gjithë informacionin që mund të jetë i nevojshëm ose i dobishëm për t'i mundësuar asaj/atij marrjen e një vendimi.</w:t>
      </w:r>
    </w:p>
    <w:p w14:paraId="395F02DC" w14:textId="77777777" w:rsidR="00734B50" w:rsidRPr="0050676D" w:rsidRDefault="00734B50">
      <w:pPr>
        <w:numPr>
          <w:ilvl w:val="0"/>
          <w:numId w:val="63"/>
        </w:numPr>
        <w:rPr>
          <w:rFonts w:ascii="Times New Roman" w:hAnsi="Times New Roman"/>
          <w:sz w:val="24"/>
          <w:szCs w:val="24"/>
        </w:rPr>
      </w:pPr>
      <w:r w:rsidRPr="0050676D">
        <w:rPr>
          <w:rFonts w:ascii="Times New Roman" w:hAnsi="Times New Roman"/>
          <w:sz w:val="24"/>
          <w:szCs w:val="24"/>
        </w:rPr>
        <w:t>Informojeni viktimën/të mbijetuarën/mbijetuarin e dhunës seksuale mbi mundësitë e saj/tij për mbrojtjen nga ana ligjore si dhe për hapat që ndiqen dhe mbrojtjen që ofrohet në rastin e kallëzimit të veprës penale.</w:t>
      </w:r>
    </w:p>
    <w:p w14:paraId="7685A265" w14:textId="77777777" w:rsidR="00A417B1" w:rsidRPr="0050676D" w:rsidRDefault="00A417B1" w:rsidP="0050676D">
      <w:pPr>
        <w:rPr>
          <w:rFonts w:ascii="Times New Roman" w:hAnsi="Times New Roman"/>
          <w:b/>
          <w:sz w:val="24"/>
          <w:szCs w:val="24"/>
        </w:rPr>
      </w:pPr>
    </w:p>
    <w:p w14:paraId="7FB3FFF6" w14:textId="52EC51C4" w:rsidR="00A417B1" w:rsidRPr="0050676D" w:rsidRDefault="00A417B1" w:rsidP="0050676D">
      <w:pPr>
        <w:rPr>
          <w:rFonts w:ascii="Times New Roman" w:hAnsi="Times New Roman"/>
          <w:b/>
          <w:bCs/>
          <w:color w:val="1329CB"/>
          <w:sz w:val="24"/>
          <w:szCs w:val="24"/>
        </w:rPr>
      </w:pPr>
      <w:bookmarkStart w:id="54" w:name="_Toc112673036"/>
      <w:r w:rsidRPr="0050676D">
        <w:rPr>
          <w:rFonts w:ascii="Times New Roman" w:hAnsi="Times New Roman"/>
          <w:b/>
          <w:bCs/>
          <w:color w:val="1329CB"/>
          <w:sz w:val="24"/>
          <w:szCs w:val="24"/>
        </w:rPr>
        <w:t>MBLEDHJA E PROVAVE</w:t>
      </w:r>
      <w:bookmarkEnd w:id="54"/>
    </w:p>
    <w:p w14:paraId="16493DF2" w14:textId="7C02807A" w:rsidR="00E163E7" w:rsidRDefault="00E163E7" w:rsidP="0050676D">
      <w:pPr>
        <w:rPr>
          <w:rFonts w:ascii="Times New Roman" w:hAnsi="Times New Roman"/>
          <w:sz w:val="24"/>
          <w:szCs w:val="24"/>
        </w:rPr>
      </w:pPr>
      <w:r w:rsidRPr="00237506">
        <w:rPr>
          <w:rFonts w:ascii="Times New Roman" w:hAnsi="Times New Roman"/>
          <w:sz w:val="24"/>
          <w:szCs w:val="24"/>
          <w:shd w:val="clear" w:color="auto" w:fill="FFFFFF"/>
        </w:rPr>
        <w:t xml:space="preserve">Mbledhja e provave </w:t>
      </w:r>
      <w:r w:rsidR="00825ADC">
        <w:rPr>
          <w:rFonts w:ascii="Times New Roman" w:hAnsi="Times New Roman"/>
          <w:sz w:val="24"/>
          <w:szCs w:val="24"/>
          <w:shd w:val="clear" w:color="auto" w:fill="FFFFFF"/>
        </w:rPr>
        <w:t xml:space="preserve">nga ana e Policisw </w:t>
      </w:r>
      <w:r w:rsidRPr="00237506">
        <w:rPr>
          <w:rFonts w:ascii="Times New Roman" w:hAnsi="Times New Roman"/>
          <w:sz w:val="24"/>
          <w:szCs w:val="24"/>
          <w:shd w:val="clear" w:color="auto" w:fill="FFFFFF"/>
        </w:rPr>
        <w:t xml:space="preserve">zakonisht ndodh paralel me hetimin e incidentit dhe ka të bëjë me trajtimin forenzik të vendit të ngjarjes, duke bërë sigurimin e tij si dhe mbledhjen e provave e dërgimin në laborator për ekzaminime të mëtejshme. Zyrtaret / </w:t>
      </w:r>
      <w:r w:rsidRPr="00237506">
        <w:rPr>
          <w:rFonts w:ascii="Times New Roman" w:hAnsi="Times New Roman"/>
          <w:sz w:val="24"/>
          <w:szCs w:val="24"/>
          <w:u w:val="single"/>
          <w:shd w:val="clear" w:color="auto" w:fill="FFFFFF"/>
        </w:rPr>
        <w:t>Zyrtarët policorë duhet të mbrojnë integritetin e provave në vendin e ngjarjes</w:t>
      </w:r>
      <w:r w:rsidRPr="00237506">
        <w:rPr>
          <w:rFonts w:ascii="Times New Roman" w:hAnsi="Times New Roman"/>
          <w:sz w:val="24"/>
          <w:szCs w:val="24"/>
          <w:shd w:val="clear" w:color="auto" w:fill="FFFFFF"/>
        </w:rPr>
        <w:t xml:space="preserve"> dhe të mirëmbajnë zingjirin e ruajtjes së dëshmive duke shënuar, paketuar dhe etiketuar siç duhet të gjitha provat e mbledhura. Prova e ADN-së luan një rol vendimtar në hetimin e dhunës seksuale. </w:t>
      </w:r>
      <w:r w:rsidRPr="00237506">
        <w:rPr>
          <w:rFonts w:ascii="Times New Roman" w:hAnsi="Times New Roman"/>
          <w:sz w:val="24"/>
          <w:szCs w:val="24"/>
          <w:u w:val="single"/>
          <w:shd w:val="clear" w:color="auto" w:fill="FFFFFF"/>
        </w:rPr>
        <w:t>Mostrat nga trupi i viktimës/të mbijetuarës/mbijetuarit dhe të dyshuarit</w:t>
      </w:r>
      <w:r w:rsidRPr="00237506">
        <w:rPr>
          <w:rFonts w:ascii="Times New Roman" w:hAnsi="Times New Roman"/>
          <w:sz w:val="24"/>
          <w:szCs w:val="24"/>
          <w:shd w:val="clear" w:color="auto" w:fill="FFFFFF"/>
        </w:rPr>
        <w:t xml:space="preserve"> si kryerës i dhunës seksuale si dhe veshjeve të tyre i </w:t>
      </w:r>
      <w:r w:rsidRPr="00237506">
        <w:rPr>
          <w:rFonts w:ascii="Times New Roman" w:hAnsi="Times New Roman"/>
          <w:sz w:val="24"/>
          <w:szCs w:val="24"/>
          <w:u w:val="single"/>
          <w:shd w:val="clear" w:color="auto" w:fill="FFFFFF"/>
        </w:rPr>
        <w:t>merr vetëm mjeku ligjor!</w:t>
      </w:r>
    </w:p>
    <w:p w14:paraId="376F8990" w14:textId="5C2CF48F" w:rsidR="00A417B1" w:rsidRPr="0050676D" w:rsidRDefault="00E163E7" w:rsidP="0050676D">
      <w:pPr>
        <w:rPr>
          <w:rFonts w:ascii="Times New Roman" w:hAnsi="Times New Roman"/>
          <w:sz w:val="24"/>
          <w:szCs w:val="24"/>
        </w:rPr>
      </w:pPr>
      <w:r w:rsidRPr="0050676D">
        <w:rPr>
          <w:rFonts w:ascii="Times New Roman" w:hAnsi="Times New Roman"/>
          <w:noProof/>
          <w:sz w:val="24"/>
          <w:szCs w:val="24"/>
          <w:lang w:val="en-US"/>
        </w:rPr>
        <mc:AlternateContent>
          <mc:Choice Requires="wps">
            <w:drawing>
              <wp:anchor distT="0" distB="0" distL="114300" distR="114300" simplePos="0" relativeHeight="251776512" behindDoc="0" locked="0" layoutInCell="1" allowOverlap="1" wp14:anchorId="77DAB95A" wp14:editId="4925529D">
                <wp:simplePos x="0" y="0"/>
                <wp:positionH relativeFrom="column">
                  <wp:posOffset>3381375</wp:posOffset>
                </wp:positionH>
                <wp:positionV relativeFrom="paragraph">
                  <wp:posOffset>428918</wp:posOffset>
                </wp:positionV>
                <wp:extent cx="2194560" cy="2849880"/>
                <wp:effectExtent l="76200" t="57150" r="72390" b="102870"/>
                <wp:wrapSquare wrapText="bothSides"/>
                <wp:docPr id="511" name="Text Box 511"/>
                <wp:cNvGraphicFramePr/>
                <a:graphic xmlns:a="http://schemas.openxmlformats.org/drawingml/2006/main">
                  <a:graphicData uri="http://schemas.microsoft.com/office/word/2010/wordprocessingShape">
                    <wps:wsp>
                      <wps:cNvSpPr txBox="1"/>
                      <wps:spPr>
                        <a:xfrm>
                          <a:off x="0" y="0"/>
                          <a:ext cx="2194560" cy="2849880"/>
                        </a:xfrm>
                        <a:prstGeom prst="rect">
                          <a:avLst/>
                        </a:prstGeom>
                        <a:gradFill rotWithShape="1">
                          <a:gsLst>
                            <a:gs pos="0">
                              <a:srgbClr val="4472C4">
                                <a:tint val="50000"/>
                                <a:satMod val="300000"/>
                              </a:srgbClr>
                            </a:gs>
                            <a:gs pos="35000">
                              <a:srgbClr val="4472C4">
                                <a:tint val="37000"/>
                                <a:satMod val="300000"/>
                              </a:srgbClr>
                            </a:gs>
                            <a:gs pos="100000">
                              <a:srgbClr val="4472C4">
                                <a:tint val="15000"/>
                                <a:satMod val="350000"/>
                              </a:srgbClr>
                            </a:gs>
                          </a:gsLst>
                          <a:lin ang="16200000" scaled="1"/>
                        </a:gradFill>
                        <a:ln w="38100" cap="flat" cmpd="sng" algn="ctr">
                          <a:solidFill>
                            <a:srgbClr val="4472C4">
                              <a:shade val="95000"/>
                              <a:satMod val="105000"/>
                            </a:srgbClr>
                          </a:solidFill>
                          <a:prstDash val="dash"/>
                        </a:ln>
                        <a:effectLst>
                          <a:outerShdw blurRad="40000" dist="20000" dir="5400000" rotWithShape="0">
                            <a:srgbClr val="000000">
                              <a:alpha val="38000"/>
                            </a:srgbClr>
                          </a:outerShdw>
                        </a:effectLst>
                      </wps:spPr>
                      <wps:txbx>
                        <w:txbxContent>
                          <w:p w14:paraId="67088BB6" w14:textId="77777777" w:rsidR="00A24C27" w:rsidRDefault="00A24C27" w:rsidP="0068165C"/>
                          <w:p w14:paraId="58ACD7EA" w14:textId="450A47EF" w:rsidR="00A24C27" w:rsidRPr="00F2630A" w:rsidRDefault="00A24C27" w:rsidP="0068165C">
                            <w:pPr>
                              <w:jc w:val="center"/>
                              <w:rPr>
                                <w:rFonts w:ascii="Times New Roman" w:hAnsi="Times New Roman"/>
                                <w:b/>
                                <w:bCs/>
                                <w:sz w:val="24"/>
                                <w:szCs w:val="24"/>
                              </w:rPr>
                            </w:pPr>
                            <w:r w:rsidRPr="00F2630A">
                              <w:rPr>
                                <w:rFonts w:ascii="Times New Roman" w:hAnsi="Times New Roman"/>
                                <w:b/>
                                <w:bCs/>
                                <w:sz w:val="24"/>
                                <w:szCs w:val="24"/>
                              </w:rPr>
                              <w:t>MBANI MEND</w:t>
                            </w:r>
                          </w:p>
                          <w:p w14:paraId="367685A0" w14:textId="77777777" w:rsidR="00A24C27" w:rsidRPr="00F2630A" w:rsidRDefault="00A24C27" w:rsidP="0068165C">
                            <w:pPr>
                              <w:jc w:val="center"/>
                              <w:rPr>
                                <w:rFonts w:ascii="Times New Roman" w:hAnsi="Times New Roman"/>
                                <w:b/>
                                <w:bCs/>
                                <w:sz w:val="24"/>
                                <w:szCs w:val="24"/>
                              </w:rPr>
                            </w:pPr>
                          </w:p>
                          <w:p w14:paraId="13A2B8AA" w14:textId="04709124" w:rsidR="00A24C27" w:rsidRPr="00F2630A" w:rsidRDefault="00A24C27" w:rsidP="0068165C">
                            <w:pPr>
                              <w:rPr>
                                <w:rFonts w:ascii="Times New Roman" w:hAnsi="Times New Roman"/>
                                <w:sz w:val="24"/>
                                <w:szCs w:val="24"/>
                              </w:rPr>
                            </w:pPr>
                            <w:r w:rsidRPr="00F2630A">
                              <w:rPr>
                                <w:rFonts w:ascii="Times New Roman" w:hAnsi="Times New Roman"/>
                                <w:sz w:val="24"/>
                                <w:szCs w:val="24"/>
                              </w:rPr>
                              <w:t>Provat më të rëndësishme, ato që përmbajnë ADN-në, janë të imta, të padukshme. Prandaj duhet të trajtoni vendin e ngjarjes me shumë kujdes për të mos i shkatërruar provat apo për të mos i kontaminuar (të përzieni ADN-në tuaj me atë të kryesit apo viktimës!). Për këtë qëllim, zyrtarja/zyrtari policor që trajton provat duhet të bartë maskë dhe dorëza PATJETËR!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AB95A" id="Text Box 511" o:spid="_x0000_s1040" type="#_x0000_t202" style="position:absolute;left:0;text-align:left;margin-left:266.25pt;margin-top:33.75pt;width:172.8pt;height:224.4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" fillcolor="#9db7ff" strokecolor="#3f6ec3" strokeweight="3pt">
                <v:fill color2="#e3eaff" rotate="t" angle="180" colors="0 #9db7ff;22938f #bcf;1 #e3eaff" focus="100%" type="gradient"/>
                <v:stroke dashstyle="dash"/>
                <v:shadow on="t" color="black" opacity="24903f" origin=",.5" offset="0,.55556mm"/>
                <v:textbox>
                  <w:txbxContent>
                    <w:p w14:paraId="67088BB6" w14:textId="77777777" w:rsidR="00A24C27" w:rsidRDefault="00A24C27" w:rsidP="0068165C"/>
                    <w:p w14:paraId="58ACD7EA" w14:textId="450A47EF" w:rsidR="00A24C27" w:rsidRPr="00F2630A" w:rsidRDefault="00A24C27" w:rsidP="0068165C">
                      <w:pPr>
                        <w:jc w:val="center"/>
                        <w:rPr>
                          <w:rFonts w:ascii="Times New Roman" w:hAnsi="Times New Roman"/>
                          <w:b/>
                          <w:bCs/>
                          <w:sz w:val="24"/>
                          <w:szCs w:val="24"/>
                        </w:rPr>
                      </w:pPr>
                      <w:r w:rsidRPr="00F2630A">
                        <w:rPr>
                          <w:rFonts w:ascii="Times New Roman" w:hAnsi="Times New Roman"/>
                          <w:b/>
                          <w:bCs/>
                          <w:sz w:val="24"/>
                          <w:szCs w:val="24"/>
                        </w:rPr>
                        <w:t>MBANI MEND</w:t>
                      </w:r>
                    </w:p>
                    <w:p w14:paraId="367685A0" w14:textId="77777777" w:rsidR="00A24C27" w:rsidRPr="00F2630A" w:rsidRDefault="00A24C27" w:rsidP="0068165C">
                      <w:pPr>
                        <w:jc w:val="center"/>
                        <w:rPr>
                          <w:rFonts w:ascii="Times New Roman" w:hAnsi="Times New Roman"/>
                          <w:b/>
                          <w:bCs/>
                          <w:sz w:val="24"/>
                          <w:szCs w:val="24"/>
                        </w:rPr>
                      </w:pPr>
                    </w:p>
                    <w:p w14:paraId="13A2B8AA" w14:textId="04709124" w:rsidR="00A24C27" w:rsidRPr="00F2630A" w:rsidRDefault="00A24C27" w:rsidP="0068165C">
                      <w:pPr>
                        <w:rPr>
                          <w:rFonts w:ascii="Times New Roman" w:hAnsi="Times New Roman"/>
                          <w:sz w:val="24"/>
                          <w:szCs w:val="24"/>
                        </w:rPr>
                      </w:pPr>
                      <w:r w:rsidRPr="00F2630A">
                        <w:rPr>
                          <w:rFonts w:ascii="Times New Roman" w:hAnsi="Times New Roman"/>
                          <w:sz w:val="24"/>
                          <w:szCs w:val="24"/>
                        </w:rPr>
                        <w:t>Provat më të rëndësishme, ato që përmbajnë ADN-në, janë të imta, të padukshme. Prandaj duhet të trajtoni vendin e ngjarjes me shumë kujdes për të mos i shkatërruar provat apo për të mos i kontaminuar (të përzieni ADN-në tuaj me atë të kryesit apo viktimës!). Për këtë qëllim, zyrtarja/zyrtari policor që trajton provat duhet të bartë maskë dhe dorëza PATJETËR!</w:t>
                      </w:r>
                    </w:p>
                  </w:txbxContent>
                </v:textbox>
                <w10:wrap type="square"/>
              </v:shape>
            </w:pict>
          </mc:Fallback>
        </mc:AlternateContent>
      </w:r>
      <w:r w:rsidR="00A417B1" w:rsidRPr="0050676D">
        <w:rPr>
          <w:rFonts w:ascii="Times New Roman" w:hAnsi="Times New Roman"/>
          <w:sz w:val="24"/>
          <w:szCs w:val="24"/>
        </w:rPr>
        <w:t xml:space="preserve">Nëse rasti i dhunës seksuale ka ndodhur rishtazi dhe viktima/e mbijetuara/i mbijetuari është identifikuar brenda afateve kohore </w:t>
      </w:r>
      <w:r w:rsidR="00825ADC">
        <w:rPr>
          <w:rFonts w:ascii="Times New Roman" w:hAnsi="Times New Roman"/>
          <w:sz w:val="24"/>
          <w:szCs w:val="24"/>
        </w:rPr>
        <w:t>(72</w:t>
      </w:r>
      <w:r w:rsidR="00DC5433">
        <w:rPr>
          <w:rFonts w:ascii="Times New Roman" w:hAnsi="Times New Roman"/>
          <w:sz w:val="24"/>
          <w:szCs w:val="24"/>
        </w:rPr>
        <w:t xml:space="preserve"> - 96</w:t>
      </w:r>
      <w:r w:rsidR="00825ADC">
        <w:rPr>
          <w:rFonts w:ascii="Times New Roman" w:hAnsi="Times New Roman"/>
          <w:sz w:val="24"/>
          <w:szCs w:val="24"/>
        </w:rPr>
        <w:t xml:space="preserve">h) </w:t>
      </w:r>
      <w:r w:rsidR="00A417B1" w:rsidRPr="0050676D">
        <w:rPr>
          <w:rFonts w:ascii="Times New Roman" w:hAnsi="Times New Roman"/>
          <w:sz w:val="24"/>
          <w:szCs w:val="24"/>
        </w:rPr>
        <w:t xml:space="preserve">që mundësojnë mbledhjen e provave </w:t>
      </w:r>
      <w:r w:rsidR="00734B50" w:rsidRPr="0050676D">
        <w:rPr>
          <w:rFonts w:ascii="Times New Roman" w:hAnsi="Times New Roman"/>
          <w:sz w:val="24"/>
          <w:szCs w:val="24"/>
        </w:rPr>
        <w:t>biologjike nga trupi i saj/tij</w:t>
      </w:r>
      <w:r w:rsidR="00A417B1" w:rsidRPr="0050676D">
        <w:rPr>
          <w:rFonts w:ascii="Times New Roman" w:hAnsi="Times New Roman"/>
          <w:sz w:val="24"/>
          <w:szCs w:val="24"/>
        </w:rPr>
        <w:t>, atëhere:</w:t>
      </w:r>
    </w:p>
    <w:p w14:paraId="4CFD2344" w14:textId="2ED2DC57" w:rsidR="00A417B1" w:rsidRPr="0050676D" w:rsidRDefault="00A417B1">
      <w:pPr>
        <w:numPr>
          <w:ilvl w:val="0"/>
          <w:numId w:val="64"/>
        </w:numPr>
        <w:rPr>
          <w:rFonts w:ascii="Times New Roman" w:hAnsi="Times New Roman"/>
          <w:sz w:val="24"/>
          <w:szCs w:val="24"/>
        </w:rPr>
      </w:pPr>
      <w:r w:rsidRPr="0050676D">
        <w:rPr>
          <w:rFonts w:ascii="Times New Roman" w:hAnsi="Times New Roman"/>
          <w:sz w:val="24"/>
          <w:szCs w:val="24"/>
        </w:rPr>
        <w:t>Shpjegojani viktimës</w:t>
      </w:r>
      <w:r w:rsidR="00820CB0" w:rsidRPr="0050676D">
        <w:rPr>
          <w:rFonts w:ascii="Times New Roman" w:hAnsi="Times New Roman"/>
          <w:sz w:val="24"/>
          <w:szCs w:val="24"/>
        </w:rPr>
        <w:t>/ të mbijetuarës / mbijetuarit</w:t>
      </w:r>
      <w:r w:rsidRPr="0050676D">
        <w:rPr>
          <w:rFonts w:ascii="Times New Roman" w:hAnsi="Times New Roman"/>
          <w:sz w:val="24"/>
          <w:szCs w:val="24"/>
        </w:rPr>
        <w:t xml:space="preserve"> se për çfarë qëllimi provat e mbledhura mund të jenë të rëndësishme/të dobishme.</w:t>
      </w:r>
    </w:p>
    <w:p w14:paraId="263ECC42" w14:textId="69BA567B" w:rsidR="00A417B1" w:rsidRPr="0050676D" w:rsidRDefault="00A417B1">
      <w:pPr>
        <w:numPr>
          <w:ilvl w:val="0"/>
          <w:numId w:val="64"/>
        </w:numPr>
        <w:rPr>
          <w:rFonts w:ascii="Times New Roman" w:hAnsi="Times New Roman"/>
          <w:sz w:val="24"/>
          <w:szCs w:val="24"/>
        </w:rPr>
      </w:pPr>
      <w:r w:rsidRPr="0050676D">
        <w:rPr>
          <w:rFonts w:ascii="Times New Roman" w:hAnsi="Times New Roman"/>
          <w:sz w:val="24"/>
          <w:szCs w:val="24"/>
        </w:rPr>
        <w:t>Jepini viktimës/të mbijetuarës/mbijetuarit të gjithë informacionin e nevojshëm se përse është domosdoshmëri ekzaminimi mjeko-ligjor duke theksuar rëndësinë e tij, për sa i përket hetimit, identifikimit dhe kapjes së të dyshuarit si kryerës i veprës penale.</w:t>
      </w:r>
    </w:p>
    <w:p w14:paraId="522ED0AC" w14:textId="5E1866C2" w:rsidR="00A417B1" w:rsidRPr="0050676D" w:rsidRDefault="00C22264">
      <w:pPr>
        <w:numPr>
          <w:ilvl w:val="0"/>
          <w:numId w:val="64"/>
        </w:numPr>
        <w:rPr>
          <w:rFonts w:ascii="Times New Roman" w:hAnsi="Times New Roman"/>
          <w:sz w:val="24"/>
          <w:szCs w:val="24"/>
        </w:rPr>
      </w:pPr>
      <w:r w:rsidRPr="0050676D">
        <w:rPr>
          <w:rFonts w:ascii="Times New Roman" w:hAnsi="Times New Roman"/>
          <w:sz w:val="24"/>
          <w:szCs w:val="24"/>
        </w:rPr>
        <w:t>Siguroni urdh</w:t>
      </w:r>
      <w:r w:rsidR="008B29F9" w:rsidRPr="0050676D">
        <w:rPr>
          <w:rFonts w:ascii="Times New Roman" w:hAnsi="Times New Roman"/>
          <w:sz w:val="24"/>
          <w:szCs w:val="24"/>
        </w:rPr>
        <w:t>ë</w:t>
      </w:r>
      <w:r w:rsidRPr="0050676D">
        <w:rPr>
          <w:rFonts w:ascii="Times New Roman" w:hAnsi="Times New Roman"/>
          <w:sz w:val="24"/>
          <w:szCs w:val="24"/>
        </w:rPr>
        <w:t>res</w:t>
      </w:r>
      <w:r w:rsidR="008B29F9" w:rsidRPr="0050676D">
        <w:rPr>
          <w:rFonts w:ascii="Times New Roman" w:hAnsi="Times New Roman"/>
          <w:sz w:val="24"/>
          <w:szCs w:val="24"/>
        </w:rPr>
        <w:t>ë</w:t>
      </w:r>
      <w:r w:rsidRPr="0050676D">
        <w:rPr>
          <w:rFonts w:ascii="Times New Roman" w:hAnsi="Times New Roman"/>
          <w:sz w:val="24"/>
          <w:szCs w:val="24"/>
        </w:rPr>
        <w:t>n nga Prokurori i Shtetit p</w:t>
      </w:r>
      <w:r w:rsidR="008B29F9" w:rsidRPr="0050676D">
        <w:rPr>
          <w:rFonts w:ascii="Times New Roman" w:hAnsi="Times New Roman"/>
          <w:sz w:val="24"/>
          <w:szCs w:val="24"/>
        </w:rPr>
        <w:t>ë</w:t>
      </w:r>
      <w:r w:rsidRPr="0050676D">
        <w:rPr>
          <w:rFonts w:ascii="Times New Roman" w:hAnsi="Times New Roman"/>
          <w:sz w:val="24"/>
          <w:szCs w:val="24"/>
        </w:rPr>
        <w:t>r ekzaminim klinik mjekoligjor dhe shoq</w:t>
      </w:r>
      <w:r w:rsidR="008B29F9" w:rsidRPr="0050676D">
        <w:rPr>
          <w:rFonts w:ascii="Times New Roman" w:hAnsi="Times New Roman"/>
          <w:sz w:val="24"/>
          <w:szCs w:val="24"/>
        </w:rPr>
        <w:t>ë</w:t>
      </w:r>
      <w:r w:rsidRPr="0050676D">
        <w:rPr>
          <w:rFonts w:ascii="Times New Roman" w:hAnsi="Times New Roman"/>
          <w:sz w:val="24"/>
          <w:szCs w:val="24"/>
        </w:rPr>
        <w:t>roni viktim</w:t>
      </w:r>
      <w:r w:rsidR="008B29F9" w:rsidRPr="0050676D">
        <w:rPr>
          <w:rFonts w:ascii="Times New Roman" w:hAnsi="Times New Roman"/>
          <w:sz w:val="24"/>
          <w:szCs w:val="24"/>
        </w:rPr>
        <w:t>ë</w:t>
      </w:r>
      <w:r w:rsidRPr="0050676D">
        <w:rPr>
          <w:rFonts w:ascii="Times New Roman" w:hAnsi="Times New Roman"/>
          <w:sz w:val="24"/>
          <w:szCs w:val="24"/>
        </w:rPr>
        <w:t>n/t</w:t>
      </w:r>
      <w:r w:rsidR="008B29F9" w:rsidRPr="0050676D">
        <w:rPr>
          <w:rFonts w:ascii="Times New Roman" w:hAnsi="Times New Roman"/>
          <w:sz w:val="24"/>
          <w:szCs w:val="24"/>
        </w:rPr>
        <w:t>ë</w:t>
      </w:r>
      <w:r w:rsidRPr="0050676D">
        <w:rPr>
          <w:rFonts w:ascii="Times New Roman" w:hAnsi="Times New Roman"/>
          <w:sz w:val="24"/>
          <w:szCs w:val="24"/>
        </w:rPr>
        <w:t xml:space="preserve"> mbijetuar</w:t>
      </w:r>
      <w:r w:rsidR="008B29F9" w:rsidRPr="0050676D">
        <w:rPr>
          <w:rFonts w:ascii="Times New Roman" w:hAnsi="Times New Roman"/>
          <w:sz w:val="24"/>
          <w:szCs w:val="24"/>
        </w:rPr>
        <w:t>ë</w:t>
      </w:r>
      <w:r w:rsidRPr="0050676D">
        <w:rPr>
          <w:rFonts w:ascii="Times New Roman" w:hAnsi="Times New Roman"/>
          <w:sz w:val="24"/>
          <w:szCs w:val="24"/>
        </w:rPr>
        <w:t>n/</w:t>
      </w:r>
      <w:r w:rsidR="00E163E7">
        <w:rPr>
          <w:rFonts w:ascii="Times New Roman" w:hAnsi="Times New Roman"/>
          <w:sz w:val="24"/>
          <w:szCs w:val="24"/>
        </w:rPr>
        <w:t xml:space="preserve"> </w:t>
      </w:r>
      <w:r w:rsidRPr="0050676D">
        <w:rPr>
          <w:rFonts w:ascii="Times New Roman" w:hAnsi="Times New Roman"/>
          <w:sz w:val="24"/>
          <w:szCs w:val="24"/>
        </w:rPr>
        <w:t>mbijetuarin p</w:t>
      </w:r>
      <w:r w:rsidR="008B29F9" w:rsidRPr="0050676D">
        <w:rPr>
          <w:rFonts w:ascii="Times New Roman" w:hAnsi="Times New Roman"/>
          <w:sz w:val="24"/>
          <w:szCs w:val="24"/>
        </w:rPr>
        <w:t>ë</w:t>
      </w:r>
      <w:r w:rsidRPr="0050676D">
        <w:rPr>
          <w:rFonts w:ascii="Times New Roman" w:hAnsi="Times New Roman"/>
          <w:sz w:val="24"/>
          <w:szCs w:val="24"/>
        </w:rPr>
        <w:t>r n</w:t>
      </w:r>
      <w:r w:rsidR="008B29F9" w:rsidRPr="0050676D">
        <w:rPr>
          <w:rFonts w:ascii="Times New Roman" w:hAnsi="Times New Roman"/>
          <w:sz w:val="24"/>
          <w:szCs w:val="24"/>
        </w:rPr>
        <w:t>ë</w:t>
      </w:r>
      <w:r w:rsidRPr="0050676D">
        <w:rPr>
          <w:rFonts w:ascii="Times New Roman" w:hAnsi="Times New Roman"/>
          <w:sz w:val="24"/>
          <w:szCs w:val="24"/>
        </w:rPr>
        <w:t xml:space="preserve"> IML.</w:t>
      </w:r>
    </w:p>
    <w:p w14:paraId="69084860" w14:textId="0FDB3473" w:rsidR="00A417B1" w:rsidRPr="00825ADC" w:rsidRDefault="00A417B1">
      <w:pPr>
        <w:numPr>
          <w:ilvl w:val="0"/>
          <w:numId w:val="64"/>
        </w:numPr>
        <w:rPr>
          <w:rFonts w:ascii="Times New Roman" w:hAnsi="Times New Roman"/>
          <w:sz w:val="24"/>
          <w:szCs w:val="24"/>
          <w:u w:val="single"/>
        </w:rPr>
      </w:pPr>
      <w:r w:rsidRPr="00825ADC">
        <w:rPr>
          <w:rFonts w:ascii="Times New Roman" w:hAnsi="Times New Roman"/>
          <w:sz w:val="24"/>
          <w:szCs w:val="24"/>
          <w:u w:val="single"/>
        </w:rPr>
        <w:t xml:space="preserve">Shpjegojuni viktimave/të mbijetuarave/të mbijetuarve të dhunës seksuale se çfarë duhet bërë dhe çfarë duhet shmangur për të ruajtur/për të mos shkatërruar provat (p.sh. të mos </w:t>
      </w:r>
      <w:r w:rsidR="00820CB0" w:rsidRPr="00825ADC">
        <w:rPr>
          <w:rFonts w:ascii="Times New Roman" w:hAnsi="Times New Roman"/>
          <w:sz w:val="24"/>
          <w:szCs w:val="24"/>
          <w:u w:val="single"/>
        </w:rPr>
        <w:t xml:space="preserve">pastrohen </w:t>
      </w:r>
      <w:r w:rsidRPr="00825ADC">
        <w:rPr>
          <w:rFonts w:ascii="Times New Roman" w:hAnsi="Times New Roman"/>
          <w:sz w:val="24"/>
          <w:szCs w:val="24"/>
          <w:u w:val="single"/>
        </w:rPr>
        <w:t>apo të mos ndërrohen rrobat)</w:t>
      </w:r>
      <w:r w:rsidR="00C22264" w:rsidRPr="00825ADC">
        <w:rPr>
          <w:rFonts w:ascii="Times New Roman" w:hAnsi="Times New Roman"/>
          <w:sz w:val="24"/>
          <w:szCs w:val="24"/>
          <w:u w:val="single"/>
        </w:rPr>
        <w:t xml:space="preserve"> derisa t</w:t>
      </w:r>
      <w:r w:rsidR="008B29F9" w:rsidRPr="00825ADC">
        <w:rPr>
          <w:rFonts w:ascii="Times New Roman" w:hAnsi="Times New Roman"/>
          <w:sz w:val="24"/>
          <w:szCs w:val="24"/>
          <w:u w:val="single"/>
        </w:rPr>
        <w:t>ë</w:t>
      </w:r>
      <w:r w:rsidR="00C22264" w:rsidRPr="00825ADC">
        <w:rPr>
          <w:rFonts w:ascii="Times New Roman" w:hAnsi="Times New Roman"/>
          <w:sz w:val="24"/>
          <w:szCs w:val="24"/>
          <w:u w:val="single"/>
        </w:rPr>
        <w:t xml:space="preserve"> arrijn</w:t>
      </w:r>
      <w:r w:rsidR="008B29F9" w:rsidRPr="00825ADC">
        <w:rPr>
          <w:rFonts w:ascii="Times New Roman" w:hAnsi="Times New Roman"/>
          <w:sz w:val="24"/>
          <w:szCs w:val="24"/>
          <w:u w:val="single"/>
        </w:rPr>
        <w:t>ë</w:t>
      </w:r>
      <w:r w:rsidR="00C22264" w:rsidRPr="00825ADC">
        <w:rPr>
          <w:rFonts w:ascii="Times New Roman" w:hAnsi="Times New Roman"/>
          <w:sz w:val="24"/>
          <w:szCs w:val="24"/>
          <w:u w:val="single"/>
        </w:rPr>
        <w:t xml:space="preserve"> n</w:t>
      </w:r>
      <w:r w:rsidR="008B29F9" w:rsidRPr="00825ADC">
        <w:rPr>
          <w:rFonts w:ascii="Times New Roman" w:hAnsi="Times New Roman"/>
          <w:sz w:val="24"/>
          <w:szCs w:val="24"/>
          <w:u w:val="single"/>
        </w:rPr>
        <w:t>ë</w:t>
      </w:r>
      <w:r w:rsidR="00C22264" w:rsidRPr="00825ADC">
        <w:rPr>
          <w:rFonts w:ascii="Times New Roman" w:hAnsi="Times New Roman"/>
          <w:sz w:val="24"/>
          <w:szCs w:val="24"/>
          <w:u w:val="single"/>
        </w:rPr>
        <w:t xml:space="preserve"> IML</w:t>
      </w:r>
      <w:r w:rsidRPr="00825ADC">
        <w:rPr>
          <w:rFonts w:ascii="Times New Roman" w:hAnsi="Times New Roman"/>
          <w:sz w:val="24"/>
          <w:szCs w:val="24"/>
          <w:u w:val="single"/>
        </w:rPr>
        <w:t>.</w:t>
      </w:r>
    </w:p>
    <w:p w14:paraId="7DCD684F" w14:textId="3C4105B3" w:rsidR="00A417B1" w:rsidRPr="0050676D" w:rsidRDefault="00C22264">
      <w:pPr>
        <w:numPr>
          <w:ilvl w:val="0"/>
          <w:numId w:val="64"/>
        </w:numPr>
        <w:rPr>
          <w:rFonts w:ascii="Times New Roman" w:hAnsi="Times New Roman"/>
          <w:sz w:val="24"/>
          <w:szCs w:val="24"/>
        </w:rPr>
      </w:pPr>
      <w:r w:rsidRPr="0050676D">
        <w:rPr>
          <w:rFonts w:ascii="Times New Roman" w:hAnsi="Times New Roman"/>
          <w:sz w:val="24"/>
          <w:szCs w:val="24"/>
        </w:rPr>
        <w:t>Shmangni kontaktin fizik me viktim</w:t>
      </w:r>
      <w:r w:rsidR="008B29F9" w:rsidRPr="0050676D">
        <w:rPr>
          <w:rFonts w:ascii="Times New Roman" w:hAnsi="Times New Roman"/>
          <w:sz w:val="24"/>
          <w:szCs w:val="24"/>
        </w:rPr>
        <w:t>ë</w:t>
      </w:r>
      <w:r w:rsidRPr="0050676D">
        <w:rPr>
          <w:rFonts w:ascii="Times New Roman" w:hAnsi="Times New Roman"/>
          <w:sz w:val="24"/>
          <w:szCs w:val="24"/>
        </w:rPr>
        <w:t>n</w:t>
      </w:r>
      <w:r w:rsidR="00820CB0" w:rsidRPr="0050676D">
        <w:rPr>
          <w:rFonts w:ascii="Times New Roman" w:hAnsi="Times New Roman"/>
          <w:sz w:val="24"/>
          <w:szCs w:val="24"/>
        </w:rPr>
        <w:t>/të mbijetuarën/mbijetuarin</w:t>
      </w:r>
      <w:r w:rsidRPr="0050676D">
        <w:rPr>
          <w:rFonts w:ascii="Times New Roman" w:hAnsi="Times New Roman"/>
          <w:sz w:val="24"/>
          <w:szCs w:val="24"/>
        </w:rPr>
        <w:t xml:space="preserve"> apo rrobat e saj</w:t>
      </w:r>
      <w:r w:rsidR="00820CB0" w:rsidRPr="0050676D">
        <w:rPr>
          <w:rFonts w:ascii="Times New Roman" w:hAnsi="Times New Roman"/>
          <w:sz w:val="24"/>
          <w:szCs w:val="24"/>
        </w:rPr>
        <w:t>/tij</w:t>
      </w:r>
      <w:r w:rsidRPr="0050676D">
        <w:rPr>
          <w:rFonts w:ascii="Times New Roman" w:hAnsi="Times New Roman"/>
          <w:sz w:val="24"/>
          <w:szCs w:val="24"/>
        </w:rPr>
        <w:t>, sa m</w:t>
      </w:r>
      <w:r w:rsidR="008B29F9" w:rsidRPr="0050676D">
        <w:rPr>
          <w:rFonts w:ascii="Times New Roman" w:hAnsi="Times New Roman"/>
          <w:sz w:val="24"/>
          <w:szCs w:val="24"/>
        </w:rPr>
        <w:t>ë</w:t>
      </w:r>
      <w:r w:rsidRPr="0050676D">
        <w:rPr>
          <w:rFonts w:ascii="Times New Roman" w:hAnsi="Times New Roman"/>
          <w:sz w:val="24"/>
          <w:szCs w:val="24"/>
        </w:rPr>
        <w:t xml:space="preserve"> shum</w:t>
      </w:r>
      <w:r w:rsidR="008B29F9" w:rsidRPr="0050676D">
        <w:rPr>
          <w:rFonts w:ascii="Times New Roman" w:hAnsi="Times New Roman"/>
          <w:sz w:val="24"/>
          <w:szCs w:val="24"/>
        </w:rPr>
        <w:t>ë</w:t>
      </w:r>
      <w:r w:rsidRPr="0050676D">
        <w:rPr>
          <w:rFonts w:ascii="Times New Roman" w:hAnsi="Times New Roman"/>
          <w:sz w:val="24"/>
          <w:szCs w:val="24"/>
        </w:rPr>
        <w:t xml:space="preserve"> q</w:t>
      </w:r>
      <w:r w:rsidR="008B29F9" w:rsidRPr="0050676D">
        <w:rPr>
          <w:rFonts w:ascii="Times New Roman" w:hAnsi="Times New Roman"/>
          <w:sz w:val="24"/>
          <w:szCs w:val="24"/>
        </w:rPr>
        <w:t>ë</w:t>
      </w:r>
      <w:r w:rsidRPr="0050676D">
        <w:rPr>
          <w:rFonts w:ascii="Times New Roman" w:hAnsi="Times New Roman"/>
          <w:sz w:val="24"/>
          <w:szCs w:val="24"/>
        </w:rPr>
        <w:t xml:space="preserve"> t</w:t>
      </w:r>
      <w:r w:rsidR="008B29F9" w:rsidRPr="0050676D">
        <w:rPr>
          <w:rFonts w:ascii="Times New Roman" w:hAnsi="Times New Roman"/>
          <w:sz w:val="24"/>
          <w:szCs w:val="24"/>
        </w:rPr>
        <w:t>ë</w:t>
      </w:r>
      <w:r w:rsidRPr="0050676D">
        <w:rPr>
          <w:rFonts w:ascii="Times New Roman" w:hAnsi="Times New Roman"/>
          <w:sz w:val="24"/>
          <w:szCs w:val="24"/>
        </w:rPr>
        <w:t xml:space="preserve"> jet</w:t>
      </w:r>
      <w:r w:rsidR="008B29F9" w:rsidRPr="0050676D">
        <w:rPr>
          <w:rFonts w:ascii="Times New Roman" w:hAnsi="Times New Roman"/>
          <w:sz w:val="24"/>
          <w:szCs w:val="24"/>
        </w:rPr>
        <w:t>ë</w:t>
      </w:r>
      <w:r w:rsidRPr="0050676D">
        <w:rPr>
          <w:rFonts w:ascii="Times New Roman" w:hAnsi="Times New Roman"/>
          <w:sz w:val="24"/>
          <w:szCs w:val="24"/>
        </w:rPr>
        <w:t xml:space="preserve"> e mundur, p</w:t>
      </w:r>
      <w:r w:rsidR="008B29F9" w:rsidRPr="0050676D">
        <w:rPr>
          <w:rFonts w:ascii="Times New Roman" w:hAnsi="Times New Roman"/>
          <w:sz w:val="24"/>
          <w:szCs w:val="24"/>
        </w:rPr>
        <w:t>ë</w:t>
      </w:r>
      <w:r w:rsidRPr="0050676D">
        <w:rPr>
          <w:rFonts w:ascii="Times New Roman" w:hAnsi="Times New Roman"/>
          <w:sz w:val="24"/>
          <w:szCs w:val="24"/>
        </w:rPr>
        <w:t>r t</w:t>
      </w:r>
      <w:r w:rsidR="008B29F9" w:rsidRPr="0050676D">
        <w:rPr>
          <w:rFonts w:ascii="Times New Roman" w:hAnsi="Times New Roman"/>
          <w:sz w:val="24"/>
          <w:szCs w:val="24"/>
        </w:rPr>
        <w:t>ë</w:t>
      </w:r>
      <w:r w:rsidRPr="0050676D">
        <w:rPr>
          <w:rFonts w:ascii="Times New Roman" w:hAnsi="Times New Roman"/>
          <w:sz w:val="24"/>
          <w:szCs w:val="24"/>
        </w:rPr>
        <w:t xml:space="preserve"> shmangur kontaminimin e kryq</w:t>
      </w:r>
      <w:r w:rsidR="008B29F9" w:rsidRPr="0050676D">
        <w:rPr>
          <w:rFonts w:ascii="Times New Roman" w:hAnsi="Times New Roman"/>
          <w:sz w:val="24"/>
          <w:szCs w:val="24"/>
        </w:rPr>
        <w:t>ë</w:t>
      </w:r>
      <w:r w:rsidRPr="0050676D">
        <w:rPr>
          <w:rFonts w:ascii="Times New Roman" w:hAnsi="Times New Roman"/>
          <w:sz w:val="24"/>
          <w:szCs w:val="24"/>
        </w:rPr>
        <w:t>zuar.</w:t>
      </w:r>
    </w:p>
    <w:p w14:paraId="4C278BF2" w14:textId="11454397" w:rsidR="00A417B1" w:rsidRPr="0050676D" w:rsidRDefault="00A417B1">
      <w:pPr>
        <w:numPr>
          <w:ilvl w:val="0"/>
          <w:numId w:val="64"/>
        </w:numPr>
        <w:rPr>
          <w:rFonts w:ascii="Times New Roman" w:hAnsi="Times New Roman"/>
          <w:sz w:val="24"/>
          <w:szCs w:val="24"/>
        </w:rPr>
      </w:pPr>
      <w:r w:rsidRPr="0050676D">
        <w:rPr>
          <w:rFonts w:ascii="Times New Roman" w:hAnsi="Times New Roman"/>
          <w:sz w:val="24"/>
          <w:szCs w:val="24"/>
        </w:rPr>
        <w:t>P</w:t>
      </w:r>
      <w:r w:rsidR="00C22264" w:rsidRPr="0050676D">
        <w:rPr>
          <w:rFonts w:ascii="Times New Roman" w:hAnsi="Times New Roman"/>
          <w:sz w:val="24"/>
          <w:szCs w:val="24"/>
        </w:rPr>
        <w:t xml:space="preserve">ër mbledhjen e provave të tjera si: rrobat e </w:t>
      </w:r>
      <w:r w:rsidRPr="0050676D">
        <w:rPr>
          <w:rFonts w:ascii="Times New Roman" w:hAnsi="Times New Roman"/>
          <w:sz w:val="24"/>
          <w:szCs w:val="24"/>
        </w:rPr>
        <w:t>veshura në kohën e dhunimit seksual dhe ato menjëherë pas incidentit</w:t>
      </w:r>
      <w:r w:rsidR="00C22264" w:rsidRPr="0050676D">
        <w:rPr>
          <w:rFonts w:ascii="Times New Roman" w:hAnsi="Times New Roman"/>
          <w:sz w:val="24"/>
          <w:szCs w:val="24"/>
        </w:rPr>
        <w:t xml:space="preserve">, </w:t>
      </w:r>
      <w:r w:rsidRPr="0050676D">
        <w:rPr>
          <w:rFonts w:ascii="Times New Roman" w:hAnsi="Times New Roman"/>
          <w:sz w:val="24"/>
          <w:szCs w:val="24"/>
        </w:rPr>
        <w:t>kondomët, çarçafët, batanijet, jastëkët dhe shishe që mund të përmbajnë prova biologjike të tilla si gjaku, djersa, indet, pështymë, fije floku dhe urina, ndiqni procedurat st</w:t>
      </w:r>
      <w:r w:rsidR="00C22264" w:rsidRPr="0050676D">
        <w:rPr>
          <w:rFonts w:ascii="Times New Roman" w:hAnsi="Times New Roman"/>
          <w:sz w:val="24"/>
          <w:szCs w:val="24"/>
        </w:rPr>
        <w:t>andarde të veprimit</w:t>
      </w:r>
      <w:r w:rsidRPr="0050676D">
        <w:rPr>
          <w:rFonts w:ascii="Times New Roman" w:hAnsi="Times New Roman"/>
          <w:sz w:val="24"/>
          <w:szCs w:val="24"/>
        </w:rPr>
        <w:t>.</w:t>
      </w:r>
    </w:p>
    <w:p w14:paraId="24309676" w14:textId="67876AA2" w:rsidR="00A417B1" w:rsidRPr="0050676D" w:rsidRDefault="00F801AD">
      <w:pPr>
        <w:numPr>
          <w:ilvl w:val="0"/>
          <w:numId w:val="4"/>
        </w:numPr>
        <w:rPr>
          <w:rFonts w:ascii="Times New Roman" w:hAnsi="Times New Roman"/>
          <w:b/>
          <w:sz w:val="24"/>
          <w:szCs w:val="24"/>
        </w:rPr>
      </w:pPr>
      <w:r w:rsidRPr="00F801AD">
        <w:rPr>
          <w:rFonts w:ascii="Times New Roman" w:hAnsi="Times New Roman"/>
          <w:noProof/>
          <w:sz w:val="24"/>
          <w:szCs w:val="24"/>
          <w:lang w:val="en-US"/>
        </w:rPr>
        <w:lastRenderedPageBreak/>
        <mc:AlternateContent>
          <mc:Choice Requires="wps">
            <w:drawing>
              <wp:anchor distT="0" distB="0" distL="114300" distR="114300" simplePos="0" relativeHeight="251800064" behindDoc="0" locked="0" layoutInCell="1" allowOverlap="1" wp14:anchorId="5C52BE0E" wp14:editId="73ECBA50">
                <wp:simplePos x="0" y="0"/>
                <wp:positionH relativeFrom="column">
                  <wp:posOffset>2504049</wp:posOffset>
                </wp:positionH>
                <wp:positionV relativeFrom="paragraph">
                  <wp:posOffset>57346</wp:posOffset>
                </wp:positionV>
                <wp:extent cx="3002280" cy="3219450"/>
                <wp:effectExtent l="76200" t="57150" r="83820" b="95250"/>
                <wp:wrapSquare wrapText="bothSides"/>
                <wp:docPr id="507" name="Text Box 507"/>
                <wp:cNvGraphicFramePr/>
                <a:graphic xmlns:a="http://schemas.openxmlformats.org/drawingml/2006/main">
                  <a:graphicData uri="http://schemas.microsoft.com/office/word/2010/wordprocessingShape">
                    <wps:wsp>
                      <wps:cNvSpPr txBox="1"/>
                      <wps:spPr>
                        <a:xfrm>
                          <a:off x="0" y="0"/>
                          <a:ext cx="3002280" cy="3219450"/>
                        </a:xfrm>
                        <a:prstGeom prst="rect">
                          <a:avLst/>
                        </a:prstGeom>
                        <a:gradFill rotWithShape="1">
                          <a:gsLst>
                            <a:gs pos="0">
                              <a:srgbClr val="4472C4">
                                <a:tint val="50000"/>
                                <a:satMod val="300000"/>
                              </a:srgbClr>
                            </a:gs>
                            <a:gs pos="35000">
                              <a:srgbClr val="4472C4">
                                <a:tint val="37000"/>
                                <a:satMod val="300000"/>
                              </a:srgbClr>
                            </a:gs>
                            <a:gs pos="100000">
                              <a:srgbClr val="4472C4">
                                <a:tint val="15000"/>
                                <a:satMod val="350000"/>
                              </a:srgbClr>
                            </a:gs>
                          </a:gsLst>
                          <a:lin ang="16200000" scaled="1"/>
                        </a:gradFill>
                        <a:ln w="38100" cap="flat" cmpd="sng" algn="ctr">
                          <a:solidFill>
                            <a:srgbClr val="4472C4">
                              <a:shade val="95000"/>
                              <a:satMod val="105000"/>
                            </a:srgbClr>
                          </a:solidFill>
                          <a:prstDash val="dash"/>
                        </a:ln>
                        <a:effectLst>
                          <a:outerShdw blurRad="40000" dist="20000" dir="5400000" rotWithShape="0">
                            <a:srgbClr val="000000">
                              <a:alpha val="38000"/>
                            </a:srgbClr>
                          </a:outerShdw>
                        </a:effectLst>
                      </wps:spPr>
                      <wps:txbx>
                        <w:txbxContent>
                          <w:p w14:paraId="07273A8A" w14:textId="77777777" w:rsidR="00A24C27" w:rsidRDefault="00A24C27" w:rsidP="00F801AD"/>
                          <w:p w14:paraId="06FD72F0" w14:textId="77777777" w:rsidR="00A24C27" w:rsidRPr="00845ADB" w:rsidRDefault="00A24C27" w:rsidP="00F801AD">
                            <w:pPr>
                              <w:rPr>
                                <w:rFonts w:ascii="Times New Roman" w:hAnsi="Times New Roman"/>
                                <w:b/>
                                <w:bCs/>
                                <w:sz w:val="24"/>
                                <w:szCs w:val="24"/>
                              </w:rPr>
                            </w:pPr>
                            <w:r w:rsidRPr="00845ADB">
                              <w:rPr>
                                <w:rFonts w:ascii="Times New Roman" w:hAnsi="Times New Roman"/>
                                <w:b/>
                                <w:bCs/>
                                <w:sz w:val="24"/>
                                <w:szCs w:val="24"/>
                              </w:rPr>
                              <w:t xml:space="preserve">PASOJA TË MËVONSHME TEK FËMIJËT E ABUZUAR SEKSUALISHT </w:t>
                            </w:r>
                          </w:p>
                          <w:p w14:paraId="442F1A82" w14:textId="77777777" w:rsidR="00A24C27" w:rsidRPr="00845ADB" w:rsidRDefault="00A24C27" w:rsidP="00F801AD">
                            <w:pPr>
                              <w:rPr>
                                <w:rFonts w:ascii="Times New Roman" w:hAnsi="Times New Roman"/>
                                <w:b/>
                                <w:bCs/>
                                <w:sz w:val="24"/>
                                <w:szCs w:val="24"/>
                              </w:rPr>
                            </w:pPr>
                          </w:p>
                          <w:p w14:paraId="5E18C557" w14:textId="77777777" w:rsidR="00A24C27" w:rsidRPr="00F17320" w:rsidRDefault="00A24C27" w:rsidP="00F801AD">
                            <w:pPr>
                              <w:rPr>
                                <w:rFonts w:ascii="Times New Roman" w:hAnsi="Times New Roman"/>
                                <w:sz w:val="24"/>
                                <w:szCs w:val="24"/>
                              </w:rPr>
                            </w:pPr>
                            <w:r w:rsidRPr="00845ADB">
                              <w:rPr>
                                <w:rFonts w:ascii="Times New Roman" w:hAnsi="Times New Roman"/>
                                <w:sz w:val="24"/>
                                <w:szCs w:val="24"/>
                              </w:rPr>
                              <w:t></w:t>
                            </w:r>
                            <w:r w:rsidRPr="00F17320">
                              <w:rPr>
                                <w:rFonts w:ascii="Times New Roman" w:hAnsi="Times New Roman"/>
                                <w:sz w:val="24"/>
                                <w:szCs w:val="24"/>
                              </w:rPr>
                              <w:tab/>
                              <w:t>Të qenit e/i shokuar</w:t>
                            </w:r>
                          </w:p>
                          <w:p w14:paraId="77578BD2" w14:textId="77777777" w:rsidR="00A24C27" w:rsidRPr="00845ADB" w:rsidRDefault="00A24C27" w:rsidP="00F801AD">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Ndryshime neurobiologjike</w:t>
                            </w:r>
                          </w:p>
                          <w:p w14:paraId="749BE2BC" w14:textId="77777777" w:rsidR="00A24C27" w:rsidRPr="00845ADB" w:rsidRDefault="00A24C27" w:rsidP="00F801AD">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Vonesa në zhvillim</w:t>
                            </w:r>
                          </w:p>
                          <w:p w14:paraId="1B56326C" w14:textId="77777777" w:rsidR="00A24C27" w:rsidRPr="00845ADB" w:rsidRDefault="00A24C27" w:rsidP="00F801AD">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Zemërim, agresivitet</w:t>
                            </w:r>
                          </w:p>
                          <w:p w14:paraId="54D910E8" w14:textId="77777777" w:rsidR="00A24C27" w:rsidRPr="00845ADB" w:rsidRDefault="00A24C27" w:rsidP="00F801AD">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Probleme të sjelljes seksuale</w:t>
                            </w:r>
                          </w:p>
                          <w:p w14:paraId="266A6C8C" w14:textId="77777777" w:rsidR="00A24C27" w:rsidRPr="00845ADB" w:rsidRDefault="00A24C27" w:rsidP="00F801AD">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Simptoma të çrregullimit të stresit post-traumatik</w:t>
                            </w:r>
                          </w:p>
                          <w:p w14:paraId="5BD30FA6" w14:textId="77777777" w:rsidR="00A24C27" w:rsidRPr="00126889" w:rsidRDefault="00A24C27" w:rsidP="00F801A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Probleme me sjelljen</w:t>
                            </w:r>
                          </w:p>
                          <w:p w14:paraId="4B0C3682" w14:textId="77777777" w:rsidR="00A24C27" w:rsidRPr="00126889" w:rsidRDefault="00A24C27" w:rsidP="00F801A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Vetëvlersim i ulët</w:t>
                            </w:r>
                          </w:p>
                          <w:p w14:paraId="2E9405F3" w14:textId="77777777" w:rsidR="00A24C27" w:rsidRPr="00126889" w:rsidRDefault="00A24C27" w:rsidP="00F801A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Simptoma depresioni</w:t>
                            </w:r>
                          </w:p>
                          <w:p w14:paraId="7FB50441" w14:textId="77777777" w:rsidR="00A24C27" w:rsidRPr="00126889" w:rsidRDefault="00A24C27" w:rsidP="00F801A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Ankth, frikë, mosbesim tek të tjerët.</w:t>
                            </w:r>
                          </w:p>
                          <w:p w14:paraId="5E712EAB" w14:textId="77777777" w:rsidR="00A24C27" w:rsidRPr="00126889" w:rsidRDefault="00A24C27" w:rsidP="00F801A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Mospërshtatja në shkollë</w:t>
                            </w:r>
                          </w:p>
                          <w:p w14:paraId="3718361B" w14:textId="77777777" w:rsidR="00A24C27" w:rsidRPr="00126889" w:rsidRDefault="00A24C27" w:rsidP="00F801A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Sjellje të izolimit social, etj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2BE0E" id="Text Box 507" o:spid="_x0000_s1041" type="#_x0000_t202" style="position:absolute;left:0;text-align:left;margin-left:197.15pt;margin-top:4.5pt;width:236.4pt;height:253.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" fillcolor="#9db7ff" strokecolor="#3f6ec3" strokeweight="3pt">
                <v:fill color2="#e3eaff" rotate="t" angle="180" colors="0 #9db7ff;22938f #bcf;1 #e3eaff" focus="100%" type="gradient"/>
                <v:stroke dashstyle="dash"/>
                <v:shadow on="t" color="black" opacity="24903f" origin=",.5" offset="0,.55556mm"/>
                <v:textbox>
                  <w:txbxContent>
                    <w:p w14:paraId="07273A8A" w14:textId="77777777" w:rsidR="00A24C27" w:rsidRDefault="00A24C27" w:rsidP="00F801AD"/>
                    <w:p w14:paraId="06FD72F0" w14:textId="77777777" w:rsidR="00A24C27" w:rsidRPr="00845ADB" w:rsidRDefault="00A24C27" w:rsidP="00F801AD">
                      <w:pPr>
                        <w:rPr>
                          <w:rFonts w:ascii="Times New Roman" w:hAnsi="Times New Roman"/>
                          <w:b/>
                          <w:bCs/>
                          <w:sz w:val="24"/>
                          <w:szCs w:val="24"/>
                        </w:rPr>
                      </w:pPr>
                      <w:r w:rsidRPr="00845ADB">
                        <w:rPr>
                          <w:rFonts w:ascii="Times New Roman" w:hAnsi="Times New Roman"/>
                          <w:b/>
                          <w:bCs/>
                          <w:sz w:val="24"/>
                          <w:szCs w:val="24"/>
                        </w:rPr>
                        <w:t xml:space="preserve">PASOJA TË MËVONSHME TEK FËMIJËT E ABUZUAR SEKSUALISHT </w:t>
                      </w:r>
                    </w:p>
                    <w:p w14:paraId="442F1A82" w14:textId="77777777" w:rsidR="00A24C27" w:rsidRPr="00845ADB" w:rsidRDefault="00A24C27" w:rsidP="00F801AD">
                      <w:pPr>
                        <w:rPr>
                          <w:rFonts w:ascii="Times New Roman" w:hAnsi="Times New Roman"/>
                          <w:b/>
                          <w:bCs/>
                          <w:sz w:val="24"/>
                          <w:szCs w:val="24"/>
                        </w:rPr>
                      </w:pPr>
                    </w:p>
                    <w:p w14:paraId="5E18C557" w14:textId="77777777" w:rsidR="00A24C27" w:rsidRPr="00F17320" w:rsidRDefault="00A24C27" w:rsidP="00F801AD">
                      <w:pPr>
                        <w:rPr>
                          <w:rFonts w:ascii="Times New Roman" w:hAnsi="Times New Roman"/>
                          <w:sz w:val="24"/>
                          <w:szCs w:val="24"/>
                        </w:rPr>
                      </w:pPr>
                      <w:r w:rsidRPr="00845ADB">
                        <w:rPr>
                          <w:rFonts w:ascii="Times New Roman" w:hAnsi="Times New Roman"/>
                          <w:sz w:val="24"/>
                          <w:szCs w:val="24"/>
                        </w:rPr>
                        <w:t></w:t>
                      </w:r>
                      <w:r w:rsidRPr="00F17320">
                        <w:rPr>
                          <w:rFonts w:ascii="Times New Roman" w:hAnsi="Times New Roman"/>
                          <w:sz w:val="24"/>
                          <w:szCs w:val="24"/>
                        </w:rPr>
                        <w:tab/>
                        <w:t>Të qenit e/i shokuar</w:t>
                      </w:r>
                    </w:p>
                    <w:p w14:paraId="77578BD2" w14:textId="77777777" w:rsidR="00A24C27" w:rsidRPr="00845ADB" w:rsidRDefault="00A24C27" w:rsidP="00F801AD">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Ndryshime neurobiologjike</w:t>
                      </w:r>
                    </w:p>
                    <w:p w14:paraId="749BE2BC" w14:textId="77777777" w:rsidR="00A24C27" w:rsidRPr="00845ADB" w:rsidRDefault="00A24C27" w:rsidP="00F801AD">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Vonesa në zhvillim</w:t>
                      </w:r>
                    </w:p>
                    <w:p w14:paraId="1B56326C" w14:textId="77777777" w:rsidR="00A24C27" w:rsidRPr="00845ADB" w:rsidRDefault="00A24C27" w:rsidP="00F801AD">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Zemërim, agresivitet</w:t>
                      </w:r>
                    </w:p>
                    <w:p w14:paraId="54D910E8" w14:textId="77777777" w:rsidR="00A24C27" w:rsidRPr="00845ADB" w:rsidRDefault="00A24C27" w:rsidP="00F801AD">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Probleme të sjelljes seksuale</w:t>
                      </w:r>
                    </w:p>
                    <w:p w14:paraId="266A6C8C" w14:textId="77777777" w:rsidR="00A24C27" w:rsidRPr="00845ADB" w:rsidRDefault="00A24C27" w:rsidP="00F801AD">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Simptoma të çrregullimit të stresit post-traumatik</w:t>
                      </w:r>
                    </w:p>
                    <w:p w14:paraId="5BD30FA6" w14:textId="77777777" w:rsidR="00A24C27" w:rsidRPr="00126889" w:rsidRDefault="00A24C27" w:rsidP="00F801A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Probleme me sjelljen</w:t>
                      </w:r>
                    </w:p>
                    <w:p w14:paraId="4B0C3682" w14:textId="77777777" w:rsidR="00A24C27" w:rsidRPr="00126889" w:rsidRDefault="00A24C27" w:rsidP="00F801A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Vetëvlersim i ulët</w:t>
                      </w:r>
                    </w:p>
                    <w:p w14:paraId="2E9405F3" w14:textId="77777777" w:rsidR="00A24C27" w:rsidRPr="00126889" w:rsidRDefault="00A24C27" w:rsidP="00F801A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Simptoma depresioni</w:t>
                      </w:r>
                    </w:p>
                    <w:p w14:paraId="7FB50441" w14:textId="77777777" w:rsidR="00A24C27" w:rsidRPr="00126889" w:rsidRDefault="00A24C27" w:rsidP="00F801A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Ankth, frikë, mosbesim tek të tjerët.</w:t>
                      </w:r>
                    </w:p>
                    <w:p w14:paraId="5E712EAB" w14:textId="77777777" w:rsidR="00A24C27" w:rsidRPr="00126889" w:rsidRDefault="00A24C27" w:rsidP="00F801A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Mospërshtatja në shkollë</w:t>
                      </w:r>
                    </w:p>
                    <w:p w14:paraId="3718361B" w14:textId="77777777" w:rsidR="00A24C27" w:rsidRPr="00126889" w:rsidRDefault="00A24C27" w:rsidP="00F801A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Sjellje të izolimit social, etj</w:t>
                      </w:r>
                    </w:p>
                  </w:txbxContent>
                </v:textbox>
                <w10:wrap type="square"/>
              </v:shape>
            </w:pict>
          </mc:Fallback>
        </mc:AlternateContent>
      </w:r>
      <w:r w:rsidR="00C22264" w:rsidRPr="0050676D">
        <w:rPr>
          <w:rFonts w:ascii="Times New Roman" w:hAnsi="Times New Roman"/>
          <w:sz w:val="24"/>
          <w:szCs w:val="24"/>
        </w:rPr>
        <w:t>Siguroni</w:t>
      </w:r>
      <w:r w:rsidR="00A417B1" w:rsidRPr="0050676D">
        <w:rPr>
          <w:rFonts w:ascii="Times New Roman" w:hAnsi="Times New Roman"/>
          <w:sz w:val="24"/>
          <w:szCs w:val="24"/>
        </w:rPr>
        <w:t xml:space="preserve"> vendin e ngjarjes dhe ruajtjen e provave, duke përfshirë shtratin e fjetjes, rrobat si dhe materialet tjera në vendin e ngjarjes. </w:t>
      </w:r>
    </w:p>
    <w:p w14:paraId="7708F4A5" w14:textId="3EF20A85" w:rsidR="00A417B1" w:rsidRPr="0050676D" w:rsidRDefault="00A417B1">
      <w:pPr>
        <w:numPr>
          <w:ilvl w:val="0"/>
          <w:numId w:val="4"/>
        </w:numPr>
        <w:rPr>
          <w:rFonts w:ascii="Times New Roman" w:hAnsi="Times New Roman"/>
          <w:b/>
          <w:sz w:val="24"/>
          <w:szCs w:val="24"/>
        </w:rPr>
      </w:pPr>
      <w:r w:rsidRPr="0050676D">
        <w:rPr>
          <w:rFonts w:ascii="Times New Roman" w:hAnsi="Times New Roman"/>
          <w:sz w:val="24"/>
          <w:szCs w:val="24"/>
        </w:rPr>
        <w:t>Shoqërojeni viktimën/të mbijetuarën/</w:t>
      </w:r>
      <w:r w:rsidR="00E163E7">
        <w:rPr>
          <w:rFonts w:ascii="Times New Roman" w:hAnsi="Times New Roman"/>
          <w:sz w:val="24"/>
          <w:szCs w:val="24"/>
        </w:rPr>
        <w:t xml:space="preserve"> </w:t>
      </w:r>
      <w:r w:rsidRPr="0050676D">
        <w:rPr>
          <w:rFonts w:ascii="Times New Roman" w:hAnsi="Times New Roman"/>
          <w:sz w:val="24"/>
          <w:szCs w:val="24"/>
        </w:rPr>
        <w:t>mbijetuarin deri në spital për kontroll mjekësor.</w:t>
      </w:r>
    </w:p>
    <w:p w14:paraId="2D9E5E98" w14:textId="0DD60B97" w:rsidR="00A417B1" w:rsidRPr="0050676D" w:rsidRDefault="00A417B1">
      <w:pPr>
        <w:numPr>
          <w:ilvl w:val="0"/>
          <w:numId w:val="4"/>
        </w:numPr>
        <w:rPr>
          <w:rFonts w:ascii="Times New Roman" w:hAnsi="Times New Roman"/>
          <w:b/>
          <w:sz w:val="24"/>
          <w:szCs w:val="24"/>
        </w:rPr>
      </w:pPr>
      <w:r w:rsidRPr="0050676D">
        <w:rPr>
          <w:rFonts w:ascii="Times New Roman" w:hAnsi="Times New Roman"/>
          <w:sz w:val="24"/>
          <w:szCs w:val="24"/>
        </w:rPr>
        <w:t>Qëndroni në spital (por mos jini të pranishëm gjatë kontrollit mjekësor) derisa të arrijnë anëtarët e familjes.</w:t>
      </w:r>
      <w:r w:rsidR="00F801AD" w:rsidRPr="00F801AD">
        <w:rPr>
          <w:rFonts w:ascii="Times New Roman" w:hAnsi="Times New Roman"/>
          <w:noProof/>
          <w:sz w:val="24"/>
          <w:szCs w:val="24"/>
        </w:rPr>
        <w:t xml:space="preserve"> </w:t>
      </w:r>
    </w:p>
    <w:p w14:paraId="2F9FC26A" w14:textId="4A1B43B3" w:rsidR="00A417B1" w:rsidRPr="0050676D" w:rsidRDefault="00A417B1">
      <w:pPr>
        <w:numPr>
          <w:ilvl w:val="0"/>
          <w:numId w:val="4"/>
        </w:numPr>
        <w:rPr>
          <w:rFonts w:ascii="Times New Roman" w:hAnsi="Times New Roman"/>
          <w:b/>
          <w:sz w:val="24"/>
          <w:szCs w:val="24"/>
        </w:rPr>
      </w:pPr>
      <w:r w:rsidRPr="0050676D">
        <w:rPr>
          <w:rFonts w:ascii="Times New Roman" w:hAnsi="Times New Roman"/>
          <w:sz w:val="24"/>
          <w:szCs w:val="24"/>
        </w:rPr>
        <w:t>Inkurajoni viktimën/të mbijetuarën/</w:t>
      </w:r>
      <w:r w:rsidR="00E163E7">
        <w:rPr>
          <w:rFonts w:ascii="Times New Roman" w:hAnsi="Times New Roman"/>
          <w:sz w:val="24"/>
          <w:szCs w:val="24"/>
        </w:rPr>
        <w:t xml:space="preserve"> </w:t>
      </w:r>
      <w:r w:rsidRPr="0050676D">
        <w:rPr>
          <w:rFonts w:ascii="Times New Roman" w:hAnsi="Times New Roman"/>
          <w:sz w:val="24"/>
          <w:szCs w:val="24"/>
        </w:rPr>
        <w:t>mbijetuarin që ta paraqesë rastin në gjyq nëse ajo/ai heziton për ta bërë një gjë të tillë, duke theksuar rëndësinë e procesit gjyqësor, sa i përket sigurisë së saj/tij në vazhdimësi</w:t>
      </w:r>
      <w:r w:rsidR="00905CA4" w:rsidRPr="0050676D">
        <w:rPr>
          <w:rFonts w:ascii="Times New Roman" w:hAnsi="Times New Roman"/>
          <w:sz w:val="24"/>
          <w:szCs w:val="24"/>
        </w:rPr>
        <w:t xml:space="preserve"> dhe siguroni mbrojtjen e duhur në këtë rast</w:t>
      </w:r>
      <w:r w:rsidRPr="0050676D">
        <w:rPr>
          <w:rFonts w:ascii="Times New Roman" w:hAnsi="Times New Roman"/>
          <w:sz w:val="24"/>
          <w:szCs w:val="24"/>
        </w:rPr>
        <w:t>.</w:t>
      </w:r>
    </w:p>
    <w:p w14:paraId="1EF22424" w14:textId="77095067" w:rsidR="00A417B1" w:rsidRPr="0050676D" w:rsidRDefault="00A417B1">
      <w:pPr>
        <w:numPr>
          <w:ilvl w:val="0"/>
          <w:numId w:val="4"/>
        </w:numPr>
        <w:rPr>
          <w:rFonts w:ascii="Times New Roman" w:hAnsi="Times New Roman"/>
          <w:b/>
          <w:sz w:val="24"/>
          <w:szCs w:val="24"/>
        </w:rPr>
      </w:pPr>
      <w:r w:rsidRPr="0050676D">
        <w:rPr>
          <w:rFonts w:ascii="Times New Roman" w:eastAsia="Times New Roman" w:hAnsi="Times New Roman"/>
          <w:bCs/>
          <w:sz w:val="24"/>
          <w:szCs w:val="24"/>
        </w:rPr>
        <w:t>Kryeni çdo veprim hetimor t</w:t>
      </w:r>
      <w:r w:rsidR="008B29F9"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 xml:space="preserve"> urdhëruar ose deleguar nga </w:t>
      </w:r>
      <w:r w:rsidR="00905CA4" w:rsidRPr="0050676D">
        <w:rPr>
          <w:rFonts w:ascii="Times New Roman" w:eastAsia="Times New Roman" w:hAnsi="Times New Roman"/>
          <w:bCs/>
          <w:sz w:val="24"/>
          <w:szCs w:val="24"/>
        </w:rPr>
        <w:t>P</w:t>
      </w:r>
      <w:r w:rsidRPr="0050676D">
        <w:rPr>
          <w:rFonts w:ascii="Times New Roman" w:eastAsia="Times New Roman" w:hAnsi="Times New Roman"/>
          <w:bCs/>
          <w:sz w:val="24"/>
          <w:szCs w:val="24"/>
        </w:rPr>
        <w:t xml:space="preserve">rokurori. Merrni dijeni për veprat penale, pengoni ardhjen </w:t>
      </w:r>
      <w:r w:rsidR="00C22264" w:rsidRPr="0050676D">
        <w:rPr>
          <w:rFonts w:ascii="Times New Roman" w:eastAsia="Times New Roman" w:hAnsi="Times New Roman"/>
          <w:bCs/>
          <w:sz w:val="24"/>
          <w:szCs w:val="24"/>
        </w:rPr>
        <w:t xml:space="preserve">e pasojave të mëtejshme, kërkoni autorët e tyre </w:t>
      </w:r>
      <w:r w:rsidRPr="0050676D">
        <w:rPr>
          <w:rFonts w:ascii="Times New Roman" w:eastAsia="Times New Roman" w:hAnsi="Times New Roman"/>
          <w:bCs/>
          <w:sz w:val="24"/>
          <w:szCs w:val="24"/>
        </w:rPr>
        <w:t xml:space="preserve">dhe grumbulloni gjithçka që i shërben zbatimit të </w:t>
      </w:r>
      <w:r w:rsidR="00C22264" w:rsidRPr="0050676D">
        <w:rPr>
          <w:rFonts w:ascii="Times New Roman" w:eastAsia="Times New Roman" w:hAnsi="Times New Roman"/>
          <w:bCs/>
          <w:sz w:val="24"/>
          <w:szCs w:val="24"/>
        </w:rPr>
        <w:t>Kodit</w:t>
      </w:r>
      <w:r w:rsidRPr="0050676D">
        <w:rPr>
          <w:rFonts w:ascii="Times New Roman" w:eastAsia="Times New Roman" w:hAnsi="Times New Roman"/>
          <w:bCs/>
          <w:sz w:val="24"/>
          <w:szCs w:val="24"/>
        </w:rPr>
        <w:t xml:space="preserve"> </w:t>
      </w:r>
      <w:r w:rsidR="00905CA4" w:rsidRPr="0050676D">
        <w:rPr>
          <w:rFonts w:ascii="Times New Roman" w:eastAsia="Times New Roman" w:hAnsi="Times New Roman"/>
          <w:bCs/>
          <w:sz w:val="24"/>
          <w:szCs w:val="24"/>
        </w:rPr>
        <w:t>P</w:t>
      </w:r>
      <w:r w:rsidRPr="0050676D">
        <w:rPr>
          <w:rFonts w:ascii="Times New Roman" w:eastAsia="Times New Roman" w:hAnsi="Times New Roman"/>
          <w:bCs/>
          <w:sz w:val="24"/>
          <w:szCs w:val="24"/>
        </w:rPr>
        <w:t xml:space="preserve">enal. </w:t>
      </w:r>
    </w:p>
    <w:p w14:paraId="4A61456E" w14:textId="01D31932" w:rsidR="005C2035" w:rsidRPr="0050676D" w:rsidRDefault="005C2035" w:rsidP="0050676D">
      <w:pPr>
        <w:rPr>
          <w:rFonts w:ascii="Times New Roman" w:hAnsi="Times New Roman"/>
          <w:b/>
          <w:sz w:val="24"/>
          <w:szCs w:val="24"/>
        </w:rPr>
      </w:pPr>
    </w:p>
    <w:p w14:paraId="33EE1F23" w14:textId="06F39174" w:rsidR="00A417B1" w:rsidRPr="0050676D" w:rsidRDefault="00A417B1" w:rsidP="0050676D">
      <w:pPr>
        <w:rPr>
          <w:rFonts w:ascii="Times New Roman" w:hAnsi="Times New Roman"/>
          <w:b/>
          <w:color w:val="1329CB"/>
          <w:sz w:val="24"/>
          <w:szCs w:val="24"/>
        </w:rPr>
      </w:pPr>
      <w:bookmarkStart w:id="55" w:name="_Toc112673037"/>
      <w:r w:rsidRPr="0050676D">
        <w:rPr>
          <w:rFonts w:ascii="Times New Roman" w:hAnsi="Times New Roman"/>
          <w:b/>
          <w:color w:val="1329CB"/>
          <w:sz w:val="24"/>
          <w:szCs w:val="24"/>
        </w:rPr>
        <w:t>DOKUMENTIMI</w:t>
      </w:r>
      <w:bookmarkEnd w:id="55"/>
    </w:p>
    <w:p w14:paraId="512D4CDE" w14:textId="77777777" w:rsidR="00A417B1" w:rsidRPr="0050676D" w:rsidRDefault="005C2035">
      <w:pPr>
        <w:numPr>
          <w:ilvl w:val="0"/>
          <w:numId w:val="65"/>
        </w:numPr>
        <w:rPr>
          <w:rFonts w:ascii="Times New Roman" w:hAnsi="Times New Roman"/>
          <w:sz w:val="24"/>
          <w:szCs w:val="24"/>
        </w:rPr>
      </w:pPr>
      <w:r w:rsidRPr="0050676D">
        <w:rPr>
          <w:rFonts w:ascii="Times New Roman" w:hAnsi="Times New Roman"/>
          <w:sz w:val="24"/>
          <w:szCs w:val="24"/>
        </w:rPr>
        <w:t>Ndiqni</w:t>
      </w:r>
      <w:r w:rsidR="00A417B1" w:rsidRPr="0050676D">
        <w:rPr>
          <w:rFonts w:ascii="Times New Roman" w:hAnsi="Times New Roman"/>
          <w:sz w:val="24"/>
          <w:szCs w:val="24"/>
        </w:rPr>
        <w:t xml:space="preserve"> çdo rast të krimit/dhunës seksuale, nëpërmjet përdorimit të të gjitha veprimeve hetimore të bazuara në legjislacionin në fuqi.</w:t>
      </w:r>
    </w:p>
    <w:p w14:paraId="51EAC19B" w14:textId="547F825F" w:rsidR="00A417B1" w:rsidRPr="0050676D" w:rsidRDefault="00A417B1">
      <w:pPr>
        <w:numPr>
          <w:ilvl w:val="0"/>
          <w:numId w:val="65"/>
        </w:numPr>
        <w:rPr>
          <w:rFonts w:ascii="Times New Roman" w:hAnsi="Times New Roman"/>
          <w:sz w:val="24"/>
          <w:szCs w:val="24"/>
        </w:rPr>
      </w:pPr>
      <w:r w:rsidRPr="0050676D">
        <w:rPr>
          <w:rFonts w:ascii="Times New Roman" w:hAnsi="Times New Roman"/>
          <w:sz w:val="24"/>
          <w:szCs w:val="24"/>
        </w:rPr>
        <w:t xml:space="preserve">Përgatisni dhe dorëzoni </w:t>
      </w:r>
      <w:r w:rsidR="005C2035" w:rsidRPr="0050676D">
        <w:rPr>
          <w:rFonts w:ascii="Times New Roman" w:hAnsi="Times New Roman"/>
          <w:sz w:val="24"/>
          <w:szCs w:val="24"/>
        </w:rPr>
        <w:t>kall</w:t>
      </w:r>
      <w:r w:rsidR="008B29F9" w:rsidRPr="0050676D">
        <w:rPr>
          <w:rFonts w:ascii="Times New Roman" w:hAnsi="Times New Roman"/>
          <w:sz w:val="24"/>
          <w:szCs w:val="24"/>
        </w:rPr>
        <w:t>ë</w:t>
      </w:r>
      <w:r w:rsidR="005C2035" w:rsidRPr="0050676D">
        <w:rPr>
          <w:rFonts w:ascii="Times New Roman" w:hAnsi="Times New Roman"/>
          <w:sz w:val="24"/>
          <w:szCs w:val="24"/>
        </w:rPr>
        <w:t>zimin penal</w:t>
      </w:r>
      <w:r w:rsidRPr="0050676D">
        <w:rPr>
          <w:rFonts w:ascii="Times New Roman" w:hAnsi="Times New Roman"/>
          <w:sz w:val="24"/>
          <w:szCs w:val="24"/>
        </w:rPr>
        <w:t xml:space="preserve"> me shkrim </w:t>
      </w:r>
      <w:r w:rsidR="005C2035" w:rsidRPr="0050676D">
        <w:rPr>
          <w:rFonts w:ascii="Times New Roman" w:hAnsi="Times New Roman"/>
          <w:sz w:val="24"/>
          <w:szCs w:val="24"/>
        </w:rPr>
        <w:t>Prokurorit të S</w:t>
      </w:r>
      <w:r w:rsidRPr="0050676D">
        <w:rPr>
          <w:rFonts w:ascii="Times New Roman" w:hAnsi="Times New Roman"/>
          <w:sz w:val="24"/>
          <w:szCs w:val="24"/>
        </w:rPr>
        <w:t>htetit, për të marrë më pas vendimin nga ana e tij për fillimin ose jo të procedurës penale.</w:t>
      </w:r>
    </w:p>
    <w:p w14:paraId="361232CC" w14:textId="37C7BAA4" w:rsidR="00A417B1" w:rsidRPr="0050676D" w:rsidRDefault="00A417B1">
      <w:pPr>
        <w:numPr>
          <w:ilvl w:val="0"/>
          <w:numId w:val="65"/>
        </w:numPr>
        <w:rPr>
          <w:rFonts w:ascii="Times New Roman" w:hAnsi="Times New Roman"/>
          <w:sz w:val="24"/>
          <w:szCs w:val="24"/>
        </w:rPr>
      </w:pPr>
      <w:r w:rsidRPr="0050676D">
        <w:rPr>
          <w:rFonts w:ascii="Times New Roman" w:hAnsi="Times New Roman"/>
          <w:sz w:val="24"/>
          <w:szCs w:val="24"/>
        </w:rPr>
        <w:t>Dokumentoni veprimet duke mbajtur procesverbal për: a) kallëzimet dhe ankimet e paraqitura me gojë; b) të dhënat përmbledhëse dhe deklarimet e marra nga personi ndaj të cilit zhvillohen hetimet; c) të dhënat e marra nga personat që mund të tregojnë rrethana të dobishme për qëllimet e hetimit; ç) kqyrjet, njohjet, kontrollet dhe sekuestrimet; d) aktet për identifikimin dhe njohjen e personit ndaj të cilit zhvillohen hetimet, për marrjen e plikove ose të korrespondencës dhe për vënien e sekuestros; e) veprimet hetimore të deleguara nga prokurori.</w:t>
      </w:r>
    </w:p>
    <w:p w14:paraId="73338DA1" w14:textId="77777777" w:rsidR="00A417B1" w:rsidRPr="0050676D" w:rsidRDefault="00A417B1" w:rsidP="0050676D">
      <w:pPr>
        <w:rPr>
          <w:rFonts w:ascii="Times New Roman" w:hAnsi="Times New Roman"/>
          <w:sz w:val="24"/>
          <w:szCs w:val="24"/>
        </w:rPr>
      </w:pPr>
    </w:p>
    <w:p w14:paraId="1BCD4B4F" w14:textId="6309E815" w:rsidR="00A417B1" w:rsidRPr="0050676D" w:rsidRDefault="00A417B1" w:rsidP="0050676D">
      <w:pPr>
        <w:rPr>
          <w:rFonts w:ascii="Times New Roman" w:hAnsi="Times New Roman"/>
          <w:b/>
          <w:bCs/>
          <w:color w:val="1329CB"/>
          <w:sz w:val="24"/>
          <w:szCs w:val="24"/>
        </w:rPr>
      </w:pPr>
      <w:bookmarkStart w:id="56" w:name="_Toc112673038"/>
      <w:r w:rsidRPr="0050676D">
        <w:rPr>
          <w:rFonts w:ascii="Times New Roman" w:hAnsi="Times New Roman"/>
          <w:b/>
          <w:bCs/>
          <w:color w:val="1329CB"/>
          <w:sz w:val="24"/>
          <w:szCs w:val="24"/>
        </w:rPr>
        <w:t>REFERIMI</w:t>
      </w:r>
      <w:bookmarkEnd w:id="56"/>
    </w:p>
    <w:p w14:paraId="2DCEC5E1" w14:textId="5EF003BF" w:rsidR="00A417B1" w:rsidRPr="0050676D" w:rsidRDefault="00A417B1">
      <w:pPr>
        <w:numPr>
          <w:ilvl w:val="0"/>
          <w:numId w:val="66"/>
        </w:numPr>
        <w:rPr>
          <w:rFonts w:ascii="Times New Roman" w:hAnsi="Times New Roman"/>
          <w:bCs/>
          <w:sz w:val="24"/>
          <w:szCs w:val="24"/>
        </w:rPr>
      </w:pPr>
      <w:r w:rsidRPr="0050676D">
        <w:rPr>
          <w:rFonts w:ascii="Times New Roman" w:hAnsi="Times New Roman"/>
          <w:bCs/>
          <w:sz w:val="24"/>
          <w:szCs w:val="24"/>
        </w:rPr>
        <w:t xml:space="preserve">Përveç referimeve të përmendura më sipër, </w:t>
      </w:r>
      <w:r w:rsidR="00BE2466">
        <w:rPr>
          <w:rFonts w:ascii="Times New Roman" w:hAnsi="Times New Roman"/>
          <w:bCs/>
          <w:sz w:val="24"/>
          <w:szCs w:val="24"/>
        </w:rPr>
        <w:t>bashkëpunoni me Menaxherin e Rastit për të referuar</w:t>
      </w:r>
      <w:r w:rsidRPr="0050676D">
        <w:rPr>
          <w:rFonts w:ascii="Times New Roman" w:hAnsi="Times New Roman"/>
          <w:bCs/>
          <w:sz w:val="24"/>
          <w:szCs w:val="24"/>
        </w:rPr>
        <w:t xml:space="preserve"> viktimën tek shërbimet sipas nevojës (për shembull </w:t>
      </w:r>
      <w:r w:rsidR="005C2035" w:rsidRPr="0050676D">
        <w:rPr>
          <w:rFonts w:ascii="Times New Roman" w:hAnsi="Times New Roman"/>
          <w:bCs/>
          <w:sz w:val="24"/>
          <w:szCs w:val="24"/>
        </w:rPr>
        <w:t>Mbrojt</w:t>
      </w:r>
      <w:r w:rsidR="008B29F9" w:rsidRPr="0050676D">
        <w:rPr>
          <w:rFonts w:ascii="Times New Roman" w:hAnsi="Times New Roman"/>
          <w:bCs/>
          <w:sz w:val="24"/>
          <w:szCs w:val="24"/>
        </w:rPr>
        <w:t>ë</w:t>
      </w:r>
      <w:r w:rsidR="005C2035" w:rsidRPr="0050676D">
        <w:rPr>
          <w:rFonts w:ascii="Times New Roman" w:hAnsi="Times New Roman"/>
          <w:bCs/>
          <w:sz w:val="24"/>
          <w:szCs w:val="24"/>
        </w:rPr>
        <w:t>si i Viktimave</w:t>
      </w:r>
      <w:r w:rsidR="00AF057B" w:rsidRPr="0050676D">
        <w:rPr>
          <w:rFonts w:ascii="Times New Roman" w:hAnsi="Times New Roman"/>
          <w:bCs/>
          <w:sz w:val="24"/>
          <w:szCs w:val="24"/>
        </w:rPr>
        <w:t>, një OJQ e specializuar, etj.</w:t>
      </w:r>
      <w:r w:rsidRPr="0050676D">
        <w:rPr>
          <w:rFonts w:ascii="Times New Roman" w:hAnsi="Times New Roman"/>
          <w:bCs/>
          <w:sz w:val="24"/>
          <w:szCs w:val="24"/>
        </w:rPr>
        <w:t>)</w:t>
      </w:r>
      <w:r w:rsidR="006E7524" w:rsidRPr="0050676D">
        <w:rPr>
          <w:rFonts w:ascii="Times New Roman" w:hAnsi="Times New Roman"/>
          <w:bCs/>
          <w:sz w:val="24"/>
          <w:szCs w:val="24"/>
        </w:rPr>
        <w:t>.</w:t>
      </w:r>
    </w:p>
    <w:p w14:paraId="708A1AB5" w14:textId="77777777" w:rsidR="00A417B1" w:rsidRPr="0050676D" w:rsidRDefault="00A417B1" w:rsidP="0050676D">
      <w:pPr>
        <w:rPr>
          <w:rFonts w:ascii="Times New Roman" w:hAnsi="Times New Roman"/>
          <w:sz w:val="24"/>
          <w:szCs w:val="24"/>
          <w:shd w:val="clear" w:color="auto" w:fill="FFFFFF"/>
        </w:rPr>
      </w:pPr>
    </w:p>
    <w:p w14:paraId="7D2F8703" w14:textId="71D81A4C" w:rsidR="00A417B1" w:rsidRPr="0050676D" w:rsidRDefault="00A417B1" w:rsidP="0050676D">
      <w:pPr>
        <w:rPr>
          <w:rFonts w:ascii="Times New Roman" w:hAnsi="Times New Roman"/>
          <w:b/>
          <w:bCs/>
          <w:color w:val="1329CB"/>
          <w:sz w:val="24"/>
          <w:szCs w:val="24"/>
          <w:shd w:val="clear" w:color="auto" w:fill="FFFFFF"/>
        </w:rPr>
      </w:pPr>
      <w:bookmarkStart w:id="57" w:name="_Toc112673039"/>
      <w:r w:rsidRPr="0050676D">
        <w:rPr>
          <w:rFonts w:ascii="Times New Roman" w:hAnsi="Times New Roman"/>
          <w:b/>
          <w:bCs/>
          <w:color w:val="1329CB"/>
          <w:sz w:val="24"/>
          <w:szCs w:val="24"/>
          <w:shd w:val="clear" w:color="auto" w:fill="FFFFFF"/>
        </w:rPr>
        <w:t>VLERËSIMI I PLOTË I NEVOJAVE</w:t>
      </w:r>
      <w:bookmarkEnd w:id="57"/>
    </w:p>
    <w:p w14:paraId="235B88A2" w14:textId="38BDDF5D" w:rsidR="00A417B1" w:rsidRPr="0050676D" w:rsidRDefault="00A417B1">
      <w:pPr>
        <w:numPr>
          <w:ilvl w:val="0"/>
          <w:numId w:val="30"/>
        </w:numPr>
        <w:rPr>
          <w:rFonts w:ascii="Times New Roman" w:hAnsi="Times New Roman"/>
          <w:sz w:val="24"/>
          <w:szCs w:val="24"/>
        </w:rPr>
      </w:pPr>
      <w:r w:rsidRPr="0050676D">
        <w:rPr>
          <w:rFonts w:ascii="Times New Roman" w:hAnsi="Times New Roman"/>
          <w:bCs/>
          <w:sz w:val="24"/>
          <w:szCs w:val="24"/>
        </w:rPr>
        <w:t xml:space="preserve">Merrni pjesë në </w:t>
      </w:r>
      <w:r w:rsidR="00AF057B" w:rsidRPr="0050676D">
        <w:rPr>
          <w:rFonts w:ascii="Times New Roman" w:hAnsi="Times New Roman"/>
          <w:bCs/>
          <w:sz w:val="24"/>
          <w:szCs w:val="24"/>
        </w:rPr>
        <w:t>Tryez</w:t>
      </w:r>
      <w:r w:rsidR="00ED6CBF" w:rsidRPr="0050676D">
        <w:rPr>
          <w:rFonts w:ascii="Times New Roman" w:hAnsi="Times New Roman"/>
          <w:bCs/>
          <w:sz w:val="24"/>
          <w:szCs w:val="24"/>
        </w:rPr>
        <w:t>ë</w:t>
      </w:r>
      <w:r w:rsidR="00AF057B" w:rsidRPr="0050676D">
        <w:rPr>
          <w:rFonts w:ascii="Times New Roman" w:hAnsi="Times New Roman"/>
          <w:bCs/>
          <w:sz w:val="24"/>
          <w:szCs w:val="24"/>
        </w:rPr>
        <w:t>n e Ndihm</w:t>
      </w:r>
      <w:r w:rsidR="00ED6CBF" w:rsidRPr="0050676D">
        <w:rPr>
          <w:rFonts w:ascii="Times New Roman" w:hAnsi="Times New Roman"/>
          <w:bCs/>
          <w:sz w:val="24"/>
          <w:szCs w:val="24"/>
        </w:rPr>
        <w:t>ë</w:t>
      </w:r>
      <w:r w:rsidR="00AF057B" w:rsidRPr="0050676D">
        <w:rPr>
          <w:rFonts w:ascii="Times New Roman" w:hAnsi="Times New Roman"/>
          <w:bCs/>
          <w:sz w:val="24"/>
          <w:szCs w:val="24"/>
        </w:rPr>
        <w:t>s p</w:t>
      </w:r>
      <w:r w:rsidR="00ED6CBF" w:rsidRPr="0050676D">
        <w:rPr>
          <w:rFonts w:ascii="Times New Roman" w:hAnsi="Times New Roman"/>
          <w:bCs/>
          <w:sz w:val="24"/>
          <w:szCs w:val="24"/>
        </w:rPr>
        <w:t>ë</w:t>
      </w:r>
      <w:r w:rsidR="00AF057B" w:rsidRPr="0050676D">
        <w:rPr>
          <w:rFonts w:ascii="Times New Roman" w:hAnsi="Times New Roman"/>
          <w:bCs/>
          <w:sz w:val="24"/>
          <w:szCs w:val="24"/>
        </w:rPr>
        <w:t>r Menaxhimin</w:t>
      </w:r>
      <w:r w:rsidR="00D15451" w:rsidRPr="0050676D">
        <w:rPr>
          <w:rFonts w:ascii="Times New Roman" w:hAnsi="Times New Roman"/>
          <w:bCs/>
          <w:sz w:val="24"/>
          <w:szCs w:val="24"/>
        </w:rPr>
        <w:t xml:space="preserve"> </w:t>
      </w:r>
      <w:r w:rsidR="00AF057B" w:rsidRPr="0050676D">
        <w:rPr>
          <w:rFonts w:ascii="Times New Roman" w:hAnsi="Times New Roman"/>
          <w:bCs/>
          <w:sz w:val="24"/>
          <w:szCs w:val="24"/>
        </w:rPr>
        <w:t xml:space="preserve">e Rasteve apo </w:t>
      </w:r>
      <w:r w:rsidR="00284B8F" w:rsidRPr="0050676D">
        <w:rPr>
          <w:rFonts w:ascii="Times New Roman" w:hAnsi="Times New Roman"/>
          <w:bCs/>
          <w:sz w:val="24"/>
          <w:szCs w:val="24"/>
        </w:rPr>
        <w:t>mbledhjen e Grupit t</w:t>
      </w:r>
      <w:r w:rsidR="00ED6CBF" w:rsidRPr="0050676D">
        <w:rPr>
          <w:rFonts w:ascii="Times New Roman" w:hAnsi="Times New Roman"/>
          <w:bCs/>
          <w:sz w:val="24"/>
          <w:szCs w:val="24"/>
        </w:rPr>
        <w:t>ë</w:t>
      </w:r>
      <w:r w:rsidR="00284B8F" w:rsidRPr="0050676D">
        <w:rPr>
          <w:rFonts w:ascii="Times New Roman" w:hAnsi="Times New Roman"/>
          <w:bCs/>
          <w:sz w:val="24"/>
          <w:szCs w:val="24"/>
        </w:rPr>
        <w:t xml:space="preserve"> Ndihm</w:t>
      </w:r>
      <w:r w:rsidR="00ED6CBF" w:rsidRPr="0050676D">
        <w:rPr>
          <w:rFonts w:ascii="Times New Roman" w:hAnsi="Times New Roman"/>
          <w:bCs/>
          <w:sz w:val="24"/>
          <w:szCs w:val="24"/>
        </w:rPr>
        <w:t>ë</w:t>
      </w:r>
      <w:r w:rsidR="00284B8F" w:rsidRPr="0050676D">
        <w:rPr>
          <w:rFonts w:ascii="Times New Roman" w:hAnsi="Times New Roman"/>
          <w:bCs/>
          <w:sz w:val="24"/>
          <w:szCs w:val="24"/>
        </w:rPr>
        <w:t xml:space="preserve">s Direkte kur diskutohet </w:t>
      </w:r>
      <w:r w:rsidRPr="0050676D">
        <w:rPr>
          <w:rFonts w:ascii="Times New Roman" w:hAnsi="Times New Roman"/>
          <w:bCs/>
          <w:sz w:val="24"/>
          <w:szCs w:val="24"/>
        </w:rPr>
        <w:t>vlerësimi</w:t>
      </w:r>
      <w:r w:rsidR="00284B8F" w:rsidRPr="0050676D">
        <w:rPr>
          <w:rFonts w:ascii="Times New Roman" w:hAnsi="Times New Roman"/>
          <w:bCs/>
          <w:sz w:val="24"/>
          <w:szCs w:val="24"/>
        </w:rPr>
        <w:t xml:space="preserve"> i</w:t>
      </w:r>
      <w:r w:rsidRPr="0050676D">
        <w:rPr>
          <w:rFonts w:ascii="Times New Roman" w:hAnsi="Times New Roman"/>
          <w:bCs/>
          <w:sz w:val="24"/>
          <w:szCs w:val="24"/>
        </w:rPr>
        <w:t xml:space="preserve"> plotë të nevojave të viktimës / të mbijetuarës / mbijetuarit dhe kushtojini vëmendje </w:t>
      </w:r>
      <w:r w:rsidRPr="0050676D">
        <w:rPr>
          <w:rFonts w:ascii="Times New Roman" w:hAnsi="Times New Roman"/>
          <w:sz w:val="24"/>
          <w:szCs w:val="24"/>
        </w:rPr>
        <w:t xml:space="preserve">vlerësimit të nevojave ligjore dhe adresimit të tyre nëpërmjet legjilsacionit civil, penal, familjar, etj. Nevojat ligjore të viktimës/të mbijetuarës/mbijetuarit të dhunës seksuale janë të individualizuara por disa </w:t>
      </w:r>
      <w:r w:rsidRPr="0050676D">
        <w:rPr>
          <w:rFonts w:ascii="Times New Roman" w:hAnsi="Times New Roman"/>
          <w:sz w:val="24"/>
          <w:szCs w:val="24"/>
        </w:rPr>
        <w:lastRenderedPageBreak/>
        <w:t>prej tyre mund të përfshijnë: a) përfaqësimin e rastit në gjykatën penale; b) kërkimin e dëmshpërblimit për dëmin e shkaktuar në gjykatën penale ose në gjykatën civile, etj.</w:t>
      </w:r>
    </w:p>
    <w:p w14:paraId="09958326" w14:textId="0708A359" w:rsidR="005C2035" w:rsidRPr="0050676D" w:rsidRDefault="007A3313">
      <w:pPr>
        <w:numPr>
          <w:ilvl w:val="0"/>
          <w:numId w:val="30"/>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t>Mb</w:t>
      </w:r>
      <w:r w:rsidR="00044637"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shtesni QPS </w:t>
      </w:r>
      <w:r w:rsidR="005C2035" w:rsidRPr="0050676D">
        <w:rPr>
          <w:rFonts w:ascii="Times New Roman" w:hAnsi="Times New Roman"/>
          <w:sz w:val="24"/>
          <w:szCs w:val="24"/>
          <w:shd w:val="clear" w:color="auto" w:fill="FFFFFF"/>
        </w:rPr>
        <w:t>në procesin e planifikimit të ndihmës dhe hartimit të Planit Individual të Mbështetjes (PIM)</w:t>
      </w:r>
      <w:r w:rsidRPr="0050676D">
        <w:rPr>
          <w:rFonts w:ascii="Times New Roman" w:hAnsi="Times New Roman"/>
          <w:sz w:val="24"/>
          <w:szCs w:val="24"/>
          <w:shd w:val="clear" w:color="auto" w:fill="FFFFFF"/>
        </w:rPr>
        <w:t>, duke i dh</w:t>
      </w:r>
      <w:r w:rsidR="00044637"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n</w:t>
      </w:r>
      <w:r w:rsidR="00044637"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informacionine nevojsh</w:t>
      </w:r>
      <w:r w:rsidR="00044637"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m p</w:t>
      </w:r>
      <w:r w:rsidR="00044637"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r k</w:t>
      </w:r>
      <w:r w:rsidR="00044637"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t</w:t>
      </w:r>
      <w:r w:rsidR="00044637"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q</w:t>
      </w:r>
      <w:r w:rsidR="00044637"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llim</w:t>
      </w:r>
      <w:r w:rsidR="00DD1C7B" w:rsidRPr="0050676D">
        <w:rPr>
          <w:rFonts w:ascii="Times New Roman" w:hAnsi="Times New Roman"/>
          <w:sz w:val="24"/>
          <w:szCs w:val="24"/>
          <w:shd w:val="clear" w:color="auto" w:fill="FFFFFF"/>
        </w:rPr>
        <w:t>, sidomos n</w:t>
      </w:r>
      <w:r w:rsidR="00044637" w:rsidRPr="0050676D">
        <w:rPr>
          <w:rFonts w:ascii="Times New Roman" w:hAnsi="Times New Roman"/>
          <w:sz w:val="24"/>
          <w:szCs w:val="24"/>
          <w:shd w:val="clear" w:color="auto" w:fill="FFFFFF"/>
        </w:rPr>
        <w:t>ë</w:t>
      </w:r>
      <w:r w:rsidR="00DD1C7B" w:rsidRPr="0050676D">
        <w:rPr>
          <w:rFonts w:ascii="Times New Roman" w:hAnsi="Times New Roman"/>
          <w:sz w:val="24"/>
          <w:szCs w:val="24"/>
          <w:shd w:val="clear" w:color="auto" w:fill="FFFFFF"/>
        </w:rPr>
        <w:t xml:space="preserve"> lidhje me sigurin</w:t>
      </w:r>
      <w:r w:rsidR="00044637" w:rsidRPr="0050676D">
        <w:rPr>
          <w:rFonts w:ascii="Times New Roman" w:hAnsi="Times New Roman"/>
          <w:sz w:val="24"/>
          <w:szCs w:val="24"/>
          <w:shd w:val="clear" w:color="auto" w:fill="FFFFFF"/>
        </w:rPr>
        <w:t>ë</w:t>
      </w:r>
      <w:r w:rsidR="00DD1C7B" w:rsidRPr="0050676D">
        <w:rPr>
          <w:rFonts w:ascii="Times New Roman" w:hAnsi="Times New Roman"/>
          <w:sz w:val="24"/>
          <w:szCs w:val="24"/>
          <w:shd w:val="clear" w:color="auto" w:fill="FFFFFF"/>
        </w:rPr>
        <w:t xml:space="preserve"> e viktim</w:t>
      </w:r>
      <w:r w:rsidR="00044637" w:rsidRPr="0050676D">
        <w:rPr>
          <w:rFonts w:ascii="Times New Roman" w:hAnsi="Times New Roman"/>
          <w:sz w:val="24"/>
          <w:szCs w:val="24"/>
          <w:shd w:val="clear" w:color="auto" w:fill="FFFFFF"/>
        </w:rPr>
        <w:t>ë</w:t>
      </w:r>
      <w:r w:rsidR="00DD1C7B" w:rsidRPr="0050676D">
        <w:rPr>
          <w:rFonts w:ascii="Times New Roman" w:hAnsi="Times New Roman"/>
          <w:sz w:val="24"/>
          <w:szCs w:val="24"/>
          <w:shd w:val="clear" w:color="auto" w:fill="FFFFFF"/>
        </w:rPr>
        <w:t>s/t</w:t>
      </w:r>
      <w:r w:rsidR="00044637" w:rsidRPr="0050676D">
        <w:rPr>
          <w:rFonts w:ascii="Times New Roman" w:hAnsi="Times New Roman"/>
          <w:sz w:val="24"/>
          <w:szCs w:val="24"/>
          <w:shd w:val="clear" w:color="auto" w:fill="FFFFFF"/>
        </w:rPr>
        <w:t>ë</w:t>
      </w:r>
      <w:r w:rsidR="00DD1C7B" w:rsidRPr="0050676D">
        <w:rPr>
          <w:rFonts w:ascii="Times New Roman" w:hAnsi="Times New Roman"/>
          <w:sz w:val="24"/>
          <w:szCs w:val="24"/>
          <w:shd w:val="clear" w:color="auto" w:fill="FFFFFF"/>
        </w:rPr>
        <w:t xml:space="preserve"> mbijetuar</w:t>
      </w:r>
      <w:r w:rsidR="00044637" w:rsidRPr="0050676D">
        <w:rPr>
          <w:rFonts w:ascii="Times New Roman" w:hAnsi="Times New Roman"/>
          <w:sz w:val="24"/>
          <w:szCs w:val="24"/>
          <w:shd w:val="clear" w:color="auto" w:fill="FFFFFF"/>
        </w:rPr>
        <w:t>ë</w:t>
      </w:r>
      <w:r w:rsidR="00DD1C7B" w:rsidRPr="0050676D">
        <w:rPr>
          <w:rFonts w:ascii="Times New Roman" w:hAnsi="Times New Roman"/>
          <w:sz w:val="24"/>
          <w:szCs w:val="24"/>
          <w:shd w:val="clear" w:color="auto" w:fill="FFFFFF"/>
        </w:rPr>
        <w:t>s/mbijetuarit</w:t>
      </w:r>
      <w:r w:rsidR="00044637" w:rsidRPr="0050676D">
        <w:rPr>
          <w:rFonts w:ascii="Times New Roman" w:hAnsi="Times New Roman"/>
          <w:sz w:val="24"/>
          <w:szCs w:val="24"/>
          <w:shd w:val="clear" w:color="auto" w:fill="FFFFFF"/>
        </w:rPr>
        <w:t>.</w:t>
      </w:r>
    </w:p>
    <w:p w14:paraId="47D5098B" w14:textId="09A9F88D" w:rsidR="005C2035" w:rsidRPr="0050676D" w:rsidRDefault="005C2035">
      <w:pPr>
        <w:numPr>
          <w:ilvl w:val="0"/>
          <w:numId w:val="30"/>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t>Angazhohuni për të mundësuar sigurinë dhe mbrojtjen e viktimës</w:t>
      </w:r>
      <w:r w:rsidR="00501D65" w:rsidRPr="0050676D">
        <w:rPr>
          <w:rFonts w:ascii="Times New Roman" w:hAnsi="Times New Roman"/>
          <w:sz w:val="24"/>
          <w:szCs w:val="24"/>
          <w:shd w:val="clear" w:color="auto" w:fill="FFFFFF"/>
        </w:rPr>
        <w:t xml:space="preserve"> / mbijetuarës / mbijetuarit</w:t>
      </w:r>
      <w:r w:rsidRPr="0050676D">
        <w:rPr>
          <w:rFonts w:ascii="Times New Roman" w:hAnsi="Times New Roman"/>
          <w:sz w:val="24"/>
          <w:szCs w:val="24"/>
          <w:shd w:val="clear" w:color="auto" w:fill="FFFFFF"/>
        </w:rPr>
        <w:t>, shoqërimin e saj sipas nevojës</w:t>
      </w:r>
      <w:r w:rsidR="00044637" w:rsidRPr="0050676D">
        <w:rPr>
          <w:rFonts w:ascii="Times New Roman" w:hAnsi="Times New Roman"/>
          <w:sz w:val="24"/>
          <w:szCs w:val="24"/>
          <w:shd w:val="clear" w:color="auto" w:fill="FFFFFF"/>
        </w:rPr>
        <w:t xml:space="preserve"> (psh gjat</w:t>
      </w:r>
      <w:r w:rsidR="00501D65" w:rsidRPr="0050676D">
        <w:rPr>
          <w:rFonts w:ascii="Times New Roman" w:hAnsi="Times New Roman"/>
          <w:sz w:val="24"/>
          <w:szCs w:val="24"/>
          <w:shd w:val="clear" w:color="auto" w:fill="FFFFFF"/>
        </w:rPr>
        <w:t>ë</w:t>
      </w:r>
      <w:r w:rsidR="00044637" w:rsidRPr="0050676D">
        <w:rPr>
          <w:rFonts w:ascii="Times New Roman" w:hAnsi="Times New Roman"/>
          <w:sz w:val="24"/>
          <w:szCs w:val="24"/>
          <w:shd w:val="clear" w:color="auto" w:fill="FFFFFF"/>
        </w:rPr>
        <w:t xml:space="preserve"> </w:t>
      </w:r>
      <w:r w:rsidR="00501D65" w:rsidRPr="0050676D">
        <w:rPr>
          <w:rFonts w:ascii="Times New Roman" w:hAnsi="Times New Roman"/>
          <w:sz w:val="24"/>
          <w:szCs w:val="24"/>
          <w:shd w:val="clear" w:color="auto" w:fill="FFFFFF"/>
        </w:rPr>
        <w:t>zhvillimit të procesit gjyqësor)</w:t>
      </w:r>
      <w:r w:rsidRPr="0050676D">
        <w:rPr>
          <w:rFonts w:ascii="Times New Roman" w:hAnsi="Times New Roman"/>
          <w:sz w:val="24"/>
          <w:szCs w:val="24"/>
          <w:shd w:val="clear" w:color="auto" w:fill="FFFFFF"/>
        </w:rPr>
        <w:t>, në hapa të caktuar të zbatimit të PIM</w:t>
      </w:r>
      <w:r w:rsidR="006E7524" w:rsidRPr="0050676D">
        <w:rPr>
          <w:rFonts w:ascii="Times New Roman" w:hAnsi="Times New Roman"/>
          <w:sz w:val="24"/>
          <w:szCs w:val="24"/>
          <w:shd w:val="clear" w:color="auto" w:fill="FFFFFF"/>
        </w:rPr>
        <w:t>.</w:t>
      </w:r>
    </w:p>
    <w:p w14:paraId="52DBF0F0" w14:textId="38CCA67B" w:rsidR="005C2035" w:rsidRPr="0050676D" w:rsidRDefault="005C2035">
      <w:pPr>
        <w:numPr>
          <w:ilvl w:val="0"/>
          <w:numId w:val="30"/>
        </w:numPr>
        <w:rPr>
          <w:rFonts w:ascii="Times New Roman" w:hAnsi="Times New Roman"/>
          <w:iCs/>
          <w:sz w:val="24"/>
          <w:szCs w:val="24"/>
        </w:rPr>
      </w:pPr>
      <w:r w:rsidRPr="0050676D">
        <w:rPr>
          <w:rFonts w:ascii="Times New Roman" w:hAnsi="Times New Roman"/>
          <w:iCs/>
          <w:sz w:val="24"/>
          <w:szCs w:val="24"/>
        </w:rPr>
        <w:t>Sigurohuni që masat e tjera të ndërmarra në mbrojtje të viktimës/të mbijetuarës/mbijetuarit të dhunës seksuale, si në kontekstin e marr</w:t>
      </w:r>
      <w:r w:rsidR="00BE2466">
        <w:rPr>
          <w:rFonts w:ascii="Times New Roman" w:hAnsi="Times New Roman"/>
          <w:iCs/>
          <w:sz w:val="24"/>
          <w:szCs w:val="24"/>
        </w:rPr>
        <w:t>ë</w:t>
      </w:r>
      <w:r w:rsidRPr="0050676D">
        <w:rPr>
          <w:rFonts w:ascii="Times New Roman" w:hAnsi="Times New Roman"/>
          <w:iCs/>
          <w:sz w:val="24"/>
          <w:szCs w:val="24"/>
        </w:rPr>
        <w:t>dhënieve familjare (psh. urdhër mbrojtjeje i lëshuar për shkak të dhunës së ushtruar në marrëdhëniet familjare), por edhe jashtë saj, të zbatohen me përpikmëri.</w:t>
      </w:r>
    </w:p>
    <w:p w14:paraId="5AB7000D" w14:textId="77777777" w:rsidR="005C2035" w:rsidRPr="0050676D" w:rsidRDefault="005C2035" w:rsidP="0050676D">
      <w:pPr>
        <w:rPr>
          <w:rFonts w:ascii="Times New Roman" w:hAnsi="Times New Roman"/>
          <w:i/>
          <w:color w:val="44546A" w:themeColor="text2"/>
          <w:sz w:val="24"/>
          <w:szCs w:val="24"/>
        </w:rPr>
      </w:pPr>
    </w:p>
    <w:p w14:paraId="3989DCE6" w14:textId="72E33772" w:rsidR="00A417B1" w:rsidRPr="0050676D" w:rsidRDefault="00A417B1" w:rsidP="0050676D">
      <w:pPr>
        <w:rPr>
          <w:rFonts w:ascii="Times New Roman" w:hAnsi="Times New Roman"/>
          <w:color w:val="1329CB"/>
          <w:sz w:val="24"/>
          <w:szCs w:val="24"/>
        </w:rPr>
      </w:pPr>
      <w:bookmarkStart w:id="58" w:name="_Toc112673040"/>
      <w:r w:rsidRPr="0050676D">
        <w:rPr>
          <w:rFonts w:ascii="Times New Roman" w:hAnsi="Times New Roman"/>
          <w:b/>
          <w:bCs/>
          <w:color w:val="1329CB"/>
          <w:sz w:val="24"/>
          <w:szCs w:val="24"/>
        </w:rPr>
        <w:t>MBYLLJA E RASTIT</w:t>
      </w:r>
      <w:bookmarkEnd w:id="58"/>
    </w:p>
    <w:p w14:paraId="78EC25CA" w14:textId="53557F89" w:rsidR="00A417B1" w:rsidRPr="0050676D" w:rsidRDefault="00A417B1">
      <w:pPr>
        <w:numPr>
          <w:ilvl w:val="0"/>
          <w:numId w:val="67"/>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t xml:space="preserve">Një rast i dhunës seksuale quhet i mbyllur për </w:t>
      </w:r>
      <w:r w:rsidR="004D5DFB" w:rsidRPr="0050676D">
        <w:rPr>
          <w:rFonts w:ascii="Times New Roman" w:hAnsi="Times New Roman"/>
          <w:sz w:val="24"/>
          <w:szCs w:val="24"/>
          <w:shd w:val="clear" w:color="auto" w:fill="FFFFFF"/>
        </w:rPr>
        <w:t>nj</w:t>
      </w:r>
      <w:r w:rsidR="00ED6CBF" w:rsidRPr="0050676D">
        <w:rPr>
          <w:rFonts w:ascii="Times New Roman" w:hAnsi="Times New Roman"/>
          <w:sz w:val="24"/>
          <w:szCs w:val="24"/>
          <w:shd w:val="clear" w:color="auto" w:fill="FFFFFF"/>
        </w:rPr>
        <w:t>ë</w:t>
      </w:r>
      <w:r w:rsidR="004D5DFB" w:rsidRPr="0050676D">
        <w:rPr>
          <w:rFonts w:ascii="Times New Roman" w:hAnsi="Times New Roman"/>
          <w:sz w:val="24"/>
          <w:szCs w:val="24"/>
          <w:shd w:val="clear" w:color="auto" w:fill="FFFFFF"/>
        </w:rPr>
        <w:t xml:space="preserve"> zyrtare/zyrtar policor </w:t>
      </w:r>
      <w:r w:rsidRPr="0050676D">
        <w:rPr>
          <w:rFonts w:ascii="Times New Roman" w:hAnsi="Times New Roman"/>
          <w:sz w:val="24"/>
          <w:szCs w:val="24"/>
          <w:shd w:val="clear" w:color="auto" w:fill="FFFFFF"/>
        </w:rPr>
        <w:t>vetëm pasi ë</w:t>
      </w:r>
      <w:r w:rsidR="005219F3" w:rsidRPr="0050676D">
        <w:rPr>
          <w:rFonts w:ascii="Times New Roman" w:hAnsi="Times New Roman"/>
          <w:sz w:val="24"/>
          <w:szCs w:val="24"/>
          <w:shd w:val="clear" w:color="auto" w:fill="FFFFFF"/>
        </w:rPr>
        <w:t>shtë siguruar jeta dhe mirëqenia</w:t>
      </w:r>
      <w:r w:rsidRPr="0050676D">
        <w:rPr>
          <w:rFonts w:ascii="Times New Roman" w:hAnsi="Times New Roman"/>
          <w:sz w:val="24"/>
          <w:szCs w:val="24"/>
          <w:shd w:val="clear" w:color="auto" w:fill="FFFFFF"/>
        </w:rPr>
        <w:t xml:space="preserve"> </w:t>
      </w:r>
      <w:r w:rsidR="004D5DFB" w:rsidRPr="0050676D">
        <w:rPr>
          <w:rFonts w:ascii="Times New Roman" w:hAnsi="Times New Roman"/>
          <w:sz w:val="24"/>
          <w:szCs w:val="24"/>
          <w:shd w:val="clear" w:color="auto" w:fill="FFFFFF"/>
        </w:rPr>
        <w:t>e viktim</w:t>
      </w:r>
      <w:r w:rsidR="00ED6CBF" w:rsidRPr="0050676D">
        <w:rPr>
          <w:rFonts w:ascii="Times New Roman" w:hAnsi="Times New Roman"/>
          <w:sz w:val="24"/>
          <w:szCs w:val="24"/>
          <w:shd w:val="clear" w:color="auto" w:fill="FFFFFF"/>
        </w:rPr>
        <w:t>ë</w:t>
      </w:r>
      <w:r w:rsidR="004D5DFB" w:rsidRPr="0050676D">
        <w:rPr>
          <w:rFonts w:ascii="Times New Roman" w:hAnsi="Times New Roman"/>
          <w:sz w:val="24"/>
          <w:szCs w:val="24"/>
          <w:shd w:val="clear" w:color="auto" w:fill="FFFFFF"/>
        </w:rPr>
        <w:t>s/t</w:t>
      </w:r>
      <w:r w:rsidR="00ED6CBF" w:rsidRPr="0050676D">
        <w:rPr>
          <w:rFonts w:ascii="Times New Roman" w:hAnsi="Times New Roman"/>
          <w:sz w:val="24"/>
          <w:szCs w:val="24"/>
          <w:shd w:val="clear" w:color="auto" w:fill="FFFFFF"/>
        </w:rPr>
        <w:t>ë</w:t>
      </w:r>
      <w:r w:rsidR="004D5DFB" w:rsidRPr="0050676D">
        <w:rPr>
          <w:rFonts w:ascii="Times New Roman" w:hAnsi="Times New Roman"/>
          <w:sz w:val="24"/>
          <w:szCs w:val="24"/>
          <w:shd w:val="clear" w:color="auto" w:fill="FFFFFF"/>
        </w:rPr>
        <w:t xml:space="preserve"> mbijetuar</w:t>
      </w:r>
      <w:r w:rsidR="00ED6CBF" w:rsidRPr="0050676D">
        <w:rPr>
          <w:rFonts w:ascii="Times New Roman" w:hAnsi="Times New Roman"/>
          <w:sz w:val="24"/>
          <w:szCs w:val="24"/>
          <w:shd w:val="clear" w:color="auto" w:fill="FFFFFF"/>
        </w:rPr>
        <w:t>ë</w:t>
      </w:r>
      <w:r w:rsidR="004D5DFB" w:rsidRPr="0050676D">
        <w:rPr>
          <w:rFonts w:ascii="Times New Roman" w:hAnsi="Times New Roman"/>
          <w:sz w:val="24"/>
          <w:szCs w:val="24"/>
          <w:shd w:val="clear" w:color="auto" w:fill="FFFFFF"/>
        </w:rPr>
        <w:t xml:space="preserve">s/mbijetuarit </w:t>
      </w:r>
      <w:r w:rsidRPr="0050676D">
        <w:rPr>
          <w:rFonts w:ascii="Times New Roman" w:hAnsi="Times New Roman"/>
          <w:sz w:val="24"/>
          <w:szCs w:val="24"/>
          <w:shd w:val="clear" w:color="auto" w:fill="FFFFFF"/>
        </w:rPr>
        <w:t>edhe në terma afatgjatë</w:t>
      </w:r>
      <w:r w:rsidR="005C2035" w:rsidRPr="0050676D">
        <w:rPr>
          <w:rFonts w:ascii="Times New Roman" w:hAnsi="Times New Roman"/>
          <w:sz w:val="24"/>
          <w:szCs w:val="24"/>
          <w:shd w:val="clear" w:color="auto" w:fill="FFFFFF"/>
        </w:rPr>
        <w:t>.</w:t>
      </w:r>
    </w:p>
    <w:p w14:paraId="1672A61B" w14:textId="120A8BCE" w:rsidR="00A417B1" w:rsidRPr="0050676D" w:rsidRDefault="00A417B1">
      <w:pPr>
        <w:numPr>
          <w:ilvl w:val="0"/>
          <w:numId w:val="67"/>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t>Merrni pjesë në procesin e vlerësimit të r</w:t>
      </w:r>
      <w:r w:rsidR="005C2035" w:rsidRPr="0050676D">
        <w:rPr>
          <w:rFonts w:ascii="Times New Roman" w:hAnsi="Times New Roman"/>
          <w:sz w:val="24"/>
          <w:szCs w:val="24"/>
          <w:shd w:val="clear" w:color="auto" w:fill="FFFFFF"/>
        </w:rPr>
        <w:t>a</w:t>
      </w:r>
      <w:r w:rsidRPr="0050676D">
        <w:rPr>
          <w:rFonts w:ascii="Times New Roman" w:hAnsi="Times New Roman"/>
          <w:sz w:val="24"/>
          <w:szCs w:val="24"/>
          <w:shd w:val="clear" w:color="auto" w:fill="FFFFFF"/>
        </w:rPr>
        <w:t>stit sip</w:t>
      </w:r>
      <w:r w:rsidR="005C2035" w:rsidRPr="0050676D">
        <w:rPr>
          <w:rFonts w:ascii="Times New Roman" w:hAnsi="Times New Roman"/>
          <w:sz w:val="24"/>
          <w:szCs w:val="24"/>
          <w:shd w:val="clear" w:color="auto" w:fill="FFFFFF"/>
        </w:rPr>
        <w:t>a</w:t>
      </w:r>
      <w:r w:rsidRPr="0050676D">
        <w:rPr>
          <w:rFonts w:ascii="Times New Roman" w:hAnsi="Times New Roman"/>
          <w:sz w:val="24"/>
          <w:szCs w:val="24"/>
          <w:shd w:val="clear" w:color="auto" w:fill="FFFFFF"/>
        </w:rPr>
        <w:t xml:space="preserve">s kërkesës së </w:t>
      </w:r>
      <w:r w:rsidR="004D5DFB" w:rsidRPr="0050676D">
        <w:rPr>
          <w:rFonts w:ascii="Times New Roman" w:hAnsi="Times New Roman"/>
          <w:sz w:val="24"/>
          <w:szCs w:val="24"/>
          <w:shd w:val="clear" w:color="auto" w:fill="FFFFFF"/>
        </w:rPr>
        <w:t xml:space="preserve">QPS </w:t>
      </w:r>
      <w:r w:rsidRPr="0050676D">
        <w:rPr>
          <w:rFonts w:ascii="Times New Roman" w:hAnsi="Times New Roman"/>
          <w:sz w:val="24"/>
          <w:szCs w:val="24"/>
          <w:shd w:val="clear" w:color="auto" w:fill="FFFFFF"/>
        </w:rPr>
        <w:t xml:space="preserve">që ka përgjegjësinë kryesore </w:t>
      </w:r>
      <w:r w:rsidR="006E7524" w:rsidRPr="0050676D">
        <w:rPr>
          <w:rFonts w:ascii="Times New Roman" w:hAnsi="Times New Roman"/>
          <w:sz w:val="24"/>
          <w:szCs w:val="24"/>
          <w:shd w:val="clear" w:color="auto" w:fill="FFFFFF"/>
        </w:rPr>
        <w:t>p</w:t>
      </w:r>
      <w:r w:rsidRPr="0050676D">
        <w:rPr>
          <w:rFonts w:ascii="Times New Roman" w:hAnsi="Times New Roman"/>
          <w:sz w:val="24"/>
          <w:szCs w:val="24"/>
          <w:shd w:val="clear" w:color="auto" w:fill="FFFFFF"/>
        </w:rPr>
        <w:t>ë</w:t>
      </w:r>
      <w:r w:rsidR="006E7524" w:rsidRPr="0050676D">
        <w:rPr>
          <w:rFonts w:ascii="Times New Roman" w:hAnsi="Times New Roman"/>
          <w:sz w:val="24"/>
          <w:szCs w:val="24"/>
          <w:shd w:val="clear" w:color="auto" w:fill="FFFFFF"/>
        </w:rPr>
        <w:t>r</w:t>
      </w:r>
      <w:r w:rsidRPr="0050676D">
        <w:rPr>
          <w:rFonts w:ascii="Times New Roman" w:hAnsi="Times New Roman"/>
          <w:sz w:val="24"/>
          <w:szCs w:val="24"/>
          <w:shd w:val="clear" w:color="auto" w:fill="FFFFFF"/>
        </w:rPr>
        <w:t xml:space="preserve"> menaxhimin e rastit</w:t>
      </w:r>
      <w:r w:rsidR="004D5DFB" w:rsidRPr="0050676D">
        <w:rPr>
          <w:rFonts w:ascii="Times New Roman" w:hAnsi="Times New Roman"/>
          <w:sz w:val="24"/>
          <w:szCs w:val="24"/>
          <w:shd w:val="clear" w:color="auto" w:fill="FFFFFF"/>
        </w:rPr>
        <w:t xml:space="preserve"> dhe bashk</w:t>
      </w:r>
      <w:r w:rsidR="00ED6CBF" w:rsidRPr="0050676D">
        <w:rPr>
          <w:rFonts w:ascii="Times New Roman" w:hAnsi="Times New Roman"/>
          <w:sz w:val="24"/>
          <w:szCs w:val="24"/>
          <w:shd w:val="clear" w:color="auto" w:fill="FFFFFF"/>
        </w:rPr>
        <w:t>ë</w:t>
      </w:r>
      <w:r w:rsidR="004D5DFB" w:rsidRPr="0050676D">
        <w:rPr>
          <w:rFonts w:ascii="Times New Roman" w:hAnsi="Times New Roman"/>
          <w:sz w:val="24"/>
          <w:szCs w:val="24"/>
          <w:shd w:val="clear" w:color="auto" w:fill="FFFFFF"/>
        </w:rPr>
        <w:t>punoni edhe me antar</w:t>
      </w:r>
      <w:r w:rsidR="00ED6CBF" w:rsidRPr="0050676D">
        <w:rPr>
          <w:rFonts w:ascii="Times New Roman" w:hAnsi="Times New Roman"/>
          <w:sz w:val="24"/>
          <w:szCs w:val="24"/>
          <w:shd w:val="clear" w:color="auto" w:fill="FFFFFF"/>
        </w:rPr>
        <w:t>ë</w:t>
      </w:r>
      <w:r w:rsidR="004D5DFB" w:rsidRPr="0050676D">
        <w:rPr>
          <w:rFonts w:ascii="Times New Roman" w:hAnsi="Times New Roman"/>
          <w:sz w:val="24"/>
          <w:szCs w:val="24"/>
          <w:shd w:val="clear" w:color="auto" w:fill="FFFFFF"/>
        </w:rPr>
        <w:t>t e Mekanizmit Koordinues n</w:t>
      </w:r>
      <w:r w:rsidR="00ED6CBF" w:rsidRPr="0050676D">
        <w:rPr>
          <w:rFonts w:ascii="Times New Roman" w:hAnsi="Times New Roman"/>
          <w:sz w:val="24"/>
          <w:szCs w:val="24"/>
          <w:shd w:val="clear" w:color="auto" w:fill="FFFFFF"/>
        </w:rPr>
        <w:t>ë</w:t>
      </w:r>
      <w:r w:rsidR="004D5DFB" w:rsidRPr="0050676D">
        <w:rPr>
          <w:rFonts w:ascii="Times New Roman" w:hAnsi="Times New Roman"/>
          <w:sz w:val="24"/>
          <w:szCs w:val="24"/>
          <w:shd w:val="clear" w:color="auto" w:fill="FFFFFF"/>
        </w:rPr>
        <w:t xml:space="preserve"> nivel komunal</w:t>
      </w:r>
      <w:r w:rsidR="005C2035" w:rsidRPr="0050676D">
        <w:rPr>
          <w:rFonts w:ascii="Times New Roman" w:hAnsi="Times New Roman"/>
          <w:sz w:val="24"/>
          <w:szCs w:val="24"/>
          <w:shd w:val="clear" w:color="auto" w:fill="FFFFFF"/>
        </w:rPr>
        <w:t>.</w:t>
      </w:r>
    </w:p>
    <w:p w14:paraId="475B06B1" w14:textId="6E72A6AE" w:rsidR="00A417B1" w:rsidRDefault="005C2035">
      <w:pPr>
        <w:numPr>
          <w:ilvl w:val="0"/>
          <w:numId w:val="67"/>
        </w:numPr>
        <w:rPr>
          <w:rFonts w:ascii="Times New Roman" w:hAnsi="Times New Roman"/>
          <w:sz w:val="24"/>
          <w:szCs w:val="24"/>
          <w:shd w:val="clear" w:color="auto" w:fill="FFFFFF"/>
        </w:rPr>
      </w:pPr>
      <w:r w:rsidRPr="0050676D">
        <w:rPr>
          <w:rFonts w:ascii="Times New Roman" w:hAnsi="Times New Roman"/>
          <w:sz w:val="24"/>
          <w:szCs w:val="24"/>
          <w:shd w:val="clear" w:color="auto" w:fill="FFFFFF"/>
        </w:rPr>
        <w:t>Je</w:t>
      </w:r>
      <w:r w:rsidR="00A417B1" w:rsidRPr="0050676D">
        <w:rPr>
          <w:rFonts w:ascii="Times New Roman" w:hAnsi="Times New Roman"/>
          <w:sz w:val="24"/>
          <w:szCs w:val="24"/>
          <w:shd w:val="clear" w:color="auto" w:fill="FFFFFF"/>
        </w:rPr>
        <w:t>pni argumentat tuaja pro dhe kundër mbylljes së rastit, në varësi të informacionit që keni grumbulluar gjatë zbatimit të ndërhyrjes, monitorimit dhe vlerësimit.</w:t>
      </w:r>
    </w:p>
    <w:p w14:paraId="3F714DB5" w14:textId="77777777" w:rsidR="00410379" w:rsidRPr="0050676D" w:rsidRDefault="00410379" w:rsidP="00E163E7">
      <w:pPr>
        <w:rPr>
          <w:rFonts w:ascii="Times New Roman" w:hAnsi="Times New Roman"/>
          <w:sz w:val="24"/>
          <w:szCs w:val="24"/>
          <w:shd w:val="clear" w:color="auto" w:fill="FFFFFF"/>
        </w:rPr>
      </w:pPr>
    </w:p>
    <w:p w14:paraId="18FA4522" w14:textId="77777777" w:rsidR="00886382" w:rsidRPr="0050676D" w:rsidRDefault="00886382" w:rsidP="00410379">
      <w:pPr>
        <w:pBdr>
          <w:top w:val="double" w:sz="4" w:space="1" w:color="auto"/>
          <w:left w:val="double" w:sz="4" w:space="4" w:color="auto"/>
          <w:bottom w:val="double" w:sz="4" w:space="1" w:color="auto"/>
          <w:right w:val="double" w:sz="4" w:space="4" w:color="auto"/>
        </w:pBdr>
        <w:rPr>
          <w:rFonts w:ascii="Times New Roman" w:hAnsi="Times New Roman"/>
          <w:sz w:val="24"/>
          <w:szCs w:val="24"/>
          <w:shd w:val="clear" w:color="auto" w:fill="FFFFFF"/>
        </w:rPr>
      </w:pPr>
    </w:p>
    <w:p w14:paraId="62587DD2" w14:textId="3140AB59" w:rsidR="005507B1" w:rsidRPr="0050676D" w:rsidRDefault="0061097B" w:rsidP="00410379">
      <w:pPr>
        <w:pBdr>
          <w:top w:val="double" w:sz="4" w:space="1" w:color="auto"/>
          <w:left w:val="double" w:sz="4" w:space="4" w:color="auto"/>
          <w:bottom w:val="double" w:sz="4" w:space="1" w:color="auto"/>
          <w:right w:val="double" w:sz="4" w:space="4" w:color="auto"/>
        </w:pBdr>
        <w:jc w:val="center"/>
        <w:rPr>
          <w:rFonts w:ascii="Times New Roman" w:hAnsi="Times New Roman"/>
          <w:b/>
          <w:bCs/>
          <w:sz w:val="24"/>
          <w:szCs w:val="24"/>
          <w:shd w:val="clear" w:color="auto" w:fill="FFFFFF"/>
        </w:rPr>
      </w:pPr>
      <w:r w:rsidRPr="0050676D">
        <w:rPr>
          <w:rFonts w:ascii="Times New Roman" w:hAnsi="Times New Roman"/>
          <w:b/>
          <w:bCs/>
          <w:sz w:val="24"/>
          <w:szCs w:val="24"/>
          <w:shd w:val="clear" w:color="auto" w:fill="FFFFFF"/>
        </w:rPr>
        <w:t>MOS HARRONI!</w:t>
      </w:r>
    </w:p>
    <w:p w14:paraId="27D8B5FE" w14:textId="2632B4A2" w:rsidR="0061097B" w:rsidRPr="0050676D" w:rsidRDefault="0061097B" w:rsidP="00410379">
      <w:pPr>
        <w:pBdr>
          <w:top w:val="double" w:sz="4" w:space="1" w:color="auto"/>
          <w:left w:val="double" w:sz="4" w:space="4" w:color="auto"/>
          <w:bottom w:val="double" w:sz="4" w:space="1" w:color="auto"/>
          <w:right w:val="double" w:sz="4" w:space="4" w:color="auto"/>
        </w:pBdr>
        <w:rPr>
          <w:rFonts w:ascii="Times New Roman" w:hAnsi="Times New Roman"/>
          <w:sz w:val="24"/>
          <w:szCs w:val="24"/>
          <w:shd w:val="clear" w:color="auto" w:fill="FFFFFF"/>
        </w:rPr>
      </w:pPr>
      <w:r w:rsidRPr="0050676D">
        <w:rPr>
          <w:rFonts w:ascii="Times New Roman" w:hAnsi="Times New Roman"/>
          <w:sz w:val="24"/>
          <w:szCs w:val="24"/>
          <w:shd w:val="clear" w:color="auto" w:fill="FFFFFF"/>
        </w:rPr>
        <w:t>Trajnimi dhe kualifikimi i zyrtareve/zyrtar</w:t>
      </w:r>
      <w:r w:rsidR="000932A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ve policor</w:t>
      </w:r>
      <w:r w:rsidR="000932A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t</w:t>
      </w:r>
      <w:r w:rsidR="000932A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cilat/cil</w:t>
      </w:r>
      <w:r w:rsidR="000932A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t do t</w:t>
      </w:r>
      <w:r w:rsidR="000932A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trajtojn</w:t>
      </w:r>
      <w:r w:rsidR="000932A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rastet e dhun</w:t>
      </w:r>
      <w:r w:rsidR="000932A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s seksuale </w:t>
      </w:r>
      <w:r w:rsidR="000932A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sht</w:t>
      </w:r>
      <w:r w:rsidR="000932A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domosdoshm</w:t>
      </w:r>
      <w:r w:rsidR="000932A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ri! Duhet t</w:t>
      </w:r>
      <w:r w:rsidR="000932A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merren masa q</w:t>
      </w:r>
      <w:r w:rsidR="000932A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me trajtimin e k</w:t>
      </w:r>
      <w:r w:rsidR="000932A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tyre rasteve t</w:t>
      </w:r>
      <w:r w:rsidR="000932A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ngarkohen zyrtare/zyrtar</w:t>
      </w:r>
      <w:r w:rsidR="000932A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me nj</w:t>
      </w:r>
      <w:r w:rsidR="000932A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eksperienc</w:t>
      </w:r>
      <w:r w:rsidR="000932A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pune mbi nj</w:t>
      </w:r>
      <w:r w:rsidR="000932A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vit </w:t>
      </w:r>
      <w:r w:rsidR="00424170" w:rsidRPr="0050676D">
        <w:rPr>
          <w:rFonts w:ascii="Times New Roman" w:hAnsi="Times New Roman"/>
          <w:sz w:val="24"/>
          <w:szCs w:val="24"/>
          <w:shd w:val="clear" w:color="auto" w:fill="FFFFFF"/>
        </w:rPr>
        <w:t>n</w:t>
      </w:r>
      <w:r w:rsidR="000932AB" w:rsidRPr="0050676D">
        <w:rPr>
          <w:rFonts w:ascii="Times New Roman" w:hAnsi="Times New Roman"/>
          <w:sz w:val="24"/>
          <w:szCs w:val="24"/>
          <w:shd w:val="clear" w:color="auto" w:fill="FFFFFF"/>
        </w:rPr>
        <w:t>ë</w:t>
      </w:r>
      <w:r w:rsidR="00424170" w:rsidRPr="0050676D">
        <w:rPr>
          <w:rFonts w:ascii="Times New Roman" w:hAnsi="Times New Roman"/>
          <w:sz w:val="24"/>
          <w:szCs w:val="24"/>
          <w:shd w:val="clear" w:color="auto" w:fill="FFFFFF"/>
        </w:rPr>
        <w:t xml:space="preserve"> trajtimin e rasteve t</w:t>
      </w:r>
      <w:r w:rsidR="000932AB" w:rsidRPr="0050676D">
        <w:rPr>
          <w:rFonts w:ascii="Times New Roman" w:hAnsi="Times New Roman"/>
          <w:sz w:val="24"/>
          <w:szCs w:val="24"/>
          <w:shd w:val="clear" w:color="auto" w:fill="FFFFFF"/>
        </w:rPr>
        <w:t>ë</w:t>
      </w:r>
      <w:r w:rsidR="00424170" w:rsidRPr="0050676D">
        <w:rPr>
          <w:rFonts w:ascii="Times New Roman" w:hAnsi="Times New Roman"/>
          <w:sz w:val="24"/>
          <w:szCs w:val="24"/>
          <w:shd w:val="clear" w:color="auto" w:fill="FFFFFF"/>
        </w:rPr>
        <w:t xml:space="preserve"> tilla</w:t>
      </w:r>
      <w:r w:rsidR="00BE2466">
        <w:rPr>
          <w:rFonts w:ascii="Times New Roman" w:hAnsi="Times New Roman"/>
          <w:sz w:val="24"/>
          <w:szCs w:val="24"/>
          <w:shd w:val="clear" w:color="auto" w:fill="FFFFFF"/>
        </w:rPr>
        <w:t xml:space="preserve"> nën mbikqyrje</w:t>
      </w:r>
      <w:r w:rsidR="00424170" w:rsidRPr="0050676D">
        <w:rPr>
          <w:rFonts w:ascii="Times New Roman" w:hAnsi="Times New Roman"/>
          <w:sz w:val="24"/>
          <w:szCs w:val="24"/>
          <w:shd w:val="clear" w:color="auto" w:fill="FFFFFF"/>
        </w:rPr>
        <w:t>, t</w:t>
      </w:r>
      <w:r w:rsidR="000932AB" w:rsidRPr="0050676D">
        <w:rPr>
          <w:rFonts w:ascii="Times New Roman" w:hAnsi="Times New Roman"/>
          <w:sz w:val="24"/>
          <w:szCs w:val="24"/>
          <w:shd w:val="clear" w:color="auto" w:fill="FFFFFF"/>
        </w:rPr>
        <w:t>ë</w:t>
      </w:r>
      <w:r w:rsidR="00424170" w:rsidRPr="0050676D">
        <w:rPr>
          <w:rFonts w:ascii="Times New Roman" w:hAnsi="Times New Roman"/>
          <w:sz w:val="24"/>
          <w:szCs w:val="24"/>
          <w:shd w:val="clear" w:color="auto" w:fill="FFFFFF"/>
        </w:rPr>
        <w:t xml:space="preserve"> cilat/cil</w:t>
      </w:r>
      <w:r w:rsidR="000932AB" w:rsidRPr="0050676D">
        <w:rPr>
          <w:rFonts w:ascii="Times New Roman" w:hAnsi="Times New Roman"/>
          <w:sz w:val="24"/>
          <w:szCs w:val="24"/>
          <w:shd w:val="clear" w:color="auto" w:fill="FFFFFF"/>
        </w:rPr>
        <w:t>ë</w:t>
      </w:r>
      <w:r w:rsidR="00BE2466">
        <w:rPr>
          <w:rFonts w:ascii="Times New Roman" w:hAnsi="Times New Roman"/>
          <w:sz w:val="24"/>
          <w:szCs w:val="24"/>
          <w:shd w:val="clear" w:color="auto" w:fill="FFFFFF"/>
        </w:rPr>
        <w:t>t gjithashtu duhet të kenë kryer së paku një trajnim për dhunën seksuale</w:t>
      </w:r>
      <w:r w:rsidR="00424170" w:rsidRPr="0050676D">
        <w:rPr>
          <w:rFonts w:ascii="Times New Roman" w:hAnsi="Times New Roman"/>
          <w:sz w:val="24"/>
          <w:szCs w:val="24"/>
          <w:shd w:val="clear" w:color="auto" w:fill="FFFFFF"/>
        </w:rPr>
        <w:t xml:space="preserve">. </w:t>
      </w:r>
      <w:r w:rsidR="001868EB" w:rsidRPr="0050676D">
        <w:rPr>
          <w:rFonts w:ascii="Times New Roman" w:hAnsi="Times New Roman"/>
          <w:sz w:val="24"/>
          <w:szCs w:val="24"/>
          <w:shd w:val="clear" w:color="auto" w:fill="FFFFFF"/>
        </w:rPr>
        <w:t>Trajnimet duhet t</w:t>
      </w:r>
      <w:r w:rsidR="000932AB" w:rsidRPr="0050676D">
        <w:rPr>
          <w:rFonts w:ascii="Times New Roman" w:hAnsi="Times New Roman"/>
          <w:sz w:val="24"/>
          <w:szCs w:val="24"/>
          <w:shd w:val="clear" w:color="auto" w:fill="FFFFFF"/>
        </w:rPr>
        <w:t>ë</w:t>
      </w:r>
      <w:r w:rsidR="001868EB" w:rsidRPr="0050676D">
        <w:rPr>
          <w:rFonts w:ascii="Times New Roman" w:hAnsi="Times New Roman"/>
          <w:sz w:val="24"/>
          <w:szCs w:val="24"/>
          <w:shd w:val="clear" w:color="auto" w:fill="FFFFFF"/>
        </w:rPr>
        <w:t xml:space="preserve"> jen</w:t>
      </w:r>
      <w:r w:rsidR="000932AB" w:rsidRPr="0050676D">
        <w:rPr>
          <w:rFonts w:ascii="Times New Roman" w:hAnsi="Times New Roman"/>
          <w:sz w:val="24"/>
          <w:szCs w:val="24"/>
          <w:shd w:val="clear" w:color="auto" w:fill="FFFFFF"/>
        </w:rPr>
        <w:t>ë</w:t>
      </w:r>
      <w:r w:rsidR="001868EB" w:rsidRPr="0050676D">
        <w:rPr>
          <w:rFonts w:ascii="Times New Roman" w:hAnsi="Times New Roman"/>
          <w:sz w:val="24"/>
          <w:szCs w:val="24"/>
          <w:shd w:val="clear" w:color="auto" w:fill="FFFFFF"/>
        </w:rPr>
        <w:t xml:space="preserve"> pjes</w:t>
      </w:r>
      <w:r w:rsidR="000932AB" w:rsidRPr="0050676D">
        <w:rPr>
          <w:rFonts w:ascii="Times New Roman" w:hAnsi="Times New Roman"/>
          <w:sz w:val="24"/>
          <w:szCs w:val="24"/>
          <w:shd w:val="clear" w:color="auto" w:fill="FFFFFF"/>
        </w:rPr>
        <w:t>ë</w:t>
      </w:r>
      <w:r w:rsidR="001868EB" w:rsidRPr="0050676D">
        <w:rPr>
          <w:rFonts w:ascii="Times New Roman" w:hAnsi="Times New Roman"/>
          <w:sz w:val="24"/>
          <w:szCs w:val="24"/>
          <w:shd w:val="clear" w:color="auto" w:fill="FFFFFF"/>
        </w:rPr>
        <w:t xml:space="preserve"> e kurrikul</w:t>
      </w:r>
      <w:r w:rsidR="000932AB" w:rsidRPr="0050676D">
        <w:rPr>
          <w:rFonts w:ascii="Times New Roman" w:hAnsi="Times New Roman"/>
          <w:sz w:val="24"/>
          <w:szCs w:val="24"/>
          <w:shd w:val="clear" w:color="auto" w:fill="FFFFFF"/>
        </w:rPr>
        <w:t>ë</w:t>
      </w:r>
      <w:r w:rsidR="001868EB" w:rsidRPr="0050676D">
        <w:rPr>
          <w:rFonts w:ascii="Times New Roman" w:hAnsi="Times New Roman"/>
          <w:sz w:val="24"/>
          <w:szCs w:val="24"/>
          <w:shd w:val="clear" w:color="auto" w:fill="FFFFFF"/>
        </w:rPr>
        <w:t>s s</w:t>
      </w:r>
      <w:r w:rsidR="000932AB" w:rsidRPr="0050676D">
        <w:rPr>
          <w:rFonts w:ascii="Times New Roman" w:hAnsi="Times New Roman"/>
          <w:sz w:val="24"/>
          <w:szCs w:val="24"/>
          <w:shd w:val="clear" w:color="auto" w:fill="FFFFFF"/>
        </w:rPr>
        <w:t>ë</w:t>
      </w:r>
      <w:r w:rsidR="001868EB" w:rsidRPr="0050676D">
        <w:rPr>
          <w:rFonts w:ascii="Times New Roman" w:hAnsi="Times New Roman"/>
          <w:sz w:val="24"/>
          <w:szCs w:val="24"/>
          <w:shd w:val="clear" w:color="auto" w:fill="FFFFFF"/>
        </w:rPr>
        <w:t xml:space="preserve"> formimit t</w:t>
      </w:r>
      <w:r w:rsidR="000932AB" w:rsidRPr="0050676D">
        <w:rPr>
          <w:rFonts w:ascii="Times New Roman" w:hAnsi="Times New Roman"/>
          <w:sz w:val="24"/>
          <w:szCs w:val="24"/>
          <w:shd w:val="clear" w:color="auto" w:fill="FFFFFF"/>
        </w:rPr>
        <w:t>ë</w:t>
      </w:r>
      <w:r w:rsidR="001868EB" w:rsidRPr="0050676D">
        <w:rPr>
          <w:rFonts w:ascii="Times New Roman" w:hAnsi="Times New Roman"/>
          <w:sz w:val="24"/>
          <w:szCs w:val="24"/>
          <w:shd w:val="clear" w:color="auto" w:fill="FFFFFF"/>
        </w:rPr>
        <w:t xml:space="preserve"> zyrtareve/zyrtar</w:t>
      </w:r>
      <w:r w:rsidR="000932AB" w:rsidRPr="0050676D">
        <w:rPr>
          <w:rFonts w:ascii="Times New Roman" w:hAnsi="Times New Roman"/>
          <w:sz w:val="24"/>
          <w:szCs w:val="24"/>
          <w:shd w:val="clear" w:color="auto" w:fill="FFFFFF"/>
        </w:rPr>
        <w:t>ë</w:t>
      </w:r>
      <w:r w:rsidR="001868EB" w:rsidRPr="0050676D">
        <w:rPr>
          <w:rFonts w:ascii="Times New Roman" w:hAnsi="Times New Roman"/>
          <w:sz w:val="24"/>
          <w:szCs w:val="24"/>
          <w:shd w:val="clear" w:color="auto" w:fill="FFFFFF"/>
        </w:rPr>
        <w:t>ve policor</w:t>
      </w:r>
      <w:r w:rsidR="000932AB" w:rsidRPr="0050676D">
        <w:rPr>
          <w:rFonts w:ascii="Times New Roman" w:hAnsi="Times New Roman"/>
          <w:sz w:val="24"/>
          <w:szCs w:val="24"/>
          <w:shd w:val="clear" w:color="auto" w:fill="FFFFFF"/>
        </w:rPr>
        <w:t>ë</w:t>
      </w:r>
      <w:r w:rsidR="001868EB" w:rsidRPr="0050676D">
        <w:rPr>
          <w:rFonts w:ascii="Times New Roman" w:hAnsi="Times New Roman"/>
          <w:sz w:val="24"/>
          <w:szCs w:val="24"/>
          <w:shd w:val="clear" w:color="auto" w:fill="FFFFFF"/>
        </w:rPr>
        <w:t xml:space="preserve"> dhe duhet t</w:t>
      </w:r>
      <w:r w:rsidR="000932AB" w:rsidRPr="0050676D">
        <w:rPr>
          <w:rFonts w:ascii="Times New Roman" w:hAnsi="Times New Roman"/>
          <w:sz w:val="24"/>
          <w:szCs w:val="24"/>
          <w:shd w:val="clear" w:color="auto" w:fill="FFFFFF"/>
        </w:rPr>
        <w:t>ë</w:t>
      </w:r>
      <w:r w:rsidR="001868EB" w:rsidRPr="0050676D">
        <w:rPr>
          <w:rFonts w:ascii="Times New Roman" w:hAnsi="Times New Roman"/>
          <w:sz w:val="24"/>
          <w:szCs w:val="24"/>
          <w:shd w:val="clear" w:color="auto" w:fill="FFFFFF"/>
        </w:rPr>
        <w:t xml:space="preserve"> mbahen rregullisht e n</w:t>
      </w:r>
      <w:r w:rsidR="000932AB" w:rsidRPr="0050676D">
        <w:rPr>
          <w:rFonts w:ascii="Times New Roman" w:hAnsi="Times New Roman"/>
          <w:sz w:val="24"/>
          <w:szCs w:val="24"/>
          <w:shd w:val="clear" w:color="auto" w:fill="FFFFFF"/>
        </w:rPr>
        <w:t>ë</w:t>
      </w:r>
      <w:r w:rsidR="001868EB" w:rsidRPr="0050676D">
        <w:rPr>
          <w:rFonts w:ascii="Times New Roman" w:hAnsi="Times New Roman"/>
          <w:sz w:val="24"/>
          <w:szCs w:val="24"/>
          <w:shd w:val="clear" w:color="auto" w:fill="FFFFFF"/>
        </w:rPr>
        <w:t xml:space="preserve"> m</w:t>
      </w:r>
      <w:r w:rsidR="000932AB" w:rsidRPr="0050676D">
        <w:rPr>
          <w:rFonts w:ascii="Times New Roman" w:hAnsi="Times New Roman"/>
          <w:sz w:val="24"/>
          <w:szCs w:val="24"/>
          <w:shd w:val="clear" w:color="auto" w:fill="FFFFFF"/>
        </w:rPr>
        <w:t>ë</w:t>
      </w:r>
      <w:r w:rsidR="001868EB" w:rsidRPr="0050676D">
        <w:rPr>
          <w:rFonts w:ascii="Times New Roman" w:hAnsi="Times New Roman"/>
          <w:sz w:val="24"/>
          <w:szCs w:val="24"/>
          <w:shd w:val="clear" w:color="auto" w:fill="FFFFFF"/>
        </w:rPr>
        <w:t>nyr</w:t>
      </w:r>
      <w:r w:rsidR="000932AB" w:rsidRPr="0050676D">
        <w:rPr>
          <w:rFonts w:ascii="Times New Roman" w:hAnsi="Times New Roman"/>
          <w:sz w:val="24"/>
          <w:szCs w:val="24"/>
          <w:shd w:val="clear" w:color="auto" w:fill="FFFFFF"/>
        </w:rPr>
        <w:t>ë</w:t>
      </w:r>
      <w:r w:rsidR="001868EB" w:rsidRPr="0050676D">
        <w:rPr>
          <w:rFonts w:ascii="Times New Roman" w:hAnsi="Times New Roman"/>
          <w:sz w:val="24"/>
          <w:szCs w:val="24"/>
          <w:shd w:val="clear" w:color="auto" w:fill="FFFFFF"/>
        </w:rPr>
        <w:t xml:space="preserve"> t</w:t>
      </w:r>
      <w:r w:rsidR="000932AB" w:rsidRPr="0050676D">
        <w:rPr>
          <w:rFonts w:ascii="Times New Roman" w:hAnsi="Times New Roman"/>
          <w:sz w:val="24"/>
          <w:szCs w:val="24"/>
          <w:shd w:val="clear" w:color="auto" w:fill="FFFFFF"/>
        </w:rPr>
        <w:t>ë</w:t>
      </w:r>
      <w:r w:rsidR="001868EB" w:rsidRPr="0050676D">
        <w:rPr>
          <w:rFonts w:ascii="Times New Roman" w:hAnsi="Times New Roman"/>
          <w:sz w:val="24"/>
          <w:szCs w:val="24"/>
          <w:shd w:val="clear" w:color="auto" w:fill="FFFFFF"/>
        </w:rPr>
        <w:t xml:space="preserve"> p</w:t>
      </w:r>
      <w:r w:rsidR="000932AB" w:rsidRPr="0050676D">
        <w:rPr>
          <w:rFonts w:ascii="Times New Roman" w:hAnsi="Times New Roman"/>
          <w:sz w:val="24"/>
          <w:szCs w:val="24"/>
          <w:shd w:val="clear" w:color="auto" w:fill="FFFFFF"/>
        </w:rPr>
        <w:t>ë</w:t>
      </w:r>
      <w:r w:rsidR="001868EB" w:rsidRPr="0050676D">
        <w:rPr>
          <w:rFonts w:ascii="Times New Roman" w:hAnsi="Times New Roman"/>
          <w:sz w:val="24"/>
          <w:szCs w:val="24"/>
          <w:shd w:val="clear" w:color="auto" w:fill="FFFFFF"/>
        </w:rPr>
        <w:t xml:space="preserve">rvitshme. </w:t>
      </w:r>
    </w:p>
    <w:p w14:paraId="77DFDDD1" w14:textId="77777777" w:rsidR="00D41DC6" w:rsidRPr="0050676D" w:rsidRDefault="00D41DC6" w:rsidP="00410379">
      <w:pPr>
        <w:pBdr>
          <w:top w:val="double" w:sz="4" w:space="1" w:color="auto"/>
          <w:left w:val="double" w:sz="4" w:space="4" w:color="auto"/>
          <w:bottom w:val="double" w:sz="4" w:space="1" w:color="auto"/>
          <w:right w:val="double" w:sz="4" w:space="4" w:color="auto"/>
        </w:pBdr>
        <w:rPr>
          <w:rFonts w:ascii="Times New Roman" w:hAnsi="Times New Roman"/>
          <w:sz w:val="24"/>
          <w:szCs w:val="24"/>
          <w:shd w:val="clear" w:color="auto" w:fill="FFFFFF"/>
        </w:rPr>
      </w:pPr>
    </w:p>
    <w:p w14:paraId="624D96C8" w14:textId="77777777" w:rsidR="00D41DC6" w:rsidRPr="0050676D" w:rsidRDefault="00D41DC6" w:rsidP="0050676D">
      <w:pPr>
        <w:rPr>
          <w:rFonts w:ascii="Times New Roman" w:hAnsi="Times New Roman"/>
          <w:sz w:val="24"/>
          <w:szCs w:val="24"/>
          <w:shd w:val="clear" w:color="auto" w:fill="FFFFFF"/>
        </w:rPr>
      </w:pPr>
    </w:p>
    <w:p w14:paraId="559E5A3C" w14:textId="77777777" w:rsidR="00D41DC6" w:rsidRPr="0050676D" w:rsidRDefault="00D41DC6" w:rsidP="0050676D">
      <w:pPr>
        <w:rPr>
          <w:rFonts w:ascii="Times New Roman" w:hAnsi="Times New Roman"/>
          <w:sz w:val="24"/>
          <w:szCs w:val="24"/>
          <w:shd w:val="clear" w:color="auto" w:fill="FFFFFF"/>
        </w:rPr>
      </w:pPr>
    </w:p>
    <w:p w14:paraId="36F898FF" w14:textId="77777777" w:rsidR="00D41DC6" w:rsidRPr="0050676D" w:rsidRDefault="00D41DC6" w:rsidP="0050676D">
      <w:pPr>
        <w:rPr>
          <w:rFonts w:ascii="Times New Roman" w:hAnsi="Times New Roman"/>
          <w:sz w:val="24"/>
          <w:szCs w:val="24"/>
          <w:shd w:val="clear" w:color="auto" w:fill="FFFFFF"/>
        </w:rPr>
        <w:sectPr w:rsidR="00D41DC6" w:rsidRPr="0050676D" w:rsidSect="00DC1E9A">
          <w:headerReference w:type="default" r:id="rId15"/>
          <w:footerReference w:type="default" r:id="rId16"/>
          <w:footerReference w:type="first" r:id="rId17"/>
          <w:pgSz w:w="11907" w:h="16839" w:code="9"/>
          <w:pgMar w:top="1440" w:right="1440" w:bottom="1440" w:left="1440" w:header="720" w:footer="720" w:gutter="0"/>
          <w:pgBorders w:display="firstPage" w:offsetFrom="page">
            <w:top w:val="dashSmallGap" w:sz="12" w:space="24" w:color="auto"/>
            <w:left w:val="dashSmallGap" w:sz="12" w:space="24" w:color="auto"/>
            <w:bottom w:val="dashSmallGap" w:sz="12" w:space="24" w:color="auto"/>
            <w:right w:val="dashSmallGap" w:sz="12" w:space="24" w:color="auto"/>
          </w:pgBorders>
          <w:pgNumType w:start="1"/>
          <w:cols w:space="720"/>
          <w:titlePg/>
          <w:docGrid w:linePitch="360"/>
        </w:sectPr>
      </w:pPr>
    </w:p>
    <w:p w14:paraId="7A12495F" w14:textId="08F6BC6B" w:rsidR="00D41DC6" w:rsidRPr="0050676D" w:rsidRDefault="007A3FBB" w:rsidP="0050676D">
      <w:pPr>
        <w:rPr>
          <w:rFonts w:ascii="Times New Roman" w:hAnsi="Times New Roman"/>
          <w:sz w:val="24"/>
          <w:szCs w:val="24"/>
          <w:shd w:val="clear" w:color="auto" w:fill="FFFFFF"/>
        </w:rPr>
      </w:pPr>
      <w:r>
        <w:rPr>
          <w:rFonts w:ascii="Times New Roman" w:hAnsi="Times New Roman"/>
          <w:noProof/>
          <w:sz w:val="24"/>
          <w:szCs w:val="24"/>
          <w:shd w:val="clear" w:color="auto" w:fill="FFFFFF"/>
          <w:lang w:val="en-US"/>
        </w:rPr>
        <w:lastRenderedPageBreak/>
        <w:drawing>
          <wp:anchor distT="0" distB="0" distL="114300" distR="114300" simplePos="0" relativeHeight="251795968" behindDoc="1" locked="0" layoutInCell="1" allowOverlap="1" wp14:anchorId="33152C47" wp14:editId="0E29037B">
            <wp:simplePos x="0" y="0"/>
            <wp:positionH relativeFrom="column">
              <wp:posOffset>-618978</wp:posOffset>
            </wp:positionH>
            <wp:positionV relativeFrom="paragraph">
              <wp:posOffset>-604911</wp:posOffset>
            </wp:positionV>
            <wp:extent cx="10072370" cy="6935373"/>
            <wp:effectExtent l="0" t="0" r="5080" b="0"/>
            <wp:wrapNone/>
            <wp:docPr id="533" name="Picture 533"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Picture 533" descr="Table&#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97546" cy="6952708"/>
                    </a:xfrm>
                    <a:prstGeom prst="rect">
                      <a:avLst/>
                    </a:prstGeom>
                    <a:noFill/>
                  </pic:spPr>
                </pic:pic>
              </a:graphicData>
            </a:graphic>
            <wp14:sizeRelH relativeFrom="margin">
              <wp14:pctWidth>0</wp14:pctWidth>
            </wp14:sizeRelH>
            <wp14:sizeRelV relativeFrom="margin">
              <wp14:pctHeight>0</wp14:pctHeight>
            </wp14:sizeRelV>
          </wp:anchor>
        </w:drawing>
      </w:r>
      <w:r w:rsidR="004B580C" w:rsidRPr="0050676D">
        <w:rPr>
          <w:rFonts w:ascii="Times New Roman" w:hAnsi="Times New Roman"/>
          <w:noProof/>
          <w:sz w:val="24"/>
          <w:szCs w:val="24"/>
        </w:rPr>
        <w:t xml:space="preserve"> </w:t>
      </w:r>
    </w:p>
    <w:p w14:paraId="2A95C071" w14:textId="0D1E38A2" w:rsidR="00D41DC6" w:rsidRPr="0050676D" w:rsidRDefault="00D41DC6" w:rsidP="0050676D">
      <w:pPr>
        <w:rPr>
          <w:rFonts w:ascii="Times New Roman" w:hAnsi="Times New Roman"/>
          <w:sz w:val="24"/>
          <w:szCs w:val="24"/>
          <w:shd w:val="clear" w:color="auto" w:fill="FFFFFF"/>
        </w:rPr>
        <w:sectPr w:rsidR="00D41DC6" w:rsidRPr="0050676D" w:rsidSect="009865B9">
          <w:pgSz w:w="16839" w:h="11907" w:orient="landscape" w:code="9"/>
          <w:pgMar w:top="1440" w:right="1440" w:bottom="1440" w:left="1440" w:header="720" w:footer="720" w:gutter="0"/>
          <w:pgNumType w:start="1"/>
          <w:cols w:space="720"/>
          <w:titlePg/>
          <w:docGrid w:linePitch="360"/>
        </w:sectPr>
      </w:pPr>
    </w:p>
    <w:p w14:paraId="4E047D80" w14:textId="1AC98CDD" w:rsidR="00A417B1" w:rsidRPr="006628D0" w:rsidRDefault="00A417B1" w:rsidP="0050676D">
      <w:pPr>
        <w:pStyle w:val="Heading2"/>
        <w:spacing w:before="0"/>
        <w:rPr>
          <w:rFonts w:ascii="Times New Roman" w:hAnsi="Times New Roman"/>
          <w:color w:val="C00000"/>
          <w:sz w:val="28"/>
          <w:szCs w:val="28"/>
          <w:shd w:val="clear" w:color="auto" w:fill="FFFFFF"/>
        </w:rPr>
      </w:pPr>
      <w:bookmarkStart w:id="59" w:name="_Toc106874104"/>
      <w:bookmarkStart w:id="60" w:name="_Toc112673041"/>
      <w:bookmarkStart w:id="61" w:name="_Toc114459681"/>
      <w:bookmarkEnd w:id="41"/>
      <w:r w:rsidRPr="006628D0">
        <w:rPr>
          <w:rFonts w:ascii="Times New Roman" w:hAnsi="Times New Roman"/>
          <w:color w:val="C00000"/>
          <w:sz w:val="28"/>
          <w:szCs w:val="28"/>
          <w:shd w:val="clear" w:color="auto" w:fill="FFFFFF"/>
        </w:rPr>
        <w:lastRenderedPageBreak/>
        <w:t xml:space="preserve">II.2. VEPRIMET QË DUHET TË </w:t>
      </w:r>
      <w:bookmarkStart w:id="62" w:name="_Hlk114438428"/>
      <w:r w:rsidRPr="006628D0">
        <w:rPr>
          <w:rFonts w:ascii="Times New Roman" w:hAnsi="Times New Roman"/>
          <w:color w:val="C00000"/>
          <w:sz w:val="28"/>
          <w:szCs w:val="28"/>
          <w:shd w:val="clear" w:color="auto" w:fill="FFFFFF"/>
        </w:rPr>
        <w:t xml:space="preserve">NDËRMARRË </w:t>
      </w:r>
      <w:r w:rsidR="00404521" w:rsidRPr="006628D0">
        <w:rPr>
          <w:rFonts w:ascii="Times New Roman" w:hAnsi="Times New Roman"/>
          <w:color w:val="C00000"/>
          <w:sz w:val="28"/>
          <w:szCs w:val="28"/>
          <w:shd w:val="clear" w:color="auto" w:fill="FFFFFF"/>
        </w:rPr>
        <w:t>MJEKU</w:t>
      </w:r>
      <w:r w:rsidRPr="006628D0">
        <w:rPr>
          <w:rFonts w:ascii="Times New Roman" w:hAnsi="Times New Roman"/>
          <w:color w:val="C00000"/>
          <w:sz w:val="28"/>
          <w:szCs w:val="28"/>
          <w:shd w:val="clear" w:color="auto" w:fill="FFFFFF"/>
        </w:rPr>
        <w:t xml:space="preserve"> LIGJOR</w:t>
      </w:r>
      <w:bookmarkEnd w:id="59"/>
      <w:bookmarkEnd w:id="60"/>
      <w:bookmarkEnd w:id="61"/>
    </w:p>
    <w:p w14:paraId="1D4F7829" w14:textId="77777777" w:rsidR="00A417B1" w:rsidRPr="0050676D" w:rsidRDefault="00A417B1" w:rsidP="0050676D">
      <w:pPr>
        <w:rPr>
          <w:rFonts w:ascii="Times New Roman" w:hAnsi="Times New Roman"/>
          <w:b/>
          <w:bCs/>
          <w:sz w:val="24"/>
          <w:szCs w:val="24"/>
        </w:rPr>
      </w:pPr>
    </w:p>
    <w:p w14:paraId="0CC17C83" w14:textId="6434E473" w:rsidR="00A417B1" w:rsidRPr="0050676D" w:rsidRDefault="002E21EC" w:rsidP="0050676D">
      <w:pPr>
        <w:rPr>
          <w:rFonts w:ascii="Times New Roman" w:hAnsi="Times New Roman"/>
          <w:sz w:val="24"/>
          <w:szCs w:val="24"/>
        </w:rPr>
      </w:pPr>
      <w:r w:rsidRPr="0050676D">
        <w:rPr>
          <w:rFonts w:ascii="Times New Roman" w:hAnsi="Times New Roman"/>
          <w:noProof/>
          <w:sz w:val="24"/>
          <w:szCs w:val="24"/>
          <w:lang w:val="en-US"/>
        </w:rPr>
        <mc:AlternateContent>
          <mc:Choice Requires="wps">
            <w:drawing>
              <wp:anchor distT="0" distB="0" distL="114300" distR="114300" simplePos="0" relativeHeight="251778560" behindDoc="0" locked="0" layoutInCell="1" allowOverlap="1" wp14:anchorId="261D9564" wp14:editId="4C75D7D8">
                <wp:simplePos x="0" y="0"/>
                <wp:positionH relativeFrom="column">
                  <wp:posOffset>3535680</wp:posOffset>
                </wp:positionH>
                <wp:positionV relativeFrom="paragraph">
                  <wp:posOffset>189865</wp:posOffset>
                </wp:positionV>
                <wp:extent cx="2026920" cy="4926330"/>
                <wp:effectExtent l="76200" t="57150" r="87630" b="121920"/>
                <wp:wrapSquare wrapText="bothSides"/>
                <wp:docPr id="512" name="Text Box 512"/>
                <wp:cNvGraphicFramePr/>
                <a:graphic xmlns:a="http://schemas.openxmlformats.org/drawingml/2006/main">
                  <a:graphicData uri="http://schemas.microsoft.com/office/word/2010/wordprocessingShape">
                    <wps:wsp>
                      <wps:cNvSpPr txBox="1"/>
                      <wps:spPr>
                        <a:xfrm>
                          <a:off x="0" y="0"/>
                          <a:ext cx="2026920" cy="4926330"/>
                        </a:xfrm>
                        <a:prstGeom prst="rect">
                          <a:avLst/>
                        </a:prstGeom>
                        <a:solidFill>
                          <a:srgbClr val="F0C8C9"/>
                        </a:solidFill>
                        <a:ln w="57150">
                          <a:solidFill>
                            <a:srgbClr val="C00000"/>
                          </a:solidFill>
                          <a:prstDash val="dash"/>
                        </a:ln>
                      </wps:spPr>
                      <wps:style>
                        <a:lnRef idx="1">
                          <a:schemeClr val="accent2"/>
                        </a:lnRef>
                        <a:fillRef idx="2">
                          <a:schemeClr val="accent2"/>
                        </a:fillRef>
                        <a:effectRef idx="1">
                          <a:schemeClr val="accent2"/>
                        </a:effectRef>
                        <a:fontRef idx="minor">
                          <a:schemeClr val="dk1"/>
                        </a:fontRef>
                      </wps:style>
                      <wps:txbx>
                        <w:txbxContent>
                          <w:p w14:paraId="76742DC4" w14:textId="77777777" w:rsidR="00A24C27" w:rsidRDefault="00A24C27" w:rsidP="002E21EC"/>
                          <w:p w14:paraId="1B05D6CF" w14:textId="28262F95" w:rsidR="00A24C27" w:rsidRDefault="00A24C27" w:rsidP="002E21EC">
                            <w:pPr>
                              <w:jc w:val="center"/>
                              <w:rPr>
                                <w:rFonts w:ascii="Times New Roman" w:hAnsi="Times New Roman"/>
                                <w:b/>
                                <w:bCs/>
                                <w:sz w:val="24"/>
                                <w:szCs w:val="24"/>
                              </w:rPr>
                            </w:pPr>
                            <w:r w:rsidRPr="002E21EC">
                              <w:rPr>
                                <w:rFonts w:ascii="Times New Roman" w:hAnsi="Times New Roman"/>
                                <w:b/>
                                <w:bCs/>
                                <w:sz w:val="24"/>
                                <w:szCs w:val="24"/>
                              </w:rPr>
                              <w:t>GJATË EKZAMINIMIT</w:t>
                            </w:r>
                          </w:p>
                          <w:p w14:paraId="5BFC367A" w14:textId="77777777" w:rsidR="00A24C27" w:rsidRPr="002E21EC" w:rsidRDefault="00A24C27" w:rsidP="002E21EC">
                            <w:pPr>
                              <w:jc w:val="center"/>
                              <w:rPr>
                                <w:rFonts w:ascii="Times New Roman" w:hAnsi="Times New Roman"/>
                                <w:b/>
                                <w:bCs/>
                                <w:sz w:val="24"/>
                                <w:szCs w:val="24"/>
                              </w:rPr>
                            </w:pPr>
                          </w:p>
                          <w:p w14:paraId="4A0E8A15" w14:textId="4A6CEACF" w:rsidR="00A24C27" w:rsidRPr="002E21EC" w:rsidRDefault="00A24C27" w:rsidP="002E21EC">
                            <w:pPr>
                              <w:rPr>
                                <w:rFonts w:ascii="Times New Roman" w:hAnsi="Times New Roman"/>
                                <w:sz w:val="24"/>
                                <w:szCs w:val="24"/>
                              </w:rPr>
                            </w:pPr>
                            <w:r w:rsidRPr="002E21EC">
                              <w:rPr>
                                <w:rFonts w:ascii="Times New Roman" w:hAnsi="Times New Roman"/>
                                <w:sz w:val="24"/>
                                <w:szCs w:val="24"/>
                              </w:rPr>
                              <w:t>Përdorimi i gjuhës së pandjeshme mund të kontribuojë jo vetëm në shqetësimin e viktimës/të mbijetuarës/mbijetuarit të dhunës seksuale gjatë ekzaminimit, por mund edhe të pengojë shërimin afatgjatë. Mjeket/mjekët ligjorë këshillohen të zgjedhin fjalë të buta dhe qetësuese; nuk ka vend për komente gjykuese apo kritike. Është e domosdoshme që të gjitha viktimat/të mbijetuarat/ mbijetuarit e dhunës seksuale të trajtohen me respekt dhe dinjitet gjatë gjithë ekzaminimit, pavarësisht nga statusi i tyre social, etnia, feja, kultura, orientimi seksual, mënyra e jetesës, shprehja e identitetit gjinor,, (pa) aftësitë apo profesioni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D9564" id="Text Box 512" o:spid="_x0000_s1042" type="#_x0000_t202" style="position:absolute;left:0;text-align:left;margin-left:278.4pt;margin-top:14.95pt;width:159.6pt;height:387.9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" fillcolor="#f0c8c9" strokecolor="#c00000" strokeweight="4.5pt">
                <v:stroke dashstyle="dash"/>
                <v:shadow on="t" color="black" opacity="24903f" origin=",.5" offset="0,.55556mm"/>
                <v:textbox>
                  <w:txbxContent>
                    <w:p w14:paraId="76742DC4" w14:textId="77777777" w:rsidR="00A24C27" w:rsidRDefault="00A24C27" w:rsidP="002E21EC"/>
                    <w:p w14:paraId="1B05D6CF" w14:textId="28262F95" w:rsidR="00A24C27" w:rsidRDefault="00A24C27" w:rsidP="002E21EC">
                      <w:pPr>
                        <w:jc w:val="center"/>
                        <w:rPr>
                          <w:rFonts w:ascii="Times New Roman" w:hAnsi="Times New Roman"/>
                          <w:b/>
                          <w:bCs/>
                          <w:sz w:val="24"/>
                          <w:szCs w:val="24"/>
                        </w:rPr>
                      </w:pPr>
                      <w:r w:rsidRPr="002E21EC">
                        <w:rPr>
                          <w:rFonts w:ascii="Times New Roman" w:hAnsi="Times New Roman"/>
                          <w:b/>
                          <w:bCs/>
                          <w:sz w:val="24"/>
                          <w:szCs w:val="24"/>
                        </w:rPr>
                        <w:t>GJATË EKZAMINIMIT</w:t>
                      </w:r>
                    </w:p>
                    <w:p w14:paraId="5BFC367A" w14:textId="77777777" w:rsidR="00A24C27" w:rsidRPr="002E21EC" w:rsidRDefault="00A24C27" w:rsidP="002E21EC">
                      <w:pPr>
                        <w:jc w:val="center"/>
                        <w:rPr>
                          <w:rFonts w:ascii="Times New Roman" w:hAnsi="Times New Roman"/>
                          <w:b/>
                          <w:bCs/>
                          <w:sz w:val="24"/>
                          <w:szCs w:val="24"/>
                        </w:rPr>
                      </w:pPr>
                    </w:p>
                    <w:p w14:paraId="4A0E8A15" w14:textId="4A6CEACF" w:rsidR="00A24C27" w:rsidRPr="002E21EC" w:rsidRDefault="00A24C27" w:rsidP="002E21EC">
                      <w:pPr>
                        <w:rPr>
                          <w:rFonts w:ascii="Times New Roman" w:hAnsi="Times New Roman"/>
                          <w:sz w:val="24"/>
                          <w:szCs w:val="24"/>
                        </w:rPr>
                      </w:pPr>
                      <w:r w:rsidRPr="002E21EC">
                        <w:rPr>
                          <w:rFonts w:ascii="Times New Roman" w:hAnsi="Times New Roman"/>
                          <w:sz w:val="24"/>
                          <w:szCs w:val="24"/>
                        </w:rPr>
                        <w:t>Përdorimi i gjuhës së pandjeshme mund të kontribuojë jo vetëm në shqetësimin e viktimës/të mbijetuarës/mbijetuarit të dhunës seksuale gjatë ekzaminimit, por mund edhe të pengojë shërimin afatgjatë. Mjeket/mjekët ligjorë këshillohen të zgjedhin fjalë të buta dhe qetësuese; nuk ka vend për komente gjykuese apo kritike. Është e domosdoshme që të gjitha viktimat/të mbijetuarat/ mbijetuarit e dhunës seksuale të trajtohen me respekt dhe dinjitet gjatë gjithë ekzaminimit, pavarësisht nga statusi i tyre social, etnia, feja, kultura, orientimi seksual, mënyra e jetesës, shprehja e identitetit gjinor,, (pa) aftësitë apo profesioni</w:t>
                      </w:r>
                    </w:p>
                  </w:txbxContent>
                </v:textbox>
                <w10:wrap type="square"/>
              </v:shape>
            </w:pict>
          </mc:Fallback>
        </mc:AlternateContent>
      </w:r>
      <w:r w:rsidR="003F11EC" w:rsidRPr="0050676D">
        <w:rPr>
          <w:rFonts w:ascii="Times New Roman" w:hAnsi="Times New Roman"/>
          <w:sz w:val="24"/>
          <w:szCs w:val="24"/>
        </w:rPr>
        <w:t>Kujdesi i përqendruar te viktima/e mbijetuara</w:t>
      </w:r>
      <w:r w:rsidR="00452EB4" w:rsidRPr="0050676D">
        <w:rPr>
          <w:rFonts w:ascii="Times New Roman" w:hAnsi="Times New Roman"/>
          <w:sz w:val="24"/>
          <w:szCs w:val="24"/>
        </w:rPr>
        <w:t>/</w:t>
      </w:r>
      <w:r w:rsidR="003F11EC" w:rsidRPr="0050676D">
        <w:rPr>
          <w:rFonts w:ascii="Times New Roman" w:hAnsi="Times New Roman"/>
          <w:sz w:val="24"/>
          <w:szCs w:val="24"/>
        </w:rPr>
        <w:t>i mbijetuari i dhun</w:t>
      </w:r>
      <w:r w:rsidR="00A022CC" w:rsidRPr="0050676D">
        <w:rPr>
          <w:rFonts w:ascii="Times New Roman" w:hAnsi="Times New Roman"/>
          <w:sz w:val="24"/>
          <w:szCs w:val="24"/>
        </w:rPr>
        <w:t>ë</w:t>
      </w:r>
      <w:r w:rsidR="003F11EC" w:rsidRPr="0050676D">
        <w:rPr>
          <w:rFonts w:ascii="Times New Roman" w:hAnsi="Times New Roman"/>
          <w:sz w:val="24"/>
          <w:szCs w:val="24"/>
        </w:rPr>
        <w:t>s seksuale është thelbësor për një ekzaminim t</w:t>
      </w:r>
      <w:r w:rsidR="00A022CC" w:rsidRPr="0050676D">
        <w:rPr>
          <w:rFonts w:ascii="Times New Roman" w:hAnsi="Times New Roman"/>
          <w:sz w:val="24"/>
          <w:szCs w:val="24"/>
        </w:rPr>
        <w:t>ë</w:t>
      </w:r>
      <w:r w:rsidR="003F11EC" w:rsidRPr="0050676D">
        <w:rPr>
          <w:rFonts w:ascii="Times New Roman" w:hAnsi="Times New Roman"/>
          <w:sz w:val="24"/>
          <w:szCs w:val="24"/>
        </w:rPr>
        <w:t xml:space="preserve"> suksessh</w:t>
      </w:r>
      <w:r w:rsidR="00A022CC" w:rsidRPr="0050676D">
        <w:rPr>
          <w:rFonts w:ascii="Times New Roman" w:hAnsi="Times New Roman"/>
          <w:sz w:val="24"/>
          <w:szCs w:val="24"/>
        </w:rPr>
        <w:t>ë</w:t>
      </w:r>
      <w:r w:rsidR="003F11EC" w:rsidRPr="0050676D">
        <w:rPr>
          <w:rFonts w:ascii="Times New Roman" w:hAnsi="Times New Roman"/>
          <w:sz w:val="24"/>
          <w:szCs w:val="24"/>
        </w:rPr>
        <w:t>m mjeko-ligjor. Nj</w:t>
      </w:r>
      <w:r w:rsidR="00A022CC" w:rsidRPr="0050676D">
        <w:rPr>
          <w:rFonts w:ascii="Times New Roman" w:hAnsi="Times New Roman"/>
          <w:sz w:val="24"/>
          <w:szCs w:val="24"/>
        </w:rPr>
        <w:t>ë</w:t>
      </w:r>
      <w:r w:rsidR="003F11EC" w:rsidRPr="0050676D">
        <w:rPr>
          <w:rFonts w:ascii="Times New Roman" w:hAnsi="Times New Roman"/>
          <w:sz w:val="24"/>
          <w:szCs w:val="24"/>
        </w:rPr>
        <w:t xml:space="preserve"> ekzaminim mjeko-ligjor profesional dhe i kryer në kohë, rrit gjasat e dokumentimit dhe trajtimit n</w:t>
      </w:r>
      <w:r w:rsidR="00A022CC" w:rsidRPr="0050676D">
        <w:rPr>
          <w:rFonts w:ascii="Times New Roman" w:hAnsi="Times New Roman"/>
          <w:sz w:val="24"/>
          <w:szCs w:val="24"/>
        </w:rPr>
        <w:t>ë</w:t>
      </w:r>
      <w:r w:rsidR="003F11EC" w:rsidRPr="0050676D">
        <w:rPr>
          <w:rFonts w:ascii="Times New Roman" w:hAnsi="Times New Roman"/>
          <w:sz w:val="24"/>
          <w:szCs w:val="24"/>
        </w:rPr>
        <w:t xml:space="preserve"> m</w:t>
      </w:r>
      <w:r w:rsidR="00A022CC" w:rsidRPr="0050676D">
        <w:rPr>
          <w:rFonts w:ascii="Times New Roman" w:hAnsi="Times New Roman"/>
          <w:sz w:val="24"/>
          <w:szCs w:val="24"/>
        </w:rPr>
        <w:t>ë</w:t>
      </w:r>
      <w:r w:rsidR="003F11EC" w:rsidRPr="0050676D">
        <w:rPr>
          <w:rFonts w:ascii="Times New Roman" w:hAnsi="Times New Roman"/>
          <w:sz w:val="24"/>
          <w:szCs w:val="24"/>
        </w:rPr>
        <w:t>nyr</w:t>
      </w:r>
      <w:r w:rsidR="00A022CC" w:rsidRPr="0050676D">
        <w:rPr>
          <w:rFonts w:ascii="Times New Roman" w:hAnsi="Times New Roman"/>
          <w:sz w:val="24"/>
          <w:szCs w:val="24"/>
        </w:rPr>
        <w:t>ë</w:t>
      </w:r>
      <w:r w:rsidR="003F11EC" w:rsidRPr="0050676D">
        <w:rPr>
          <w:rFonts w:ascii="Times New Roman" w:hAnsi="Times New Roman"/>
          <w:sz w:val="24"/>
          <w:szCs w:val="24"/>
        </w:rPr>
        <w:t>n e duhur t</w:t>
      </w:r>
      <w:r w:rsidR="00A022CC" w:rsidRPr="0050676D">
        <w:rPr>
          <w:rFonts w:ascii="Times New Roman" w:hAnsi="Times New Roman"/>
          <w:sz w:val="24"/>
          <w:szCs w:val="24"/>
        </w:rPr>
        <w:t>ë</w:t>
      </w:r>
      <w:r w:rsidR="003F11EC" w:rsidRPr="0050676D">
        <w:rPr>
          <w:rFonts w:ascii="Times New Roman" w:hAnsi="Times New Roman"/>
          <w:sz w:val="24"/>
          <w:szCs w:val="24"/>
        </w:rPr>
        <w:t xml:space="preserve"> l</w:t>
      </w:r>
      <w:r w:rsidR="00A022CC" w:rsidRPr="0050676D">
        <w:rPr>
          <w:rFonts w:ascii="Times New Roman" w:hAnsi="Times New Roman"/>
          <w:sz w:val="24"/>
          <w:szCs w:val="24"/>
        </w:rPr>
        <w:t>ë</w:t>
      </w:r>
      <w:r w:rsidR="003F11EC" w:rsidRPr="0050676D">
        <w:rPr>
          <w:rFonts w:ascii="Times New Roman" w:hAnsi="Times New Roman"/>
          <w:sz w:val="24"/>
          <w:szCs w:val="24"/>
        </w:rPr>
        <w:t>ndimeve dhe mbledhjen e provave t</w:t>
      </w:r>
      <w:r w:rsidR="00A022CC" w:rsidRPr="0050676D">
        <w:rPr>
          <w:rFonts w:ascii="Times New Roman" w:hAnsi="Times New Roman"/>
          <w:sz w:val="24"/>
          <w:szCs w:val="24"/>
        </w:rPr>
        <w:t>ë</w:t>
      </w:r>
      <w:r w:rsidR="003F11EC" w:rsidRPr="0050676D">
        <w:rPr>
          <w:rFonts w:ascii="Times New Roman" w:hAnsi="Times New Roman"/>
          <w:sz w:val="24"/>
          <w:szCs w:val="24"/>
        </w:rPr>
        <w:t xml:space="preserve"> nevojshme p</w:t>
      </w:r>
      <w:r w:rsidR="00A022CC" w:rsidRPr="0050676D">
        <w:rPr>
          <w:rFonts w:ascii="Times New Roman" w:hAnsi="Times New Roman"/>
          <w:sz w:val="24"/>
          <w:szCs w:val="24"/>
        </w:rPr>
        <w:t>ë</w:t>
      </w:r>
      <w:r w:rsidR="003F11EC" w:rsidRPr="0050676D">
        <w:rPr>
          <w:rFonts w:ascii="Times New Roman" w:hAnsi="Times New Roman"/>
          <w:sz w:val="24"/>
          <w:szCs w:val="24"/>
        </w:rPr>
        <w:t>r t</w:t>
      </w:r>
      <w:r w:rsidR="00A022CC" w:rsidRPr="0050676D">
        <w:rPr>
          <w:rFonts w:ascii="Times New Roman" w:hAnsi="Times New Roman"/>
          <w:sz w:val="24"/>
          <w:szCs w:val="24"/>
        </w:rPr>
        <w:t>ë</w:t>
      </w:r>
      <w:r w:rsidR="003F11EC" w:rsidRPr="0050676D">
        <w:rPr>
          <w:rFonts w:ascii="Times New Roman" w:hAnsi="Times New Roman"/>
          <w:sz w:val="24"/>
          <w:szCs w:val="24"/>
        </w:rPr>
        <w:t xml:space="preserve"> ndihmuar në hetimin dhe ndjekjen penale të incidentit t</w:t>
      </w:r>
      <w:r w:rsidR="00A022CC" w:rsidRPr="0050676D">
        <w:rPr>
          <w:rFonts w:ascii="Times New Roman" w:hAnsi="Times New Roman"/>
          <w:sz w:val="24"/>
          <w:szCs w:val="24"/>
        </w:rPr>
        <w:t>ë</w:t>
      </w:r>
      <w:r w:rsidR="003F11EC" w:rsidRPr="0050676D">
        <w:rPr>
          <w:rFonts w:ascii="Times New Roman" w:hAnsi="Times New Roman"/>
          <w:sz w:val="24"/>
          <w:szCs w:val="24"/>
        </w:rPr>
        <w:t xml:space="preserve"> dhun</w:t>
      </w:r>
      <w:r w:rsidR="00A022CC" w:rsidRPr="0050676D">
        <w:rPr>
          <w:rFonts w:ascii="Times New Roman" w:hAnsi="Times New Roman"/>
          <w:sz w:val="24"/>
          <w:szCs w:val="24"/>
        </w:rPr>
        <w:t>ë</w:t>
      </w:r>
      <w:r w:rsidR="003F11EC" w:rsidRPr="0050676D">
        <w:rPr>
          <w:rFonts w:ascii="Times New Roman" w:hAnsi="Times New Roman"/>
          <w:sz w:val="24"/>
          <w:szCs w:val="24"/>
        </w:rPr>
        <w:t>s seksuale. Provat nga ekzaminimi mjeko-ligjor normali</w:t>
      </w:r>
      <w:r w:rsidR="00DC5433">
        <w:rPr>
          <w:rFonts w:ascii="Times New Roman" w:hAnsi="Times New Roman"/>
          <w:sz w:val="24"/>
          <w:szCs w:val="24"/>
        </w:rPr>
        <w:t>sht mund të mblidhen deri në 96 orë (4</w:t>
      </w:r>
      <w:r w:rsidR="003F11EC" w:rsidRPr="0050676D">
        <w:rPr>
          <w:rFonts w:ascii="Times New Roman" w:hAnsi="Times New Roman"/>
          <w:sz w:val="24"/>
          <w:szCs w:val="24"/>
        </w:rPr>
        <w:t xml:space="preserve"> ditë) pas sulmit seksual, por </w:t>
      </w:r>
      <w:r w:rsidR="00A022CC" w:rsidRPr="0050676D">
        <w:rPr>
          <w:rFonts w:ascii="Times New Roman" w:hAnsi="Times New Roman"/>
          <w:sz w:val="24"/>
          <w:szCs w:val="24"/>
        </w:rPr>
        <w:t xml:space="preserve">ekziston mundësia që </w:t>
      </w:r>
      <w:r w:rsidR="005219F3" w:rsidRPr="0050676D">
        <w:rPr>
          <w:rFonts w:ascii="Times New Roman" w:hAnsi="Times New Roman"/>
          <w:sz w:val="24"/>
          <w:szCs w:val="24"/>
        </w:rPr>
        <w:t>n</w:t>
      </w:r>
      <w:r w:rsidR="00256C8B" w:rsidRPr="0050676D">
        <w:rPr>
          <w:rFonts w:ascii="Times New Roman" w:hAnsi="Times New Roman"/>
          <w:sz w:val="24"/>
          <w:szCs w:val="24"/>
        </w:rPr>
        <w:t>ë</w:t>
      </w:r>
      <w:r w:rsidR="005219F3" w:rsidRPr="0050676D">
        <w:rPr>
          <w:rFonts w:ascii="Times New Roman" w:hAnsi="Times New Roman"/>
          <w:sz w:val="24"/>
          <w:szCs w:val="24"/>
        </w:rPr>
        <w:t xml:space="preserve"> raste specifike </w:t>
      </w:r>
      <w:r w:rsidR="003F11EC" w:rsidRPr="0050676D">
        <w:rPr>
          <w:rFonts w:ascii="Times New Roman" w:hAnsi="Times New Roman"/>
          <w:sz w:val="24"/>
          <w:szCs w:val="24"/>
        </w:rPr>
        <w:t xml:space="preserve">të mblidhen prova dhe të identifikohen lëndimet </w:t>
      </w:r>
      <w:r w:rsidR="005219F3" w:rsidRPr="0050676D">
        <w:rPr>
          <w:rFonts w:ascii="Times New Roman" w:hAnsi="Times New Roman"/>
          <w:sz w:val="24"/>
          <w:szCs w:val="24"/>
        </w:rPr>
        <w:t xml:space="preserve">edhe përtej këtij afati kohor. </w:t>
      </w:r>
    </w:p>
    <w:p w14:paraId="75D2693B" w14:textId="406743C3" w:rsidR="00404521" w:rsidRPr="0050676D" w:rsidRDefault="00404521" w:rsidP="0050676D">
      <w:pPr>
        <w:rPr>
          <w:rFonts w:ascii="Times New Roman" w:hAnsi="Times New Roman"/>
          <w:sz w:val="24"/>
          <w:szCs w:val="24"/>
        </w:rPr>
      </w:pPr>
      <w:r w:rsidRPr="0050676D">
        <w:rPr>
          <w:rFonts w:ascii="Times New Roman" w:hAnsi="Times New Roman"/>
          <w:sz w:val="24"/>
          <w:szCs w:val="24"/>
        </w:rPr>
        <w:t>Ekzaminimi klinik mjekoligjor do t</w:t>
      </w:r>
      <w:r w:rsidR="00256C8B" w:rsidRPr="0050676D">
        <w:rPr>
          <w:rFonts w:ascii="Times New Roman" w:hAnsi="Times New Roman"/>
          <w:sz w:val="24"/>
          <w:szCs w:val="24"/>
        </w:rPr>
        <w:t>ë</w:t>
      </w:r>
      <w:r w:rsidRPr="0050676D">
        <w:rPr>
          <w:rFonts w:ascii="Times New Roman" w:hAnsi="Times New Roman"/>
          <w:sz w:val="24"/>
          <w:szCs w:val="24"/>
        </w:rPr>
        <w:t xml:space="preserve"> b</w:t>
      </w:r>
      <w:r w:rsidR="00256C8B" w:rsidRPr="0050676D">
        <w:rPr>
          <w:rFonts w:ascii="Times New Roman" w:hAnsi="Times New Roman"/>
          <w:sz w:val="24"/>
          <w:szCs w:val="24"/>
        </w:rPr>
        <w:t>ë</w:t>
      </w:r>
      <w:r w:rsidRPr="0050676D">
        <w:rPr>
          <w:rFonts w:ascii="Times New Roman" w:hAnsi="Times New Roman"/>
          <w:sz w:val="24"/>
          <w:szCs w:val="24"/>
        </w:rPr>
        <w:t>het vet</w:t>
      </w:r>
      <w:r w:rsidR="00256C8B" w:rsidRPr="0050676D">
        <w:rPr>
          <w:rFonts w:ascii="Times New Roman" w:hAnsi="Times New Roman"/>
          <w:sz w:val="24"/>
          <w:szCs w:val="24"/>
        </w:rPr>
        <w:t>ë</w:t>
      </w:r>
      <w:r w:rsidRPr="0050676D">
        <w:rPr>
          <w:rFonts w:ascii="Times New Roman" w:hAnsi="Times New Roman"/>
          <w:sz w:val="24"/>
          <w:szCs w:val="24"/>
        </w:rPr>
        <w:t>m pasi Prokurori i Shtetit t</w:t>
      </w:r>
      <w:r w:rsidR="00256C8B" w:rsidRPr="0050676D">
        <w:rPr>
          <w:rFonts w:ascii="Times New Roman" w:hAnsi="Times New Roman"/>
          <w:sz w:val="24"/>
          <w:szCs w:val="24"/>
        </w:rPr>
        <w:t>ë</w:t>
      </w:r>
      <w:r w:rsidRPr="0050676D">
        <w:rPr>
          <w:rFonts w:ascii="Times New Roman" w:hAnsi="Times New Roman"/>
          <w:sz w:val="24"/>
          <w:szCs w:val="24"/>
        </w:rPr>
        <w:t xml:space="preserve"> ket</w:t>
      </w:r>
      <w:r w:rsidR="00256C8B" w:rsidRPr="0050676D">
        <w:rPr>
          <w:rFonts w:ascii="Times New Roman" w:hAnsi="Times New Roman"/>
          <w:sz w:val="24"/>
          <w:szCs w:val="24"/>
        </w:rPr>
        <w:t>ë</w:t>
      </w:r>
      <w:r w:rsidRPr="0050676D">
        <w:rPr>
          <w:rFonts w:ascii="Times New Roman" w:hAnsi="Times New Roman"/>
          <w:sz w:val="24"/>
          <w:szCs w:val="24"/>
        </w:rPr>
        <w:t xml:space="preserve"> l</w:t>
      </w:r>
      <w:r w:rsidR="00256C8B" w:rsidRPr="0050676D">
        <w:rPr>
          <w:rFonts w:ascii="Times New Roman" w:hAnsi="Times New Roman"/>
          <w:sz w:val="24"/>
          <w:szCs w:val="24"/>
        </w:rPr>
        <w:t>ë</w:t>
      </w:r>
      <w:r w:rsidRPr="0050676D">
        <w:rPr>
          <w:rFonts w:ascii="Times New Roman" w:hAnsi="Times New Roman"/>
          <w:sz w:val="24"/>
          <w:szCs w:val="24"/>
        </w:rPr>
        <w:t>shuar urdh</w:t>
      </w:r>
      <w:r w:rsidR="00256C8B" w:rsidRPr="0050676D">
        <w:rPr>
          <w:rFonts w:ascii="Times New Roman" w:hAnsi="Times New Roman"/>
          <w:sz w:val="24"/>
          <w:szCs w:val="24"/>
        </w:rPr>
        <w:t>ë</w:t>
      </w:r>
      <w:r w:rsidRPr="0050676D">
        <w:rPr>
          <w:rFonts w:ascii="Times New Roman" w:hAnsi="Times New Roman"/>
          <w:sz w:val="24"/>
          <w:szCs w:val="24"/>
        </w:rPr>
        <w:t>res</w:t>
      </w:r>
      <w:r w:rsidR="00256C8B" w:rsidRPr="0050676D">
        <w:rPr>
          <w:rFonts w:ascii="Times New Roman" w:hAnsi="Times New Roman"/>
          <w:sz w:val="24"/>
          <w:szCs w:val="24"/>
        </w:rPr>
        <w:t>ë</w:t>
      </w:r>
      <w:r w:rsidRPr="0050676D">
        <w:rPr>
          <w:rFonts w:ascii="Times New Roman" w:hAnsi="Times New Roman"/>
          <w:sz w:val="24"/>
          <w:szCs w:val="24"/>
        </w:rPr>
        <w:t xml:space="preserve"> p</w:t>
      </w:r>
      <w:r w:rsidR="00256C8B" w:rsidRPr="0050676D">
        <w:rPr>
          <w:rFonts w:ascii="Times New Roman" w:hAnsi="Times New Roman"/>
          <w:sz w:val="24"/>
          <w:szCs w:val="24"/>
        </w:rPr>
        <w:t>ë</w:t>
      </w:r>
      <w:r w:rsidRPr="0050676D">
        <w:rPr>
          <w:rFonts w:ascii="Times New Roman" w:hAnsi="Times New Roman"/>
          <w:sz w:val="24"/>
          <w:szCs w:val="24"/>
        </w:rPr>
        <w:t>r nj</w:t>
      </w:r>
      <w:r w:rsidR="00256C8B" w:rsidRPr="0050676D">
        <w:rPr>
          <w:rFonts w:ascii="Times New Roman" w:hAnsi="Times New Roman"/>
          <w:sz w:val="24"/>
          <w:szCs w:val="24"/>
        </w:rPr>
        <w:t>ë</w:t>
      </w:r>
      <w:r w:rsidRPr="0050676D">
        <w:rPr>
          <w:rFonts w:ascii="Times New Roman" w:hAnsi="Times New Roman"/>
          <w:sz w:val="24"/>
          <w:szCs w:val="24"/>
        </w:rPr>
        <w:t xml:space="preserve"> ekzaminim t</w:t>
      </w:r>
      <w:r w:rsidR="00256C8B" w:rsidRPr="0050676D">
        <w:rPr>
          <w:rFonts w:ascii="Times New Roman" w:hAnsi="Times New Roman"/>
          <w:sz w:val="24"/>
          <w:szCs w:val="24"/>
        </w:rPr>
        <w:t>ë</w:t>
      </w:r>
      <w:r w:rsidRPr="0050676D">
        <w:rPr>
          <w:rFonts w:ascii="Times New Roman" w:hAnsi="Times New Roman"/>
          <w:sz w:val="24"/>
          <w:szCs w:val="24"/>
        </w:rPr>
        <w:t xml:space="preserve"> till</w:t>
      </w:r>
      <w:r w:rsidR="00256C8B" w:rsidRPr="0050676D">
        <w:rPr>
          <w:rFonts w:ascii="Times New Roman" w:hAnsi="Times New Roman"/>
          <w:sz w:val="24"/>
          <w:szCs w:val="24"/>
        </w:rPr>
        <w:t>ë</w:t>
      </w:r>
      <w:r w:rsidRPr="0050676D">
        <w:rPr>
          <w:rFonts w:ascii="Times New Roman" w:hAnsi="Times New Roman"/>
          <w:sz w:val="24"/>
          <w:szCs w:val="24"/>
        </w:rPr>
        <w:t>.</w:t>
      </w:r>
    </w:p>
    <w:p w14:paraId="241BECC1" w14:textId="654A5CCD" w:rsidR="003F11EC" w:rsidRPr="0050676D" w:rsidRDefault="003F11EC" w:rsidP="0050676D">
      <w:pPr>
        <w:rPr>
          <w:rFonts w:ascii="Times New Roman" w:hAnsi="Times New Roman"/>
          <w:sz w:val="24"/>
          <w:szCs w:val="24"/>
        </w:rPr>
      </w:pPr>
    </w:p>
    <w:p w14:paraId="48383140" w14:textId="4775BEBC" w:rsidR="007F7184" w:rsidRPr="0050676D" w:rsidRDefault="00DC5433" w:rsidP="0050676D">
      <w:pPr>
        <w:rPr>
          <w:rFonts w:ascii="Times New Roman" w:hAnsi="Times New Roman"/>
          <w:sz w:val="24"/>
          <w:szCs w:val="24"/>
        </w:rPr>
      </w:pPr>
      <w:r>
        <w:rPr>
          <w:rFonts w:ascii="Times New Roman" w:hAnsi="Times New Roman"/>
          <w:sz w:val="24"/>
          <w:szCs w:val="24"/>
        </w:rPr>
        <w:t>V</w:t>
      </w:r>
      <w:r w:rsidR="007F7184" w:rsidRPr="0050676D">
        <w:rPr>
          <w:rFonts w:ascii="Times New Roman" w:hAnsi="Times New Roman"/>
          <w:sz w:val="24"/>
          <w:szCs w:val="24"/>
        </w:rPr>
        <w:t>iktimat/të mbijetuarat/mbijetuarit nuk mund t’i drejtohen Institutit të Mjekësisë Ligjore me inciativën e tyre, pa një kërkesë apo referim nga p</w:t>
      </w:r>
      <w:r>
        <w:rPr>
          <w:rFonts w:ascii="Times New Roman" w:hAnsi="Times New Roman"/>
          <w:sz w:val="24"/>
          <w:szCs w:val="24"/>
        </w:rPr>
        <w:t xml:space="preserve">olicia, prokuroria apo gjykata. </w:t>
      </w:r>
      <w:r w:rsidR="007F7184" w:rsidRPr="0050676D">
        <w:rPr>
          <w:rFonts w:ascii="Times New Roman" w:hAnsi="Times New Roman"/>
          <w:sz w:val="24"/>
          <w:szCs w:val="24"/>
        </w:rPr>
        <w:t xml:space="preserve">Marrja e pëlqimit </w:t>
      </w:r>
      <w:r>
        <w:rPr>
          <w:rFonts w:ascii="Times New Roman" w:hAnsi="Times New Roman"/>
          <w:sz w:val="24"/>
          <w:szCs w:val="24"/>
        </w:rPr>
        <w:t xml:space="preserve">të </w:t>
      </w:r>
      <w:r w:rsidR="007F7184" w:rsidRPr="0050676D">
        <w:rPr>
          <w:rFonts w:ascii="Times New Roman" w:hAnsi="Times New Roman"/>
          <w:sz w:val="24"/>
          <w:szCs w:val="24"/>
        </w:rPr>
        <w:t>informuar është pjesë e kontaktit fillestar, apo hapit të parë të menaxhimit të rastit</w:t>
      </w:r>
      <w:r>
        <w:rPr>
          <w:rFonts w:ascii="Times New Roman" w:hAnsi="Times New Roman"/>
          <w:sz w:val="24"/>
          <w:szCs w:val="24"/>
        </w:rPr>
        <w:t xml:space="preserve"> nga ana e mjekësisë ligjore</w:t>
      </w:r>
      <w:r w:rsidR="007F7184" w:rsidRPr="0050676D">
        <w:rPr>
          <w:rFonts w:ascii="Times New Roman" w:hAnsi="Times New Roman"/>
          <w:sz w:val="24"/>
          <w:szCs w:val="24"/>
        </w:rPr>
        <w:t xml:space="preserve">. </w:t>
      </w:r>
      <w:r>
        <w:rPr>
          <w:rFonts w:ascii="Times New Roman" w:hAnsi="Times New Roman"/>
          <w:sz w:val="24"/>
          <w:szCs w:val="24"/>
        </w:rPr>
        <w:t>N</w:t>
      </w:r>
      <w:r w:rsidR="007F7184" w:rsidRPr="0050676D">
        <w:rPr>
          <w:rFonts w:ascii="Times New Roman" w:hAnsi="Times New Roman"/>
          <w:sz w:val="24"/>
          <w:szCs w:val="24"/>
        </w:rPr>
        <w:t xml:space="preserve">ëse nga kontakti fillestar mjeku ligjor vëren dëmtime trupore të shoqëruara me gjakrrjedhje dhe lëndime që mund të cënojnë jetën dhe shëndetin e viktimës/të mbijetuarës/mbijetuarit, merr masa </w:t>
      </w:r>
      <w:r w:rsidRPr="0050676D">
        <w:rPr>
          <w:rFonts w:ascii="Times New Roman" w:hAnsi="Times New Roman"/>
          <w:sz w:val="24"/>
          <w:szCs w:val="24"/>
        </w:rPr>
        <w:t>menjëherë</w:t>
      </w:r>
      <w:r w:rsidRPr="0050676D">
        <w:rPr>
          <w:rFonts w:ascii="Times New Roman" w:hAnsi="Times New Roman"/>
          <w:sz w:val="24"/>
          <w:szCs w:val="24"/>
        </w:rPr>
        <w:t xml:space="preserve"> </w:t>
      </w:r>
      <w:r w:rsidR="007F7184" w:rsidRPr="0050676D">
        <w:rPr>
          <w:rFonts w:ascii="Times New Roman" w:hAnsi="Times New Roman"/>
          <w:sz w:val="24"/>
          <w:szCs w:val="24"/>
        </w:rPr>
        <w:t>për ta referuar atë në spital për trajtimin shëndetësor emergjent.</w:t>
      </w:r>
    </w:p>
    <w:p w14:paraId="4F2BDE8A" w14:textId="77777777" w:rsidR="007A63D6" w:rsidRPr="0050676D" w:rsidRDefault="007A63D6" w:rsidP="0050676D">
      <w:pPr>
        <w:rPr>
          <w:rStyle w:val="CommentSubjectChar"/>
          <w:rFonts w:ascii="Times New Roman" w:hAnsi="Times New Roman"/>
          <w:color w:val="C00000"/>
          <w:sz w:val="24"/>
          <w:szCs w:val="24"/>
        </w:rPr>
      </w:pPr>
      <w:bookmarkStart w:id="63" w:name="_Toc112673042"/>
    </w:p>
    <w:p w14:paraId="5E566661" w14:textId="008D0EDB" w:rsidR="00A417B1" w:rsidRPr="0050676D" w:rsidRDefault="008E3A19" w:rsidP="0050676D">
      <w:pPr>
        <w:rPr>
          <w:rFonts w:ascii="Times New Roman" w:hAnsi="Times New Roman"/>
          <w:b/>
          <w:bCs/>
          <w:i/>
          <w:iCs/>
          <w:color w:val="000099"/>
          <w:sz w:val="24"/>
          <w:szCs w:val="24"/>
        </w:rPr>
      </w:pPr>
      <w:r w:rsidRPr="0050676D">
        <w:rPr>
          <w:rStyle w:val="CommentSubjectChar"/>
          <w:rFonts w:ascii="Times New Roman" w:hAnsi="Times New Roman"/>
          <w:color w:val="C00000"/>
          <w:sz w:val="24"/>
          <w:szCs w:val="24"/>
        </w:rPr>
        <w:t>MARRJA E PËLQIMIT TË INFORMUAR</w:t>
      </w:r>
      <w:bookmarkEnd w:id="63"/>
    </w:p>
    <w:p w14:paraId="33A26EE8" w14:textId="4DEBC7AA" w:rsidR="00404521" w:rsidRPr="0050676D" w:rsidRDefault="00A417B1" w:rsidP="0050676D">
      <w:pPr>
        <w:rPr>
          <w:rFonts w:ascii="Times New Roman" w:hAnsi="Times New Roman"/>
          <w:sz w:val="24"/>
          <w:szCs w:val="24"/>
        </w:rPr>
      </w:pPr>
      <w:r w:rsidRPr="0050676D">
        <w:rPr>
          <w:rFonts w:ascii="Times New Roman" w:hAnsi="Times New Roman"/>
          <w:sz w:val="24"/>
          <w:szCs w:val="24"/>
        </w:rPr>
        <w:t xml:space="preserve">Përpara se të fillojë një ekzaminim mjekoligjor i </w:t>
      </w:r>
      <w:r w:rsidR="008E3A19" w:rsidRPr="0050676D">
        <w:rPr>
          <w:rFonts w:ascii="Times New Roman" w:hAnsi="Times New Roman"/>
          <w:sz w:val="24"/>
          <w:szCs w:val="24"/>
        </w:rPr>
        <w:t>viktimës/</w:t>
      </w:r>
      <w:r w:rsidRPr="0050676D">
        <w:rPr>
          <w:rFonts w:ascii="Times New Roman" w:hAnsi="Times New Roman"/>
          <w:sz w:val="24"/>
          <w:szCs w:val="24"/>
        </w:rPr>
        <w:t>të mbijetuarës</w:t>
      </w:r>
      <w:r w:rsidR="008E3A19" w:rsidRPr="0050676D">
        <w:rPr>
          <w:rFonts w:ascii="Times New Roman" w:hAnsi="Times New Roman"/>
          <w:sz w:val="24"/>
          <w:szCs w:val="24"/>
        </w:rPr>
        <w:t>/mbijetuarit</w:t>
      </w:r>
      <w:r w:rsidRPr="0050676D">
        <w:rPr>
          <w:rFonts w:ascii="Times New Roman" w:hAnsi="Times New Roman"/>
          <w:sz w:val="24"/>
          <w:szCs w:val="24"/>
        </w:rPr>
        <w:t>, është e domosdoshme që të merret pëlqimi i informuar, duke u siguruar që ajo</w:t>
      </w:r>
      <w:r w:rsidR="008E3A19" w:rsidRPr="0050676D">
        <w:rPr>
          <w:rFonts w:ascii="Times New Roman" w:hAnsi="Times New Roman"/>
          <w:sz w:val="24"/>
          <w:szCs w:val="24"/>
        </w:rPr>
        <w:t>/ai</w:t>
      </w:r>
      <w:r w:rsidRPr="0050676D">
        <w:rPr>
          <w:rFonts w:ascii="Times New Roman" w:hAnsi="Times New Roman"/>
          <w:sz w:val="24"/>
          <w:szCs w:val="24"/>
        </w:rPr>
        <w:t xml:space="preserve"> të nënshkruajë formularin </w:t>
      </w:r>
      <w:r w:rsidR="008E3A19" w:rsidRPr="0050676D">
        <w:rPr>
          <w:rFonts w:ascii="Times New Roman" w:hAnsi="Times New Roman"/>
          <w:sz w:val="24"/>
          <w:szCs w:val="24"/>
        </w:rPr>
        <w:t>përkatës</w:t>
      </w:r>
      <w:r w:rsidRPr="0050676D">
        <w:rPr>
          <w:rFonts w:ascii="Times New Roman" w:hAnsi="Times New Roman"/>
          <w:sz w:val="24"/>
          <w:szCs w:val="24"/>
          <w:vertAlign w:val="superscript"/>
        </w:rPr>
        <w:footnoteReference w:id="47"/>
      </w:r>
      <w:r w:rsidRPr="0050676D">
        <w:rPr>
          <w:rFonts w:ascii="Times New Roman" w:hAnsi="Times New Roman"/>
          <w:sz w:val="24"/>
          <w:szCs w:val="24"/>
        </w:rPr>
        <w:t xml:space="preserve">. </w:t>
      </w:r>
      <w:r w:rsidR="008E3A19" w:rsidRPr="0050676D">
        <w:rPr>
          <w:rFonts w:ascii="Times New Roman" w:hAnsi="Times New Roman"/>
          <w:sz w:val="24"/>
          <w:szCs w:val="24"/>
        </w:rPr>
        <w:t xml:space="preserve">Ky është </w:t>
      </w:r>
      <w:r w:rsidR="00404521" w:rsidRPr="0050676D">
        <w:rPr>
          <w:rFonts w:ascii="Times New Roman" w:hAnsi="Times New Roman"/>
          <w:sz w:val="24"/>
          <w:szCs w:val="24"/>
        </w:rPr>
        <w:t>parakusht q</w:t>
      </w:r>
      <w:r w:rsidR="00256C8B" w:rsidRPr="0050676D">
        <w:rPr>
          <w:rFonts w:ascii="Times New Roman" w:hAnsi="Times New Roman"/>
          <w:sz w:val="24"/>
          <w:szCs w:val="24"/>
        </w:rPr>
        <w:t>ë</w:t>
      </w:r>
      <w:r w:rsidR="00404521" w:rsidRPr="0050676D">
        <w:rPr>
          <w:rFonts w:ascii="Times New Roman" w:hAnsi="Times New Roman"/>
          <w:sz w:val="24"/>
          <w:szCs w:val="24"/>
        </w:rPr>
        <w:t xml:space="preserve"> duhet plot</w:t>
      </w:r>
      <w:r w:rsidR="00256C8B" w:rsidRPr="0050676D">
        <w:rPr>
          <w:rFonts w:ascii="Times New Roman" w:hAnsi="Times New Roman"/>
          <w:sz w:val="24"/>
          <w:szCs w:val="24"/>
        </w:rPr>
        <w:t>ë</w:t>
      </w:r>
      <w:r w:rsidR="00404521" w:rsidRPr="0050676D">
        <w:rPr>
          <w:rFonts w:ascii="Times New Roman" w:hAnsi="Times New Roman"/>
          <w:sz w:val="24"/>
          <w:szCs w:val="24"/>
        </w:rPr>
        <w:t>suar,</w:t>
      </w:r>
      <w:r w:rsidR="008E3A19" w:rsidRPr="0050676D">
        <w:rPr>
          <w:rFonts w:ascii="Times New Roman" w:hAnsi="Times New Roman"/>
          <w:sz w:val="24"/>
          <w:szCs w:val="24"/>
        </w:rPr>
        <w:t xml:space="preserve"> </w:t>
      </w:r>
      <w:r w:rsidR="00404521" w:rsidRPr="0050676D">
        <w:rPr>
          <w:rFonts w:ascii="Times New Roman" w:hAnsi="Times New Roman"/>
          <w:sz w:val="24"/>
          <w:szCs w:val="24"/>
        </w:rPr>
        <w:t>pavar</w:t>
      </w:r>
      <w:r w:rsidR="00256C8B" w:rsidRPr="0050676D">
        <w:rPr>
          <w:rFonts w:ascii="Times New Roman" w:hAnsi="Times New Roman"/>
          <w:sz w:val="24"/>
          <w:szCs w:val="24"/>
        </w:rPr>
        <w:t>ë</w:t>
      </w:r>
      <w:r w:rsidR="00404521" w:rsidRPr="0050676D">
        <w:rPr>
          <w:rFonts w:ascii="Times New Roman" w:hAnsi="Times New Roman"/>
          <w:sz w:val="24"/>
          <w:szCs w:val="24"/>
        </w:rPr>
        <w:t>sisht q</w:t>
      </w:r>
      <w:r w:rsidR="00256C8B" w:rsidRPr="0050676D">
        <w:rPr>
          <w:rFonts w:ascii="Times New Roman" w:hAnsi="Times New Roman"/>
          <w:sz w:val="24"/>
          <w:szCs w:val="24"/>
        </w:rPr>
        <w:t>ë</w:t>
      </w:r>
      <w:r w:rsidR="00404521" w:rsidRPr="0050676D">
        <w:rPr>
          <w:rFonts w:ascii="Times New Roman" w:hAnsi="Times New Roman"/>
          <w:sz w:val="24"/>
          <w:szCs w:val="24"/>
        </w:rPr>
        <w:t xml:space="preserve"> Prokurori ka l</w:t>
      </w:r>
      <w:r w:rsidR="00256C8B" w:rsidRPr="0050676D">
        <w:rPr>
          <w:rFonts w:ascii="Times New Roman" w:hAnsi="Times New Roman"/>
          <w:sz w:val="24"/>
          <w:szCs w:val="24"/>
        </w:rPr>
        <w:t>ë</w:t>
      </w:r>
      <w:r w:rsidR="00404521" w:rsidRPr="0050676D">
        <w:rPr>
          <w:rFonts w:ascii="Times New Roman" w:hAnsi="Times New Roman"/>
          <w:sz w:val="24"/>
          <w:szCs w:val="24"/>
        </w:rPr>
        <w:t>shuar urdh</w:t>
      </w:r>
      <w:r w:rsidR="00256C8B" w:rsidRPr="0050676D">
        <w:rPr>
          <w:rFonts w:ascii="Times New Roman" w:hAnsi="Times New Roman"/>
          <w:sz w:val="24"/>
          <w:szCs w:val="24"/>
        </w:rPr>
        <w:t>ë</w:t>
      </w:r>
      <w:r w:rsidR="00404521" w:rsidRPr="0050676D">
        <w:rPr>
          <w:rFonts w:ascii="Times New Roman" w:hAnsi="Times New Roman"/>
          <w:sz w:val="24"/>
          <w:szCs w:val="24"/>
        </w:rPr>
        <w:t>r p</w:t>
      </w:r>
      <w:r w:rsidR="00256C8B" w:rsidRPr="0050676D">
        <w:rPr>
          <w:rFonts w:ascii="Times New Roman" w:hAnsi="Times New Roman"/>
          <w:sz w:val="24"/>
          <w:szCs w:val="24"/>
        </w:rPr>
        <w:t>ë</w:t>
      </w:r>
      <w:r w:rsidR="00404521" w:rsidRPr="0050676D">
        <w:rPr>
          <w:rFonts w:ascii="Times New Roman" w:hAnsi="Times New Roman"/>
          <w:sz w:val="24"/>
          <w:szCs w:val="24"/>
        </w:rPr>
        <w:t>r ekzaminim</w:t>
      </w:r>
      <w:r w:rsidR="008E3A19" w:rsidRPr="0050676D">
        <w:rPr>
          <w:rFonts w:ascii="Times New Roman" w:hAnsi="Times New Roman"/>
          <w:sz w:val="24"/>
          <w:szCs w:val="24"/>
        </w:rPr>
        <w:t xml:space="preserve">. </w:t>
      </w:r>
      <w:r w:rsidRPr="0050676D">
        <w:rPr>
          <w:rFonts w:ascii="Times New Roman" w:hAnsi="Times New Roman"/>
          <w:sz w:val="24"/>
          <w:szCs w:val="24"/>
        </w:rPr>
        <w:t xml:space="preserve">Në praktikë, marrja e pëlqimit të informuar do të thotë t'i shpjegosh </w:t>
      </w:r>
      <w:r w:rsidR="008E3A19" w:rsidRPr="0050676D">
        <w:rPr>
          <w:rFonts w:ascii="Times New Roman" w:hAnsi="Times New Roman"/>
          <w:sz w:val="24"/>
          <w:szCs w:val="24"/>
        </w:rPr>
        <w:t>viktimës/</w:t>
      </w:r>
      <w:r w:rsidRPr="0050676D">
        <w:rPr>
          <w:rFonts w:ascii="Times New Roman" w:hAnsi="Times New Roman"/>
          <w:sz w:val="24"/>
          <w:szCs w:val="24"/>
        </w:rPr>
        <w:t xml:space="preserve">të </w:t>
      </w:r>
      <w:r w:rsidR="008E3A19" w:rsidRPr="0050676D">
        <w:rPr>
          <w:rFonts w:ascii="Times New Roman" w:hAnsi="Times New Roman"/>
          <w:sz w:val="24"/>
          <w:szCs w:val="24"/>
        </w:rPr>
        <w:t>mbijetuarës/</w:t>
      </w:r>
      <w:r w:rsidRPr="0050676D">
        <w:rPr>
          <w:rFonts w:ascii="Times New Roman" w:hAnsi="Times New Roman"/>
          <w:sz w:val="24"/>
          <w:szCs w:val="24"/>
        </w:rPr>
        <w:t>mbijetuarit të gjitha procedurat e ekzaminimit mjeko</w:t>
      </w:r>
      <w:r w:rsidR="008E3A19" w:rsidRPr="0050676D">
        <w:rPr>
          <w:rFonts w:ascii="Times New Roman" w:hAnsi="Times New Roman"/>
          <w:sz w:val="24"/>
          <w:szCs w:val="24"/>
        </w:rPr>
        <w:t>-</w:t>
      </w:r>
      <w:r w:rsidRPr="0050676D">
        <w:rPr>
          <w:rFonts w:ascii="Times New Roman" w:hAnsi="Times New Roman"/>
          <w:sz w:val="24"/>
          <w:szCs w:val="24"/>
        </w:rPr>
        <w:t xml:space="preserve">ligjor. Është e rëndësishme që </w:t>
      </w:r>
      <w:r w:rsidR="008E3A19" w:rsidRPr="0050676D">
        <w:rPr>
          <w:rFonts w:ascii="Times New Roman" w:hAnsi="Times New Roman"/>
          <w:sz w:val="24"/>
          <w:szCs w:val="24"/>
        </w:rPr>
        <w:t xml:space="preserve">viktimat/të mbijetuarat/mbijetuarit </w:t>
      </w:r>
      <w:r w:rsidRPr="0050676D">
        <w:rPr>
          <w:rFonts w:ascii="Times New Roman" w:hAnsi="Times New Roman"/>
          <w:sz w:val="24"/>
          <w:szCs w:val="24"/>
        </w:rPr>
        <w:t>të kuptojnë veprimet dhe procedurat që ndërm</w:t>
      </w:r>
      <w:r w:rsidR="008E3A19" w:rsidRPr="0050676D">
        <w:rPr>
          <w:rFonts w:ascii="Times New Roman" w:hAnsi="Times New Roman"/>
          <w:sz w:val="24"/>
          <w:szCs w:val="24"/>
        </w:rPr>
        <w:t>e</w:t>
      </w:r>
      <w:r w:rsidRPr="0050676D">
        <w:rPr>
          <w:rFonts w:ascii="Times New Roman" w:hAnsi="Times New Roman"/>
          <w:sz w:val="24"/>
          <w:szCs w:val="24"/>
        </w:rPr>
        <w:t xml:space="preserve">rren gjatë ekzaminimit dhe t'u jepet informacion i mjaftueshëm për t'iu mundësuar atyre të marrin </w:t>
      </w:r>
      <w:r w:rsidR="008E3A19" w:rsidRPr="0050676D">
        <w:rPr>
          <w:rFonts w:ascii="Times New Roman" w:hAnsi="Times New Roman"/>
          <w:sz w:val="24"/>
          <w:szCs w:val="24"/>
        </w:rPr>
        <w:t xml:space="preserve">një </w:t>
      </w:r>
      <w:r w:rsidRPr="0050676D">
        <w:rPr>
          <w:rFonts w:ascii="Times New Roman" w:hAnsi="Times New Roman"/>
          <w:sz w:val="24"/>
          <w:szCs w:val="24"/>
        </w:rPr>
        <w:t>vendim</w:t>
      </w:r>
      <w:r w:rsidR="008E3A19" w:rsidRPr="0050676D">
        <w:rPr>
          <w:rFonts w:ascii="Times New Roman" w:hAnsi="Times New Roman"/>
          <w:sz w:val="24"/>
          <w:szCs w:val="24"/>
        </w:rPr>
        <w:t xml:space="preserve"> të bazuar në informacionin e dhënë</w:t>
      </w:r>
      <w:r w:rsidRPr="0050676D">
        <w:rPr>
          <w:rFonts w:ascii="Times New Roman" w:hAnsi="Times New Roman"/>
          <w:sz w:val="24"/>
          <w:szCs w:val="24"/>
        </w:rPr>
        <w:t xml:space="preserve">. Ekzaminimi i një </w:t>
      </w:r>
      <w:r w:rsidR="008E3A19" w:rsidRPr="0050676D">
        <w:rPr>
          <w:rFonts w:ascii="Times New Roman" w:hAnsi="Times New Roman"/>
          <w:sz w:val="24"/>
          <w:szCs w:val="24"/>
        </w:rPr>
        <w:t>viktime/të mbijetuare/mbijetuari</w:t>
      </w:r>
      <w:r w:rsidRPr="0050676D">
        <w:rPr>
          <w:rFonts w:ascii="Times New Roman" w:hAnsi="Times New Roman"/>
          <w:sz w:val="24"/>
          <w:szCs w:val="24"/>
        </w:rPr>
        <w:t xml:space="preserve"> pa pëlqimin e </w:t>
      </w:r>
      <w:r w:rsidR="008E3A19" w:rsidRPr="0050676D">
        <w:rPr>
          <w:rFonts w:ascii="Times New Roman" w:hAnsi="Times New Roman"/>
          <w:sz w:val="24"/>
          <w:szCs w:val="24"/>
        </w:rPr>
        <w:t>saj/</w:t>
      </w:r>
      <w:r w:rsidRPr="0050676D">
        <w:rPr>
          <w:rFonts w:ascii="Times New Roman" w:hAnsi="Times New Roman"/>
          <w:sz w:val="24"/>
          <w:szCs w:val="24"/>
        </w:rPr>
        <w:t xml:space="preserve">tij </w:t>
      </w:r>
      <w:r w:rsidR="00404521" w:rsidRPr="0050676D">
        <w:rPr>
          <w:rFonts w:ascii="Times New Roman" w:hAnsi="Times New Roman"/>
          <w:sz w:val="24"/>
          <w:szCs w:val="24"/>
        </w:rPr>
        <w:t>nuk mund t</w:t>
      </w:r>
      <w:r w:rsidR="00256C8B" w:rsidRPr="0050676D">
        <w:rPr>
          <w:rFonts w:ascii="Times New Roman" w:hAnsi="Times New Roman"/>
          <w:sz w:val="24"/>
          <w:szCs w:val="24"/>
        </w:rPr>
        <w:t>ë</w:t>
      </w:r>
      <w:r w:rsidR="00404521" w:rsidRPr="0050676D">
        <w:rPr>
          <w:rFonts w:ascii="Times New Roman" w:hAnsi="Times New Roman"/>
          <w:sz w:val="24"/>
          <w:szCs w:val="24"/>
        </w:rPr>
        <w:t xml:space="preserve"> b</w:t>
      </w:r>
      <w:r w:rsidR="00256C8B" w:rsidRPr="0050676D">
        <w:rPr>
          <w:rFonts w:ascii="Times New Roman" w:hAnsi="Times New Roman"/>
          <w:sz w:val="24"/>
          <w:szCs w:val="24"/>
        </w:rPr>
        <w:t>ë</w:t>
      </w:r>
      <w:r w:rsidR="00404521" w:rsidRPr="0050676D">
        <w:rPr>
          <w:rFonts w:ascii="Times New Roman" w:hAnsi="Times New Roman"/>
          <w:sz w:val="24"/>
          <w:szCs w:val="24"/>
        </w:rPr>
        <w:t>het</w:t>
      </w:r>
      <w:r w:rsidRPr="0050676D">
        <w:rPr>
          <w:rFonts w:ascii="Times New Roman" w:hAnsi="Times New Roman"/>
          <w:sz w:val="24"/>
          <w:szCs w:val="24"/>
        </w:rPr>
        <w:t>.</w:t>
      </w:r>
      <w:r w:rsidR="00404521" w:rsidRPr="0050676D">
        <w:rPr>
          <w:rFonts w:ascii="Times New Roman" w:hAnsi="Times New Roman"/>
          <w:sz w:val="24"/>
          <w:szCs w:val="24"/>
        </w:rPr>
        <w:t xml:space="preserve"> Formulari i p</w:t>
      </w:r>
      <w:r w:rsidR="00256C8B" w:rsidRPr="0050676D">
        <w:rPr>
          <w:rFonts w:ascii="Times New Roman" w:hAnsi="Times New Roman"/>
          <w:sz w:val="24"/>
          <w:szCs w:val="24"/>
        </w:rPr>
        <w:t>ë</w:t>
      </w:r>
      <w:r w:rsidR="00404521" w:rsidRPr="0050676D">
        <w:rPr>
          <w:rFonts w:ascii="Times New Roman" w:hAnsi="Times New Roman"/>
          <w:sz w:val="24"/>
          <w:szCs w:val="24"/>
        </w:rPr>
        <w:t>lqimit</w:t>
      </w:r>
      <w:r w:rsidR="00451E7F" w:rsidRPr="0050676D">
        <w:rPr>
          <w:rFonts w:ascii="Times New Roman" w:hAnsi="Times New Roman"/>
          <w:sz w:val="24"/>
          <w:szCs w:val="24"/>
        </w:rPr>
        <w:t xml:space="preserve"> të informuar</w:t>
      </w:r>
      <w:r w:rsidR="00404521" w:rsidRPr="0050676D">
        <w:rPr>
          <w:rFonts w:ascii="Times New Roman" w:hAnsi="Times New Roman"/>
          <w:sz w:val="24"/>
          <w:szCs w:val="24"/>
        </w:rPr>
        <w:t xml:space="preserve"> do t’i jepet edhe personit t</w:t>
      </w:r>
      <w:r w:rsidR="00256C8B" w:rsidRPr="0050676D">
        <w:rPr>
          <w:rFonts w:ascii="Times New Roman" w:hAnsi="Times New Roman"/>
          <w:sz w:val="24"/>
          <w:szCs w:val="24"/>
        </w:rPr>
        <w:t>ë</w:t>
      </w:r>
      <w:r w:rsidR="00404521" w:rsidRPr="0050676D">
        <w:rPr>
          <w:rFonts w:ascii="Times New Roman" w:hAnsi="Times New Roman"/>
          <w:sz w:val="24"/>
          <w:szCs w:val="24"/>
        </w:rPr>
        <w:t xml:space="preserve"> dyshuar i cili s</w:t>
      </w:r>
      <w:r w:rsidR="00451E7F" w:rsidRPr="0050676D">
        <w:rPr>
          <w:rFonts w:ascii="Times New Roman" w:hAnsi="Times New Roman"/>
          <w:sz w:val="24"/>
          <w:szCs w:val="24"/>
        </w:rPr>
        <w:t>i</w:t>
      </w:r>
      <w:r w:rsidR="00404521" w:rsidRPr="0050676D">
        <w:rPr>
          <w:rFonts w:ascii="Times New Roman" w:hAnsi="Times New Roman"/>
          <w:sz w:val="24"/>
          <w:szCs w:val="24"/>
        </w:rPr>
        <w:t>llet nga Policia p</w:t>
      </w:r>
      <w:r w:rsidR="00256C8B" w:rsidRPr="0050676D">
        <w:rPr>
          <w:rFonts w:ascii="Times New Roman" w:hAnsi="Times New Roman"/>
          <w:sz w:val="24"/>
          <w:szCs w:val="24"/>
        </w:rPr>
        <w:t>ë</w:t>
      </w:r>
      <w:r w:rsidR="00404521" w:rsidRPr="0050676D">
        <w:rPr>
          <w:rFonts w:ascii="Times New Roman" w:hAnsi="Times New Roman"/>
          <w:sz w:val="24"/>
          <w:szCs w:val="24"/>
        </w:rPr>
        <w:t>r ekzaminim. N</w:t>
      </w:r>
      <w:r w:rsidR="00256C8B" w:rsidRPr="0050676D">
        <w:rPr>
          <w:rFonts w:ascii="Times New Roman" w:hAnsi="Times New Roman"/>
          <w:sz w:val="24"/>
          <w:szCs w:val="24"/>
        </w:rPr>
        <w:t>ë</w:t>
      </w:r>
      <w:r w:rsidR="00404521" w:rsidRPr="0050676D">
        <w:rPr>
          <w:rFonts w:ascii="Times New Roman" w:hAnsi="Times New Roman"/>
          <w:sz w:val="24"/>
          <w:szCs w:val="24"/>
        </w:rPr>
        <w:t>se refuzon, ekzaminimi nuk do t</w:t>
      </w:r>
      <w:r w:rsidR="00256C8B" w:rsidRPr="0050676D">
        <w:rPr>
          <w:rFonts w:ascii="Times New Roman" w:hAnsi="Times New Roman"/>
          <w:sz w:val="24"/>
          <w:szCs w:val="24"/>
        </w:rPr>
        <w:t>ë</w:t>
      </w:r>
      <w:r w:rsidR="00404521" w:rsidRPr="0050676D">
        <w:rPr>
          <w:rFonts w:ascii="Times New Roman" w:hAnsi="Times New Roman"/>
          <w:sz w:val="24"/>
          <w:szCs w:val="24"/>
        </w:rPr>
        <w:t xml:space="preserve"> kryhet, p</w:t>
      </w:r>
      <w:r w:rsidR="00256C8B" w:rsidRPr="0050676D">
        <w:rPr>
          <w:rFonts w:ascii="Times New Roman" w:hAnsi="Times New Roman"/>
          <w:sz w:val="24"/>
          <w:szCs w:val="24"/>
        </w:rPr>
        <w:t>ë</w:t>
      </w:r>
      <w:r w:rsidR="00404521" w:rsidRPr="0050676D">
        <w:rPr>
          <w:rFonts w:ascii="Times New Roman" w:hAnsi="Times New Roman"/>
          <w:sz w:val="24"/>
          <w:szCs w:val="24"/>
        </w:rPr>
        <w:t>rveq n</w:t>
      </w:r>
      <w:r w:rsidR="00256C8B" w:rsidRPr="0050676D">
        <w:rPr>
          <w:rFonts w:ascii="Times New Roman" w:hAnsi="Times New Roman"/>
          <w:sz w:val="24"/>
          <w:szCs w:val="24"/>
        </w:rPr>
        <w:t>ë</w:t>
      </w:r>
      <w:r w:rsidR="00404521" w:rsidRPr="0050676D">
        <w:rPr>
          <w:rFonts w:ascii="Times New Roman" w:hAnsi="Times New Roman"/>
          <w:sz w:val="24"/>
          <w:szCs w:val="24"/>
        </w:rPr>
        <w:t>se Gjyqtari i Procedur</w:t>
      </w:r>
      <w:r w:rsidR="00256C8B" w:rsidRPr="0050676D">
        <w:rPr>
          <w:rFonts w:ascii="Times New Roman" w:hAnsi="Times New Roman"/>
          <w:sz w:val="24"/>
          <w:szCs w:val="24"/>
        </w:rPr>
        <w:t>ë</w:t>
      </w:r>
      <w:r w:rsidR="00404521" w:rsidRPr="0050676D">
        <w:rPr>
          <w:rFonts w:ascii="Times New Roman" w:hAnsi="Times New Roman"/>
          <w:sz w:val="24"/>
          <w:szCs w:val="24"/>
        </w:rPr>
        <w:t>s paraprake do t</w:t>
      </w:r>
      <w:r w:rsidR="00256C8B" w:rsidRPr="0050676D">
        <w:rPr>
          <w:rFonts w:ascii="Times New Roman" w:hAnsi="Times New Roman"/>
          <w:sz w:val="24"/>
          <w:szCs w:val="24"/>
        </w:rPr>
        <w:t>ë</w:t>
      </w:r>
      <w:r w:rsidR="00404521" w:rsidRPr="0050676D">
        <w:rPr>
          <w:rFonts w:ascii="Times New Roman" w:hAnsi="Times New Roman"/>
          <w:sz w:val="24"/>
          <w:szCs w:val="24"/>
        </w:rPr>
        <w:t xml:space="preserve"> l</w:t>
      </w:r>
      <w:r w:rsidR="00256C8B" w:rsidRPr="0050676D">
        <w:rPr>
          <w:rFonts w:ascii="Times New Roman" w:hAnsi="Times New Roman"/>
          <w:sz w:val="24"/>
          <w:szCs w:val="24"/>
        </w:rPr>
        <w:t>ë</w:t>
      </w:r>
      <w:r w:rsidR="00404521" w:rsidRPr="0050676D">
        <w:rPr>
          <w:rFonts w:ascii="Times New Roman" w:hAnsi="Times New Roman"/>
          <w:sz w:val="24"/>
          <w:szCs w:val="24"/>
        </w:rPr>
        <w:t>shoj</w:t>
      </w:r>
      <w:r w:rsidR="00256C8B" w:rsidRPr="0050676D">
        <w:rPr>
          <w:rFonts w:ascii="Times New Roman" w:hAnsi="Times New Roman"/>
          <w:sz w:val="24"/>
          <w:szCs w:val="24"/>
        </w:rPr>
        <w:t>ë</w:t>
      </w:r>
      <w:r w:rsidR="00404521" w:rsidRPr="0050676D">
        <w:rPr>
          <w:rFonts w:ascii="Times New Roman" w:hAnsi="Times New Roman"/>
          <w:sz w:val="24"/>
          <w:szCs w:val="24"/>
        </w:rPr>
        <w:t xml:space="preserve"> urdh</w:t>
      </w:r>
      <w:r w:rsidR="00256C8B" w:rsidRPr="0050676D">
        <w:rPr>
          <w:rFonts w:ascii="Times New Roman" w:hAnsi="Times New Roman"/>
          <w:sz w:val="24"/>
          <w:szCs w:val="24"/>
        </w:rPr>
        <w:t>ë</w:t>
      </w:r>
      <w:r w:rsidR="00404521" w:rsidRPr="0050676D">
        <w:rPr>
          <w:rFonts w:ascii="Times New Roman" w:hAnsi="Times New Roman"/>
          <w:sz w:val="24"/>
          <w:szCs w:val="24"/>
        </w:rPr>
        <w:t>r p</w:t>
      </w:r>
      <w:r w:rsidR="00256C8B" w:rsidRPr="0050676D">
        <w:rPr>
          <w:rFonts w:ascii="Times New Roman" w:hAnsi="Times New Roman"/>
          <w:sz w:val="24"/>
          <w:szCs w:val="24"/>
        </w:rPr>
        <w:t>ë</w:t>
      </w:r>
      <w:r w:rsidR="00404521" w:rsidRPr="0050676D">
        <w:rPr>
          <w:rFonts w:ascii="Times New Roman" w:hAnsi="Times New Roman"/>
          <w:sz w:val="24"/>
          <w:szCs w:val="24"/>
        </w:rPr>
        <w:t>r ekzaminim t</w:t>
      </w:r>
      <w:r w:rsidR="00256C8B" w:rsidRPr="0050676D">
        <w:rPr>
          <w:rFonts w:ascii="Times New Roman" w:hAnsi="Times New Roman"/>
          <w:sz w:val="24"/>
          <w:szCs w:val="24"/>
        </w:rPr>
        <w:t>ë</w:t>
      </w:r>
      <w:r w:rsidR="00404521" w:rsidRPr="0050676D">
        <w:rPr>
          <w:rFonts w:ascii="Times New Roman" w:hAnsi="Times New Roman"/>
          <w:sz w:val="24"/>
          <w:szCs w:val="24"/>
        </w:rPr>
        <w:t xml:space="preserve"> detyruesh</w:t>
      </w:r>
      <w:r w:rsidR="00256C8B" w:rsidRPr="0050676D">
        <w:rPr>
          <w:rFonts w:ascii="Times New Roman" w:hAnsi="Times New Roman"/>
          <w:sz w:val="24"/>
          <w:szCs w:val="24"/>
        </w:rPr>
        <w:t>ë</w:t>
      </w:r>
      <w:r w:rsidR="00404521" w:rsidRPr="0050676D">
        <w:rPr>
          <w:rFonts w:ascii="Times New Roman" w:hAnsi="Times New Roman"/>
          <w:sz w:val="24"/>
          <w:szCs w:val="24"/>
        </w:rPr>
        <w:t>m.</w:t>
      </w:r>
    </w:p>
    <w:p w14:paraId="11CD1AC0" w14:textId="6957AE2E" w:rsidR="00A417B1" w:rsidRPr="0050676D" w:rsidRDefault="00A417B1" w:rsidP="0050676D">
      <w:pPr>
        <w:rPr>
          <w:rFonts w:ascii="Times New Roman" w:hAnsi="Times New Roman"/>
          <w:sz w:val="24"/>
          <w:szCs w:val="24"/>
        </w:rPr>
      </w:pPr>
      <w:r w:rsidRPr="0050676D">
        <w:rPr>
          <w:rFonts w:ascii="Times New Roman" w:hAnsi="Times New Roman"/>
          <w:sz w:val="24"/>
          <w:szCs w:val="24"/>
        </w:rPr>
        <w:t>Pëlqimi</w:t>
      </w:r>
      <w:r w:rsidR="007D5CDC" w:rsidRPr="0050676D">
        <w:rPr>
          <w:rFonts w:ascii="Times New Roman" w:hAnsi="Times New Roman"/>
          <w:sz w:val="24"/>
          <w:szCs w:val="24"/>
        </w:rPr>
        <w:t xml:space="preserve"> i informuar</w:t>
      </w:r>
      <w:r w:rsidRPr="0050676D">
        <w:rPr>
          <w:rFonts w:ascii="Times New Roman" w:hAnsi="Times New Roman"/>
          <w:sz w:val="24"/>
          <w:szCs w:val="24"/>
        </w:rPr>
        <w:t xml:space="preserve"> për fëmijët, </w:t>
      </w:r>
      <w:r w:rsidR="007D5CDC" w:rsidRPr="0050676D">
        <w:rPr>
          <w:rFonts w:ascii="Times New Roman" w:hAnsi="Times New Roman"/>
          <w:sz w:val="24"/>
          <w:szCs w:val="24"/>
        </w:rPr>
        <w:t>viktimat/</w:t>
      </w:r>
      <w:r w:rsidRPr="0050676D">
        <w:rPr>
          <w:rFonts w:ascii="Times New Roman" w:hAnsi="Times New Roman"/>
          <w:sz w:val="24"/>
          <w:szCs w:val="24"/>
        </w:rPr>
        <w:t>të mbijetuarat</w:t>
      </w:r>
      <w:r w:rsidR="007D5CDC" w:rsidRPr="0050676D">
        <w:rPr>
          <w:rFonts w:ascii="Times New Roman" w:hAnsi="Times New Roman"/>
          <w:sz w:val="24"/>
          <w:szCs w:val="24"/>
        </w:rPr>
        <w:t>/mbijetuarit</w:t>
      </w:r>
      <w:r w:rsidRPr="0050676D">
        <w:rPr>
          <w:rFonts w:ascii="Times New Roman" w:hAnsi="Times New Roman"/>
          <w:sz w:val="24"/>
          <w:szCs w:val="24"/>
        </w:rPr>
        <w:t xml:space="preserve"> pa vetëdije dhe </w:t>
      </w:r>
      <w:r w:rsidR="007D5CDC" w:rsidRPr="0050676D">
        <w:rPr>
          <w:rFonts w:ascii="Times New Roman" w:hAnsi="Times New Roman"/>
          <w:sz w:val="24"/>
          <w:szCs w:val="24"/>
        </w:rPr>
        <w:t xml:space="preserve">për </w:t>
      </w:r>
      <w:r w:rsidRPr="0050676D">
        <w:rPr>
          <w:rFonts w:ascii="Times New Roman" w:hAnsi="Times New Roman"/>
          <w:sz w:val="24"/>
          <w:szCs w:val="24"/>
        </w:rPr>
        <w:t xml:space="preserve">të </w:t>
      </w:r>
      <w:r w:rsidR="007D5CDC" w:rsidRPr="0050676D">
        <w:rPr>
          <w:rFonts w:ascii="Times New Roman" w:hAnsi="Times New Roman"/>
          <w:sz w:val="24"/>
          <w:szCs w:val="24"/>
        </w:rPr>
        <w:t>sëmurat/</w:t>
      </w:r>
      <w:r w:rsidRPr="0050676D">
        <w:rPr>
          <w:rFonts w:ascii="Times New Roman" w:hAnsi="Times New Roman"/>
          <w:sz w:val="24"/>
          <w:szCs w:val="24"/>
        </w:rPr>
        <w:t>sëmurët mendor</w:t>
      </w:r>
      <w:r w:rsidR="007D5CDC" w:rsidRPr="0050676D">
        <w:rPr>
          <w:rFonts w:ascii="Times New Roman" w:hAnsi="Times New Roman"/>
          <w:sz w:val="24"/>
          <w:szCs w:val="24"/>
        </w:rPr>
        <w:t>ë,</w:t>
      </w:r>
      <w:r w:rsidRPr="0050676D">
        <w:rPr>
          <w:rFonts w:ascii="Times New Roman" w:hAnsi="Times New Roman"/>
          <w:sz w:val="24"/>
          <w:szCs w:val="24"/>
        </w:rPr>
        <w:t xml:space="preserve"> mund të jepet nga </w:t>
      </w:r>
      <w:r w:rsidR="007D5CDC" w:rsidRPr="0050676D">
        <w:rPr>
          <w:rFonts w:ascii="Times New Roman" w:hAnsi="Times New Roman"/>
          <w:sz w:val="24"/>
          <w:szCs w:val="24"/>
        </w:rPr>
        <w:t>kujdestarja/</w:t>
      </w:r>
      <w:r w:rsidRPr="0050676D">
        <w:rPr>
          <w:rFonts w:ascii="Times New Roman" w:hAnsi="Times New Roman"/>
          <w:sz w:val="24"/>
          <w:szCs w:val="24"/>
        </w:rPr>
        <w:t xml:space="preserve">kujdestari i tyre ligjor dhe/ose </w:t>
      </w:r>
      <w:r w:rsidR="007D5CDC" w:rsidRPr="0050676D">
        <w:rPr>
          <w:rFonts w:ascii="Times New Roman" w:hAnsi="Times New Roman"/>
          <w:sz w:val="24"/>
          <w:szCs w:val="24"/>
        </w:rPr>
        <w:t xml:space="preserve">punëtorja/ </w:t>
      </w:r>
      <w:r w:rsidRPr="0050676D">
        <w:rPr>
          <w:rFonts w:ascii="Times New Roman" w:hAnsi="Times New Roman"/>
          <w:sz w:val="24"/>
          <w:szCs w:val="24"/>
        </w:rPr>
        <w:t>punëtori social.</w:t>
      </w:r>
    </w:p>
    <w:p w14:paraId="0487FB1D" w14:textId="77777777" w:rsidR="00DA1BAC" w:rsidRPr="0050676D" w:rsidRDefault="00DA1BAC" w:rsidP="0050676D">
      <w:pPr>
        <w:rPr>
          <w:rFonts w:ascii="Times New Roman" w:hAnsi="Times New Roman"/>
          <w:b/>
          <w:bCs/>
          <w:color w:val="C00000"/>
          <w:sz w:val="24"/>
          <w:szCs w:val="24"/>
        </w:rPr>
      </w:pPr>
      <w:bookmarkStart w:id="64" w:name="_Toc112673043"/>
      <w:r w:rsidRPr="0050676D">
        <w:rPr>
          <w:rFonts w:ascii="Times New Roman" w:hAnsi="Times New Roman"/>
          <w:b/>
          <w:bCs/>
          <w:color w:val="C00000"/>
          <w:sz w:val="24"/>
          <w:szCs w:val="24"/>
        </w:rPr>
        <w:lastRenderedPageBreak/>
        <w:t>EKZAMINIMI KLINIK MJEKOLIGJOR</w:t>
      </w:r>
      <w:bookmarkEnd w:id="64"/>
    </w:p>
    <w:p w14:paraId="6FB94653" w14:textId="58428AF3" w:rsidR="00DA1BAC" w:rsidRPr="0050676D" w:rsidRDefault="00DA1BAC" w:rsidP="0050676D">
      <w:pPr>
        <w:rPr>
          <w:rFonts w:ascii="Times New Roman" w:hAnsi="Times New Roman"/>
          <w:sz w:val="24"/>
          <w:szCs w:val="24"/>
        </w:rPr>
      </w:pPr>
      <w:r w:rsidRPr="0050676D">
        <w:rPr>
          <w:rFonts w:ascii="Times New Roman" w:hAnsi="Times New Roman"/>
          <w:sz w:val="24"/>
          <w:szCs w:val="24"/>
        </w:rPr>
        <w:t xml:space="preserve">Ekzaminimi i viktimës/të mbijetuarës/mbijetuarit duhet të bëhen në një mjedis të sigurt dhe të besueshëm. </w:t>
      </w:r>
      <w:r w:rsidR="008B29F9" w:rsidRPr="0050676D">
        <w:rPr>
          <w:rFonts w:ascii="Times New Roman" w:hAnsi="Times New Roman"/>
          <w:sz w:val="24"/>
          <w:szCs w:val="24"/>
        </w:rPr>
        <w:t xml:space="preserve">Numri i personelit </w:t>
      </w:r>
      <w:r w:rsidR="00404521" w:rsidRPr="0050676D">
        <w:rPr>
          <w:rFonts w:ascii="Times New Roman" w:hAnsi="Times New Roman"/>
          <w:sz w:val="24"/>
          <w:szCs w:val="24"/>
        </w:rPr>
        <w:t>t</w:t>
      </w:r>
      <w:r w:rsidR="00256C8B" w:rsidRPr="0050676D">
        <w:rPr>
          <w:rFonts w:ascii="Times New Roman" w:hAnsi="Times New Roman"/>
          <w:sz w:val="24"/>
          <w:szCs w:val="24"/>
        </w:rPr>
        <w:t>ë</w:t>
      </w:r>
      <w:r w:rsidR="00404521" w:rsidRPr="0050676D">
        <w:rPr>
          <w:rFonts w:ascii="Times New Roman" w:hAnsi="Times New Roman"/>
          <w:sz w:val="24"/>
          <w:szCs w:val="24"/>
        </w:rPr>
        <w:t xml:space="preserve"> IML </w:t>
      </w:r>
      <w:r w:rsidR="008B29F9" w:rsidRPr="0050676D">
        <w:rPr>
          <w:rFonts w:ascii="Times New Roman" w:hAnsi="Times New Roman"/>
          <w:sz w:val="24"/>
          <w:szCs w:val="24"/>
        </w:rPr>
        <w:t xml:space="preserve">në dhomën e ekzaminimit nuk mund të jetë më shumë se dy (2). </w:t>
      </w:r>
      <w:r w:rsidR="001F5348" w:rsidRPr="0050676D">
        <w:rPr>
          <w:rFonts w:ascii="Times New Roman" w:hAnsi="Times New Roman"/>
          <w:sz w:val="24"/>
          <w:szCs w:val="24"/>
        </w:rPr>
        <w:t>Mjeket/</w:t>
      </w:r>
      <w:r w:rsidRPr="0050676D">
        <w:rPr>
          <w:rFonts w:ascii="Times New Roman" w:hAnsi="Times New Roman"/>
          <w:sz w:val="24"/>
          <w:szCs w:val="24"/>
        </w:rPr>
        <w:t>Mjek</w:t>
      </w:r>
      <w:r w:rsidR="008B29F9" w:rsidRPr="0050676D">
        <w:rPr>
          <w:rFonts w:ascii="Times New Roman" w:hAnsi="Times New Roman"/>
          <w:sz w:val="24"/>
          <w:szCs w:val="24"/>
        </w:rPr>
        <w:t>ë</w:t>
      </w:r>
      <w:r w:rsidRPr="0050676D">
        <w:rPr>
          <w:rFonts w:ascii="Times New Roman" w:hAnsi="Times New Roman"/>
          <w:sz w:val="24"/>
          <w:szCs w:val="24"/>
        </w:rPr>
        <w:t>t ligjor</w:t>
      </w:r>
      <w:r w:rsidR="001F5348" w:rsidRPr="0050676D">
        <w:rPr>
          <w:rFonts w:ascii="Times New Roman" w:hAnsi="Times New Roman"/>
          <w:sz w:val="24"/>
          <w:szCs w:val="24"/>
        </w:rPr>
        <w:t>ë</w:t>
      </w:r>
      <w:r w:rsidRPr="0050676D">
        <w:rPr>
          <w:rFonts w:ascii="Times New Roman" w:hAnsi="Times New Roman"/>
          <w:sz w:val="24"/>
          <w:szCs w:val="24"/>
        </w:rPr>
        <w:t xml:space="preserve"> duhet të bëjnë kujdes në komunikimin me viktimën/të mbijetuarën/mbijetuarin sidomos gjatë marrjes së informacioneve preliminare p</w:t>
      </w:r>
      <w:r w:rsidR="008B29F9" w:rsidRPr="0050676D">
        <w:rPr>
          <w:rFonts w:ascii="Times New Roman" w:hAnsi="Times New Roman"/>
          <w:sz w:val="24"/>
          <w:szCs w:val="24"/>
        </w:rPr>
        <w:t>ë</w:t>
      </w:r>
      <w:r w:rsidRPr="0050676D">
        <w:rPr>
          <w:rFonts w:ascii="Times New Roman" w:hAnsi="Times New Roman"/>
          <w:sz w:val="24"/>
          <w:szCs w:val="24"/>
        </w:rPr>
        <w:t xml:space="preserve">r ngjarjen. </w:t>
      </w:r>
    </w:p>
    <w:p w14:paraId="31CBC03C" w14:textId="3ECD8C91" w:rsidR="00DA1BAC" w:rsidRPr="0050676D" w:rsidRDefault="001F5348" w:rsidP="0050676D">
      <w:pPr>
        <w:rPr>
          <w:rFonts w:ascii="Times New Roman" w:hAnsi="Times New Roman"/>
          <w:sz w:val="24"/>
          <w:szCs w:val="24"/>
        </w:rPr>
      </w:pPr>
      <w:r w:rsidRPr="0050676D">
        <w:rPr>
          <w:rFonts w:ascii="Times New Roman" w:hAnsi="Times New Roman"/>
          <w:sz w:val="24"/>
          <w:szCs w:val="24"/>
        </w:rPr>
        <w:t>Mjekja/</w:t>
      </w:r>
      <w:r w:rsidR="00DA1BAC" w:rsidRPr="0050676D">
        <w:rPr>
          <w:rFonts w:ascii="Times New Roman" w:hAnsi="Times New Roman"/>
          <w:sz w:val="24"/>
          <w:szCs w:val="24"/>
        </w:rPr>
        <w:t>Mjeku ligjor nuk do t</w:t>
      </w:r>
      <w:r w:rsidR="008B29F9" w:rsidRPr="0050676D">
        <w:rPr>
          <w:rFonts w:ascii="Times New Roman" w:hAnsi="Times New Roman"/>
          <w:sz w:val="24"/>
          <w:szCs w:val="24"/>
        </w:rPr>
        <w:t>ë</w:t>
      </w:r>
      <w:r w:rsidR="00DA1BAC" w:rsidRPr="0050676D">
        <w:rPr>
          <w:rFonts w:ascii="Times New Roman" w:hAnsi="Times New Roman"/>
          <w:sz w:val="24"/>
          <w:szCs w:val="24"/>
        </w:rPr>
        <w:t xml:space="preserve"> m</w:t>
      </w:r>
      <w:r w:rsidRPr="0050676D">
        <w:rPr>
          <w:rFonts w:ascii="Times New Roman" w:hAnsi="Times New Roman"/>
          <w:sz w:val="24"/>
          <w:szCs w:val="24"/>
        </w:rPr>
        <w:t>a</w:t>
      </w:r>
      <w:r w:rsidR="00DA1BAC" w:rsidRPr="0050676D">
        <w:rPr>
          <w:rFonts w:ascii="Times New Roman" w:hAnsi="Times New Roman"/>
          <w:sz w:val="24"/>
          <w:szCs w:val="24"/>
        </w:rPr>
        <w:t>rr</w:t>
      </w:r>
      <w:r w:rsidRPr="0050676D">
        <w:rPr>
          <w:rFonts w:ascii="Times New Roman" w:hAnsi="Times New Roman"/>
          <w:sz w:val="24"/>
          <w:szCs w:val="24"/>
        </w:rPr>
        <w:t>ë</w:t>
      </w:r>
      <w:r w:rsidR="00DA1BAC" w:rsidRPr="0050676D">
        <w:rPr>
          <w:rFonts w:ascii="Times New Roman" w:hAnsi="Times New Roman"/>
          <w:sz w:val="24"/>
          <w:szCs w:val="24"/>
        </w:rPr>
        <w:t xml:space="preserve"> histori t</w:t>
      </w:r>
      <w:r w:rsidR="008B29F9" w:rsidRPr="0050676D">
        <w:rPr>
          <w:rFonts w:ascii="Times New Roman" w:hAnsi="Times New Roman"/>
          <w:sz w:val="24"/>
          <w:szCs w:val="24"/>
        </w:rPr>
        <w:t>ë</w:t>
      </w:r>
      <w:r w:rsidR="00DA1BAC" w:rsidRPr="0050676D">
        <w:rPr>
          <w:rFonts w:ascii="Times New Roman" w:hAnsi="Times New Roman"/>
          <w:sz w:val="24"/>
          <w:szCs w:val="24"/>
        </w:rPr>
        <w:t xml:space="preserve"> plot</w:t>
      </w:r>
      <w:r w:rsidR="008B29F9" w:rsidRPr="0050676D">
        <w:rPr>
          <w:rFonts w:ascii="Times New Roman" w:hAnsi="Times New Roman"/>
          <w:sz w:val="24"/>
          <w:szCs w:val="24"/>
        </w:rPr>
        <w:t>ë</w:t>
      </w:r>
      <w:r w:rsidR="00DA1BAC" w:rsidRPr="0050676D">
        <w:rPr>
          <w:rFonts w:ascii="Times New Roman" w:hAnsi="Times New Roman"/>
          <w:sz w:val="24"/>
          <w:szCs w:val="24"/>
        </w:rPr>
        <w:t xml:space="preserve"> t</w:t>
      </w:r>
      <w:r w:rsidR="008B29F9" w:rsidRPr="0050676D">
        <w:rPr>
          <w:rFonts w:ascii="Times New Roman" w:hAnsi="Times New Roman"/>
          <w:sz w:val="24"/>
          <w:szCs w:val="24"/>
        </w:rPr>
        <w:t>ë</w:t>
      </w:r>
      <w:r w:rsidR="00DA1BAC" w:rsidRPr="0050676D">
        <w:rPr>
          <w:rFonts w:ascii="Times New Roman" w:hAnsi="Times New Roman"/>
          <w:sz w:val="24"/>
          <w:szCs w:val="24"/>
        </w:rPr>
        <w:t xml:space="preserve"> ngjarjes, por do t</w:t>
      </w:r>
      <w:r w:rsidR="008B29F9" w:rsidRPr="0050676D">
        <w:rPr>
          <w:rFonts w:ascii="Times New Roman" w:hAnsi="Times New Roman"/>
          <w:sz w:val="24"/>
          <w:szCs w:val="24"/>
        </w:rPr>
        <w:t>ë</w:t>
      </w:r>
      <w:r w:rsidR="00DA1BAC" w:rsidRPr="0050676D">
        <w:rPr>
          <w:rFonts w:ascii="Times New Roman" w:hAnsi="Times New Roman"/>
          <w:sz w:val="24"/>
          <w:szCs w:val="24"/>
        </w:rPr>
        <w:t xml:space="preserve"> b</w:t>
      </w:r>
      <w:r w:rsidR="008B29F9" w:rsidRPr="0050676D">
        <w:rPr>
          <w:rFonts w:ascii="Times New Roman" w:hAnsi="Times New Roman"/>
          <w:sz w:val="24"/>
          <w:szCs w:val="24"/>
        </w:rPr>
        <w:t>ë</w:t>
      </w:r>
      <w:r w:rsidR="00DA1BAC" w:rsidRPr="0050676D">
        <w:rPr>
          <w:rFonts w:ascii="Times New Roman" w:hAnsi="Times New Roman"/>
          <w:sz w:val="24"/>
          <w:szCs w:val="24"/>
        </w:rPr>
        <w:t>j</w:t>
      </w:r>
      <w:r w:rsidR="008B29F9" w:rsidRPr="0050676D">
        <w:rPr>
          <w:rFonts w:ascii="Times New Roman" w:hAnsi="Times New Roman"/>
          <w:sz w:val="24"/>
          <w:szCs w:val="24"/>
        </w:rPr>
        <w:t>ë</w:t>
      </w:r>
      <w:r w:rsidR="00DA1BAC" w:rsidRPr="0050676D">
        <w:rPr>
          <w:rFonts w:ascii="Times New Roman" w:hAnsi="Times New Roman"/>
          <w:sz w:val="24"/>
          <w:szCs w:val="24"/>
        </w:rPr>
        <w:t xml:space="preserve"> pyetje t</w:t>
      </w:r>
      <w:r w:rsidR="008B29F9" w:rsidRPr="0050676D">
        <w:rPr>
          <w:rFonts w:ascii="Times New Roman" w:hAnsi="Times New Roman"/>
          <w:sz w:val="24"/>
          <w:szCs w:val="24"/>
        </w:rPr>
        <w:t>ë</w:t>
      </w:r>
      <w:r w:rsidR="00DA1BAC" w:rsidRPr="0050676D">
        <w:rPr>
          <w:rFonts w:ascii="Times New Roman" w:hAnsi="Times New Roman"/>
          <w:sz w:val="24"/>
          <w:szCs w:val="24"/>
        </w:rPr>
        <w:t xml:space="preserve"> shkurtra, specifike, q</w:t>
      </w:r>
      <w:r w:rsidR="008B29F9" w:rsidRPr="0050676D">
        <w:rPr>
          <w:rFonts w:ascii="Times New Roman" w:hAnsi="Times New Roman"/>
          <w:sz w:val="24"/>
          <w:szCs w:val="24"/>
        </w:rPr>
        <w:t>ë</w:t>
      </w:r>
      <w:r w:rsidR="00DA1BAC" w:rsidRPr="0050676D">
        <w:rPr>
          <w:rFonts w:ascii="Times New Roman" w:hAnsi="Times New Roman"/>
          <w:sz w:val="24"/>
          <w:szCs w:val="24"/>
        </w:rPr>
        <w:t xml:space="preserve"> k</w:t>
      </w:r>
      <w:r w:rsidR="008B29F9" w:rsidRPr="0050676D">
        <w:rPr>
          <w:rFonts w:ascii="Times New Roman" w:hAnsi="Times New Roman"/>
          <w:sz w:val="24"/>
          <w:szCs w:val="24"/>
        </w:rPr>
        <w:t>ë</w:t>
      </w:r>
      <w:r w:rsidR="00DA1BAC" w:rsidRPr="0050676D">
        <w:rPr>
          <w:rFonts w:ascii="Times New Roman" w:hAnsi="Times New Roman"/>
          <w:sz w:val="24"/>
          <w:szCs w:val="24"/>
        </w:rPr>
        <w:t>rkojn</w:t>
      </w:r>
      <w:r w:rsidR="008B29F9" w:rsidRPr="0050676D">
        <w:rPr>
          <w:rFonts w:ascii="Times New Roman" w:hAnsi="Times New Roman"/>
          <w:sz w:val="24"/>
          <w:szCs w:val="24"/>
        </w:rPr>
        <w:t>ë</w:t>
      </w:r>
      <w:r w:rsidR="00DA1BAC" w:rsidRPr="0050676D">
        <w:rPr>
          <w:rFonts w:ascii="Times New Roman" w:hAnsi="Times New Roman"/>
          <w:sz w:val="24"/>
          <w:szCs w:val="24"/>
        </w:rPr>
        <w:t xml:space="preserve"> p</w:t>
      </w:r>
      <w:r w:rsidR="008B29F9" w:rsidRPr="0050676D">
        <w:rPr>
          <w:rFonts w:ascii="Times New Roman" w:hAnsi="Times New Roman"/>
          <w:sz w:val="24"/>
          <w:szCs w:val="24"/>
        </w:rPr>
        <w:t>ë</w:t>
      </w:r>
      <w:r w:rsidR="00DA1BAC" w:rsidRPr="0050676D">
        <w:rPr>
          <w:rFonts w:ascii="Times New Roman" w:hAnsi="Times New Roman"/>
          <w:sz w:val="24"/>
          <w:szCs w:val="24"/>
        </w:rPr>
        <w:t>rgjigje t</w:t>
      </w:r>
      <w:r w:rsidR="008B29F9" w:rsidRPr="0050676D">
        <w:rPr>
          <w:rFonts w:ascii="Times New Roman" w:hAnsi="Times New Roman"/>
          <w:sz w:val="24"/>
          <w:szCs w:val="24"/>
        </w:rPr>
        <w:t>ë</w:t>
      </w:r>
      <w:r w:rsidR="00DA1BAC" w:rsidRPr="0050676D">
        <w:rPr>
          <w:rFonts w:ascii="Times New Roman" w:hAnsi="Times New Roman"/>
          <w:sz w:val="24"/>
          <w:szCs w:val="24"/>
        </w:rPr>
        <w:t xml:space="preserve"> shkurtra pa detaje, lidhur me ngjarjen. Kjo do t</w:t>
      </w:r>
      <w:r w:rsidR="008B29F9" w:rsidRPr="0050676D">
        <w:rPr>
          <w:rFonts w:ascii="Times New Roman" w:hAnsi="Times New Roman"/>
          <w:sz w:val="24"/>
          <w:szCs w:val="24"/>
        </w:rPr>
        <w:t>ë</w:t>
      </w:r>
      <w:r w:rsidR="00DA1BAC" w:rsidRPr="0050676D">
        <w:rPr>
          <w:rFonts w:ascii="Times New Roman" w:hAnsi="Times New Roman"/>
          <w:sz w:val="24"/>
          <w:szCs w:val="24"/>
        </w:rPr>
        <w:t xml:space="preserve"> b</w:t>
      </w:r>
      <w:r w:rsidR="008B29F9" w:rsidRPr="0050676D">
        <w:rPr>
          <w:rFonts w:ascii="Times New Roman" w:hAnsi="Times New Roman"/>
          <w:sz w:val="24"/>
          <w:szCs w:val="24"/>
        </w:rPr>
        <w:t>ë</w:t>
      </w:r>
      <w:r w:rsidR="00DA1BAC" w:rsidRPr="0050676D">
        <w:rPr>
          <w:rFonts w:ascii="Times New Roman" w:hAnsi="Times New Roman"/>
          <w:sz w:val="24"/>
          <w:szCs w:val="24"/>
        </w:rPr>
        <w:t>het p</w:t>
      </w:r>
      <w:r w:rsidR="008B29F9" w:rsidRPr="0050676D">
        <w:rPr>
          <w:rFonts w:ascii="Times New Roman" w:hAnsi="Times New Roman"/>
          <w:sz w:val="24"/>
          <w:szCs w:val="24"/>
        </w:rPr>
        <w:t>ë</w:t>
      </w:r>
      <w:r w:rsidR="00DA1BAC" w:rsidRPr="0050676D">
        <w:rPr>
          <w:rFonts w:ascii="Times New Roman" w:hAnsi="Times New Roman"/>
          <w:sz w:val="24"/>
          <w:szCs w:val="24"/>
        </w:rPr>
        <w:t>rmes plot</w:t>
      </w:r>
      <w:r w:rsidR="008B29F9" w:rsidRPr="0050676D">
        <w:rPr>
          <w:rFonts w:ascii="Times New Roman" w:hAnsi="Times New Roman"/>
          <w:sz w:val="24"/>
          <w:szCs w:val="24"/>
        </w:rPr>
        <w:t>ë</w:t>
      </w:r>
      <w:r w:rsidR="00DA1BAC" w:rsidRPr="0050676D">
        <w:rPr>
          <w:rFonts w:ascii="Times New Roman" w:hAnsi="Times New Roman"/>
          <w:sz w:val="24"/>
          <w:szCs w:val="24"/>
        </w:rPr>
        <w:t>simit t</w:t>
      </w:r>
      <w:r w:rsidR="008B29F9" w:rsidRPr="0050676D">
        <w:rPr>
          <w:rFonts w:ascii="Times New Roman" w:hAnsi="Times New Roman"/>
          <w:sz w:val="24"/>
          <w:szCs w:val="24"/>
        </w:rPr>
        <w:t>ë</w:t>
      </w:r>
      <w:r w:rsidR="00DA1BAC" w:rsidRPr="0050676D">
        <w:rPr>
          <w:rFonts w:ascii="Times New Roman" w:hAnsi="Times New Roman"/>
          <w:sz w:val="24"/>
          <w:szCs w:val="24"/>
        </w:rPr>
        <w:t xml:space="preserve"> nj</w:t>
      </w:r>
      <w:r w:rsidR="008B29F9" w:rsidRPr="0050676D">
        <w:rPr>
          <w:rFonts w:ascii="Times New Roman" w:hAnsi="Times New Roman"/>
          <w:sz w:val="24"/>
          <w:szCs w:val="24"/>
        </w:rPr>
        <w:t>ë</w:t>
      </w:r>
      <w:r w:rsidR="00DA1BAC" w:rsidRPr="0050676D">
        <w:rPr>
          <w:rFonts w:ascii="Times New Roman" w:hAnsi="Times New Roman"/>
          <w:sz w:val="24"/>
          <w:szCs w:val="24"/>
        </w:rPr>
        <w:t xml:space="preserve"> </w:t>
      </w:r>
      <w:r w:rsidR="00DA1BAC" w:rsidRPr="0050676D">
        <w:rPr>
          <w:rFonts w:ascii="Times New Roman" w:hAnsi="Times New Roman"/>
          <w:sz w:val="24"/>
          <w:szCs w:val="24"/>
          <w:u w:val="single"/>
        </w:rPr>
        <w:t>formulari (checklist),</w:t>
      </w:r>
      <w:r w:rsidR="00DA1BAC" w:rsidRPr="0050676D">
        <w:rPr>
          <w:rFonts w:ascii="Times New Roman" w:hAnsi="Times New Roman"/>
          <w:sz w:val="24"/>
          <w:szCs w:val="24"/>
        </w:rPr>
        <w:t xml:space="preserve"> i cili do t</w:t>
      </w:r>
      <w:r w:rsidR="008B29F9" w:rsidRPr="0050676D">
        <w:rPr>
          <w:rFonts w:ascii="Times New Roman" w:hAnsi="Times New Roman"/>
          <w:sz w:val="24"/>
          <w:szCs w:val="24"/>
        </w:rPr>
        <w:t>ë</w:t>
      </w:r>
      <w:r w:rsidR="00DA1BAC" w:rsidRPr="0050676D">
        <w:rPr>
          <w:rFonts w:ascii="Times New Roman" w:hAnsi="Times New Roman"/>
          <w:sz w:val="24"/>
          <w:szCs w:val="24"/>
        </w:rPr>
        <w:t xml:space="preserve"> shmang</w:t>
      </w:r>
      <w:r w:rsidR="008B29F9" w:rsidRPr="0050676D">
        <w:rPr>
          <w:rFonts w:ascii="Times New Roman" w:hAnsi="Times New Roman"/>
          <w:sz w:val="24"/>
          <w:szCs w:val="24"/>
        </w:rPr>
        <w:t>ë</w:t>
      </w:r>
      <w:r w:rsidR="00DA1BAC" w:rsidRPr="0050676D">
        <w:rPr>
          <w:rFonts w:ascii="Times New Roman" w:hAnsi="Times New Roman"/>
          <w:sz w:val="24"/>
          <w:szCs w:val="24"/>
        </w:rPr>
        <w:t xml:space="preserve"> riviktimizimin e personit duke rip</w:t>
      </w:r>
      <w:r w:rsidR="008B29F9" w:rsidRPr="0050676D">
        <w:rPr>
          <w:rFonts w:ascii="Times New Roman" w:hAnsi="Times New Roman"/>
          <w:sz w:val="24"/>
          <w:szCs w:val="24"/>
        </w:rPr>
        <w:t>ë</w:t>
      </w:r>
      <w:r w:rsidR="00DA1BAC" w:rsidRPr="0050676D">
        <w:rPr>
          <w:rFonts w:ascii="Times New Roman" w:hAnsi="Times New Roman"/>
          <w:sz w:val="24"/>
          <w:szCs w:val="24"/>
        </w:rPr>
        <w:t>rs</w:t>
      </w:r>
      <w:r w:rsidR="008B29F9" w:rsidRPr="0050676D">
        <w:rPr>
          <w:rFonts w:ascii="Times New Roman" w:hAnsi="Times New Roman"/>
          <w:sz w:val="24"/>
          <w:szCs w:val="24"/>
        </w:rPr>
        <w:t>ë</w:t>
      </w:r>
      <w:r w:rsidR="00DA1BAC" w:rsidRPr="0050676D">
        <w:rPr>
          <w:rFonts w:ascii="Times New Roman" w:hAnsi="Times New Roman"/>
          <w:sz w:val="24"/>
          <w:szCs w:val="24"/>
        </w:rPr>
        <w:t>ritur ngjarjen shum</w:t>
      </w:r>
      <w:r w:rsidR="008B29F9" w:rsidRPr="0050676D">
        <w:rPr>
          <w:rFonts w:ascii="Times New Roman" w:hAnsi="Times New Roman"/>
          <w:sz w:val="24"/>
          <w:szCs w:val="24"/>
        </w:rPr>
        <w:t>ë</w:t>
      </w:r>
      <w:r w:rsidR="00DA1BAC" w:rsidRPr="0050676D">
        <w:rPr>
          <w:rFonts w:ascii="Times New Roman" w:hAnsi="Times New Roman"/>
          <w:sz w:val="24"/>
          <w:szCs w:val="24"/>
        </w:rPr>
        <w:t xml:space="preserve"> her</w:t>
      </w:r>
      <w:r w:rsidR="008B29F9" w:rsidRPr="0050676D">
        <w:rPr>
          <w:rFonts w:ascii="Times New Roman" w:hAnsi="Times New Roman"/>
          <w:sz w:val="24"/>
          <w:szCs w:val="24"/>
        </w:rPr>
        <w:t>ë</w:t>
      </w:r>
      <w:r w:rsidR="00DA1BAC" w:rsidRPr="0050676D">
        <w:rPr>
          <w:rFonts w:ascii="Times New Roman" w:hAnsi="Times New Roman"/>
          <w:sz w:val="24"/>
          <w:szCs w:val="24"/>
        </w:rPr>
        <w:t>.</w:t>
      </w:r>
    </w:p>
    <w:p w14:paraId="709A8ECB" w14:textId="7C94ADE3" w:rsidR="00DA1BAC" w:rsidRPr="0050676D" w:rsidRDefault="00CF3F35">
      <w:pPr>
        <w:numPr>
          <w:ilvl w:val="0"/>
          <w:numId w:val="68"/>
        </w:numPr>
        <w:rPr>
          <w:rFonts w:ascii="Times New Roman" w:hAnsi="Times New Roman"/>
          <w:sz w:val="24"/>
          <w:szCs w:val="24"/>
        </w:rPr>
      </w:pPr>
      <w:r w:rsidRPr="0050676D">
        <w:rPr>
          <w:rFonts w:ascii="Times New Roman" w:hAnsi="Times New Roman"/>
          <w:noProof/>
          <w:sz w:val="24"/>
          <w:szCs w:val="24"/>
          <w:lang w:val="en-US"/>
        </w:rPr>
        <mc:AlternateContent>
          <mc:Choice Requires="wps">
            <w:drawing>
              <wp:anchor distT="0" distB="0" distL="114300" distR="114300" simplePos="0" relativeHeight="251780608" behindDoc="0" locked="0" layoutInCell="1" allowOverlap="1" wp14:anchorId="45FEDA7A" wp14:editId="3C03DFB6">
                <wp:simplePos x="0" y="0"/>
                <wp:positionH relativeFrom="column">
                  <wp:posOffset>3642360</wp:posOffset>
                </wp:positionH>
                <wp:positionV relativeFrom="paragraph">
                  <wp:posOffset>19050</wp:posOffset>
                </wp:positionV>
                <wp:extent cx="2026920" cy="1880235"/>
                <wp:effectExtent l="76200" t="57150" r="87630" b="120015"/>
                <wp:wrapSquare wrapText="bothSides"/>
                <wp:docPr id="513" name="Text Box 513"/>
                <wp:cNvGraphicFramePr/>
                <a:graphic xmlns:a="http://schemas.openxmlformats.org/drawingml/2006/main">
                  <a:graphicData uri="http://schemas.microsoft.com/office/word/2010/wordprocessingShape">
                    <wps:wsp>
                      <wps:cNvSpPr txBox="1"/>
                      <wps:spPr>
                        <a:xfrm>
                          <a:off x="0" y="0"/>
                          <a:ext cx="2026920" cy="1880235"/>
                        </a:xfrm>
                        <a:prstGeom prst="rect">
                          <a:avLst/>
                        </a:prstGeom>
                        <a:solidFill>
                          <a:srgbClr val="F0C8C9"/>
                        </a:solidFill>
                        <a:ln w="57150" cap="flat" cmpd="sng" algn="ctr">
                          <a:solidFill>
                            <a:srgbClr val="C00000"/>
                          </a:solidFill>
                          <a:prstDash val="dash"/>
                        </a:ln>
                        <a:effectLst>
                          <a:outerShdw blurRad="40000" dist="20000" dir="5400000" rotWithShape="0">
                            <a:srgbClr val="000000">
                              <a:alpha val="38000"/>
                            </a:srgbClr>
                          </a:outerShdw>
                        </a:effectLst>
                      </wps:spPr>
                      <wps:txbx>
                        <w:txbxContent>
                          <w:p w14:paraId="353F1118" w14:textId="77777777" w:rsidR="00A24C27" w:rsidRDefault="00A24C27" w:rsidP="00CF3F35"/>
                          <w:p w14:paraId="6F526006" w14:textId="21710E43" w:rsidR="00A24C27" w:rsidRPr="002E21EC" w:rsidRDefault="00A24C27" w:rsidP="00CF3F35">
                            <w:pPr>
                              <w:jc w:val="center"/>
                              <w:rPr>
                                <w:rFonts w:ascii="Times New Roman" w:hAnsi="Times New Roman"/>
                                <w:b/>
                                <w:bCs/>
                                <w:sz w:val="24"/>
                                <w:szCs w:val="24"/>
                              </w:rPr>
                            </w:pPr>
                            <w:r w:rsidRPr="00CF3F35">
                              <w:rPr>
                                <w:rFonts w:ascii="Times New Roman" w:hAnsi="Times New Roman"/>
                                <w:b/>
                                <w:bCs/>
                                <w:sz w:val="24"/>
                                <w:szCs w:val="24"/>
                              </w:rPr>
                              <w:t>EKZAMINIMI</w:t>
                            </w:r>
                          </w:p>
                          <w:p w14:paraId="463AB96B" w14:textId="797D1B76" w:rsidR="00A24C27" w:rsidRPr="002E21EC" w:rsidRDefault="00A24C27" w:rsidP="00CF3F35">
                            <w:pPr>
                              <w:rPr>
                                <w:rFonts w:ascii="Times New Roman" w:hAnsi="Times New Roman"/>
                                <w:sz w:val="24"/>
                                <w:szCs w:val="24"/>
                              </w:rPr>
                            </w:pPr>
                            <w:r w:rsidRPr="00CF3F35">
                              <w:rPr>
                                <w:rFonts w:ascii="Times New Roman" w:hAnsi="Times New Roman"/>
                                <w:sz w:val="24"/>
                                <w:szCs w:val="24"/>
                              </w:rPr>
                              <w:t>Gjatë gjithë procedurës së ekzaminimit të trupit dhe organeve gjenitale, bëni fotografi në secilin hap, për të dokumentuar gjendjen faktike të organeve dhe për të dokumentuar gjetjet /provat.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EDA7A" id="Text Box 513" o:spid="_x0000_s1043" type="#_x0000_t202" style="position:absolute;left:0;text-align:left;margin-left:286.8pt;margin-top:1.5pt;width:159.6pt;height:148.0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" fillcolor="#f0c8c9" strokecolor="#c00000" strokeweight="4.5pt">
                <v:stroke dashstyle="dash"/>
                <v:shadow on="t" color="black" opacity="24903f" origin=",.5" offset="0,.55556mm"/>
                <v:textbox>
                  <w:txbxContent>
                    <w:p w14:paraId="353F1118" w14:textId="77777777" w:rsidR="00A24C27" w:rsidRDefault="00A24C27" w:rsidP="00CF3F35"/>
                    <w:p w14:paraId="6F526006" w14:textId="21710E43" w:rsidR="00A24C27" w:rsidRPr="002E21EC" w:rsidRDefault="00A24C27" w:rsidP="00CF3F35">
                      <w:pPr>
                        <w:jc w:val="center"/>
                        <w:rPr>
                          <w:rFonts w:ascii="Times New Roman" w:hAnsi="Times New Roman"/>
                          <w:b/>
                          <w:bCs/>
                          <w:sz w:val="24"/>
                          <w:szCs w:val="24"/>
                        </w:rPr>
                      </w:pPr>
                      <w:r w:rsidRPr="00CF3F35">
                        <w:rPr>
                          <w:rFonts w:ascii="Times New Roman" w:hAnsi="Times New Roman"/>
                          <w:b/>
                          <w:bCs/>
                          <w:sz w:val="24"/>
                          <w:szCs w:val="24"/>
                        </w:rPr>
                        <w:t>EKZAMINIMI</w:t>
                      </w:r>
                    </w:p>
                    <w:p w14:paraId="463AB96B" w14:textId="797D1B76" w:rsidR="00A24C27" w:rsidRPr="002E21EC" w:rsidRDefault="00A24C27" w:rsidP="00CF3F35">
                      <w:pPr>
                        <w:rPr>
                          <w:rFonts w:ascii="Times New Roman" w:hAnsi="Times New Roman"/>
                          <w:sz w:val="24"/>
                          <w:szCs w:val="24"/>
                        </w:rPr>
                      </w:pPr>
                      <w:r w:rsidRPr="00CF3F35">
                        <w:rPr>
                          <w:rFonts w:ascii="Times New Roman" w:hAnsi="Times New Roman"/>
                          <w:sz w:val="24"/>
                          <w:szCs w:val="24"/>
                        </w:rPr>
                        <w:t>Gjatë gjithë procedurës së ekzaminimit të trupit dhe organeve gjenitale, bëni fotografi në secilin hap, për të dokumentuar gjendjen faktike të organeve dhe për të dokumentuar gjetjet /provat.</w:t>
                      </w:r>
                    </w:p>
                  </w:txbxContent>
                </v:textbox>
                <w10:wrap type="square"/>
              </v:shape>
            </w:pict>
          </mc:Fallback>
        </mc:AlternateContent>
      </w:r>
      <w:r w:rsidR="00DA1BAC" w:rsidRPr="0050676D">
        <w:rPr>
          <w:rFonts w:ascii="Times New Roman" w:hAnsi="Times New Roman"/>
          <w:sz w:val="24"/>
          <w:szCs w:val="24"/>
        </w:rPr>
        <w:t xml:space="preserve">Përpara se të filloni dhe në çdo hap të ekzaminimit fizik, gjeni kohë për t'i shpjeguar viktimës/të mbijetuarës/mbijetuarit të gjitha procedurat që do të kryeni dhe pse ato janë të nevojshme. </w:t>
      </w:r>
    </w:p>
    <w:p w14:paraId="7464E925" w14:textId="26141143" w:rsidR="00DA1BAC" w:rsidRPr="0050676D" w:rsidRDefault="00DA1BAC">
      <w:pPr>
        <w:numPr>
          <w:ilvl w:val="0"/>
          <w:numId w:val="68"/>
        </w:numPr>
        <w:rPr>
          <w:rFonts w:ascii="Times New Roman" w:hAnsi="Times New Roman"/>
          <w:sz w:val="24"/>
          <w:szCs w:val="24"/>
        </w:rPr>
      </w:pPr>
      <w:r w:rsidRPr="0050676D">
        <w:rPr>
          <w:rFonts w:ascii="Times New Roman" w:hAnsi="Times New Roman"/>
          <w:sz w:val="24"/>
          <w:szCs w:val="24"/>
        </w:rPr>
        <w:t xml:space="preserve">Tregojini dhe shpjegoni viktimës/të mbijetuarës/mbijetuarit </w:t>
      </w:r>
      <w:r w:rsidR="00DC5433">
        <w:rPr>
          <w:rFonts w:ascii="Times New Roman" w:hAnsi="Times New Roman"/>
          <w:sz w:val="24"/>
          <w:szCs w:val="24"/>
        </w:rPr>
        <w:t>mjetet</w:t>
      </w:r>
      <w:r w:rsidRPr="0050676D">
        <w:rPr>
          <w:rFonts w:ascii="Times New Roman" w:hAnsi="Times New Roman"/>
          <w:sz w:val="24"/>
          <w:szCs w:val="24"/>
        </w:rPr>
        <w:t xml:space="preserve"> që do të përdoren dhe jepini asaj/atij mundësinë për të bërë pyetje. </w:t>
      </w:r>
    </w:p>
    <w:p w14:paraId="5E5123C1" w14:textId="77777777" w:rsidR="00DA1BAC" w:rsidRPr="0050676D" w:rsidRDefault="00DA1BAC">
      <w:pPr>
        <w:numPr>
          <w:ilvl w:val="0"/>
          <w:numId w:val="68"/>
        </w:numPr>
        <w:rPr>
          <w:rFonts w:ascii="Times New Roman" w:hAnsi="Times New Roman"/>
          <w:sz w:val="24"/>
          <w:szCs w:val="24"/>
        </w:rPr>
      </w:pPr>
      <w:r w:rsidRPr="0050676D">
        <w:rPr>
          <w:rFonts w:ascii="Times New Roman" w:hAnsi="Times New Roman"/>
          <w:sz w:val="24"/>
          <w:szCs w:val="24"/>
        </w:rPr>
        <w:t xml:space="preserve">Lejoni të jetë i pranishëm gjatë ekzaminimit një anëtare/anëtar i familjes, apo një mike/mik, nëse viktima/e mbijetuara/i mbijetuari dëshiron. </w:t>
      </w:r>
    </w:p>
    <w:p w14:paraId="69D591EE" w14:textId="49104E1C" w:rsidR="00DA1BAC" w:rsidRPr="0050676D" w:rsidRDefault="00DA1BAC">
      <w:pPr>
        <w:numPr>
          <w:ilvl w:val="0"/>
          <w:numId w:val="68"/>
        </w:numPr>
        <w:rPr>
          <w:rFonts w:ascii="Times New Roman" w:hAnsi="Times New Roman"/>
          <w:sz w:val="24"/>
          <w:szCs w:val="24"/>
        </w:rPr>
      </w:pPr>
      <w:r w:rsidRPr="0050676D">
        <w:rPr>
          <w:rFonts w:ascii="Times New Roman" w:hAnsi="Times New Roman"/>
          <w:sz w:val="24"/>
          <w:szCs w:val="24"/>
        </w:rPr>
        <w:t>Nëse një viktimë/e mbijetuar/i mbijetuar refuzon të gjithë ose një pjesë të ekzaminimit fizik, ju duhet të respektoni vendimin e saj</w:t>
      </w:r>
      <w:r w:rsidR="001E695D" w:rsidRPr="0050676D">
        <w:rPr>
          <w:rFonts w:ascii="Times New Roman" w:hAnsi="Times New Roman"/>
          <w:sz w:val="24"/>
          <w:szCs w:val="24"/>
        </w:rPr>
        <w:t>/tij</w:t>
      </w:r>
      <w:r w:rsidRPr="0050676D">
        <w:rPr>
          <w:rFonts w:ascii="Times New Roman" w:hAnsi="Times New Roman"/>
          <w:sz w:val="24"/>
          <w:szCs w:val="24"/>
        </w:rPr>
        <w:t xml:space="preserve">. Lejimi i viktimës/të mbijetuarës/mbijetuarit të ketë kontroll mbi ekzaminimin e saj/tij është i rëndësishëm për rikuperimin nga trauma e përjetuar. </w:t>
      </w:r>
    </w:p>
    <w:p w14:paraId="414C4A1A" w14:textId="77777777" w:rsidR="00314B4E" w:rsidRPr="0050676D" w:rsidRDefault="00A417B1">
      <w:pPr>
        <w:numPr>
          <w:ilvl w:val="0"/>
          <w:numId w:val="68"/>
        </w:numPr>
        <w:rPr>
          <w:rFonts w:ascii="Times New Roman" w:hAnsi="Times New Roman"/>
          <w:sz w:val="24"/>
          <w:szCs w:val="24"/>
        </w:rPr>
      </w:pPr>
      <w:r w:rsidRPr="0050676D">
        <w:rPr>
          <w:rFonts w:ascii="Times New Roman" w:hAnsi="Times New Roman"/>
          <w:sz w:val="24"/>
          <w:szCs w:val="24"/>
        </w:rPr>
        <w:t xml:space="preserve">Gjatë ekzaminimit duhet të merren provat mjeko-ligjore. </w:t>
      </w:r>
    </w:p>
    <w:p w14:paraId="26C39DD7" w14:textId="77777777" w:rsidR="0026616A" w:rsidRPr="0050676D" w:rsidRDefault="00A417B1">
      <w:pPr>
        <w:numPr>
          <w:ilvl w:val="0"/>
          <w:numId w:val="68"/>
        </w:numPr>
        <w:rPr>
          <w:rFonts w:ascii="Times New Roman" w:hAnsi="Times New Roman"/>
          <w:sz w:val="24"/>
          <w:szCs w:val="24"/>
        </w:rPr>
      </w:pPr>
      <w:r w:rsidRPr="0050676D">
        <w:rPr>
          <w:rFonts w:ascii="Times New Roman" w:hAnsi="Times New Roman"/>
          <w:sz w:val="24"/>
          <w:szCs w:val="24"/>
        </w:rPr>
        <w:t xml:space="preserve">Sigurohuni që </w:t>
      </w:r>
      <w:r w:rsidR="00314B4E" w:rsidRPr="0050676D">
        <w:rPr>
          <w:rFonts w:ascii="Times New Roman" w:hAnsi="Times New Roman"/>
          <w:sz w:val="24"/>
          <w:szCs w:val="24"/>
        </w:rPr>
        <w:t>viktima/</w:t>
      </w:r>
      <w:r w:rsidRPr="0050676D">
        <w:rPr>
          <w:rFonts w:ascii="Times New Roman" w:hAnsi="Times New Roman"/>
          <w:sz w:val="24"/>
          <w:szCs w:val="24"/>
        </w:rPr>
        <w:t>e mbijetuara</w:t>
      </w:r>
      <w:r w:rsidR="00314B4E" w:rsidRPr="0050676D">
        <w:rPr>
          <w:rFonts w:ascii="Times New Roman" w:hAnsi="Times New Roman"/>
          <w:sz w:val="24"/>
          <w:szCs w:val="24"/>
        </w:rPr>
        <w:t>/i mbijetuari</w:t>
      </w:r>
      <w:r w:rsidRPr="0050676D">
        <w:rPr>
          <w:rFonts w:ascii="Times New Roman" w:hAnsi="Times New Roman"/>
          <w:sz w:val="24"/>
          <w:szCs w:val="24"/>
        </w:rPr>
        <w:t xml:space="preserve"> të kuptojë se ajo</w:t>
      </w:r>
      <w:r w:rsidR="0026616A" w:rsidRPr="0050676D">
        <w:rPr>
          <w:rFonts w:ascii="Times New Roman" w:hAnsi="Times New Roman"/>
          <w:sz w:val="24"/>
          <w:szCs w:val="24"/>
        </w:rPr>
        <w:t>/ai</w:t>
      </w:r>
      <w:r w:rsidRPr="0050676D">
        <w:rPr>
          <w:rFonts w:ascii="Times New Roman" w:hAnsi="Times New Roman"/>
          <w:sz w:val="24"/>
          <w:szCs w:val="24"/>
        </w:rPr>
        <w:t xml:space="preserve"> mund ta ndalojë procedurën në çdo fazë nëse është e pakëndshme për të. </w:t>
      </w:r>
    </w:p>
    <w:p w14:paraId="398B0524" w14:textId="77777777" w:rsidR="0026616A" w:rsidRPr="0050676D" w:rsidRDefault="00A417B1">
      <w:pPr>
        <w:numPr>
          <w:ilvl w:val="0"/>
          <w:numId w:val="68"/>
        </w:numPr>
        <w:rPr>
          <w:rFonts w:ascii="Times New Roman" w:hAnsi="Times New Roman"/>
          <w:sz w:val="24"/>
          <w:szCs w:val="24"/>
        </w:rPr>
      </w:pPr>
      <w:r w:rsidRPr="0050676D">
        <w:rPr>
          <w:rFonts w:ascii="Times New Roman" w:hAnsi="Times New Roman"/>
          <w:sz w:val="24"/>
          <w:szCs w:val="24"/>
        </w:rPr>
        <w:t xml:space="preserve">Gjithmonë trajtojini pyetjet dhe shqetësimet e </w:t>
      </w:r>
      <w:r w:rsidR="0026616A" w:rsidRPr="0050676D">
        <w:rPr>
          <w:rFonts w:ascii="Times New Roman" w:hAnsi="Times New Roman"/>
          <w:sz w:val="24"/>
          <w:szCs w:val="24"/>
        </w:rPr>
        <w:t>viktimës/</w:t>
      </w:r>
      <w:r w:rsidRPr="0050676D">
        <w:rPr>
          <w:rFonts w:ascii="Times New Roman" w:hAnsi="Times New Roman"/>
          <w:sz w:val="24"/>
          <w:szCs w:val="24"/>
        </w:rPr>
        <w:t>të mbijetuarës</w:t>
      </w:r>
      <w:r w:rsidR="0026616A" w:rsidRPr="0050676D">
        <w:rPr>
          <w:rFonts w:ascii="Times New Roman" w:hAnsi="Times New Roman"/>
          <w:sz w:val="24"/>
          <w:szCs w:val="24"/>
        </w:rPr>
        <w:t>/mbijetuarit</w:t>
      </w:r>
      <w:r w:rsidRPr="0050676D">
        <w:rPr>
          <w:rFonts w:ascii="Times New Roman" w:hAnsi="Times New Roman"/>
          <w:sz w:val="24"/>
          <w:szCs w:val="24"/>
        </w:rPr>
        <w:t xml:space="preserve"> me qetësi, në një mënyrë jo-gjykuese dhe empatike. </w:t>
      </w:r>
    </w:p>
    <w:p w14:paraId="25510D39" w14:textId="6E966725" w:rsidR="00A417B1" w:rsidRPr="0050676D" w:rsidRDefault="00A417B1">
      <w:pPr>
        <w:numPr>
          <w:ilvl w:val="0"/>
          <w:numId w:val="68"/>
        </w:numPr>
        <w:rPr>
          <w:rFonts w:ascii="Times New Roman" w:hAnsi="Times New Roman"/>
          <w:sz w:val="24"/>
          <w:szCs w:val="24"/>
        </w:rPr>
      </w:pPr>
      <w:r w:rsidRPr="0050676D">
        <w:rPr>
          <w:rFonts w:ascii="Times New Roman" w:hAnsi="Times New Roman"/>
          <w:sz w:val="24"/>
          <w:szCs w:val="24"/>
        </w:rPr>
        <w:t>Gjetjet mjekësore, ekzaminimi dhe marrja e mostrave duhet të dokumentohen me kujdes dhe saktësi në raportin e ekzaminimit klinik mjekoligjor.</w:t>
      </w:r>
    </w:p>
    <w:p w14:paraId="555A5AB8" w14:textId="34068144" w:rsidR="00DC758F" w:rsidRPr="0050676D" w:rsidRDefault="00DC758F">
      <w:pPr>
        <w:numPr>
          <w:ilvl w:val="0"/>
          <w:numId w:val="68"/>
        </w:numPr>
        <w:rPr>
          <w:rFonts w:ascii="Times New Roman" w:hAnsi="Times New Roman"/>
          <w:sz w:val="24"/>
          <w:szCs w:val="24"/>
        </w:rPr>
      </w:pPr>
      <w:r w:rsidRPr="0050676D">
        <w:rPr>
          <w:rFonts w:ascii="Times New Roman" w:hAnsi="Times New Roman"/>
          <w:sz w:val="24"/>
          <w:szCs w:val="24"/>
        </w:rPr>
        <w:t>KUJDES! Asnj</w:t>
      </w:r>
      <w:r w:rsidR="0005311D" w:rsidRPr="0050676D">
        <w:rPr>
          <w:rFonts w:ascii="Times New Roman" w:hAnsi="Times New Roman"/>
          <w:sz w:val="24"/>
          <w:szCs w:val="24"/>
        </w:rPr>
        <w:t>ë</w:t>
      </w:r>
      <w:r w:rsidRPr="0050676D">
        <w:rPr>
          <w:rFonts w:ascii="Times New Roman" w:hAnsi="Times New Roman"/>
          <w:sz w:val="24"/>
          <w:szCs w:val="24"/>
        </w:rPr>
        <w:t>her</w:t>
      </w:r>
      <w:r w:rsidR="0005311D" w:rsidRPr="0050676D">
        <w:rPr>
          <w:rFonts w:ascii="Times New Roman" w:hAnsi="Times New Roman"/>
          <w:sz w:val="24"/>
          <w:szCs w:val="24"/>
        </w:rPr>
        <w:t>ë</w:t>
      </w:r>
      <w:r w:rsidRPr="0050676D">
        <w:rPr>
          <w:rFonts w:ascii="Times New Roman" w:hAnsi="Times New Roman"/>
          <w:sz w:val="24"/>
          <w:szCs w:val="24"/>
        </w:rPr>
        <w:t xml:space="preserve"> mos i k</w:t>
      </w:r>
      <w:r w:rsidR="0005311D" w:rsidRPr="0050676D">
        <w:rPr>
          <w:rFonts w:ascii="Times New Roman" w:hAnsi="Times New Roman"/>
          <w:sz w:val="24"/>
          <w:szCs w:val="24"/>
        </w:rPr>
        <w:t>ë</w:t>
      </w:r>
      <w:r w:rsidRPr="0050676D">
        <w:rPr>
          <w:rFonts w:ascii="Times New Roman" w:hAnsi="Times New Roman"/>
          <w:sz w:val="24"/>
          <w:szCs w:val="24"/>
        </w:rPr>
        <w:t>rkoni viktimës/të mbijetuarës/mbijetuarit të dhunës seksuale q</w:t>
      </w:r>
      <w:r w:rsidR="0005311D" w:rsidRPr="0050676D">
        <w:rPr>
          <w:rFonts w:ascii="Times New Roman" w:hAnsi="Times New Roman"/>
          <w:sz w:val="24"/>
          <w:szCs w:val="24"/>
        </w:rPr>
        <w:t>ë</w:t>
      </w:r>
      <w:r w:rsidRPr="0050676D">
        <w:rPr>
          <w:rFonts w:ascii="Times New Roman" w:hAnsi="Times New Roman"/>
          <w:sz w:val="24"/>
          <w:szCs w:val="24"/>
        </w:rPr>
        <w:t xml:space="preserve"> t</w:t>
      </w:r>
      <w:r w:rsidR="0005311D" w:rsidRPr="0050676D">
        <w:rPr>
          <w:rFonts w:ascii="Times New Roman" w:hAnsi="Times New Roman"/>
          <w:sz w:val="24"/>
          <w:szCs w:val="24"/>
        </w:rPr>
        <w:t>ë</w:t>
      </w:r>
      <w:r w:rsidRPr="0050676D">
        <w:rPr>
          <w:rFonts w:ascii="Times New Roman" w:hAnsi="Times New Roman"/>
          <w:sz w:val="24"/>
          <w:szCs w:val="24"/>
        </w:rPr>
        <w:t xml:space="preserve"> zhvishet apo zbulohet  t</w:t>
      </w:r>
      <w:r w:rsidR="0005311D" w:rsidRPr="0050676D">
        <w:rPr>
          <w:rFonts w:ascii="Times New Roman" w:hAnsi="Times New Roman"/>
          <w:sz w:val="24"/>
          <w:szCs w:val="24"/>
        </w:rPr>
        <w:t>ë</w:t>
      </w:r>
      <w:r w:rsidRPr="0050676D">
        <w:rPr>
          <w:rFonts w:ascii="Times New Roman" w:hAnsi="Times New Roman"/>
          <w:sz w:val="24"/>
          <w:szCs w:val="24"/>
        </w:rPr>
        <w:t>r</w:t>
      </w:r>
      <w:r w:rsidR="0005311D" w:rsidRPr="0050676D">
        <w:rPr>
          <w:rFonts w:ascii="Times New Roman" w:hAnsi="Times New Roman"/>
          <w:sz w:val="24"/>
          <w:szCs w:val="24"/>
        </w:rPr>
        <w:t>ë</w:t>
      </w:r>
      <w:r w:rsidRPr="0050676D">
        <w:rPr>
          <w:rFonts w:ascii="Times New Roman" w:hAnsi="Times New Roman"/>
          <w:sz w:val="24"/>
          <w:szCs w:val="24"/>
        </w:rPr>
        <w:t xml:space="preserve">sisht. </w:t>
      </w:r>
      <w:r w:rsidR="000D43F3" w:rsidRPr="0050676D">
        <w:rPr>
          <w:rFonts w:ascii="Times New Roman" w:hAnsi="Times New Roman"/>
          <w:sz w:val="24"/>
          <w:szCs w:val="24"/>
        </w:rPr>
        <w:t>Mbahet e zbuluar/zhveshur vet</w:t>
      </w:r>
      <w:r w:rsidR="0005311D" w:rsidRPr="0050676D">
        <w:rPr>
          <w:rFonts w:ascii="Times New Roman" w:hAnsi="Times New Roman"/>
          <w:sz w:val="24"/>
          <w:szCs w:val="24"/>
        </w:rPr>
        <w:t>ë</w:t>
      </w:r>
      <w:r w:rsidR="000D43F3" w:rsidRPr="0050676D">
        <w:rPr>
          <w:rFonts w:ascii="Times New Roman" w:hAnsi="Times New Roman"/>
          <w:sz w:val="24"/>
          <w:szCs w:val="24"/>
        </w:rPr>
        <w:t xml:space="preserve">m </w:t>
      </w:r>
      <w:r w:rsidR="0005311D" w:rsidRPr="0050676D">
        <w:rPr>
          <w:rFonts w:ascii="Times New Roman" w:hAnsi="Times New Roman"/>
          <w:sz w:val="24"/>
          <w:szCs w:val="24"/>
        </w:rPr>
        <w:t xml:space="preserve">pjesa e sipërme e trupit një herë dhe </w:t>
      </w:r>
      <w:r w:rsidR="000D43F3" w:rsidRPr="0050676D">
        <w:rPr>
          <w:rFonts w:ascii="Times New Roman" w:hAnsi="Times New Roman"/>
          <w:sz w:val="24"/>
          <w:szCs w:val="24"/>
        </w:rPr>
        <w:t>b</w:t>
      </w:r>
      <w:r w:rsidR="0005311D" w:rsidRPr="0050676D">
        <w:rPr>
          <w:rFonts w:ascii="Times New Roman" w:hAnsi="Times New Roman"/>
          <w:sz w:val="24"/>
          <w:szCs w:val="24"/>
        </w:rPr>
        <w:t>ë</w:t>
      </w:r>
      <w:r w:rsidR="000D43F3" w:rsidRPr="0050676D">
        <w:rPr>
          <w:rFonts w:ascii="Times New Roman" w:hAnsi="Times New Roman"/>
          <w:sz w:val="24"/>
          <w:szCs w:val="24"/>
        </w:rPr>
        <w:t>het ekzaminimi</w:t>
      </w:r>
      <w:r w:rsidR="0005311D" w:rsidRPr="0050676D">
        <w:rPr>
          <w:rFonts w:ascii="Times New Roman" w:hAnsi="Times New Roman"/>
          <w:sz w:val="24"/>
          <w:szCs w:val="24"/>
        </w:rPr>
        <w:t>,</w:t>
      </w:r>
      <w:r w:rsidR="00DC5433">
        <w:rPr>
          <w:rFonts w:ascii="Times New Roman" w:hAnsi="Times New Roman"/>
          <w:sz w:val="24"/>
          <w:szCs w:val="24"/>
        </w:rPr>
        <w:t xml:space="preserve"> e </w:t>
      </w:r>
      <w:r w:rsidR="0005311D" w:rsidRPr="0050676D">
        <w:rPr>
          <w:rFonts w:ascii="Times New Roman" w:hAnsi="Times New Roman"/>
          <w:sz w:val="24"/>
          <w:szCs w:val="24"/>
        </w:rPr>
        <w:t xml:space="preserve">më pas mbulohet ajo pjesë dhe zbulohet pjesa e poshtme për të vijuar ekzaminimin. </w:t>
      </w:r>
      <w:r w:rsidR="000D43F3" w:rsidRPr="0050676D">
        <w:rPr>
          <w:rFonts w:ascii="Times New Roman" w:hAnsi="Times New Roman"/>
          <w:sz w:val="24"/>
          <w:szCs w:val="24"/>
        </w:rPr>
        <w:t xml:space="preserve"> </w:t>
      </w:r>
    </w:p>
    <w:p w14:paraId="70A8A752" w14:textId="77777777" w:rsidR="00A417B1" w:rsidRPr="0050676D" w:rsidRDefault="00A417B1" w:rsidP="0050676D">
      <w:pPr>
        <w:rPr>
          <w:rFonts w:ascii="Times New Roman" w:hAnsi="Times New Roman"/>
          <w:sz w:val="24"/>
          <w:szCs w:val="24"/>
        </w:rPr>
      </w:pPr>
    </w:p>
    <w:p w14:paraId="1127DBE5" w14:textId="77777777" w:rsidR="00A417B1" w:rsidRPr="0050676D" w:rsidRDefault="009E0FB7" w:rsidP="0050676D">
      <w:pPr>
        <w:rPr>
          <w:rFonts w:ascii="Times New Roman" w:hAnsi="Times New Roman"/>
          <w:b/>
          <w:bCs/>
          <w:color w:val="C00000"/>
          <w:sz w:val="24"/>
          <w:szCs w:val="24"/>
        </w:rPr>
      </w:pPr>
      <w:bookmarkStart w:id="65" w:name="_Toc112673044"/>
      <w:r w:rsidRPr="0050676D">
        <w:rPr>
          <w:rFonts w:ascii="Times New Roman" w:hAnsi="Times New Roman"/>
          <w:b/>
          <w:bCs/>
          <w:color w:val="C00000"/>
          <w:sz w:val="24"/>
          <w:szCs w:val="24"/>
        </w:rPr>
        <w:t>EKZAMINIMI I JASHTËM I PERSONIT TË RRITUR</w:t>
      </w:r>
      <w:r w:rsidRPr="0050676D">
        <w:rPr>
          <w:rFonts w:ascii="Times New Roman" w:hAnsi="Times New Roman"/>
          <w:b/>
          <w:bCs/>
          <w:i/>
          <w:iCs/>
          <w:color w:val="C00000"/>
          <w:sz w:val="24"/>
          <w:szCs w:val="24"/>
          <w:vertAlign w:val="superscript"/>
        </w:rPr>
        <w:footnoteReference w:id="48"/>
      </w:r>
      <w:bookmarkEnd w:id="65"/>
    </w:p>
    <w:p w14:paraId="412B9145" w14:textId="77777777" w:rsidR="00A417B1" w:rsidRPr="0050676D" w:rsidRDefault="00A417B1" w:rsidP="0050676D">
      <w:pPr>
        <w:rPr>
          <w:rFonts w:ascii="Times New Roman" w:hAnsi="Times New Roman"/>
          <w:sz w:val="24"/>
          <w:szCs w:val="24"/>
        </w:rPr>
      </w:pPr>
      <w:r w:rsidRPr="0050676D">
        <w:rPr>
          <w:rFonts w:ascii="Times New Roman" w:hAnsi="Times New Roman"/>
          <w:sz w:val="24"/>
          <w:szCs w:val="24"/>
        </w:rPr>
        <w:t xml:space="preserve">Një ekzaminim fizik sistematik “kokë e këmbë” i </w:t>
      </w:r>
      <w:r w:rsidR="009E0FB7" w:rsidRPr="0050676D">
        <w:rPr>
          <w:rFonts w:ascii="Times New Roman" w:hAnsi="Times New Roman"/>
          <w:sz w:val="24"/>
          <w:szCs w:val="24"/>
        </w:rPr>
        <w:t>viktimës/</w:t>
      </w:r>
      <w:r w:rsidRPr="0050676D">
        <w:rPr>
          <w:rFonts w:ascii="Times New Roman" w:hAnsi="Times New Roman"/>
          <w:sz w:val="24"/>
          <w:szCs w:val="24"/>
        </w:rPr>
        <w:t>të mbijetuarës</w:t>
      </w:r>
      <w:r w:rsidR="009E0FB7" w:rsidRPr="0050676D">
        <w:rPr>
          <w:rFonts w:ascii="Times New Roman" w:hAnsi="Times New Roman"/>
          <w:sz w:val="24"/>
          <w:szCs w:val="24"/>
        </w:rPr>
        <w:t>/mbijetuarit të dhunës seksuale,</w:t>
      </w:r>
      <w:r w:rsidRPr="0050676D">
        <w:rPr>
          <w:rFonts w:ascii="Times New Roman" w:hAnsi="Times New Roman"/>
          <w:sz w:val="24"/>
          <w:szCs w:val="24"/>
        </w:rPr>
        <w:t xml:space="preserve"> duhet të kryhet në këtë mënyrë: </w:t>
      </w:r>
    </w:p>
    <w:p w14:paraId="3F70DCEF" w14:textId="77777777" w:rsidR="00A417B1" w:rsidRPr="0050676D" w:rsidRDefault="00A417B1">
      <w:pPr>
        <w:numPr>
          <w:ilvl w:val="0"/>
          <w:numId w:val="22"/>
        </w:numPr>
        <w:rPr>
          <w:rFonts w:ascii="Times New Roman" w:hAnsi="Times New Roman"/>
          <w:sz w:val="24"/>
          <w:szCs w:val="24"/>
        </w:rPr>
      </w:pPr>
      <w:r w:rsidRPr="0050676D">
        <w:rPr>
          <w:rFonts w:ascii="Times New Roman" w:hAnsi="Times New Roman"/>
          <w:sz w:val="24"/>
          <w:szCs w:val="24"/>
        </w:rPr>
        <w:t xml:space="preserve">Ekzaminoni me kujdes qafën. Zona e qafës është me interes të madh mjeko-ligjor; mavijosjet mund të tregojë dhunë kërcënuese për jetën. </w:t>
      </w:r>
    </w:p>
    <w:p w14:paraId="67D880A2" w14:textId="201F7050" w:rsidR="00A417B1" w:rsidRPr="0050676D" w:rsidRDefault="00A417B1">
      <w:pPr>
        <w:numPr>
          <w:ilvl w:val="0"/>
          <w:numId w:val="22"/>
        </w:numPr>
        <w:rPr>
          <w:rFonts w:ascii="Times New Roman" w:hAnsi="Times New Roman"/>
          <w:sz w:val="24"/>
          <w:szCs w:val="24"/>
        </w:rPr>
      </w:pPr>
      <w:r w:rsidRPr="0050676D">
        <w:rPr>
          <w:rFonts w:ascii="Times New Roman" w:hAnsi="Times New Roman"/>
          <w:sz w:val="24"/>
          <w:szCs w:val="24"/>
        </w:rPr>
        <w:t>Ekzaminoni gjinjtë dhe trungun trupor, duke mbrojtur dinjitetin dhe privatësinë e viktimës</w:t>
      </w:r>
      <w:r w:rsidR="009E0FB7" w:rsidRPr="0050676D">
        <w:rPr>
          <w:rFonts w:ascii="Times New Roman" w:hAnsi="Times New Roman"/>
          <w:sz w:val="24"/>
          <w:szCs w:val="24"/>
        </w:rPr>
        <w:t>/të mbijetuarës</w:t>
      </w:r>
      <w:r w:rsidRPr="0050676D">
        <w:rPr>
          <w:rFonts w:ascii="Times New Roman" w:hAnsi="Times New Roman"/>
          <w:sz w:val="24"/>
          <w:szCs w:val="24"/>
        </w:rPr>
        <w:t>, sa më shumë që është e mundur.</w:t>
      </w:r>
    </w:p>
    <w:p w14:paraId="77CBAF73" w14:textId="77777777" w:rsidR="00A417B1" w:rsidRPr="0050676D" w:rsidRDefault="00A417B1">
      <w:pPr>
        <w:numPr>
          <w:ilvl w:val="0"/>
          <w:numId w:val="22"/>
        </w:numPr>
        <w:rPr>
          <w:rFonts w:ascii="Times New Roman" w:hAnsi="Times New Roman"/>
          <w:sz w:val="24"/>
          <w:szCs w:val="24"/>
        </w:rPr>
      </w:pPr>
      <w:r w:rsidRPr="0050676D">
        <w:rPr>
          <w:rFonts w:ascii="Times New Roman" w:hAnsi="Times New Roman"/>
          <w:sz w:val="24"/>
          <w:szCs w:val="24"/>
        </w:rPr>
        <w:t>Inspektoni parakrahët për lëndime të shkaktuara në vetmbrojtje; këto janë lëndime që ndodhin kur subjekti ngre një gjymtyrë për të shmangur forcën në zonat e cenueshme të trupit dhe përfshijnë mavijosje, gërvishtje, çarje dhe plagë të prera.</w:t>
      </w:r>
    </w:p>
    <w:p w14:paraId="5C16BE7E" w14:textId="77777777" w:rsidR="00A417B1" w:rsidRPr="0050676D" w:rsidRDefault="00A417B1">
      <w:pPr>
        <w:numPr>
          <w:ilvl w:val="0"/>
          <w:numId w:val="22"/>
        </w:numPr>
        <w:rPr>
          <w:rFonts w:ascii="Times New Roman" w:hAnsi="Times New Roman"/>
          <w:sz w:val="24"/>
          <w:szCs w:val="24"/>
        </w:rPr>
      </w:pPr>
      <w:r w:rsidRPr="0050676D">
        <w:rPr>
          <w:rFonts w:ascii="Times New Roman" w:hAnsi="Times New Roman"/>
          <w:sz w:val="24"/>
          <w:szCs w:val="24"/>
        </w:rPr>
        <w:t xml:space="preserve">Ekzaminoni sipërfaqet e brendshme të krahëve dhe/ose sqetullës për mavijosje. </w:t>
      </w:r>
    </w:p>
    <w:p w14:paraId="6F96E161" w14:textId="77777777" w:rsidR="00A417B1" w:rsidRPr="0050676D" w:rsidRDefault="00A417B1">
      <w:pPr>
        <w:numPr>
          <w:ilvl w:val="0"/>
          <w:numId w:val="22"/>
        </w:numPr>
        <w:rPr>
          <w:rFonts w:ascii="Times New Roman" w:hAnsi="Times New Roman"/>
          <w:sz w:val="24"/>
          <w:szCs w:val="24"/>
        </w:rPr>
      </w:pPr>
      <w:r w:rsidRPr="0050676D">
        <w:rPr>
          <w:rFonts w:ascii="Times New Roman" w:hAnsi="Times New Roman"/>
          <w:sz w:val="24"/>
          <w:szCs w:val="24"/>
        </w:rPr>
        <w:lastRenderedPageBreak/>
        <w:t xml:space="preserve">Shtrini </w:t>
      </w:r>
      <w:r w:rsidR="009E0FB7" w:rsidRPr="0050676D">
        <w:rPr>
          <w:rFonts w:ascii="Times New Roman" w:hAnsi="Times New Roman"/>
          <w:sz w:val="24"/>
          <w:szCs w:val="24"/>
        </w:rPr>
        <w:t xml:space="preserve">viktimën/të mbijetuarën </w:t>
      </w:r>
      <w:r w:rsidRPr="0050676D">
        <w:rPr>
          <w:rFonts w:ascii="Times New Roman" w:hAnsi="Times New Roman"/>
          <w:sz w:val="24"/>
          <w:szCs w:val="24"/>
        </w:rPr>
        <w:t xml:space="preserve">në shpinë për ekzaminim abdominal, i cili përfshin palpimin e barkut për të përjashtuar çdo traumë të brendshme ose për të zbuluar shtatzëninë. </w:t>
      </w:r>
    </w:p>
    <w:p w14:paraId="0A513EE0" w14:textId="77777777" w:rsidR="00A417B1" w:rsidRPr="0050676D" w:rsidRDefault="00A417B1">
      <w:pPr>
        <w:numPr>
          <w:ilvl w:val="0"/>
          <w:numId w:val="22"/>
        </w:numPr>
        <w:rPr>
          <w:rFonts w:ascii="Times New Roman" w:hAnsi="Times New Roman"/>
          <w:sz w:val="24"/>
          <w:szCs w:val="24"/>
        </w:rPr>
      </w:pPr>
      <w:r w:rsidRPr="0050676D">
        <w:rPr>
          <w:rFonts w:ascii="Times New Roman" w:hAnsi="Times New Roman"/>
          <w:sz w:val="24"/>
          <w:szCs w:val="24"/>
        </w:rPr>
        <w:t>Derisa</w:t>
      </w:r>
      <w:r w:rsidR="009E0FB7" w:rsidRPr="0050676D">
        <w:rPr>
          <w:rFonts w:ascii="Times New Roman" w:hAnsi="Times New Roman"/>
          <w:sz w:val="24"/>
          <w:szCs w:val="24"/>
        </w:rPr>
        <w:t xml:space="preserve"> viktima/e mbijetuara</w:t>
      </w:r>
      <w:r w:rsidRPr="0050676D">
        <w:rPr>
          <w:rFonts w:ascii="Times New Roman" w:hAnsi="Times New Roman"/>
          <w:sz w:val="24"/>
          <w:szCs w:val="24"/>
        </w:rPr>
        <w:t xml:space="preserve"> është në pozicion të shtrirë, ekzaminoni këmbët, duke filluar nga përpara. </w:t>
      </w:r>
    </w:p>
    <w:p w14:paraId="69E5DBEF" w14:textId="77777777" w:rsidR="00A417B1" w:rsidRPr="0050676D" w:rsidRDefault="00A417B1">
      <w:pPr>
        <w:numPr>
          <w:ilvl w:val="0"/>
          <w:numId w:val="22"/>
        </w:numPr>
        <w:rPr>
          <w:rFonts w:ascii="Times New Roman" w:hAnsi="Times New Roman"/>
          <w:sz w:val="24"/>
          <w:szCs w:val="24"/>
        </w:rPr>
      </w:pPr>
      <w:r w:rsidRPr="0050676D">
        <w:rPr>
          <w:rFonts w:ascii="Times New Roman" w:hAnsi="Times New Roman"/>
          <w:sz w:val="24"/>
          <w:szCs w:val="24"/>
        </w:rPr>
        <w:t>Nëse është e mundur, kërko</w:t>
      </w:r>
      <w:r w:rsidR="009E0FB7" w:rsidRPr="0050676D">
        <w:rPr>
          <w:rFonts w:ascii="Times New Roman" w:hAnsi="Times New Roman"/>
          <w:sz w:val="24"/>
          <w:szCs w:val="24"/>
        </w:rPr>
        <w:t>ji</w:t>
      </w:r>
      <w:r w:rsidRPr="0050676D">
        <w:rPr>
          <w:rFonts w:ascii="Times New Roman" w:hAnsi="Times New Roman"/>
          <w:sz w:val="24"/>
          <w:szCs w:val="24"/>
        </w:rPr>
        <w:t xml:space="preserve">ni </w:t>
      </w:r>
      <w:r w:rsidR="009E0FB7" w:rsidRPr="0050676D">
        <w:rPr>
          <w:rFonts w:ascii="Times New Roman" w:hAnsi="Times New Roman"/>
          <w:sz w:val="24"/>
          <w:szCs w:val="24"/>
        </w:rPr>
        <w:t>viktimës/</w:t>
      </w:r>
      <w:r w:rsidRPr="0050676D">
        <w:rPr>
          <w:rFonts w:ascii="Times New Roman" w:hAnsi="Times New Roman"/>
          <w:sz w:val="24"/>
          <w:szCs w:val="24"/>
        </w:rPr>
        <w:t xml:space="preserve">të mbijetuarës të qëndrojë në këmbë për të inspektuar pjesën e pasme të këmbëve. Një inspektim i të pasmeve gjithashtu arrihet më së miri kur </w:t>
      </w:r>
      <w:r w:rsidR="009E0FB7" w:rsidRPr="0050676D">
        <w:rPr>
          <w:rFonts w:ascii="Times New Roman" w:hAnsi="Times New Roman"/>
          <w:sz w:val="24"/>
          <w:szCs w:val="24"/>
        </w:rPr>
        <w:t>viktima/</w:t>
      </w:r>
      <w:r w:rsidRPr="0050676D">
        <w:rPr>
          <w:rFonts w:ascii="Times New Roman" w:hAnsi="Times New Roman"/>
          <w:sz w:val="24"/>
          <w:szCs w:val="24"/>
        </w:rPr>
        <w:t xml:space="preserve">e mbijetuara është në këmbë. </w:t>
      </w:r>
    </w:p>
    <w:p w14:paraId="32334162" w14:textId="77777777" w:rsidR="00A417B1" w:rsidRPr="0050676D" w:rsidRDefault="00A417B1">
      <w:pPr>
        <w:numPr>
          <w:ilvl w:val="0"/>
          <w:numId w:val="22"/>
        </w:numPr>
        <w:rPr>
          <w:rFonts w:ascii="Times New Roman" w:hAnsi="Times New Roman"/>
          <w:sz w:val="24"/>
          <w:szCs w:val="24"/>
        </w:rPr>
      </w:pPr>
      <w:r w:rsidRPr="0050676D">
        <w:rPr>
          <w:rFonts w:ascii="Times New Roman" w:hAnsi="Times New Roman"/>
          <w:sz w:val="24"/>
          <w:szCs w:val="24"/>
        </w:rPr>
        <w:t>Mblidhni çdo dëshmi biologjike nga lëkura (spermë, pështymë, gjak), me tampon të lagur ose pincetë (për flokë, fibra, bar dhe dhé).</w:t>
      </w:r>
    </w:p>
    <w:p w14:paraId="7360131B" w14:textId="77777777" w:rsidR="00977A5E" w:rsidRPr="0050676D" w:rsidRDefault="00977A5E" w:rsidP="0050676D">
      <w:pPr>
        <w:rPr>
          <w:rFonts w:ascii="Times New Roman" w:hAnsi="Times New Roman"/>
          <w:sz w:val="24"/>
          <w:szCs w:val="24"/>
        </w:rPr>
      </w:pPr>
    </w:p>
    <w:p w14:paraId="47C9F017" w14:textId="77777777" w:rsidR="00A417B1" w:rsidRPr="0050676D" w:rsidRDefault="00977A5E" w:rsidP="0050676D">
      <w:pPr>
        <w:rPr>
          <w:rFonts w:ascii="Times New Roman" w:hAnsi="Times New Roman"/>
          <w:b/>
          <w:i/>
          <w:iCs/>
          <w:color w:val="C00000"/>
          <w:sz w:val="24"/>
          <w:szCs w:val="24"/>
        </w:rPr>
      </w:pPr>
      <w:bookmarkStart w:id="66" w:name="_Toc112673045"/>
      <w:r w:rsidRPr="0050676D">
        <w:rPr>
          <w:rStyle w:val="CommentSubjectChar"/>
          <w:rFonts w:ascii="Times New Roman" w:hAnsi="Times New Roman"/>
          <w:color w:val="C00000"/>
          <w:sz w:val="24"/>
          <w:szCs w:val="24"/>
          <w:lang w:val="pt-BR"/>
        </w:rPr>
        <w:t>EKZAMINIMI ANAL – GJENITAL I PERSONIT TË RRITUR</w:t>
      </w:r>
      <w:bookmarkEnd w:id="66"/>
      <w:r w:rsidRPr="0050676D">
        <w:rPr>
          <w:rFonts w:ascii="Times New Roman" w:hAnsi="Times New Roman"/>
          <w:b/>
          <w:i/>
          <w:iCs/>
          <w:color w:val="C00000"/>
          <w:sz w:val="24"/>
          <w:szCs w:val="24"/>
          <w:vertAlign w:val="superscript"/>
        </w:rPr>
        <w:footnoteReference w:id="49"/>
      </w:r>
    </w:p>
    <w:p w14:paraId="290C70CF" w14:textId="77777777" w:rsidR="00A417B1" w:rsidRPr="0050676D" w:rsidRDefault="00A417B1">
      <w:pPr>
        <w:numPr>
          <w:ilvl w:val="0"/>
          <w:numId w:val="22"/>
        </w:numPr>
        <w:rPr>
          <w:rFonts w:ascii="Times New Roman" w:hAnsi="Times New Roman"/>
          <w:sz w:val="24"/>
          <w:szCs w:val="24"/>
        </w:rPr>
      </w:pPr>
      <w:r w:rsidRPr="0050676D">
        <w:rPr>
          <w:rFonts w:ascii="Times New Roman" w:hAnsi="Times New Roman"/>
          <w:sz w:val="24"/>
          <w:szCs w:val="24"/>
        </w:rPr>
        <w:t xml:space="preserve">Përpiquni ta bëni </w:t>
      </w:r>
      <w:r w:rsidR="00977A5E" w:rsidRPr="0050676D">
        <w:rPr>
          <w:rFonts w:ascii="Times New Roman" w:hAnsi="Times New Roman"/>
          <w:sz w:val="24"/>
          <w:szCs w:val="24"/>
        </w:rPr>
        <w:t>viktimën/</w:t>
      </w:r>
      <w:r w:rsidRPr="0050676D">
        <w:rPr>
          <w:rFonts w:ascii="Times New Roman" w:hAnsi="Times New Roman"/>
          <w:sz w:val="24"/>
          <w:szCs w:val="24"/>
        </w:rPr>
        <w:t>të</w:t>
      </w:r>
      <w:r w:rsidR="00977A5E" w:rsidRPr="0050676D">
        <w:rPr>
          <w:rFonts w:ascii="Times New Roman" w:hAnsi="Times New Roman"/>
          <w:sz w:val="24"/>
          <w:szCs w:val="24"/>
        </w:rPr>
        <w:t xml:space="preserve"> mbijetuarën/</w:t>
      </w:r>
      <w:r w:rsidRPr="0050676D">
        <w:rPr>
          <w:rFonts w:ascii="Times New Roman" w:hAnsi="Times New Roman"/>
          <w:sz w:val="24"/>
          <w:szCs w:val="24"/>
        </w:rPr>
        <w:t xml:space="preserve">mbijetuarin të ndihet sa më rehat dhe sa më </w:t>
      </w:r>
      <w:r w:rsidR="00977A5E" w:rsidRPr="0050676D">
        <w:rPr>
          <w:rFonts w:ascii="Times New Roman" w:hAnsi="Times New Roman"/>
          <w:sz w:val="24"/>
          <w:szCs w:val="24"/>
        </w:rPr>
        <w:t>e/</w:t>
      </w:r>
      <w:r w:rsidRPr="0050676D">
        <w:rPr>
          <w:rFonts w:ascii="Times New Roman" w:hAnsi="Times New Roman"/>
          <w:sz w:val="24"/>
          <w:szCs w:val="24"/>
        </w:rPr>
        <w:t>i relaksuar.</w:t>
      </w:r>
    </w:p>
    <w:p w14:paraId="5D506F7E" w14:textId="77777777" w:rsidR="00A417B1" w:rsidRPr="0050676D" w:rsidRDefault="00A417B1">
      <w:pPr>
        <w:numPr>
          <w:ilvl w:val="0"/>
          <w:numId w:val="22"/>
        </w:numPr>
        <w:rPr>
          <w:rFonts w:ascii="Times New Roman" w:hAnsi="Times New Roman"/>
          <w:sz w:val="24"/>
          <w:szCs w:val="24"/>
        </w:rPr>
      </w:pPr>
      <w:r w:rsidRPr="0050676D">
        <w:rPr>
          <w:rFonts w:ascii="Times New Roman" w:hAnsi="Times New Roman"/>
          <w:sz w:val="24"/>
          <w:szCs w:val="24"/>
        </w:rPr>
        <w:t>Shpjegoj</w:t>
      </w:r>
      <w:r w:rsidR="00977A5E" w:rsidRPr="0050676D">
        <w:rPr>
          <w:rFonts w:ascii="Times New Roman" w:hAnsi="Times New Roman"/>
          <w:sz w:val="24"/>
          <w:szCs w:val="24"/>
        </w:rPr>
        <w:t>i</w:t>
      </w:r>
      <w:r w:rsidRPr="0050676D">
        <w:rPr>
          <w:rFonts w:ascii="Times New Roman" w:hAnsi="Times New Roman"/>
          <w:sz w:val="24"/>
          <w:szCs w:val="24"/>
        </w:rPr>
        <w:t xml:space="preserve">ni </w:t>
      </w:r>
      <w:r w:rsidR="00977A5E" w:rsidRPr="0050676D">
        <w:rPr>
          <w:rFonts w:ascii="Times New Roman" w:hAnsi="Times New Roman"/>
          <w:sz w:val="24"/>
          <w:szCs w:val="24"/>
        </w:rPr>
        <w:t xml:space="preserve">viktimës/të mbijetuarës/mbijetuarit </w:t>
      </w:r>
      <w:r w:rsidRPr="0050676D">
        <w:rPr>
          <w:rFonts w:ascii="Times New Roman" w:hAnsi="Times New Roman"/>
          <w:sz w:val="24"/>
          <w:szCs w:val="24"/>
        </w:rPr>
        <w:t>çdo hap të ekzaminimit. Për shembull, thuaj</w:t>
      </w:r>
      <w:r w:rsidR="00977A5E" w:rsidRPr="0050676D">
        <w:rPr>
          <w:rFonts w:ascii="Times New Roman" w:hAnsi="Times New Roman"/>
          <w:sz w:val="24"/>
          <w:szCs w:val="24"/>
        </w:rPr>
        <w:t>uni:</w:t>
      </w:r>
      <w:r w:rsidRPr="0050676D">
        <w:rPr>
          <w:rFonts w:ascii="Times New Roman" w:hAnsi="Times New Roman"/>
          <w:sz w:val="24"/>
          <w:szCs w:val="24"/>
        </w:rPr>
        <w:t xml:space="preserve"> "</w:t>
      </w:r>
      <w:r w:rsidRPr="0050676D">
        <w:rPr>
          <w:rFonts w:ascii="Times New Roman" w:hAnsi="Times New Roman"/>
          <w:i/>
          <w:iCs/>
          <w:sz w:val="24"/>
          <w:szCs w:val="24"/>
        </w:rPr>
        <w:t>Unë do të shikoj këtu me kujdes. Unë do t'ju prek këtu në mënyrë që të shikoj pak më mirë. Ju lutem më tregoni nëse ndjeni dhembje ose parehati</w:t>
      </w:r>
      <w:r w:rsidRPr="0050676D">
        <w:rPr>
          <w:rFonts w:ascii="Times New Roman" w:hAnsi="Times New Roman"/>
          <w:sz w:val="24"/>
          <w:szCs w:val="24"/>
        </w:rPr>
        <w:t>.”</w:t>
      </w:r>
    </w:p>
    <w:p w14:paraId="71D21AC0" w14:textId="77777777" w:rsidR="00A417B1" w:rsidRPr="0050676D" w:rsidRDefault="00A417B1">
      <w:pPr>
        <w:numPr>
          <w:ilvl w:val="0"/>
          <w:numId w:val="22"/>
        </w:numPr>
        <w:rPr>
          <w:rFonts w:ascii="Times New Roman" w:hAnsi="Times New Roman"/>
          <w:sz w:val="24"/>
          <w:szCs w:val="24"/>
        </w:rPr>
      </w:pPr>
      <w:r w:rsidRPr="0050676D">
        <w:rPr>
          <w:rFonts w:ascii="Times New Roman" w:hAnsi="Times New Roman"/>
          <w:sz w:val="24"/>
          <w:szCs w:val="24"/>
        </w:rPr>
        <w:t>Ekzaminoni zonat e jashtme të organeve gjenitale dhe anusit, si dhe çdo shenjë në kofshë dhe vithe.</w:t>
      </w:r>
    </w:p>
    <w:p w14:paraId="245919C2" w14:textId="77777777" w:rsidR="00A417B1" w:rsidRPr="0050676D" w:rsidRDefault="00A417B1">
      <w:pPr>
        <w:numPr>
          <w:ilvl w:val="0"/>
          <w:numId w:val="22"/>
        </w:numPr>
        <w:rPr>
          <w:rFonts w:ascii="Times New Roman" w:hAnsi="Times New Roman"/>
          <w:sz w:val="24"/>
          <w:szCs w:val="24"/>
        </w:rPr>
      </w:pPr>
      <w:r w:rsidRPr="0050676D">
        <w:rPr>
          <w:rFonts w:ascii="Times New Roman" w:hAnsi="Times New Roman"/>
          <w:sz w:val="24"/>
          <w:szCs w:val="24"/>
        </w:rPr>
        <w:t>Inspektoni mons pubis; ekzaminoni vestibulin vaginal duke i kushtuar vëmendje të veçantë labia majora, labia minora, klitorisit, himenit ose mbetjeve himenale, fourchette posterior dhe perineumit.</w:t>
      </w:r>
    </w:p>
    <w:p w14:paraId="093DF16F" w14:textId="77777777" w:rsidR="00A417B1" w:rsidRPr="0050676D" w:rsidRDefault="00A417B1">
      <w:pPr>
        <w:numPr>
          <w:ilvl w:val="0"/>
          <w:numId w:val="22"/>
        </w:numPr>
        <w:rPr>
          <w:rFonts w:ascii="Times New Roman" w:hAnsi="Times New Roman"/>
          <w:sz w:val="24"/>
          <w:szCs w:val="24"/>
        </w:rPr>
      </w:pPr>
      <w:r w:rsidRPr="0050676D">
        <w:rPr>
          <w:rFonts w:ascii="Times New Roman" w:hAnsi="Times New Roman"/>
          <w:sz w:val="24"/>
          <w:szCs w:val="24"/>
        </w:rPr>
        <w:t xml:space="preserve">Merrni një strisho nga organet gjenitale të jashtme përpara se të bëni ndonjë eksplorim me gishtërinj ose ekzaminim me spekulum. </w:t>
      </w:r>
    </w:p>
    <w:p w14:paraId="2863ED84" w14:textId="77777777" w:rsidR="00A417B1" w:rsidRPr="00A72476" w:rsidRDefault="00A417B1">
      <w:pPr>
        <w:numPr>
          <w:ilvl w:val="0"/>
          <w:numId w:val="22"/>
        </w:numPr>
        <w:rPr>
          <w:rFonts w:ascii="Times New Roman" w:hAnsi="Times New Roman"/>
          <w:sz w:val="24"/>
          <w:szCs w:val="24"/>
        </w:rPr>
      </w:pPr>
      <w:r w:rsidRPr="0050676D">
        <w:rPr>
          <w:rFonts w:ascii="Times New Roman" w:hAnsi="Times New Roman"/>
          <w:sz w:val="24"/>
          <w:szCs w:val="24"/>
        </w:rPr>
        <w:t xml:space="preserve">Nëse është </w:t>
      </w:r>
      <w:r w:rsidR="00977A5E" w:rsidRPr="0050676D">
        <w:rPr>
          <w:rFonts w:ascii="Times New Roman" w:hAnsi="Times New Roman"/>
          <w:sz w:val="24"/>
          <w:szCs w:val="24"/>
        </w:rPr>
        <w:t>e</w:t>
      </w:r>
      <w:r w:rsidRPr="0050676D">
        <w:rPr>
          <w:rFonts w:ascii="Times New Roman" w:hAnsi="Times New Roman"/>
          <w:sz w:val="24"/>
          <w:szCs w:val="24"/>
        </w:rPr>
        <w:t xml:space="preserve"> pranishm</w:t>
      </w:r>
      <w:r w:rsidR="00977A5E" w:rsidRPr="0050676D">
        <w:rPr>
          <w:rFonts w:ascii="Times New Roman" w:hAnsi="Times New Roman"/>
          <w:sz w:val="24"/>
          <w:szCs w:val="24"/>
        </w:rPr>
        <w:t>e</w:t>
      </w:r>
      <w:r w:rsidRPr="0050676D">
        <w:rPr>
          <w:rFonts w:ascii="Times New Roman" w:hAnsi="Times New Roman"/>
          <w:sz w:val="24"/>
          <w:szCs w:val="24"/>
        </w:rPr>
        <w:t xml:space="preserve"> ndonjë njollë gjaku, fshijeni me tampon për të përcaktuar origjinën e tij.</w:t>
      </w:r>
    </w:p>
    <w:p w14:paraId="1C9BB1A7" w14:textId="77777777" w:rsidR="00A417B1" w:rsidRPr="00A72476" w:rsidRDefault="00A417B1">
      <w:pPr>
        <w:numPr>
          <w:ilvl w:val="0"/>
          <w:numId w:val="22"/>
        </w:numPr>
        <w:rPr>
          <w:rFonts w:ascii="Times New Roman" w:hAnsi="Times New Roman"/>
          <w:b/>
          <w:bCs/>
          <w:sz w:val="24"/>
          <w:szCs w:val="24"/>
        </w:rPr>
      </w:pPr>
      <w:r w:rsidRPr="00A72476">
        <w:rPr>
          <w:rFonts w:ascii="Times New Roman" w:hAnsi="Times New Roman"/>
          <w:b/>
          <w:bCs/>
          <w:sz w:val="24"/>
          <w:szCs w:val="24"/>
        </w:rPr>
        <w:t>Në sulmet që kanë ndodhur më shumë se 24 orë por më pak se 96 orë (afërsisht) përpara ekzaminimit fizik, duhet të bëhet ekzaminim me spekulum për të marrë një mostër (strisho) nga kanali endocervikal (për spermë).</w:t>
      </w:r>
    </w:p>
    <w:p w14:paraId="1BFB1F33" w14:textId="77777777" w:rsidR="00A417B1" w:rsidRPr="00A72476" w:rsidRDefault="00A417B1">
      <w:pPr>
        <w:numPr>
          <w:ilvl w:val="0"/>
          <w:numId w:val="22"/>
        </w:numPr>
        <w:rPr>
          <w:rFonts w:ascii="Times New Roman" w:hAnsi="Times New Roman"/>
          <w:sz w:val="24"/>
          <w:szCs w:val="24"/>
        </w:rPr>
      </w:pPr>
      <w:r w:rsidRPr="00A72476">
        <w:rPr>
          <w:rFonts w:ascii="Times New Roman" w:hAnsi="Times New Roman"/>
          <w:sz w:val="24"/>
          <w:szCs w:val="24"/>
        </w:rPr>
        <w:t>Ngrohni spekulumin përpara përdorimit duke e zhytur në ujë të ngrohtë. Lyeni spekulumin me lubrifikant (vazelinë).</w:t>
      </w:r>
    </w:p>
    <w:p w14:paraId="0BE89E9A" w14:textId="1761FF1D" w:rsidR="00A417B1" w:rsidRPr="0050676D" w:rsidRDefault="00A417B1">
      <w:pPr>
        <w:numPr>
          <w:ilvl w:val="0"/>
          <w:numId w:val="22"/>
        </w:numPr>
        <w:rPr>
          <w:rFonts w:ascii="Times New Roman" w:hAnsi="Times New Roman"/>
          <w:sz w:val="24"/>
          <w:szCs w:val="24"/>
        </w:rPr>
      </w:pPr>
      <w:r w:rsidRPr="0050676D">
        <w:rPr>
          <w:rFonts w:ascii="Times New Roman" w:hAnsi="Times New Roman"/>
          <w:sz w:val="24"/>
          <w:szCs w:val="24"/>
        </w:rPr>
        <w:t>Fusni spekulumin përgjatë rrafshit gjatësor të indeve të vulvës pasi të jetë relaksuar rezistenca fillestare e muskujve.</w:t>
      </w:r>
    </w:p>
    <w:p w14:paraId="761940D3" w14:textId="662E2030" w:rsidR="00A417B1" w:rsidRPr="0050676D" w:rsidRDefault="00A417B1">
      <w:pPr>
        <w:numPr>
          <w:ilvl w:val="0"/>
          <w:numId w:val="22"/>
        </w:numPr>
        <w:rPr>
          <w:rFonts w:ascii="Times New Roman" w:hAnsi="Times New Roman"/>
          <w:sz w:val="24"/>
          <w:szCs w:val="24"/>
        </w:rPr>
      </w:pPr>
      <w:r w:rsidRPr="0050676D">
        <w:rPr>
          <w:rFonts w:ascii="Times New Roman" w:hAnsi="Times New Roman"/>
          <w:sz w:val="24"/>
          <w:szCs w:val="24"/>
        </w:rPr>
        <w:t>Inspektoni muret vaginale për shenja lëndimi, duke përfshirë gërvishtjet, çarjet dhe mavijosjet. Mblidhni çdo gjurmë/provë, si strisho, trupa të huaj dhe qime</w:t>
      </w:r>
      <w:r w:rsidR="00F3418E" w:rsidRPr="0050676D">
        <w:rPr>
          <w:rFonts w:ascii="Times New Roman" w:hAnsi="Times New Roman"/>
          <w:sz w:val="24"/>
          <w:szCs w:val="24"/>
        </w:rPr>
        <w:t>,</w:t>
      </w:r>
      <w:r w:rsidRPr="0050676D">
        <w:rPr>
          <w:rFonts w:ascii="Times New Roman" w:hAnsi="Times New Roman"/>
          <w:sz w:val="24"/>
          <w:szCs w:val="24"/>
        </w:rPr>
        <w:t xml:space="preserve"> nëse gjenden.</w:t>
      </w:r>
    </w:p>
    <w:p w14:paraId="41D8D869" w14:textId="4438AB61" w:rsidR="00A417B1" w:rsidRPr="0050676D" w:rsidRDefault="00A417B1">
      <w:pPr>
        <w:numPr>
          <w:ilvl w:val="0"/>
          <w:numId w:val="22"/>
        </w:numPr>
        <w:rPr>
          <w:rFonts w:ascii="Times New Roman" w:hAnsi="Times New Roman"/>
          <w:sz w:val="24"/>
          <w:szCs w:val="24"/>
        </w:rPr>
      </w:pPr>
      <w:r w:rsidRPr="0050676D">
        <w:rPr>
          <w:rFonts w:ascii="Times New Roman" w:hAnsi="Times New Roman"/>
          <w:sz w:val="24"/>
          <w:szCs w:val="24"/>
        </w:rPr>
        <w:t>Largoni spekulumin.</w:t>
      </w:r>
    </w:p>
    <w:p w14:paraId="36F3146E" w14:textId="1112D361" w:rsidR="00A417B1" w:rsidRPr="0050676D" w:rsidRDefault="00A417B1" w:rsidP="0050676D">
      <w:pPr>
        <w:rPr>
          <w:rFonts w:ascii="Times New Roman" w:hAnsi="Times New Roman"/>
          <w:sz w:val="24"/>
          <w:szCs w:val="24"/>
        </w:rPr>
      </w:pPr>
    </w:p>
    <w:p w14:paraId="26638319" w14:textId="1295AECD" w:rsidR="00A417B1" w:rsidRPr="0050676D" w:rsidRDefault="007A2F36" w:rsidP="0050676D">
      <w:pPr>
        <w:rPr>
          <w:rFonts w:ascii="Times New Roman" w:hAnsi="Times New Roman"/>
          <w:sz w:val="24"/>
          <w:szCs w:val="24"/>
        </w:rPr>
      </w:pPr>
      <w:r w:rsidRPr="0050676D">
        <w:rPr>
          <w:rFonts w:ascii="Times New Roman" w:hAnsi="Times New Roman"/>
          <w:noProof/>
          <w:sz w:val="24"/>
          <w:szCs w:val="24"/>
          <w:lang w:val="en-US"/>
        </w:rPr>
        <w:lastRenderedPageBreak/>
        <mc:AlternateContent>
          <mc:Choice Requires="wps">
            <w:drawing>
              <wp:anchor distT="0" distB="0" distL="114300" distR="114300" simplePos="0" relativeHeight="251782656" behindDoc="0" locked="0" layoutInCell="1" allowOverlap="1" wp14:anchorId="5E528A79" wp14:editId="5E64522B">
                <wp:simplePos x="0" y="0"/>
                <wp:positionH relativeFrom="column">
                  <wp:posOffset>3124200</wp:posOffset>
                </wp:positionH>
                <wp:positionV relativeFrom="paragraph">
                  <wp:posOffset>890368</wp:posOffset>
                </wp:positionV>
                <wp:extent cx="2560320" cy="2960370"/>
                <wp:effectExtent l="76200" t="57150" r="87630" b="106680"/>
                <wp:wrapSquare wrapText="bothSides"/>
                <wp:docPr id="514" name="Text Box 514"/>
                <wp:cNvGraphicFramePr/>
                <a:graphic xmlns:a="http://schemas.openxmlformats.org/drawingml/2006/main">
                  <a:graphicData uri="http://schemas.microsoft.com/office/word/2010/wordprocessingShape">
                    <wps:wsp>
                      <wps:cNvSpPr txBox="1"/>
                      <wps:spPr>
                        <a:xfrm>
                          <a:off x="0" y="0"/>
                          <a:ext cx="2560320" cy="2960370"/>
                        </a:xfrm>
                        <a:prstGeom prst="rect">
                          <a:avLst/>
                        </a:prstGeom>
                        <a:solidFill>
                          <a:srgbClr val="F0C8C9"/>
                        </a:solidFill>
                        <a:ln w="57150" cap="flat" cmpd="sng" algn="ctr">
                          <a:solidFill>
                            <a:srgbClr val="C00000"/>
                          </a:solidFill>
                          <a:prstDash val="dash"/>
                        </a:ln>
                        <a:effectLst>
                          <a:outerShdw blurRad="40000" dist="20000" dir="5400000" rotWithShape="0">
                            <a:srgbClr val="000000">
                              <a:alpha val="38000"/>
                            </a:srgbClr>
                          </a:outerShdw>
                        </a:effectLst>
                      </wps:spPr>
                      <wps:txbx>
                        <w:txbxContent>
                          <w:p w14:paraId="67C791F0" w14:textId="77777777" w:rsidR="00A24C27" w:rsidRDefault="00A24C27" w:rsidP="002F1613"/>
                          <w:p w14:paraId="09111DE3" w14:textId="32A339A5" w:rsidR="00A24C27" w:rsidRDefault="00A24C27" w:rsidP="002F1613">
                            <w:pPr>
                              <w:jc w:val="center"/>
                              <w:rPr>
                                <w:rFonts w:ascii="Times New Roman" w:hAnsi="Times New Roman"/>
                                <w:b/>
                                <w:bCs/>
                                <w:sz w:val="24"/>
                                <w:szCs w:val="24"/>
                              </w:rPr>
                            </w:pPr>
                            <w:r w:rsidRPr="002F1613">
                              <w:rPr>
                                <w:rFonts w:ascii="Times New Roman" w:hAnsi="Times New Roman"/>
                                <w:b/>
                                <w:bCs/>
                                <w:sz w:val="24"/>
                                <w:szCs w:val="24"/>
                              </w:rPr>
                              <w:t>PARIMI I LOCARD-IT I SHKËMBIMIT TË GJURMËVE</w:t>
                            </w:r>
                          </w:p>
                          <w:p w14:paraId="4FD2C7B6" w14:textId="77777777" w:rsidR="00A24C27" w:rsidRDefault="00A24C27" w:rsidP="002F1613">
                            <w:pPr>
                              <w:rPr>
                                <w:rFonts w:ascii="Times New Roman" w:hAnsi="Times New Roman"/>
                                <w:b/>
                                <w:bCs/>
                                <w:sz w:val="24"/>
                                <w:szCs w:val="24"/>
                              </w:rPr>
                            </w:pPr>
                          </w:p>
                          <w:p w14:paraId="3E42650C" w14:textId="66E138D4" w:rsidR="00A24C27" w:rsidRPr="002E21EC" w:rsidRDefault="00A24C27" w:rsidP="002F1613">
                            <w:pPr>
                              <w:rPr>
                                <w:rFonts w:ascii="Times New Roman" w:hAnsi="Times New Roman"/>
                                <w:sz w:val="24"/>
                                <w:szCs w:val="24"/>
                              </w:rPr>
                            </w:pPr>
                            <w:r w:rsidRPr="002F1613">
                              <w:rPr>
                                <w:rFonts w:ascii="Times New Roman" w:hAnsi="Times New Roman"/>
                                <w:sz w:val="24"/>
                                <w:szCs w:val="24"/>
                              </w:rPr>
                              <w:t>çdo kontakt lë një gjurmë......... 'Kudo që të shkelë, çfarëdo që të prekë, çfarëdo që të lërë, qoftë edhe në mënyrë të pandërgjegjshme, do të shërbejë si një dëshmitar i heshtur kundër tij. Jo vetëm gjurmët e gishtave apo hapat e tij, por edhe flokët e tij, fibrat nga rrobat e tij, xhami që thyen, shenja e veglave që lë, ngjyra që gërvisht, gjaku ose sperma që depoziton ose grumbullon…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28A79" id="Text Box 514" o:spid="_x0000_s1044" type="#_x0000_t202" style="position:absolute;left:0;text-align:left;margin-left:246pt;margin-top:70.1pt;width:201.6pt;height:233.1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" fillcolor="#f0c8c9" strokecolor="#c00000" strokeweight="4.5pt">
                <v:stroke dashstyle="dash"/>
                <v:shadow on="t" color="black" opacity="24903f" origin=",.5" offset="0,.55556mm"/>
                <v:textbox>
                  <w:txbxContent>
                    <w:p w14:paraId="67C791F0" w14:textId="77777777" w:rsidR="00A24C27" w:rsidRDefault="00A24C27" w:rsidP="002F1613"/>
                    <w:p w14:paraId="09111DE3" w14:textId="32A339A5" w:rsidR="00A24C27" w:rsidRDefault="00A24C27" w:rsidP="002F1613">
                      <w:pPr>
                        <w:jc w:val="center"/>
                        <w:rPr>
                          <w:rFonts w:ascii="Times New Roman" w:hAnsi="Times New Roman"/>
                          <w:b/>
                          <w:bCs/>
                          <w:sz w:val="24"/>
                          <w:szCs w:val="24"/>
                        </w:rPr>
                      </w:pPr>
                      <w:r w:rsidRPr="002F1613">
                        <w:rPr>
                          <w:rFonts w:ascii="Times New Roman" w:hAnsi="Times New Roman"/>
                          <w:b/>
                          <w:bCs/>
                          <w:sz w:val="24"/>
                          <w:szCs w:val="24"/>
                        </w:rPr>
                        <w:t>PARIMI I LOCARD-IT I SHKËMBIMIT TË GJURMËVE</w:t>
                      </w:r>
                    </w:p>
                    <w:p w14:paraId="4FD2C7B6" w14:textId="77777777" w:rsidR="00A24C27" w:rsidRDefault="00A24C27" w:rsidP="002F1613">
                      <w:pPr>
                        <w:rPr>
                          <w:rFonts w:ascii="Times New Roman" w:hAnsi="Times New Roman"/>
                          <w:b/>
                          <w:bCs/>
                          <w:sz w:val="24"/>
                          <w:szCs w:val="24"/>
                        </w:rPr>
                      </w:pPr>
                    </w:p>
                    <w:p w14:paraId="3E42650C" w14:textId="66E138D4" w:rsidR="00A24C27" w:rsidRPr="002E21EC" w:rsidRDefault="00A24C27" w:rsidP="002F1613">
                      <w:pPr>
                        <w:rPr>
                          <w:rFonts w:ascii="Times New Roman" w:hAnsi="Times New Roman"/>
                          <w:sz w:val="24"/>
                          <w:szCs w:val="24"/>
                        </w:rPr>
                      </w:pPr>
                      <w:r w:rsidRPr="002F1613">
                        <w:rPr>
                          <w:rFonts w:ascii="Times New Roman" w:hAnsi="Times New Roman"/>
                          <w:sz w:val="24"/>
                          <w:szCs w:val="24"/>
                        </w:rPr>
                        <w:t>çdo kontakt lë një gjurmë......... 'Kudo që të shkelë, çfarëdo që të prekë, çfarëdo që të lërë, qoftë edhe në mënyrë të pandërgjegjshme, do të shërbejë si një dëshmitar i heshtur kundër tij. Jo vetëm gjurmët e gishtave apo hapat e tij, por edhe flokët e tij, fibrat nga rrobat e tij, xhami që thyen, shenja e veglave që lë, ngjyra që gërvisht, gjaku ose sperma që depoziton ose grumbullon…</w:t>
                      </w:r>
                    </w:p>
                  </w:txbxContent>
                </v:textbox>
                <w10:wrap type="square"/>
              </v:shape>
            </w:pict>
          </mc:Fallback>
        </mc:AlternateContent>
      </w:r>
      <w:r w:rsidR="00A417B1" w:rsidRPr="0050676D">
        <w:rPr>
          <w:rFonts w:ascii="Times New Roman" w:hAnsi="Times New Roman"/>
          <w:sz w:val="24"/>
          <w:szCs w:val="24"/>
        </w:rPr>
        <w:t xml:space="preserve">Megjithëse një ekzaminim anal mund të kryhet derisa </w:t>
      </w:r>
      <w:r w:rsidR="00977A5E" w:rsidRPr="0050676D">
        <w:rPr>
          <w:rFonts w:ascii="Times New Roman" w:hAnsi="Times New Roman"/>
          <w:sz w:val="24"/>
          <w:szCs w:val="24"/>
        </w:rPr>
        <w:t xml:space="preserve">viktima/e mbijetuara/i mbijetuari </w:t>
      </w:r>
      <w:r w:rsidR="00A417B1" w:rsidRPr="0050676D">
        <w:rPr>
          <w:rFonts w:ascii="Times New Roman" w:hAnsi="Times New Roman"/>
          <w:sz w:val="24"/>
          <w:szCs w:val="24"/>
        </w:rPr>
        <w:t xml:space="preserve">është ende në pozicionin e litotomisë, zakonisht është më e lehtë për ta bërë këtë duke e kthyer </w:t>
      </w:r>
      <w:r w:rsidR="00977A5E" w:rsidRPr="0050676D">
        <w:rPr>
          <w:rFonts w:ascii="Times New Roman" w:hAnsi="Times New Roman"/>
          <w:sz w:val="24"/>
          <w:szCs w:val="24"/>
        </w:rPr>
        <w:t>viktim</w:t>
      </w:r>
      <w:r w:rsidR="004334D3" w:rsidRPr="0050676D">
        <w:rPr>
          <w:rFonts w:ascii="Times New Roman" w:hAnsi="Times New Roman"/>
          <w:sz w:val="24"/>
          <w:szCs w:val="24"/>
        </w:rPr>
        <w:t>ë</w:t>
      </w:r>
      <w:r w:rsidR="00977A5E" w:rsidRPr="0050676D">
        <w:rPr>
          <w:rFonts w:ascii="Times New Roman" w:hAnsi="Times New Roman"/>
          <w:sz w:val="24"/>
          <w:szCs w:val="24"/>
        </w:rPr>
        <w:t>n/t</w:t>
      </w:r>
      <w:r w:rsidR="004334D3" w:rsidRPr="0050676D">
        <w:rPr>
          <w:rFonts w:ascii="Times New Roman" w:hAnsi="Times New Roman"/>
          <w:sz w:val="24"/>
          <w:szCs w:val="24"/>
        </w:rPr>
        <w:t>ë</w:t>
      </w:r>
      <w:r w:rsidR="00977A5E" w:rsidRPr="0050676D">
        <w:rPr>
          <w:rFonts w:ascii="Times New Roman" w:hAnsi="Times New Roman"/>
          <w:sz w:val="24"/>
          <w:szCs w:val="24"/>
        </w:rPr>
        <w:t xml:space="preserve"> mbijetuar</w:t>
      </w:r>
      <w:r w:rsidR="004334D3" w:rsidRPr="0050676D">
        <w:rPr>
          <w:rFonts w:ascii="Times New Roman" w:hAnsi="Times New Roman"/>
          <w:sz w:val="24"/>
          <w:szCs w:val="24"/>
        </w:rPr>
        <w:t>ë</w:t>
      </w:r>
      <w:r w:rsidR="00977A5E" w:rsidRPr="0050676D">
        <w:rPr>
          <w:rFonts w:ascii="Times New Roman" w:hAnsi="Times New Roman"/>
          <w:sz w:val="24"/>
          <w:szCs w:val="24"/>
        </w:rPr>
        <w:t>n/mbij</w:t>
      </w:r>
      <w:r w:rsidR="004334D3" w:rsidRPr="0050676D">
        <w:rPr>
          <w:rFonts w:ascii="Times New Roman" w:hAnsi="Times New Roman"/>
          <w:sz w:val="24"/>
          <w:szCs w:val="24"/>
        </w:rPr>
        <w:t>ë</w:t>
      </w:r>
      <w:r w:rsidR="00977A5E" w:rsidRPr="0050676D">
        <w:rPr>
          <w:rFonts w:ascii="Times New Roman" w:hAnsi="Times New Roman"/>
          <w:sz w:val="24"/>
          <w:szCs w:val="24"/>
        </w:rPr>
        <w:t>tuarin</w:t>
      </w:r>
      <w:r w:rsidR="00A417B1" w:rsidRPr="0050676D">
        <w:rPr>
          <w:rFonts w:ascii="Times New Roman" w:hAnsi="Times New Roman"/>
          <w:sz w:val="24"/>
          <w:szCs w:val="24"/>
        </w:rPr>
        <w:t xml:space="preserve"> në pozicionin anësor të majtë. Kështu, pas përfundimit të ekzaminimit gjenital, kërkojini </w:t>
      </w:r>
      <w:r w:rsidR="00977A5E" w:rsidRPr="0050676D">
        <w:rPr>
          <w:rFonts w:ascii="Times New Roman" w:hAnsi="Times New Roman"/>
          <w:sz w:val="24"/>
          <w:szCs w:val="24"/>
        </w:rPr>
        <w:t>viktim</w:t>
      </w:r>
      <w:r w:rsidR="004334D3" w:rsidRPr="0050676D">
        <w:rPr>
          <w:rFonts w:ascii="Times New Roman" w:hAnsi="Times New Roman"/>
          <w:sz w:val="24"/>
          <w:szCs w:val="24"/>
        </w:rPr>
        <w:t>ë</w:t>
      </w:r>
      <w:r w:rsidR="00977A5E" w:rsidRPr="0050676D">
        <w:rPr>
          <w:rFonts w:ascii="Times New Roman" w:hAnsi="Times New Roman"/>
          <w:sz w:val="24"/>
          <w:szCs w:val="24"/>
        </w:rPr>
        <w:t>s/t</w:t>
      </w:r>
      <w:r w:rsidR="004334D3" w:rsidRPr="0050676D">
        <w:rPr>
          <w:rFonts w:ascii="Times New Roman" w:hAnsi="Times New Roman"/>
          <w:sz w:val="24"/>
          <w:szCs w:val="24"/>
        </w:rPr>
        <w:t>ë</w:t>
      </w:r>
      <w:r w:rsidR="00977A5E" w:rsidRPr="0050676D">
        <w:rPr>
          <w:rFonts w:ascii="Times New Roman" w:hAnsi="Times New Roman"/>
          <w:sz w:val="24"/>
          <w:szCs w:val="24"/>
        </w:rPr>
        <w:t xml:space="preserve"> mbijetuar</w:t>
      </w:r>
      <w:r w:rsidR="004334D3" w:rsidRPr="0050676D">
        <w:rPr>
          <w:rFonts w:ascii="Times New Roman" w:hAnsi="Times New Roman"/>
          <w:sz w:val="24"/>
          <w:szCs w:val="24"/>
        </w:rPr>
        <w:t>ë</w:t>
      </w:r>
      <w:r w:rsidR="00977A5E" w:rsidRPr="0050676D">
        <w:rPr>
          <w:rFonts w:ascii="Times New Roman" w:hAnsi="Times New Roman"/>
          <w:sz w:val="24"/>
          <w:szCs w:val="24"/>
        </w:rPr>
        <w:t>s/mbij</w:t>
      </w:r>
      <w:r w:rsidR="004334D3" w:rsidRPr="0050676D">
        <w:rPr>
          <w:rFonts w:ascii="Times New Roman" w:hAnsi="Times New Roman"/>
          <w:sz w:val="24"/>
          <w:szCs w:val="24"/>
        </w:rPr>
        <w:t>ë</w:t>
      </w:r>
      <w:r w:rsidR="00977A5E" w:rsidRPr="0050676D">
        <w:rPr>
          <w:rFonts w:ascii="Times New Roman" w:hAnsi="Times New Roman"/>
          <w:sz w:val="24"/>
          <w:szCs w:val="24"/>
        </w:rPr>
        <w:t xml:space="preserve">tuarit </w:t>
      </w:r>
      <w:r w:rsidR="00A417B1" w:rsidRPr="0050676D">
        <w:rPr>
          <w:rFonts w:ascii="Times New Roman" w:hAnsi="Times New Roman"/>
          <w:sz w:val="24"/>
          <w:szCs w:val="24"/>
        </w:rPr>
        <w:t xml:space="preserve">të kthehet në njërën anë, duke i mbajtur këmbët e mbledhura në gjunjë. Mbulimi i respektueshëm i kofshëve </w:t>
      </w:r>
      <w:r w:rsidR="00977A5E" w:rsidRPr="0050676D">
        <w:rPr>
          <w:rFonts w:ascii="Times New Roman" w:hAnsi="Times New Roman"/>
          <w:sz w:val="24"/>
          <w:szCs w:val="24"/>
        </w:rPr>
        <w:t>t</w:t>
      </w:r>
      <w:r w:rsidR="004334D3" w:rsidRPr="0050676D">
        <w:rPr>
          <w:rFonts w:ascii="Times New Roman" w:hAnsi="Times New Roman"/>
          <w:sz w:val="24"/>
          <w:szCs w:val="24"/>
        </w:rPr>
        <w:t>ë</w:t>
      </w:r>
      <w:r w:rsidR="00977A5E" w:rsidRPr="0050676D">
        <w:rPr>
          <w:rFonts w:ascii="Times New Roman" w:hAnsi="Times New Roman"/>
          <w:sz w:val="24"/>
          <w:szCs w:val="24"/>
        </w:rPr>
        <w:t xml:space="preserve"> viktim</w:t>
      </w:r>
      <w:r w:rsidR="004334D3" w:rsidRPr="0050676D">
        <w:rPr>
          <w:rFonts w:ascii="Times New Roman" w:hAnsi="Times New Roman"/>
          <w:sz w:val="24"/>
          <w:szCs w:val="24"/>
        </w:rPr>
        <w:t>ë</w:t>
      </w:r>
      <w:r w:rsidR="00977A5E" w:rsidRPr="0050676D">
        <w:rPr>
          <w:rFonts w:ascii="Times New Roman" w:hAnsi="Times New Roman"/>
          <w:sz w:val="24"/>
          <w:szCs w:val="24"/>
        </w:rPr>
        <w:t>s/t</w:t>
      </w:r>
      <w:r w:rsidR="004334D3" w:rsidRPr="0050676D">
        <w:rPr>
          <w:rFonts w:ascii="Times New Roman" w:hAnsi="Times New Roman"/>
          <w:sz w:val="24"/>
          <w:szCs w:val="24"/>
        </w:rPr>
        <w:t>ë</w:t>
      </w:r>
      <w:r w:rsidR="00977A5E" w:rsidRPr="0050676D">
        <w:rPr>
          <w:rFonts w:ascii="Times New Roman" w:hAnsi="Times New Roman"/>
          <w:sz w:val="24"/>
          <w:szCs w:val="24"/>
        </w:rPr>
        <w:t xml:space="preserve"> mbijetuar</w:t>
      </w:r>
      <w:r w:rsidR="004334D3" w:rsidRPr="0050676D">
        <w:rPr>
          <w:rFonts w:ascii="Times New Roman" w:hAnsi="Times New Roman"/>
          <w:sz w:val="24"/>
          <w:szCs w:val="24"/>
        </w:rPr>
        <w:t>ë</w:t>
      </w:r>
      <w:r w:rsidR="00977A5E" w:rsidRPr="0050676D">
        <w:rPr>
          <w:rFonts w:ascii="Times New Roman" w:hAnsi="Times New Roman"/>
          <w:sz w:val="24"/>
          <w:szCs w:val="24"/>
        </w:rPr>
        <w:t>s/mbij</w:t>
      </w:r>
      <w:r w:rsidR="004334D3" w:rsidRPr="0050676D">
        <w:rPr>
          <w:rFonts w:ascii="Times New Roman" w:hAnsi="Times New Roman"/>
          <w:sz w:val="24"/>
          <w:szCs w:val="24"/>
        </w:rPr>
        <w:t>ë</w:t>
      </w:r>
      <w:r w:rsidR="00977A5E" w:rsidRPr="0050676D">
        <w:rPr>
          <w:rFonts w:ascii="Times New Roman" w:hAnsi="Times New Roman"/>
          <w:sz w:val="24"/>
          <w:szCs w:val="24"/>
        </w:rPr>
        <w:t xml:space="preserve">tuarit </w:t>
      </w:r>
      <w:r w:rsidR="00A417B1" w:rsidRPr="0050676D">
        <w:rPr>
          <w:rFonts w:ascii="Times New Roman" w:hAnsi="Times New Roman"/>
          <w:sz w:val="24"/>
          <w:szCs w:val="24"/>
        </w:rPr>
        <w:t>me një pjesë rrobash ose çarçaf gjatë kësaj procedure mund të ndihmojë në parandalimin e ndjenjës së ekspozimit. Vithja e sipërme duhet të tërhiqet lart për të parë anusin. Kjo duhet shpjeguar. Presioni i lehtë në skajin anal mund të zbulojë mavijosje, çarje dhe gërvishtje.</w:t>
      </w:r>
    </w:p>
    <w:p w14:paraId="52A92654" w14:textId="25A5F779" w:rsidR="00A417B1" w:rsidRPr="0050676D" w:rsidRDefault="00A417B1" w:rsidP="0050676D">
      <w:pPr>
        <w:rPr>
          <w:rFonts w:ascii="Times New Roman" w:hAnsi="Times New Roman"/>
          <w:sz w:val="24"/>
          <w:szCs w:val="24"/>
        </w:rPr>
      </w:pPr>
    </w:p>
    <w:p w14:paraId="3E3052F6" w14:textId="53EBD72F" w:rsidR="00A417B1" w:rsidRPr="0050676D" w:rsidRDefault="00A417B1" w:rsidP="0050676D">
      <w:pPr>
        <w:rPr>
          <w:rFonts w:ascii="Times New Roman" w:hAnsi="Times New Roman"/>
          <w:sz w:val="24"/>
          <w:szCs w:val="24"/>
        </w:rPr>
      </w:pPr>
      <w:r w:rsidRPr="0050676D">
        <w:rPr>
          <w:rFonts w:ascii="Times New Roman" w:hAnsi="Times New Roman"/>
          <w:sz w:val="24"/>
          <w:szCs w:val="24"/>
        </w:rPr>
        <w:t xml:space="preserve">Ekzaminimet me gishtërinj të zorrës së trashë rekomandohen </w:t>
      </w:r>
      <w:r w:rsidRPr="0050676D">
        <w:rPr>
          <w:rFonts w:ascii="Times New Roman" w:hAnsi="Times New Roman"/>
          <w:color w:val="C00000"/>
          <w:sz w:val="24"/>
          <w:szCs w:val="24"/>
        </w:rPr>
        <w:t>VETËM</w:t>
      </w:r>
      <w:r w:rsidRPr="0050676D">
        <w:rPr>
          <w:rFonts w:ascii="Times New Roman" w:hAnsi="Times New Roman"/>
          <w:sz w:val="24"/>
          <w:szCs w:val="24"/>
        </w:rPr>
        <w:t xml:space="preserve"> nëse ekziston një arsye për të dyshuar se një objekt i huaj është futur në kanalin anal dhe duhet të kryhet përpara një proktoskopie ose anoskopie. Në një ekzaminim rektal me gisht, gishti ekzaminues duhet të vendoset në indet perianale për të lejuar relaksim të përgjigjes natyrale të tkurrjes së muskulit unazor. Pasi të ndihet relaksimi, atëherë mund të futet gishti në anus.</w:t>
      </w:r>
    </w:p>
    <w:p w14:paraId="5EEB772A" w14:textId="77777777" w:rsidR="00A417B1" w:rsidRPr="0050676D" w:rsidRDefault="00A417B1" w:rsidP="0050676D">
      <w:pPr>
        <w:rPr>
          <w:rFonts w:ascii="Times New Roman" w:hAnsi="Times New Roman"/>
          <w:sz w:val="24"/>
          <w:szCs w:val="24"/>
        </w:rPr>
      </w:pPr>
    </w:p>
    <w:p w14:paraId="0A477142" w14:textId="77777777" w:rsidR="00A417B1" w:rsidRPr="0050676D" w:rsidRDefault="004334D3" w:rsidP="0050676D">
      <w:pPr>
        <w:rPr>
          <w:rFonts w:ascii="Times New Roman" w:hAnsi="Times New Roman"/>
          <w:b/>
          <w:bCs/>
          <w:color w:val="C00000"/>
          <w:sz w:val="24"/>
          <w:szCs w:val="24"/>
        </w:rPr>
      </w:pPr>
      <w:bookmarkStart w:id="67" w:name="_Toc112673046"/>
      <w:r w:rsidRPr="0050676D">
        <w:rPr>
          <w:rFonts w:ascii="Times New Roman" w:hAnsi="Times New Roman"/>
          <w:b/>
          <w:bCs/>
          <w:color w:val="C00000"/>
          <w:sz w:val="24"/>
          <w:szCs w:val="24"/>
        </w:rPr>
        <w:t>LËNDIMET GJENITO-ANALE TË SHKAKTUARA NGA PENETRIMI</w:t>
      </w:r>
      <w:r w:rsidRPr="0050676D">
        <w:rPr>
          <w:rFonts w:ascii="Times New Roman" w:hAnsi="Times New Roman"/>
          <w:b/>
          <w:bCs/>
          <w:i/>
          <w:iCs/>
          <w:color w:val="C00000"/>
          <w:sz w:val="24"/>
          <w:szCs w:val="24"/>
          <w:vertAlign w:val="superscript"/>
        </w:rPr>
        <w:footnoteReference w:id="50"/>
      </w:r>
      <w:bookmarkEnd w:id="67"/>
    </w:p>
    <w:p w14:paraId="71D0B323" w14:textId="3AE74842" w:rsidR="00A417B1" w:rsidRPr="0050676D" w:rsidRDefault="00A417B1" w:rsidP="0050676D">
      <w:pPr>
        <w:rPr>
          <w:rFonts w:ascii="Times New Roman" w:hAnsi="Times New Roman"/>
          <w:sz w:val="24"/>
          <w:szCs w:val="24"/>
        </w:rPr>
      </w:pPr>
      <w:r w:rsidRPr="0050676D">
        <w:rPr>
          <w:rFonts w:ascii="Times New Roman" w:hAnsi="Times New Roman"/>
          <w:sz w:val="24"/>
          <w:szCs w:val="24"/>
        </w:rPr>
        <w:t>Trauma në organet gjenitale dhe anusi mund të shkaktohet nga penetrimi me forcë. Penetrimi mund të bëhet nga një penis mashkullor në ereksion ose gjysmë ereksion, nga pjesë të tjera të trupit duke përfshirë gishtat dhe gjuhën, ose nga objekte të dimensioneve dhe karakteristikave të ndryshme. Mundësia dhe shtrirja e ndonjë lëndimi rezultant do të varet nga: — gjendja e indeve (p.sh. madhësia, lubrifikimi, qëndrueshmëria); — madhësia dhe karakteristikat e objektit depërtues; - sasia e forcës së përdorur; — shkalla e relaksimit në muskulaturën e legenit dhe perineumit; — pozicioni i kryesit dhe këndi i depërtimit. Foursheta e pasme, buzët e mëdha dhe të vogla, himeni dhe palosjet perianale janë vendet më të mundshme për lëndim, ndërsa gërvishjet, mavijosjet dhe çarjet janë format më të zakonshme të dëmtimit.</w:t>
      </w:r>
    </w:p>
    <w:p w14:paraId="6E752E76" w14:textId="77777777" w:rsidR="00A417B1" w:rsidRPr="0050676D" w:rsidRDefault="00A417B1" w:rsidP="0050676D">
      <w:pPr>
        <w:rPr>
          <w:rFonts w:ascii="Times New Roman" w:hAnsi="Times New Roman"/>
          <w:sz w:val="24"/>
          <w:szCs w:val="24"/>
        </w:rPr>
      </w:pPr>
      <w:r w:rsidRPr="0050676D">
        <w:rPr>
          <w:rFonts w:ascii="Times New Roman" w:hAnsi="Times New Roman"/>
          <w:sz w:val="24"/>
          <w:szCs w:val="24"/>
        </w:rPr>
        <w:t xml:space="preserve">Dallimi midis dëmtimit gjenital të shkaktuar nga penetrimi konsensual dhe atij të shkaktuar nga penetrimi jo konsensual është një dallim i rëndësishëm në një procedurë penale. Lëndimet gjenitale mund të ndodhin gjatë marrëdhënieve konsensuale, edhe pse  janë të rralla dhe zakonisht kufizohen në gërvishtje të vogla në fourchette pasme dhe introitus. Lëndimi i himenit, i mjaftueshëm për të shkaktuar gjakderdhje, mund të ndodhë tek disa </w:t>
      </w:r>
      <w:r w:rsidR="004334D3" w:rsidRPr="0050676D">
        <w:rPr>
          <w:rFonts w:ascii="Times New Roman" w:hAnsi="Times New Roman"/>
          <w:sz w:val="24"/>
          <w:szCs w:val="24"/>
        </w:rPr>
        <w:t xml:space="preserve">vajza/gra të cilat </w:t>
      </w:r>
      <w:r w:rsidRPr="0050676D">
        <w:rPr>
          <w:rFonts w:ascii="Times New Roman" w:hAnsi="Times New Roman"/>
          <w:sz w:val="24"/>
          <w:szCs w:val="24"/>
        </w:rPr>
        <w:t>nuk janë përfshirë më parë në marrëdhëniet seksuale. Lëndimet anale dhe rektale shihen rrallë pas penetrimit konsensual.</w:t>
      </w:r>
    </w:p>
    <w:p w14:paraId="208462AD" w14:textId="18B450F0" w:rsidR="00A417B1" w:rsidRPr="0050676D" w:rsidRDefault="00A417B1" w:rsidP="0050676D">
      <w:pPr>
        <w:rPr>
          <w:rFonts w:ascii="Times New Roman" w:hAnsi="Times New Roman"/>
          <w:sz w:val="24"/>
          <w:szCs w:val="24"/>
        </w:rPr>
      </w:pPr>
    </w:p>
    <w:p w14:paraId="11CA396D" w14:textId="77777777" w:rsidR="00A417B1" w:rsidRPr="0050676D" w:rsidRDefault="004334D3" w:rsidP="0050676D">
      <w:pPr>
        <w:rPr>
          <w:rFonts w:ascii="Times New Roman" w:hAnsi="Times New Roman"/>
          <w:b/>
          <w:bCs/>
          <w:color w:val="C00000"/>
          <w:sz w:val="24"/>
          <w:szCs w:val="24"/>
        </w:rPr>
      </w:pPr>
      <w:bookmarkStart w:id="68" w:name="_Toc112673047"/>
      <w:r w:rsidRPr="0050676D">
        <w:rPr>
          <w:rFonts w:ascii="Times New Roman" w:hAnsi="Times New Roman"/>
          <w:b/>
          <w:bCs/>
          <w:color w:val="C00000"/>
          <w:sz w:val="24"/>
          <w:szCs w:val="24"/>
        </w:rPr>
        <w:t>GJETJET QË DUHEN DOKUMENTUAR</w:t>
      </w:r>
      <w:r w:rsidR="00C43344" w:rsidRPr="0050676D">
        <w:rPr>
          <w:rFonts w:ascii="Times New Roman" w:hAnsi="Times New Roman"/>
          <w:b/>
          <w:bCs/>
          <w:i/>
          <w:iCs/>
          <w:color w:val="C00000"/>
          <w:sz w:val="24"/>
          <w:szCs w:val="24"/>
          <w:vertAlign w:val="superscript"/>
        </w:rPr>
        <w:footnoteReference w:id="51"/>
      </w:r>
      <w:r w:rsidRPr="0050676D">
        <w:rPr>
          <w:rFonts w:ascii="Times New Roman" w:hAnsi="Times New Roman"/>
          <w:b/>
          <w:bCs/>
          <w:color w:val="C00000"/>
          <w:sz w:val="24"/>
          <w:szCs w:val="24"/>
        </w:rPr>
        <w:t xml:space="preserve"> PAS EKZAMINIMIT TË NJË VIKTIME/TË MBIJETUARE/MBIJETUARI TË DHUNËS SEKSUALE</w:t>
      </w:r>
      <w:bookmarkEnd w:id="68"/>
    </w:p>
    <w:p w14:paraId="1609D561" w14:textId="77777777" w:rsidR="00A417B1" w:rsidRPr="0050676D" w:rsidRDefault="00A417B1">
      <w:pPr>
        <w:numPr>
          <w:ilvl w:val="0"/>
          <w:numId w:val="23"/>
        </w:numPr>
        <w:rPr>
          <w:rFonts w:ascii="Times New Roman" w:hAnsi="Times New Roman"/>
          <w:sz w:val="24"/>
          <w:szCs w:val="24"/>
        </w:rPr>
      </w:pPr>
      <w:r w:rsidRPr="0050676D">
        <w:rPr>
          <w:rFonts w:ascii="Times New Roman" w:hAnsi="Times New Roman"/>
          <w:sz w:val="24"/>
          <w:szCs w:val="24"/>
        </w:rPr>
        <w:t>Ekzaminimi i përgjithshëm</w:t>
      </w:r>
    </w:p>
    <w:p w14:paraId="124BA85B" w14:textId="69E9A27E" w:rsidR="00A417B1" w:rsidRPr="0050676D" w:rsidRDefault="00A417B1">
      <w:pPr>
        <w:numPr>
          <w:ilvl w:val="1"/>
          <w:numId w:val="23"/>
        </w:numPr>
        <w:rPr>
          <w:rFonts w:ascii="Times New Roman" w:hAnsi="Times New Roman"/>
          <w:sz w:val="24"/>
          <w:szCs w:val="24"/>
        </w:rPr>
      </w:pPr>
      <w:r w:rsidRPr="0050676D">
        <w:rPr>
          <w:rFonts w:ascii="Times New Roman" w:hAnsi="Times New Roman"/>
          <w:sz w:val="24"/>
          <w:szCs w:val="24"/>
        </w:rPr>
        <w:t>Dokumentoni gjendjen e rrobave - ngjyrën, qofshin të njollosura apo të grisura, ku janë çuar ato</w:t>
      </w:r>
      <w:r w:rsidR="006E7857" w:rsidRPr="0050676D">
        <w:rPr>
          <w:rFonts w:ascii="Times New Roman" w:hAnsi="Times New Roman"/>
          <w:sz w:val="24"/>
          <w:szCs w:val="24"/>
        </w:rPr>
        <w:t>.</w:t>
      </w:r>
      <w:r w:rsidRPr="0050676D">
        <w:rPr>
          <w:rFonts w:ascii="Times New Roman" w:hAnsi="Times New Roman"/>
          <w:sz w:val="24"/>
          <w:szCs w:val="24"/>
        </w:rPr>
        <w:t xml:space="preserve"> </w:t>
      </w:r>
    </w:p>
    <w:p w14:paraId="7B8674C9" w14:textId="40DFE956" w:rsidR="00A417B1" w:rsidRPr="0050676D" w:rsidRDefault="00A417B1">
      <w:pPr>
        <w:numPr>
          <w:ilvl w:val="1"/>
          <w:numId w:val="23"/>
        </w:numPr>
        <w:rPr>
          <w:rFonts w:ascii="Times New Roman" w:hAnsi="Times New Roman"/>
          <w:sz w:val="24"/>
          <w:szCs w:val="24"/>
        </w:rPr>
      </w:pPr>
      <w:r w:rsidRPr="0050676D">
        <w:rPr>
          <w:rFonts w:ascii="Times New Roman" w:hAnsi="Times New Roman"/>
          <w:sz w:val="24"/>
          <w:szCs w:val="24"/>
        </w:rPr>
        <w:lastRenderedPageBreak/>
        <w:t xml:space="preserve">Dokumentoni shenjat vitale të të </w:t>
      </w:r>
      <w:r w:rsidR="006E7857" w:rsidRPr="0050676D">
        <w:rPr>
          <w:rFonts w:ascii="Times New Roman" w:hAnsi="Times New Roman"/>
          <w:sz w:val="24"/>
          <w:szCs w:val="24"/>
        </w:rPr>
        <w:t>mbijetuarës/</w:t>
      </w:r>
      <w:r w:rsidRPr="0050676D">
        <w:rPr>
          <w:rFonts w:ascii="Times New Roman" w:hAnsi="Times New Roman"/>
          <w:sz w:val="24"/>
          <w:szCs w:val="24"/>
        </w:rPr>
        <w:t>mbijetuarit</w:t>
      </w:r>
      <w:r w:rsidR="006E7857" w:rsidRPr="0050676D">
        <w:rPr>
          <w:rFonts w:ascii="Times New Roman" w:hAnsi="Times New Roman"/>
          <w:sz w:val="24"/>
          <w:szCs w:val="24"/>
        </w:rPr>
        <w:t>.</w:t>
      </w:r>
    </w:p>
    <w:p w14:paraId="703B3907" w14:textId="77777777" w:rsidR="00A417B1" w:rsidRPr="0050676D" w:rsidRDefault="00A417B1">
      <w:pPr>
        <w:numPr>
          <w:ilvl w:val="0"/>
          <w:numId w:val="23"/>
        </w:numPr>
        <w:rPr>
          <w:rFonts w:ascii="Times New Roman" w:hAnsi="Times New Roman"/>
          <w:sz w:val="24"/>
          <w:szCs w:val="24"/>
        </w:rPr>
      </w:pPr>
      <w:r w:rsidRPr="0050676D">
        <w:rPr>
          <w:rFonts w:ascii="Times New Roman" w:hAnsi="Times New Roman"/>
          <w:sz w:val="24"/>
          <w:szCs w:val="24"/>
        </w:rPr>
        <w:t>Vlerësimi mendor</w:t>
      </w:r>
    </w:p>
    <w:p w14:paraId="2B07C50B" w14:textId="389B31BA" w:rsidR="00A417B1" w:rsidRPr="0050676D" w:rsidRDefault="00A417B1">
      <w:pPr>
        <w:numPr>
          <w:ilvl w:val="1"/>
          <w:numId w:val="23"/>
        </w:numPr>
        <w:rPr>
          <w:rFonts w:ascii="Times New Roman" w:hAnsi="Times New Roman"/>
          <w:sz w:val="24"/>
          <w:szCs w:val="24"/>
        </w:rPr>
      </w:pPr>
      <w:r w:rsidRPr="0050676D">
        <w:rPr>
          <w:rFonts w:ascii="Times New Roman" w:hAnsi="Times New Roman"/>
          <w:sz w:val="24"/>
          <w:szCs w:val="24"/>
        </w:rPr>
        <w:t>Sistemi nervor qendror - niveli i vetëdijes, gjendja emocionale</w:t>
      </w:r>
      <w:r w:rsidR="00C12C25">
        <w:rPr>
          <w:rFonts w:ascii="Times New Roman" w:hAnsi="Times New Roman"/>
          <w:sz w:val="24"/>
          <w:szCs w:val="24"/>
        </w:rPr>
        <w:t>, shprehja e ndonjë mendimi shqetësues (psh. idetë suicidale)</w:t>
      </w:r>
      <w:r w:rsidR="006E7857" w:rsidRPr="0050676D">
        <w:rPr>
          <w:rFonts w:ascii="Times New Roman" w:hAnsi="Times New Roman"/>
          <w:sz w:val="24"/>
          <w:szCs w:val="24"/>
        </w:rPr>
        <w:t>.</w:t>
      </w:r>
    </w:p>
    <w:p w14:paraId="641F0871" w14:textId="77777777" w:rsidR="00A417B1" w:rsidRPr="0050676D" w:rsidRDefault="00A417B1">
      <w:pPr>
        <w:numPr>
          <w:ilvl w:val="0"/>
          <w:numId w:val="23"/>
        </w:numPr>
        <w:rPr>
          <w:rFonts w:ascii="Times New Roman" w:hAnsi="Times New Roman"/>
          <w:sz w:val="24"/>
          <w:szCs w:val="24"/>
        </w:rPr>
      </w:pPr>
      <w:r w:rsidRPr="0050676D">
        <w:rPr>
          <w:rFonts w:ascii="Times New Roman" w:hAnsi="Times New Roman"/>
          <w:sz w:val="24"/>
          <w:szCs w:val="24"/>
        </w:rPr>
        <w:t>Ekzaminimi fizik</w:t>
      </w:r>
    </w:p>
    <w:p w14:paraId="1593C1E7" w14:textId="77777777" w:rsidR="00A417B1" w:rsidRPr="0050676D" w:rsidRDefault="00A417B1">
      <w:pPr>
        <w:numPr>
          <w:ilvl w:val="1"/>
          <w:numId w:val="23"/>
        </w:numPr>
        <w:rPr>
          <w:rFonts w:ascii="Times New Roman" w:hAnsi="Times New Roman"/>
          <w:sz w:val="24"/>
          <w:szCs w:val="24"/>
        </w:rPr>
      </w:pPr>
      <w:r w:rsidRPr="0050676D">
        <w:rPr>
          <w:rFonts w:ascii="Times New Roman" w:hAnsi="Times New Roman"/>
          <w:sz w:val="24"/>
          <w:szCs w:val="24"/>
        </w:rPr>
        <w:t>Sistemi muskulo-skeletor - paaftësitë fizike, kontrolli i qëndrimit dhe ecja, ënjtje, mavijosje, çarje, dislokime, shenja kafshimi, gërvishtje në trupin e të mbijetuarit nga koka te këmbët.</w:t>
      </w:r>
    </w:p>
    <w:p w14:paraId="60826F24" w14:textId="3329C973" w:rsidR="00A417B1" w:rsidRPr="0050676D" w:rsidRDefault="00A417B1">
      <w:pPr>
        <w:numPr>
          <w:ilvl w:val="0"/>
          <w:numId w:val="23"/>
        </w:numPr>
        <w:rPr>
          <w:rFonts w:ascii="Times New Roman" w:hAnsi="Times New Roman"/>
          <w:sz w:val="24"/>
          <w:szCs w:val="24"/>
        </w:rPr>
      </w:pPr>
      <w:r w:rsidRPr="0050676D">
        <w:rPr>
          <w:rFonts w:ascii="Times New Roman" w:hAnsi="Times New Roman"/>
          <w:sz w:val="24"/>
          <w:szCs w:val="24"/>
        </w:rPr>
        <w:t>Ekzaminimi anal – gjenital</w:t>
      </w:r>
    </w:p>
    <w:p w14:paraId="06EEA913" w14:textId="15B174A3" w:rsidR="00A417B1" w:rsidRPr="0050676D" w:rsidRDefault="00A417B1">
      <w:pPr>
        <w:numPr>
          <w:ilvl w:val="1"/>
          <w:numId w:val="23"/>
        </w:numPr>
        <w:rPr>
          <w:rFonts w:ascii="Times New Roman" w:hAnsi="Times New Roman"/>
          <w:sz w:val="24"/>
          <w:szCs w:val="24"/>
        </w:rPr>
      </w:pPr>
      <w:r w:rsidRPr="0050676D">
        <w:rPr>
          <w:rFonts w:ascii="Times New Roman" w:hAnsi="Times New Roman"/>
          <w:sz w:val="24"/>
          <w:szCs w:val="24"/>
        </w:rPr>
        <w:t>Perineumi- përbëhet nga klitoris, labia e madhe dhe e vogël, vagina, mons pubis, introitus, fossa navicularis, holli, himeni, penisi, prepuce, skrotumi, uretra, anusi, rajoni gluteal, kofshët e brendshme mediale.</w:t>
      </w:r>
    </w:p>
    <w:p w14:paraId="0CD8EE16" w14:textId="77777777" w:rsidR="00A417B1" w:rsidRPr="0050676D" w:rsidRDefault="00A417B1">
      <w:pPr>
        <w:numPr>
          <w:ilvl w:val="1"/>
          <w:numId w:val="23"/>
        </w:numPr>
        <w:rPr>
          <w:rFonts w:ascii="Times New Roman" w:hAnsi="Times New Roman"/>
          <w:sz w:val="24"/>
          <w:szCs w:val="24"/>
        </w:rPr>
      </w:pPr>
      <w:r w:rsidRPr="0050676D">
        <w:rPr>
          <w:rFonts w:ascii="Times New Roman" w:hAnsi="Times New Roman"/>
          <w:sz w:val="24"/>
          <w:szCs w:val="24"/>
        </w:rPr>
        <w:t xml:space="preserve">Në zonat e mësipërme, dokumentoni: </w:t>
      </w:r>
    </w:p>
    <w:p w14:paraId="79326D99" w14:textId="77777777" w:rsidR="00A417B1" w:rsidRPr="0050676D" w:rsidRDefault="00A417B1">
      <w:pPr>
        <w:numPr>
          <w:ilvl w:val="2"/>
          <w:numId w:val="23"/>
        </w:numPr>
        <w:rPr>
          <w:rFonts w:ascii="Times New Roman" w:hAnsi="Times New Roman"/>
          <w:sz w:val="24"/>
          <w:szCs w:val="24"/>
        </w:rPr>
      </w:pPr>
      <w:r w:rsidRPr="0050676D">
        <w:rPr>
          <w:rFonts w:ascii="Times New Roman" w:hAnsi="Times New Roman"/>
          <w:sz w:val="24"/>
          <w:szCs w:val="24"/>
        </w:rPr>
        <w:t>Çdo mavijosje, gërvishje, prerje, shenja dhëmbësh, gjakderdhje, sekrecion, plagë të vjetra ose të freskëta</w:t>
      </w:r>
    </w:p>
    <w:p w14:paraId="1EA37BD9" w14:textId="77777777" w:rsidR="00A417B1" w:rsidRPr="0050676D" w:rsidRDefault="00A417B1">
      <w:pPr>
        <w:numPr>
          <w:ilvl w:val="2"/>
          <w:numId w:val="23"/>
        </w:numPr>
        <w:rPr>
          <w:rFonts w:ascii="Times New Roman" w:hAnsi="Times New Roman"/>
          <w:sz w:val="24"/>
          <w:szCs w:val="24"/>
        </w:rPr>
      </w:pPr>
      <w:r w:rsidRPr="0050676D">
        <w:rPr>
          <w:rFonts w:ascii="Times New Roman" w:hAnsi="Times New Roman"/>
          <w:sz w:val="24"/>
          <w:szCs w:val="24"/>
        </w:rPr>
        <w:t>Detaje të formës së anusit, dilatim (toni i muskujve të sfinkterit ), çarje, lëndë fekale në lëkurën perianale, gjakderdhje nga çarjet e mukozës së rektumit.</w:t>
      </w:r>
    </w:p>
    <w:p w14:paraId="00D2F1A7" w14:textId="77777777" w:rsidR="00A417B1" w:rsidRPr="0050676D" w:rsidRDefault="00A417B1">
      <w:pPr>
        <w:numPr>
          <w:ilvl w:val="2"/>
          <w:numId w:val="23"/>
        </w:numPr>
        <w:rPr>
          <w:rFonts w:ascii="Times New Roman" w:hAnsi="Times New Roman"/>
          <w:sz w:val="24"/>
          <w:szCs w:val="24"/>
        </w:rPr>
      </w:pPr>
      <w:r w:rsidRPr="0050676D">
        <w:rPr>
          <w:rFonts w:ascii="Times New Roman" w:hAnsi="Times New Roman"/>
          <w:sz w:val="24"/>
          <w:szCs w:val="24"/>
        </w:rPr>
        <w:t>Detaje të formës, pozicionit, ngjyrës dhe llojit të himenit, p.sh. kribriform, septal, në formë gjysmëhëne, carunculae, pozicioni dhe madhësia e shqyerjeve p.sh. në orën 3- 1 cm etj.</w:t>
      </w:r>
    </w:p>
    <w:p w14:paraId="378D4186" w14:textId="77777777" w:rsidR="00A417B1" w:rsidRPr="0050676D" w:rsidRDefault="00A417B1" w:rsidP="0050676D">
      <w:pPr>
        <w:rPr>
          <w:rFonts w:ascii="Times New Roman" w:hAnsi="Times New Roman"/>
          <w:sz w:val="24"/>
          <w:szCs w:val="24"/>
        </w:rPr>
      </w:pPr>
    </w:p>
    <w:p w14:paraId="411791D0" w14:textId="77777777" w:rsidR="00A417B1" w:rsidRPr="0050676D" w:rsidRDefault="00911AB6" w:rsidP="0050676D">
      <w:pPr>
        <w:rPr>
          <w:rFonts w:ascii="Times New Roman" w:hAnsi="Times New Roman"/>
          <w:b/>
          <w:bCs/>
          <w:color w:val="C00000"/>
          <w:sz w:val="24"/>
          <w:szCs w:val="24"/>
        </w:rPr>
      </w:pPr>
      <w:bookmarkStart w:id="69" w:name="_Toc112673048"/>
      <w:r w:rsidRPr="0050676D">
        <w:rPr>
          <w:rFonts w:ascii="Times New Roman" w:hAnsi="Times New Roman"/>
          <w:b/>
          <w:bCs/>
          <w:color w:val="C00000"/>
          <w:sz w:val="24"/>
          <w:szCs w:val="24"/>
        </w:rPr>
        <w:t>EKZAMINIMI I PERSONIT TË MITUR</w:t>
      </w:r>
      <w:bookmarkEnd w:id="69"/>
    </w:p>
    <w:p w14:paraId="4041BF97" w14:textId="77777777" w:rsidR="00A417B1" w:rsidRPr="0050676D" w:rsidRDefault="00A417B1" w:rsidP="0050676D">
      <w:pPr>
        <w:rPr>
          <w:rFonts w:ascii="Times New Roman" w:hAnsi="Times New Roman"/>
          <w:sz w:val="24"/>
          <w:szCs w:val="24"/>
        </w:rPr>
      </w:pPr>
      <w:r w:rsidRPr="0050676D">
        <w:rPr>
          <w:rFonts w:ascii="Times New Roman" w:hAnsi="Times New Roman"/>
          <w:sz w:val="24"/>
          <w:szCs w:val="24"/>
        </w:rPr>
        <w:t>Parimet e përgjithshme:</w:t>
      </w:r>
    </w:p>
    <w:p w14:paraId="355FD454" w14:textId="5AD4B69A" w:rsidR="00A417B1" w:rsidRPr="0050676D" w:rsidRDefault="00A417B1">
      <w:pPr>
        <w:numPr>
          <w:ilvl w:val="0"/>
          <w:numId w:val="24"/>
        </w:numPr>
        <w:rPr>
          <w:rFonts w:ascii="Times New Roman" w:hAnsi="Times New Roman"/>
          <w:sz w:val="24"/>
          <w:szCs w:val="24"/>
        </w:rPr>
      </w:pPr>
      <w:r w:rsidRPr="0050676D">
        <w:rPr>
          <w:rFonts w:ascii="Times New Roman" w:hAnsi="Times New Roman"/>
          <w:sz w:val="24"/>
          <w:szCs w:val="24"/>
        </w:rPr>
        <w:t xml:space="preserve">Siguroni privatësi gjatë </w:t>
      </w:r>
      <w:r w:rsidR="00DA1BAC" w:rsidRPr="0050676D">
        <w:rPr>
          <w:rFonts w:ascii="Times New Roman" w:hAnsi="Times New Roman"/>
          <w:sz w:val="24"/>
          <w:szCs w:val="24"/>
        </w:rPr>
        <w:t>bashk</w:t>
      </w:r>
      <w:r w:rsidR="008B29F9" w:rsidRPr="0050676D">
        <w:rPr>
          <w:rFonts w:ascii="Times New Roman" w:hAnsi="Times New Roman"/>
          <w:sz w:val="24"/>
          <w:szCs w:val="24"/>
        </w:rPr>
        <w:t>ë</w:t>
      </w:r>
      <w:r w:rsidR="00DA1BAC" w:rsidRPr="0050676D">
        <w:rPr>
          <w:rFonts w:ascii="Times New Roman" w:hAnsi="Times New Roman"/>
          <w:sz w:val="24"/>
          <w:szCs w:val="24"/>
        </w:rPr>
        <w:t>bisedimit fillestar</w:t>
      </w:r>
      <w:r w:rsidR="006E7857" w:rsidRPr="0050676D">
        <w:rPr>
          <w:rFonts w:ascii="Times New Roman" w:hAnsi="Times New Roman"/>
          <w:sz w:val="24"/>
          <w:szCs w:val="24"/>
        </w:rPr>
        <w:t>.</w:t>
      </w:r>
    </w:p>
    <w:p w14:paraId="38617781" w14:textId="2D6E1AD9" w:rsidR="00A417B1" w:rsidRPr="0050676D" w:rsidRDefault="00A417B1">
      <w:pPr>
        <w:numPr>
          <w:ilvl w:val="0"/>
          <w:numId w:val="24"/>
        </w:numPr>
        <w:rPr>
          <w:rFonts w:ascii="Times New Roman" w:hAnsi="Times New Roman"/>
          <w:sz w:val="24"/>
          <w:szCs w:val="24"/>
        </w:rPr>
      </w:pPr>
      <w:r w:rsidRPr="0050676D">
        <w:rPr>
          <w:rFonts w:ascii="Times New Roman" w:hAnsi="Times New Roman"/>
          <w:sz w:val="24"/>
          <w:szCs w:val="24"/>
        </w:rPr>
        <w:t>Afrohuni fëmijës me ndjeshmëri dhe njihni cenueshmërinë e tij</w:t>
      </w:r>
      <w:r w:rsidR="006E7857" w:rsidRPr="0050676D">
        <w:rPr>
          <w:rFonts w:ascii="Times New Roman" w:hAnsi="Times New Roman"/>
          <w:sz w:val="24"/>
          <w:szCs w:val="24"/>
        </w:rPr>
        <w:t>.</w:t>
      </w:r>
      <w:r w:rsidRPr="0050676D">
        <w:rPr>
          <w:rFonts w:ascii="Times New Roman" w:hAnsi="Times New Roman"/>
          <w:sz w:val="24"/>
          <w:szCs w:val="24"/>
        </w:rPr>
        <w:t xml:space="preserve"> </w:t>
      </w:r>
    </w:p>
    <w:p w14:paraId="0E32534D" w14:textId="7408B5B2" w:rsidR="00A417B1" w:rsidRPr="0050676D" w:rsidRDefault="00A417B1">
      <w:pPr>
        <w:numPr>
          <w:ilvl w:val="0"/>
          <w:numId w:val="24"/>
        </w:numPr>
        <w:rPr>
          <w:rFonts w:ascii="Times New Roman" w:hAnsi="Times New Roman"/>
          <w:sz w:val="24"/>
          <w:szCs w:val="24"/>
        </w:rPr>
      </w:pPr>
      <w:r w:rsidRPr="0050676D">
        <w:rPr>
          <w:rFonts w:ascii="Times New Roman" w:hAnsi="Times New Roman"/>
          <w:sz w:val="24"/>
          <w:szCs w:val="24"/>
        </w:rPr>
        <w:t xml:space="preserve">Identifikoni veten dhe sqarojeni </w:t>
      </w:r>
      <w:r w:rsidR="00911AB6" w:rsidRPr="0050676D">
        <w:rPr>
          <w:rFonts w:ascii="Times New Roman" w:hAnsi="Times New Roman"/>
          <w:sz w:val="24"/>
          <w:szCs w:val="24"/>
        </w:rPr>
        <w:t>fëmijën viktimë/të</w:t>
      </w:r>
      <w:r w:rsidR="006E7857" w:rsidRPr="0050676D">
        <w:rPr>
          <w:rFonts w:ascii="Times New Roman" w:hAnsi="Times New Roman"/>
          <w:sz w:val="24"/>
          <w:szCs w:val="24"/>
        </w:rPr>
        <w:t xml:space="preserve"> </w:t>
      </w:r>
      <w:r w:rsidR="00911AB6" w:rsidRPr="0050676D">
        <w:rPr>
          <w:rFonts w:ascii="Times New Roman" w:hAnsi="Times New Roman"/>
          <w:sz w:val="24"/>
          <w:szCs w:val="24"/>
        </w:rPr>
        <w:t xml:space="preserve">mbijetuar të dhunës seksuale </w:t>
      </w:r>
      <w:r w:rsidRPr="0050676D">
        <w:rPr>
          <w:rFonts w:ascii="Times New Roman" w:hAnsi="Times New Roman"/>
          <w:sz w:val="24"/>
          <w:szCs w:val="24"/>
        </w:rPr>
        <w:t>se jeni aty për t</w:t>
      </w:r>
      <w:r w:rsidR="00911AB6" w:rsidRPr="0050676D">
        <w:rPr>
          <w:rFonts w:ascii="Times New Roman" w:hAnsi="Times New Roman"/>
          <w:sz w:val="24"/>
          <w:szCs w:val="24"/>
        </w:rPr>
        <w:t>a</w:t>
      </w:r>
      <w:r w:rsidRPr="0050676D">
        <w:rPr>
          <w:rFonts w:ascii="Times New Roman" w:hAnsi="Times New Roman"/>
          <w:sz w:val="24"/>
          <w:szCs w:val="24"/>
        </w:rPr>
        <w:t xml:space="preserve"> ndihmuar. </w:t>
      </w:r>
    </w:p>
    <w:p w14:paraId="3BB276BB" w14:textId="0D2F56B8" w:rsidR="00A417B1" w:rsidRPr="0050676D" w:rsidRDefault="00A417B1">
      <w:pPr>
        <w:numPr>
          <w:ilvl w:val="0"/>
          <w:numId w:val="24"/>
        </w:numPr>
        <w:rPr>
          <w:rFonts w:ascii="Times New Roman" w:hAnsi="Times New Roman"/>
          <w:sz w:val="24"/>
          <w:szCs w:val="24"/>
        </w:rPr>
      </w:pPr>
      <w:r w:rsidRPr="0050676D">
        <w:rPr>
          <w:rFonts w:ascii="Times New Roman" w:hAnsi="Times New Roman"/>
          <w:sz w:val="24"/>
          <w:szCs w:val="24"/>
        </w:rPr>
        <w:t>Përpiquni të krijoni një mjedis neutral dhe raport me fëmijën përpara fillimit të intervistës</w:t>
      </w:r>
      <w:r w:rsidR="006E7857" w:rsidRPr="0050676D">
        <w:rPr>
          <w:rFonts w:ascii="Times New Roman" w:hAnsi="Times New Roman"/>
          <w:sz w:val="24"/>
          <w:szCs w:val="24"/>
        </w:rPr>
        <w:t>.</w:t>
      </w:r>
    </w:p>
    <w:p w14:paraId="4881C1E5" w14:textId="6C1E776E" w:rsidR="00A417B1" w:rsidRPr="0050676D" w:rsidRDefault="00A417B1">
      <w:pPr>
        <w:numPr>
          <w:ilvl w:val="0"/>
          <w:numId w:val="24"/>
        </w:numPr>
        <w:rPr>
          <w:rFonts w:ascii="Times New Roman" w:hAnsi="Times New Roman"/>
          <w:sz w:val="24"/>
          <w:szCs w:val="24"/>
        </w:rPr>
      </w:pPr>
      <w:r w:rsidRPr="0050676D">
        <w:rPr>
          <w:rFonts w:ascii="Times New Roman" w:hAnsi="Times New Roman"/>
          <w:sz w:val="24"/>
          <w:szCs w:val="24"/>
        </w:rPr>
        <w:t>Përpiquni të përcaktoni nivelin e zhvillimit të fëmijës në mënyrë që të kuptoni ndonjë kufizim si dhe ndërveprimet e duhura. Është e rëndësishme të kuptohet se fëmijët e vegjël kanë pak ose aspak koncept të numrave ose kohës dhe se ata mund të përdorin terminologjinë ndryshe nga të rriturit, duke e bërë interpretimin e pyetjeve dhe përgjigjeve një çështje delikate</w:t>
      </w:r>
      <w:r w:rsidR="006E7857" w:rsidRPr="0050676D">
        <w:rPr>
          <w:rFonts w:ascii="Times New Roman" w:hAnsi="Times New Roman"/>
          <w:sz w:val="24"/>
          <w:szCs w:val="24"/>
        </w:rPr>
        <w:t>.</w:t>
      </w:r>
      <w:r w:rsidRPr="0050676D">
        <w:rPr>
          <w:rFonts w:ascii="Times New Roman" w:hAnsi="Times New Roman"/>
          <w:sz w:val="24"/>
          <w:szCs w:val="24"/>
        </w:rPr>
        <w:t xml:space="preserve"> </w:t>
      </w:r>
    </w:p>
    <w:p w14:paraId="34F83F7D" w14:textId="67D8A5B4" w:rsidR="00A417B1" w:rsidRPr="0050676D" w:rsidRDefault="00A417B1">
      <w:pPr>
        <w:numPr>
          <w:ilvl w:val="0"/>
          <w:numId w:val="24"/>
        </w:numPr>
        <w:rPr>
          <w:rFonts w:ascii="Times New Roman" w:hAnsi="Times New Roman"/>
          <w:sz w:val="24"/>
          <w:szCs w:val="24"/>
        </w:rPr>
      </w:pPr>
      <w:r w:rsidRPr="0050676D">
        <w:rPr>
          <w:rFonts w:ascii="Times New Roman" w:hAnsi="Times New Roman"/>
          <w:sz w:val="24"/>
          <w:szCs w:val="24"/>
        </w:rPr>
        <w:t>Pyeteni fëmijën nëse ai/ajo e di pse ka ardhur</w:t>
      </w:r>
      <w:r w:rsidR="006E7857" w:rsidRPr="0050676D">
        <w:rPr>
          <w:rFonts w:ascii="Times New Roman" w:hAnsi="Times New Roman"/>
          <w:sz w:val="24"/>
          <w:szCs w:val="24"/>
        </w:rPr>
        <w:t>.</w:t>
      </w:r>
    </w:p>
    <w:p w14:paraId="32A87B53" w14:textId="77777777" w:rsidR="00A417B1" w:rsidRPr="0050676D" w:rsidRDefault="00A417B1">
      <w:pPr>
        <w:numPr>
          <w:ilvl w:val="0"/>
          <w:numId w:val="24"/>
        </w:numPr>
        <w:rPr>
          <w:rFonts w:ascii="Times New Roman" w:hAnsi="Times New Roman"/>
          <w:sz w:val="24"/>
          <w:szCs w:val="24"/>
        </w:rPr>
      </w:pPr>
      <w:r w:rsidRPr="0050676D">
        <w:rPr>
          <w:rFonts w:ascii="Times New Roman" w:hAnsi="Times New Roman"/>
          <w:sz w:val="24"/>
          <w:szCs w:val="24"/>
        </w:rPr>
        <w:t xml:space="preserve">Kërkojini fëmijës të përshkruajë atë që i ka ndodhur ose që po i ndodh me fjalët e veta (aty ku është e zbatueshme). Terapia e lojës mund të përdoret aty ku është e nevojshme. </w:t>
      </w:r>
    </w:p>
    <w:p w14:paraId="048FDBA0" w14:textId="7D59D636" w:rsidR="00A417B1" w:rsidRPr="0050676D" w:rsidRDefault="00A417B1">
      <w:pPr>
        <w:numPr>
          <w:ilvl w:val="0"/>
          <w:numId w:val="24"/>
        </w:numPr>
        <w:rPr>
          <w:rFonts w:ascii="Times New Roman" w:hAnsi="Times New Roman"/>
          <w:sz w:val="24"/>
          <w:szCs w:val="24"/>
        </w:rPr>
      </w:pPr>
      <w:r w:rsidRPr="0050676D">
        <w:rPr>
          <w:rFonts w:ascii="Times New Roman" w:hAnsi="Times New Roman"/>
          <w:sz w:val="24"/>
          <w:szCs w:val="24"/>
        </w:rPr>
        <w:t>Përgatit</w:t>
      </w:r>
      <w:r w:rsidR="005D716E" w:rsidRPr="0050676D">
        <w:rPr>
          <w:rFonts w:ascii="Times New Roman" w:hAnsi="Times New Roman"/>
          <w:sz w:val="24"/>
          <w:szCs w:val="24"/>
        </w:rPr>
        <w:t>e</w:t>
      </w:r>
      <w:r w:rsidRPr="0050676D">
        <w:rPr>
          <w:rFonts w:ascii="Times New Roman" w:hAnsi="Times New Roman"/>
          <w:sz w:val="24"/>
          <w:szCs w:val="24"/>
        </w:rPr>
        <w:t>ni fëmijën për ekzaminim duke shpjeguar procedurën dhe duke treguar pajisjet; kjo ndihmon në zvogëlimin e frikës dhe ankthit</w:t>
      </w:r>
      <w:r w:rsidR="006E7857" w:rsidRPr="0050676D">
        <w:rPr>
          <w:rFonts w:ascii="Times New Roman" w:hAnsi="Times New Roman"/>
          <w:sz w:val="24"/>
          <w:szCs w:val="24"/>
        </w:rPr>
        <w:t>.</w:t>
      </w:r>
      <w:r w:rsidRPr="0050676D">
        <w:rPr>
          <w:rFonts w:ascii="Times New Roman" w:hAnsi="Times New Roman"/>
          <w:sz w:val="24"/>
          <w:szCs w:val="24"/>
        </w:rPr>
        <w:t xml:space="preserve"> </w:t>
      </w:r>
    </w:p>
    <w:p w14:paraId="1DE92CA5" w14:textId="7A7BBE10" w:rsidR="00A417B1" w:rsidRPr="0050676D" w:rsidRDefault="00A417B1">
      <w:pPr>
        <w:numPr>
          <w:ilvl w:val="0"/>
          <w:numId w:val="24"/>
        </w:numPr>
        <w:rPr>
          <w:rFonts w:ascii="Times New Roman" w:hAnsi="Times New Roman"/>
          <w:sz w:val="24"/>
          <w:szCs w:val="24"/>
        </w:rPr>
      </w:pPr>
      <w:r w:rsidRPr="0050676D">
        <w:rPr>
          <w:rFonts w:ascii="Times New Roman" w:hAnsi="Times New Roman"/>
          <w:sz w:val="24"/>
          <w:szCs w:val="24"/>
        </w:rPr>
        <w:t>Inkurajoni fëmijën të bëjë pyetje në lidhje me ekzaminimin</w:t>
      </w:r>
      <w:r w:rsidR="006E7857" w:rsidRPr="0050676D">
        <w:rPr>
          <w:rFonts w:ascii="Times New Roman" w:hAnsi="Times New Roman"/>
          <w:sz w:val="24"/>
          <w:szCs w:val="24"/>
        </w:rPr>
        <w:t>.</w:t>
      </w:r>
      <w:r w:rsidRPr="0050676D">
        <w:rPr>
          <w:rFonts w:ascii="Times New Roman" w:hAnsi="Times New Roman"/>
          <w:sz w:val="24"/>
          <w:szCs w:val="24"/>
        </w:rPr>
        <w:t xml:space="preserve"> </w:t>
      </w:r>
    </w:p>
    <w:p w14:paraId="15626D2B" w14:textId="6220A797" w:rsidR="00A417B1" w:rsidRPr="0050676D" w:rsidRDefault="00A417B1">
      <w:pPr>
        <w:numPr>
          <w:ilvl w:val="0"/>
          <w:numId w:val="24"/>
        </w:numPr>
        <w:rPr>
          <w:rFonts w:ascii="Times New Roman" w:hAnsi="Times New Roman"/>
          <w:sz w:val="24"/>
          <w:szCs w:val="24"/>
        </w:rPr>
      </w:pPr>
      <w:r w:rsidRPr="0050676D">
        <w:rPr>
          <w:rFonts w:ascii="Times New Roman" w:hAnsi="Times New Roman"/>
          <w:sz w:val="24"/>
          <w:szCs w:val="24"/>
        </w:rPr>
        <w:t>Nëse fëmija është mjaftueshëm i rritur dhe mendohet se është e përshtatshme, pye</w:t>
      </w:r>
      <w:r w:rsidR="005D716E" w:rsidRPr="0050676D">
        <w:rPr>
          <w:rFonts w:ascii="Times New Roman" w:hAnsi="Times New Roman"/>
          <w:sz w:val="24"/>
          <w:szCs w:val="24"/>
        </w:rPr>
        <w:t>te</w:t>
      </w:r>
      <w:r w:rsidRPr="0050676D">
        <w:rPr>
          <w:rFonts w:ascii="Times New Roman" w:hAnsi="Times New Roman"/>
          <w:sz w:val="24"/>
          <w:szCs w:val="24"/>
        </w:rPr>
        <w:t>ni se kë do të dëshiron</w:t>
      </w:r>
      <w:r w:rsidR="005D716E" w:rsidRPr="0050676D">
        <w:rPr>
          <w:rFonts w:ascii="Times New Roman" w:hAnsi="Times New Roman"/>
          <w:sz w:val="24"/>
          <w:szCs w:val="24"/>
        </w:rPr>
        <w:t>te</w:t>
      </w:r>
      <w:r w:rsidRPr="0050676D">
        <w:rPr>
          <w:rFonts w:ascii="Times New Roman" w:hAnsi="Times New Roman"/>
          <w:sz w:val="24"/>
          <w:szCs w:val="24"/>
        </w:rPr>
        <w:t xml:space="preserve"> në dhomë për mbështetje gjatë ekzaminimit</w:t>
      </w:r>
      <w:r w:rsidR="006E7857" w:rsidRPr="0050676D">
        <w:rPr>
          <w:rFonts w:ascii="Times New Roman" w:hAnsi="Times New Roman"/>
          <w:sz w:val="24"/>
          <w:szCs w:val="24"/>
        </w:rPr>
        <w:t>.</w:t>
      </w:r>
      <w:r w:rsidRPr="0050676D">
        <w:rPr>
          <w:rFonts w:ascii="Times New Roman" w:hAnsi="Times New Roman"/>
          <w:sz w:val="24"/>
          <w:szCs w:val="24"/>
        </w:rPr>
        <w:t xml:space="preserve"> </w:t>
      </w:r>
    </w:p>
    <w:p w14:paraId="7C02B913" w14:textId="511AC160" w:rsidR="00A417B1" w:rsidRPr="0050676D" w:rsidRDefault="00A417B1">
      <w:pPr>
        <w:numPr>
          <w:ilvl w:val="0"/>
          <w:numId w:val="24"/>
        </w:numPr>
        <w:rPr>
          <w:rFonts w:ascii="Times New Roman" w:hAnsi="Times New Roman"/>
          <w:sz w:val="24"/>
          <w:szCs w:val="24"/>
        </w:rPr>
      </w:pPr>
      <w:r w:rsidRPr="0050676D">
        <w:rPr>
          <w:rFonts w:ascii="Times New Roman" w:hAnsi="Times New Roman"/>
          <w:sz w:val="24"/>
          <w:szCs w:val="24"/>
        </w:rPr>
        <w:t>Ndalo ekzaminimin nëse fëmija tregon shqetësim ose tërheq lejen për të vazhduar</w:t>
      </w:r>
      <w:r w:rsidR="006E7857" w:rsidRPr="0050676D">
        <w:rPr>
          <w:rFonts w:ascii="Times New Roman" w:hAnsi="Times New Roman"/>
          <w:sz w:val="24"/>
          <w:szCs w:val="24"/>
        </w:rPr>
        <w:t>.</w:t>
      </w:r>
      <w:r w:rsidRPr="0050676D">
        <w:rPr>
          <w:rFonts w:ascii="Times New Roman" w:hAnsi="Times New Roman"/>
          <w:sz w:val="24"/>
          <w:szCs w:val="24"/>
        </w:rPr>
        <w:t xml:space="preserve"> </w:t>
      </w:r>
    </w:p>
    <w:p w14:paraId="0F82FF6C" w14:textId="2C38737C" w:rsidR="00A417B1" w:rsidRPr="0050676D" w:rsidRDefault="00A417B1">
      <w:pPr>
        <w:numPr>
          <w:ilvl w:val="0"/>
          <w:numId w:val="24"/>
        </w:numPr>
        <w:rPr>
          <w:rFonts w:ascii="Times New Roman" w:hAnsi="Times New Roman"/>
          <w:sz w:val="24"/>
          <w:szCs w:val="24"/>
        </w:rPr>
      </w:pPr>
      <w:r w:rsidRPr="0050676D">
        <w:rPr>
          <w:rFonts w:ascii="Times New Roman" w:hAnsi="Times New Roman"/>
          <w:sz w:val="24"/>
          <w:szCs w:val="24"/>
        </w:rPr>
        <w:t>Intervistoni fëmi</w:t>
      </w:r>
      <w:r w:rsidR="00911AB6" w:rsidRPr="0050676D">
        <w:rPr>
          <w:rFonts w:ascii="Times New Roman" w:hAnsi="Times New Roman"/>
          <w:sz w:val="24"/>
          <w:szCs w:val="24"/>
        </w:rPr>
        <w:t>j</w:t>
      </w:r>
      <w:r w:rsidR="005D716E" w:rsidRPr="0050676D">
        <w:rPr>
          <w:rFonts w:ascii="Times New Roman" w:hAnsi="Times New Roman"/>
          <w:sz w:val="24"/>
          <w:szCs w:val="24"/>
        </w:rPr>
        <w:t>ë</w:t>
      </w:r>
      <w:r w:rsidR="00911AB6" w:rsidRPr="0050676D">
        <w:rPr>
          <w:rFonts w:ascii="Times New Roman" w:hAnsi="Times New Roman"/>
          <w:sz w:val="24"/>
          <w:szCs w:val="24"/>
        </w:rPr>
        <w:t>n</w:t>
      </w:r>
      <w:r w:rsidRPr="0050676D">
        <w:rPr>
          <w:rFonts w:ascii="Times New Roman" w:hAnsi="Times New Roman"/>
          <w:sz w:val="24"/>
          <w:szCs w:val="24"/>
        </w:rPr>
        <w:t xml:space="preserve"> dhe </w:t>
      </w:r>
      <w:r w:rsidR="006E7857" w:rsidRPr="0050676D">
        <w:rPr>
          <w:rFonts w:ascii="Times New Roman" w:hAnsi="Times New Roman"/>
          <w:sz w:val="24"/>
          <w:szCs w:val="24"/>
        </w:rPr>
        <w:t xml:space="preserve">prindin apo </w:t>
      </w:r>
      <w:r w:rsidR="00911AB6" w:rsidRPr="0050676D">
        <w:rPr>
          <w:rFonts w:ascii="Times New Roman" w:hAnsi="Times New Roman"/>
          <w:sz w:val="24"/>
          <w:szCs w:val="24"/>
        </w:rPr>
        <w:t>kujdestaren/</w:t>
      </w:r>
      <w:r w:rsidRPr="0050676D">
        <w:rPr>
          <w:rFonts w:ascii="Times New Roman" w:hAnsi="Times New Roman"/>
          <w:sz w:val="24"/>
          <w:szCs w:val="24"/>
        </w:rPr>
        <w:t>kujdestarin e fëmi</w:t>
      </w:r>
      <w:r w:rsidR="00911AB6" w:rsidRPr="0050676D">
        <w:rPr>
          <w:rFonts w:ascii="Times New Roman" w:hAnsi="Times New Roman"/>
          <w:sz w:val="24"/>
          <w:szCs w:val="24"/>
        </w:rPr>
        <w:t>j</w:t>
      </w:r>
      <w:r w:rsidR="005D716E" w:rsidRPr="0050676D">
        <w:rPr>
          <w:rFonts w:ascii="Times New Roman" w:hAnsi="Times New Roman"/>
          <w:sz w:val="24"/>
          <w:szCs w:val="24"/>
        </w:rPr>
        <w:t>ë</w:t>
      </w:r>
      <w:r w:rsidR="00911AB6" w:rsidRPr="0050676D">
        <w:rPr>
          <w:rFonts w:ascii="Times New Roman" w:hAnsi="Times New Roman"/>
          <w:sz w:val="24"/>
          <w:szCs w:val="24"/>
        </w:rPr>
        <w:t>s</w:t>
      </w:r>
      <w:r w:rsidRPr="0050676D">
        <w:rPr>
          <w:rFonts w:ascii="Times New Roman" w:hAnsi="Times New Roman"/>
          <w:sz w:val="24"/>
          <w:szCs w:val="24"/>
        </w:rPr>
        <w:t xml:space="preserve"> veç e veç.</w:t>
      </w:r>
    </w:p>
    <w:p w14:paraId="2F8D8CE8" w14:textId="3F84B892" w:rsidR="00A417B1" w:rsidRPr="0050676D" w:rsidRDefault="00A417B1" w:rsidP="0050676D">
      <w:pPr>
        <w:rPr>
          <w:rFonts w:ascii="Times New Roman" w:hAnsi="Times New Roman"/>
          <w:sz w:val="24"/>
          <w:szCs w:val="24"/>
        </w:rPr>
      </w:pPr>
    </w:p>
    <w:p w14:paraId="64635C5F" w14:textId="18E9F454" w:rsidR="00A417B1" w:rsidRPr="0050676D" w:rsidRDefault="00A417B1" w:rsidP="0050676D">
      <w:pPr>
        <w:rPr>
          <w:rFonts w:ascii="Times New Roman" w:hAnsi="Times New Roman"/>
          <w:sz w:val="24"/>
          <w:szCs w:val="24"/>
        </w:rPr>
      </w:pPr>
      <w:r w:rsidRPr="0050676D">
        <w:rPr>
          <w:rFonts w:ascii="Times New Roman" w:hAnsi="Times New Roman"/>
          <w:sz w:val="24"/>
          <w:szCs w:val="24"/>
        </w:rPr>
        <w:t xml:space="preserve">Fëmijët më të rritur, veçanërisht </w:t>
      </w:r>
      <w:r w:rsidR="005D716E" w:rsidRPr="0050676D">
        <w:rPr>
          <w:rFonts w:ascii="Times New Roman" w:hAnsi="Times New Roman"/>
          <w:sz w:val="24"/>
          <w:szCs w:val="24"/>
        </w:rPr>
        <w:t>adoleshentet/</w:t>
      </w:r>
      <w:r w:rsidRPr="0050676D">
        <w:rPr>
          <w:rFonts w:ascii="Times New Roman" w:hAnsi="Times New Roman"/>
          <w:sz w:val="24"/>
          <w:szCs w:val="24"/>
        </w:rPr>
        <w:t>adoleshentët, shpesh kanë turp të flasin p</w:t>
      </w:r>
      <w:r w:rsidR="00DA1BAC" w:rsidRPr="0050676D">
        <w:rPr>
          <w:rFonts w:ascii="Times New Roman" w:hAnsi="Times New Roman"/>
          <w:sz w:val="24"/>
          <w:szCs w:val="24"/>
        </w:rPr>
        <w:t>ër çështje të natyrës seksuale p</w:t>
      </w:r>
      <w:r w:rsidRPr="0050676D">
        <w:rPr>
          <w:rFonts w:ascii="Times New Roman" w:hAnsi="Times New Roman"/>
          <w:sz w:val="24"/>
          <w:szCs w:val="24"/>
        </w:rPr>
        <w:t xml:space="preserve">randaj </w:t>
      </w:r>
      <w:r w:rsidR="00DA1BAC" w:rsidRPr="0050676D">
        <w:rPr>
          <w:rFonts w:ascii="Times New Roman" w:hAnsi="Times New Roman"/>
          <w:sz w:val="24"/>
          <w:szCs w:val="24"/>
        </w:rPr>
        <w:t>duhet</w:t>
      </w:r>
      <w:r w:rsidRPr="0050676D">
        <w:rPr>
          <w:rFonts w:ascii="Times New Roman" w:hAnsi="Times New Roman"/>
          <w:sz w:val="24"/>
          <w:szCs w:val="24"/>
        </w:rPr>
        <w:t xml:space="preserve"> t'i lejoni ata të jenë vetëm me </w:t>
      </w:r>
      <w:r w:rsidR="00DA1BAC" w:rsidRPr="0050676D">
        <w:rPr>
          <w:rFonts w:ascii="Times New Roman" w:hAnsi="Times New Roman"/>
          <w:sz w:val="24"/>
          <w:szCs w:val="24"/>
        </w:rPr>
        <w:t>mjekun ligjor</w:t>
      </w:r>
      <w:r w:rsidRPr="0050676D">
        <w:rPr>
          <w:rFonts w:ascii="Times New Roman" w:hAnsi="Times New Roman"/>
          <w:sz w:val="24"/>
          <w:szCs w:val="24"/>
        </w:rPr>
        <w:t xml:space="preserve">, pasi kjo mund t'i inkurajojë </w:t>
      </w:r>
      <w:r w:rsidR="005D716E" w:rsidRPr="0050676D">
        <w:rPr>
          <w:rFonts w:ascii="Times New Roman" w:hAnsi="Times New Roman"/>
          <w:sz w:val="24"/>
          <w:szCs w:val="24"/>
        </w:rPr>
        <w:t>ato/</w:t>
      </w:r>
      <w:r w:rsidRPr="0050676D">
        <w:rPr>
          <w:rFonts w:ascii="Times New Roman" w:hAnsi="Times New Roman"/>
          <w:sz w:val="24"/>
          <w:szCs w:val="24"/>
        </w:rPr>
        <w:t xml:space="preserve">ata të flasin më lirshëm. Kur </w:t>
      </w:r>
      <w:r w:rsidR="00DA1BAC" w:rsidRPr="0050676D">
        <w:rPr>
          <w:rFonts w:ascii="Times New Roman" w:hAnsi="Times New Roman"/>
          <w:sz w:val="24"/>
          <w:szCs w:val="24"/>
        </w:rPr>
        <w:t>pyesni f</w:t>
      </w:r>
      <w:r w:rsidR="008B29F9" w:rsidRPr="0050676D">
        <w:rPr>
          <w:rFonts w:ascii="Times New Roman" w:hAnsi="Times New Roman"/>
          <w:sz w:val="24"/>
          <w:szCs w:val="24"/>
        </w:rPr>
        <w:t>ë</w:t>
      </w:r>
      <w:r w:rsidR="00DA1BAC" w:rsidRPr="0050676D">
        <w:rPr>
          <w:rFonts w:ascii="Times New Roman" w:hAnsi="Times New Roman"/>
          <w:sz w:val="24"/>
          <w:szCs w:val="24"/>
        </w:rPr>
        <w:t>mi</w:t>
      </w:r>
      <w:r w:rsidR="0075145F" w:rsidRPr="0050676D">
        <w:rPr>
          <w:rFonts w:ascii="Times New Roman" w:hAnsi="Times New Roman"/>
          <w:sz w:val="24"/>
          <w:szCs w:val="24"/>
        </w:rPr>
        <w:t>jë</w:t>
      </w:r>
      <w:r w:rsidR="00DA1BAC" w:rsidRPr="0050676D">
        <w:rPr>
          <w:rFonts w:ascii="Times New Roman" w:hAnsi="Times New Roman"/>
          <w:sz w:val="24"/>
          <w:szCs w:val="24"/>
        </w:rPr>
        <w:t>n direkt p</w:t>
      </w:r>
      <w:r w:rsidR="008B29F9" w:rsidRPr="0050676D">
        <w:rPr>
          <w:rFonts w:ascii="Times New Roman" w:hAnsi="Times New Roman"/>
          <w:sz w:val="24"/>
          <w:szCs w:val="24"/>
        </w:rPr>
        <w:t>ë</w:t>
      </w:r>
      <w:r w:rsidR="00DA1BAC" w:rsidRPr="0050676D">
        <w:rPr>
          <w:rFonts w:ascii="Times New Roman" w:hAnsi="Times New Roman"/>
          <w:sz w:val="24"/>
          <w:szCs w:val="24"/>
        </w:rPr>
        <w:t>r ngjarjen</w:t>
      </w:r>
      <w:r w:rsidRPr="0050676D">
        <w:rPr>
          <w:rFonts w:ascii="Times New Roman" w:hAnsi="Times New Roman"/>
          <w:sz w:val="24"/>
          <w:szCs w:val="24"/>
        </w:rPr>
        <w:t xml:space="preserve">, filloni </w:t>
      </w:r>
      <w:r w:rsidR="007A2F36" w:rsidRPr="0050676D">
        <w:rPr>
          <w:rFonts w:ascii="Times New Roman" w:hAnsi="Times New Roman"/>
          <w:noProof/>
          <w:sz w:val="24"/>
          <w:szCs w:val="24"/>
          <w:lang w:val="en-US"/>
        </w:rPr>
        <w:lastRenderedPageBreak/>
        <mc:AlternateContent>
          <mc:Choice Requires="wps">
            <w:drawing>
              <wp:anchor distT="0" distB="0" distL="114300" distR="114300" simplePos="0" relativeHeight="251784704" behindDoc="0" locked="0" layoutInCell="1" allowOverlap="1" wp14:anchorId="3CB36247" wp14:editId="3DFAE38C">
                <wp:simplePos x="0" y="0"/>
                <wp:positionH relativeFrom="column">
                  <wp:posOffset>3268834</wp:posOffset>
                </wp:positionH>
                <wp:positionV relativeFrom="paragraph">
                  <wp:posOffset>57248</wp:posOffset>
                </wp:positionV>
                <wp:extent cx="2423160" cy="2853690"/>
                <wp:effectExtent l="76200" t="57150" r="91440" b="118110"/>
                <wp:wrapSquare wrapText="bothSides"/>
                <wp:docPr id="515" name="Text Box 515"/>
                <wp:cNvGraphicFramePr/>
                <a:graphic xmlns:a="http://schemas.openxmlformats.org/drawingml/2006/main">
                  <a:graphicData uri="http://schemas.microsoft.com/office/word/2010/wordprocessingShape">
                    <wps:wsp>
                      <wps:cNvSpPr txBox="1"/>
                      <wps:spPr>
                        <a:xfrm>
                          <a:off x="0" y="0"/>
                          <a:ext cx="2423160" cy="2853690"/>
                        </a:xfrm>
                        <a:prstGeom prst="rect">
                          <a:avLst/>
                        </a:prstGeom>
                        <a:solidFill>
                          <a:srgbClr val="F0C8C9"/>
                        </a:solidFill>
                        <a:ln w="57150" cap="flat" cmpd="sng" algn="ctr">
                          <a:solidFill>
                            <a:srgbClr val="C00000"/>
                          </a:solidFill>
                          <a:prstDash val="dash"/>
                        </a:ln>
                        <a:effectLst>
                          <a:outerShdw blurRad="40000" dist="20000" dir="5400000" rotWithShape="0">
                            <a:srgbClr val="000000">
                              <a:alpha val="38000"/>
                            </a:srgbClr>
                          </a:outerShdw>
                        </a:effectLst>
                      </wps:spPr>
                      <wps:txbx>
                        <w:txbxContent>
                          <w:p w14:paraId="3B2B4B7A" w14:textId="77777777" w:rsidR="00A24C27" w:rsidRDefault="00A24C27" w:rsidP="002F1613"/>
                          <w:p w14:paraId="75BF8892" w14:textId="105A4F47" w:rsidR="00A24C27" w:rsidRDefault="00A24C27" w:rsidP="002F1613">
                            <w:pPr>
                              <w:jc w:val="center"/>
                              <w:rPr>
                                <w:rFonts w:ascii="Times New Roman" w:hAnsi="Times New Roman"/>
                                <w:b/>
                                <w:bCs/>
                                <w:sz w:val="24"/>
                                <w:szCs w:val="24"/>
                              </w:rPr>
                            </w:pPr>
                            <w:r w:rsidRPr="002F1613">
                              <w:rPr>
                                <w:rFonts w:ascii="Times New Roman" w:hAnsi="Times New Roman"/>
                                <w:b/>
                                <w:bCs/>
                                <w:sz w:val="24"/>
                                <w:szCs w:val="24"/>
                              </w:rPr>
                              <w:t>EKZAMINIMI</w:t>
                            </w:r>
                          </w:p>
                          <w:p w14:paraId="739FFF8D" w14:textId="77777777" w:rsidR="00A24C27" w:rsidRDefault="00A24C27" w:rsidP="002F1613">
                            <w:pPr>
                              <w:rPr>
                                <w:rFonts w:ascii="Times New Roman" w:hAnsi="Times New Roman"/>
                                <w:b/>
                                <w:bCs/>
                                <w:sz w:val="24"/>
                                <w:szCs w:val="24"/>
                              </w:rPr>
                            </w:pPr>
                          </w:p>
                          <w:p w14:paraId="4FE743C5" w14:textId="5073E153" w:rsidR="00A24C27" w:rsidRPr="002E21EC" w:rsidRDefault="00A24C27" w:rsidP="002F1613">
                            <w:pPr>
                              <w:rPr>
                                <w:rFonts w:ascii="Times New Roman" w:hAnsi="Times New Roman"/>
                                <w:sz w:val="24"/>
                                <w:szCs w:val="24"/>
                              </w:rPr>
                            </w:pPr>
                            <w:r w:rsidRPr="002F1613">
                              <w:rPr>
                                <w:rFonts w:ascii="Times New Roman" w:hAnsi="Times New Roman"/>
                                <w:sz w:val="24"/>
                                <w:szCs w:val="24"/>
                              </w:rPr>
                              <w:t>Konsideroni të bëni ekzaminimin e fëmijëve të vegjël ndërsa janë në prehrin e nënës ose kujdestarit të tyre. Nëse fëmija ende refuzon, ekzaminimi mund të shtyhet apo edhe të braktiset. Asnjëherë mos e detyroni fëmijën për ekzaminim, veçanërisht nëse kanë kaluar më shumë se 72 orë nga ngjarja kritike, sepse gjetjet do të jenë minimale dhe ky detyrim mund të përfaqësojë një tjetër dhunë ndaj fëmijës.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36247" id="Text Box 515" o:spid="_x0000_s1045" type="#_x0000_t202" style="position:absolute;left:0;text-align:left;margin-left:257.4pt;margin-top:4.5pt;width:190.8pt;height:224.7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" fillcolor="#f0c8c9" strokecolor="#c00000" strokeweight="4.5pt">
                <v:stroke dashstyle="dash"/>
                <v:shadow on="t" color="black" opacity="24903f" origin=",.5" offset="0,.55556mm"/>
                <v:textbox>
                  <w:txbxContent>
                    <w:p w14:paraId="3B2B4B7A" w14:textId="77777777" w:rsidR="00A24C27" w:rsidRDefault="00A24C27" w:rsidP="002F1613"/>
                    <w:p w14:paraId="75BF8892" w14:textId="105A4F47" w:rsidR="00A24C27" w:rsidRDefault="00A24C27" w:rsidP="002F1613">
                      <w:pPr>
                        <w:jc w:val="center"/>
                        <w:rPr>
                          <w:rFonts w:ascii="Times New Roman" w:hAnsi="Times New Roman"/>
                          <w:b/>
                          <w:bCs/>
                          <w:sz w:val="24"/>
                          <w:szCs w:val="24"/>
                        </w:rPr>
                      </w:pPr>
                      <w:r w:rsidRPr="002F1613">
                        <w:rPr>
                          <w:rFonts w:ascii="Times New Roman" w:hAnsi="Times New Roman"/>
                          <w:b/>
                          <w:bCs/>
                          <w:sz w:val="24"/>
                          <w:szCs w:val="24"/>
                        </w:rPr>
                        <w:t>EKZAMINIMI</w:t>
                      </w:r>
                    </w:p>
                    <w:p w14:paraId="739FFF8D" w14:textId="77777777" w:rsidR="00A24C27" w:rsidRDefault="00A24C27" w:rsidP="002F1613">
                      <w:pPr>
                        <w:rPr>
                          <w:rFonts w:ascii="Times New Roman" w:hAnsi="Times New Roman"/>
                          <w:b/>
                          <w:bCs/>
                          <w:sz w:val="24"/>
                          <w:szCs w:val="24"/>
                        </w:rPr>
                      </w:pPr>
                    </w:p>
                    <w:p w14:paraId="4FE743C5" w14:textId="5073E153" w:rsidR="00A24C27" w:rsidRPr="002E21EC" w:rsidRDefault="00A24C27" w:rsidP="002F1613">
                      <w:pPr>
                        <w:rPr>
                          <w:rFonts w:ascii="Times New Roman" w:hAnsi="Times New Roman"/>
                          <w:sz w:val="24"/>
                          <w:szCs w:val="24"/>
                        </w:rPr>
                      </w:pPr>
                      <w:r w:rsidRPr="002F1613">
                        <w:rPr>
                          <w:rFonts w:ascii="Times New Roman" w:hAnsi="Times New Roman"/>
                          <w:sz w:val="24"/>
                          <w:szCs w:val="24"/>
                        </w:rPr>
                        <w:t>Konsideroni të bëni ekzaminimin e fëmijëve të vegjël ndërsa janë në prehrin e nënës ose kujdestarit të tyre. Nëse fëmija ende refuzon, ekzaminimi mund të shtyhet apo edhe të braktiset. Asnjëherë mos e detyroni fëmijën për ekzaminim, veçanërisht nëse kanë kaluar më shumë se 72 orë nga ngjarja kritike, sepse gjetjet do të jenë minimale dhe ky detyrim mund të përfaqësojë një tjetër dhunë ndaj fëmijës.</w:t>
                      </w:r>
                    </w:p>
                  </w:txbxContent>
                </v:textbox>
                <w10:wrap type="square"/>
              </v:shape>
            </w:pict>
          </mc:Fallback>
        </mc:AlternateContent>
      </w:r>
      <w:r w:rsidRPr="0050676D">
        <w:rPr>
          <w:rFonts w:ascii="Times New Roman" w:hAnsi="Times New Roman"/>
          <w:sz w:val="24"/>
          <w:szCs w:val="24"/>
        </w:rPr>
        <w:t xml:space="preserve">me një numër pyetjesh të përgjithshme, jo kërcënuese, për të krijuar </w:t>
      </w:r>
      <w:r w:rsidR="006E7857" w:rsidRPr="0050676D">
        <w:rPr>
          <w:rFonts w:ascii="Times New Roman" w:hAnsi="Times New Roman"/>
          <w:sz w:val="24"/>
          <w:szCs w:val="24"/>
        </w:rPr>
        <w:t>besimin</w:t>
      </w:r>
      <w:r w:rsidRPr="0050676D">
        <w:rPr>
          <w:rFonts w:ascii="Times New Roman" w:hAnsi="Times New Roman"/>
          <w:sz w:val="24"/>
          <w:szCs w:val="24"/>
        </w:rPr>
        <w:t>, më pas kaloni te pyetjet specifike për ngjarjen.</w:t>
      </w:r>
    </w:p>
    <w:p w14:paraId="52DB9C46" w14:textId="49929EFC" w:rsidR="00A417B1" w:rsidRPr="0050676D" w:rsidRDefault="00DA1BAC" w:rsidP="0050676D">
      <w:pPr>
        <w:rPr>
          <w:rFonts w:ascii="Times New Roman" w:hAnsi="Times New Roman"/>
          <w:sz w:val="24"/>
          <w:szCs w:val="24"/>
        </w:rPr>
      </w:pPr>
      <w:r w:rsidRPr="0050676D">
        <w:rPr>
          <w:rFonts w:ascii="Times New Roman" w:hAnsi="Times New Roman"/>
          <w:sz w:val="24"/>
          <w:szCs w:val="24"/>
        </w:rPr>
        <w:t>S</w:t>
      </w:r>
      <w:r w:rsidR="00A417B1" w:rsidRPr="0050676D">
        <w:rPr>
          <w:rFonts w:ascii="Times New Roman" w:hAnsi="Times New Roman"/>
          <w:sz w:val="24"/>
          <w:szCs w:val="24"/>
        </w:rPr>
        <w:t xml:space="preserve">ipas mundësisë, </w:t>
      </w:r>
      <w:r w:rsidRPr="0050676D">
        <w:rPr>
          <w:rFonts w:ascii="Times New Roman" w:hAnsi="Times New Roman"/>
          <w:sz w:val="24"/>
          <w:szCs w:val="24"/>
        </w:rPr>
        <w:t>p</w:t>
      </w:r>
      <w:r w:rsidR="008B29F9" w:rsidRPr="0050676D">
        <w:rPr>
          <w:rFonts w:ascii="Times New Roman" w:hAnsi="Times New Roman"/>
          <w:sz w:val="24"/>
          <w:szCs w:val="24"/>
        </w:rPr>
        <w:t>ë</w:t>
      </w:r>
      <w:r w:rsidRPr="0050676D">
        <w:rPr>
          <w:rFonts w:ascii="Times New Roman" w:hAnsi="Times New Roman"/>
          <w:sz w:val="24"/>
          <w:szCs w:val="24"/>
        </w:rPr>
        <w:t>rgjigjet p</w:t>
      </w:r>
      <w:r w:rsidR="008B29F9" w:rsidRPr="0050676D">
        <w:rPr>
          <w:rFonts w:ascii="Times New Roman" w:hAnsi="Times New Roman"/>
          <w:sz w:val="24"/>
          <w:szCs w:val="24"/>
        </w:rPr>
        <w:t>ë</w:t>
      </w:r>
      <w:r w:rsidRPr="0050676D">
        <w:rPr>
          <w:rFonts w:ascii="Times New Roman" w:hAnsi="Times New Roman"/>
          <w:sz w:val="24"/>
          <w:szCs w:val="24"/>
        </w:rPr>
        <w:t>r ngjarjen mund t</w:t>
      </w:r>
      <w:r w:rsidR="008B29F9" w:rsidRPr="0050676D">
        <w:rPr>
          <w:rFonts w:ascii="Times New Roman" w:hAnsi="Times New Roman"/>
          <w:sz w:val="24"/>
          <w:szCs w:val="24"/>
        </w:rPr>
        <w:t>ë</w:t>
      </w:r>
      <w:r w:rsidRPr="0050676D">
        <w:rPr>
          <w:rFonts w:ascii="Times New Roman" w:hAnsi="Times New Roman"/>
          <w:sz w:val="24"/>
          <w:szCs w:val="24"/>
        </w:rPr>
        <w:t xml:space="preserve"> merren</w:t>
      </w:r>
      <w:r w:rsidR="00A417B1" w:rsidRPr="0050676D">
        <w:rPr>
          <w:rFonts w:ascii="Times New Roman" w:hAnsi="Times New Roman"/>
          <w:sz w:val="24"/>
          <w:szCs w:val="24"/>
        </w:rPr>
        <w:t xml:space="preserve"> edhe nga një </w:t>
      </w:r>
      <w:r w:rsidR="005D716E" w:rsidRPr="0050676D">
        <w:rPr>
          <w:rFonts w:ascii="Times New Roman" w:hAnsi="Times New Roman"/>
          <w:sz w:val="24"/>
          <w:szCs w:val="24"/>
        </w:rPr>
        <w:t>kujdestare/</w:t>
      </w:r>
      <w:r w:rsidR="00A417B1" w:rsidRPr="0050676D">
        <w:rPr>
          <w:rFonts w:ascii="Times New Roman" w:hAnsi="Times New Roman"/>
          <w:sz w:val="24"/>
          <w:szCs w:val="24"/>
        </w:rPr>
        <w:t>kujdestar ose dikush që është i njohur me fëmijën. Është e rëndësishme të mblidhni sa më shumë informacion nga aspekti mjekësor.</w:t>
      </w:r>
    </w:p>
    <w:p w14:paraId="4E071B9F" w14:textId="77777777" w:rsidR="00A417B1" w:rsidRPr="0050676D" w:rsidRDefault="00A417B1" w:rsidP="0050676D">
      <w:pPr>
        <w:rPr>
          <w:rFonts w:ascii="Times New Roman" w:hAnsi="Times New Roman"/>
          <w:sz w:val="24"/>
          <w:szCs w:val="24"/>
        </w:rPr>
      </w:pPr>
    </w:p>
    <w:p w14:paraId="01BB75B6" w14:textId="77777777" w:rsidR="00A417B1" w:rsidRPr="0050676D" w:rsidRDefault="005D716E" w:rsidP="0050676D">
      <w:pPr>
        <w:rPr>
          <w:rFonts w:ascii="Times New Roman" w:hAnsi="Times New Roman"/>
          <w:b/>
          <w:bCs/>
          <w:color w:val="C00000"/>
          <w:sz w:val="24"/>
          <w:szCs w:val="24"/>
        </w:rPr>
      </w:pPr>
      <w:bookmarkStart w:id="70" w:name="_Toc112673049"/>
      <w:r w:rsidRPr="0050676D">
        <w:rPr>
          <w:rFonts w:ascii="Times New Roman" w:hAnsi="Times New Roman"/>
          <w:b/>
          <w:bCs/>
          <w:color w:val="C00000"/>
          <w:sz w:val="24"/>
          <w:szCs w:val="24"/>
        </w:rPr>
        <w:t>EKZAMINIMI I JASHTËM I PERSONIT TË MITUR</w:t>
      </w:r>
      <w:bookmarkEnd w:id="70"/>
    </w:p>
    <w:p w14:paraId="0F9F7D85" w14:textId="229A6121" w:rsidR="00A417B1" w:rsidRPr="0050676D" w:rsidRDefault="00A417B1" w:rsidP="0050676D">
      <w:pPr>
        <w:rPr>
          <w:rFonts w:ascii="Times New Roman" w:hAnsi="Times New Roman"/>
          <w:sz w:val="24"/>
          <w:szCs w:val="24"/>
        </w:rPr>
      </w:pPr>
      <w:r w:rsidRPr="0050676D">
        <w:rPr>
          <w:rFonts w:ascii="Times New Roman" w:hAnsi="Times New Roman"/>
          <w:sz w:val="24"/>
          <w:szCs w:val="24"/>
        </w:rPr>
        <w:t xml:space="preserve">Ekzaminimi fizik i fëmijëve duhet të kryhet sipas procedurave të përshkruara për të </w:t>
      </w:r>
      <w:r w:rsidR="005D716E" w:rsidRPr="0050676D">
        <w:rPr>
          <w:rFonts w:ascii="Times New Roman" w:hAnsi="Times New Roman"/>
          <w:sz w:val="24"/>
          <w:szCs w:val="24"/>
        </w:rPr>
        <w:t>rriturat/</w:t>
      </w:r>
      <w:r w:rsidRPr="0050676D">
        <w:rPr>
          <w:rFonts w:ascii="Times New Roman" w:hAnsi="Times New Roman"/>
          <w:sz w:val="24"/>
          <w:szCs w:val="24"/>
        </w:rPr>
        <w:t xml:space="preserve">rriturit në pjesën më lart. Para ekzaminimit, sigurohuni që të jetë marrë pëlqimi nga </w:t>
      </w:r>
      <w:r w:rsidR="005D716E" w:rsidRPr="0050676D">
        <w:rPr>
          <w:rFonts w:ascii="Times New Roman" w:hAnsi="Times New Roman"/>
          <w:sz w:val="24"/>
          <w:szCs w:val="24"/>
        </w:rPr>
        <w:t>kujdestarja/</w:t>
      </w:r>
      <w:r w:rsidRPr="0050676D">
        <w:rPr>
          <w:rFonts w:ascii="Times New Roman" w:hAnsi="Times New Roman"/>
          <w:sz w:val="24"/>
          <w:szCs w:val="24"/>
        </w:rPr>
        <w:t xml:space="preserve">kujdestari ose </w:t>
      </w:r>
      <w:r w:rsidR="005D716E" w:rsidRPr="0050676D">
        <w:rPr>
          <w:rFonts w:ascii="Times New Roman" w:hAnsi="Times New Roman"/>
          <w:sz w:val="24"/>
          <w:szCs w:val="24"/>
        </w:rPr>
        <w:t>pun</w:t>
      </w:r>
      <w:r w:rsidR="008B29F9" w:rsidRPr="0050676D">
        <w:rPr>
          <w:rFonts w:ascii="Times New Roman" w:hAnsi="Times New Roman"/>
          <w:sz w:val="24"/>
          <w:szCs w:val="24"/>
        </w:rPr>
        <w:t>ë</w:t>
      </w:r>
      <w:r w:rsidR="005D716E" w:rsidRPr="0050676D">
        <w:rPr>
          <w:rFonts w:ascii="Times New Roman" w:hAnsi="Times New Roman"/>
          <w:sz w:val="24"/>
          <w:szCs w:val="24"/>
        </w:rPr>
        <w:t>torja/</w:t>
      </w:r>
      <w:r w:rsidRPr="0050676D">
        <w:rPr>
          <w:rFonts w:ascii="Times New Roman" w:hAnsi="Times New Roman"/>
          <w:sz w:val="24"/>
          <w:szCs w:val="24"/>
        </w:rPr>
        <w:t>punëtori social.</w:t>
      </w:r>
      <w:r w:rsidR="005D716E" w:rsidRPr="0050676D">
        <w:rPr>
          <w:rFonts w:ascii="Times New Roman" w:hAnsi="Times New Roman"/>
          <w:sz w:val="24"/>
          <w:szCs w:val="24"/>
        </w:rPr>
        <w:t xml:space="preserve"> </w:t>
      </w:r>
      <w:r w:rsidRPr="0050676D">
        <w:rPr>
          <w:rFonts w:ascii="Times New Roman" w:hAnsi="Times New Roman"/>
          <w:sz w:val="24"/>
          <w:szCs w:val="24"/>
        </w:rPr>
        <w:t>Nëse fëmija refuzon ekzaminimin, do të ishte mirë të shqyrtoheshin arsyet e refuzimit dhe të provoni të gjeni kompromis, pa ushtruar presion.</w:t>
      </w:r>
      <w:r w:rsidR="0075145F" w:rsidRPr="0050676D">
        <w:rPr>
          <w:rFonts w:ascii="Times New Roman" w:hAnsi="Times New Roman"/>
          <w:sz w:val="24"/>
          <w:szCs w:val="24"/>
        </w:rPr>
        <w:t xml:space="preserve"> Mos harroni rregullin e mbajtjes së mbuluar të pjesëve të trupit që nuk po ekzaminohen!</w:t>
      </w:r>
    </w:p>
    <w:p w14:paraId="749F05D9" w14:textId="77777777" w:rsidR="00A417B1" w:rsidRPr="0050676D" w:rsidRDefault="00A417B1" w:rsidP="0050676D">
      <w:pPr>
        <w:rPr>
          <w:rFonts w:ascii="Times New Roman" w:hAnsi="Times New Roman"/>
          <w:sz w:val="24"/>
          <w:szCs w:val="24"/>
        </w:rPr>
      </w:pPr>
      <w:r w:rsidRPr="0050676D">
        <w:rPr>
          <w:rFonts w:ascii="Times New Roman" w:hAnsi="Times New Roman"/>
          <w:sz w:val="24"/>
          <w:szCs w:val="24"/>
        </w:rPr>
        <w:t xml:space="preserve">Gjatë kryerjes së ekzaminimit </w:t>
      </w:r>
      <w:r w:rsidR="005D716E" w:rsidRPr="0050676D">
        <w:rPr>
          <w:rFonts w:ascii="Times New Roman" w:hAnsi="Times New Roman"/>
          <w:sz w:val="24"/>
          <w:szCs w:val="24"/>
        </w:rPr>
        <w:t xml:space="preserve">të fëmijëve </w:t>
      </w:r>
      <w:r w:rsidRPr="0050676D">
        <w:rPr>
          <w:rFonts w:ascii="Times New Roman" w:hAnsi="Times New Roman"/>
          <w:sz w:val="24"/>
          <w:szCs w:val="24"/>
        </w:rPr>
        <w:t xml:space="preserve">nga koka te këmbët, pikat e mëposhtme janë të rëndësishme: </w:t>
      </w:r>
    </w:p>
    <w:p w14:paraId="13B03EF6" w14:textId="77777777" w:rsidR="00A417B1" w:rsidRPr="0050676D" w:rsidRDefault="00A417B1">
      <w:pPr>
        <w:numPr>
          <w:ilvl w:val="0"/>
          <w:numId w:val="25"/>
        </w:numPr>
        <w:rPr>
          <w:rFonts w:ascii="Times New Roman" w:hAnsi="Times New Roman"/>
          <w:sz w:val="24"/>
          <w:szCs w:val="24"/>
        </w:rPr>
      </w:pPr>
      <w:r w:rsidRPr="0050676D">
        <w:rPr>
          <w:rFonts w:ascii="Times New Roman" w:hAnsi="Times New Roman"/>
          <w:sz w:val="24"/>
          <w:szCs w:val="24"/>
        </w:rPr>
        <w:t xml:space="preserve">Shënoni gjatësinë dhe peshën e fëmijës; </w:t>
      </w:r>
    </w:p>
    <w:p w14:paraId="6B6C10D9" w14:textId="77777777" w:rsidR="00A417B1" w:rsidRPr="0050676D" w:rsidRDefault="00A417B1">
      <w:pPr>
        <w:numPr>
          <w:ilvl w:val="0"/>
          <w:numId w:val="25"/>
        </w:numPr>
        <w:rPr>
          <w:rFonts w:ascii="Times New Roman" w:hAnsi="Times New Roman"/>
          <w:sz w:val="24"/>
          <w:szCs w:val="24"/>
        </w:rPr>
      </w:pPr>
      <w:r w:rsidRPr="0050676D">
        <w:rPr>
          <w:rFonts w:ascii="Times New Roman" w:hAnsi="Times New Roman"/>
          <w:sz w:val="24"/>
          <w:szCs w:val="24"/>
        </w:rPr>
        <w:t xml:space="preserve">Në gojë/faring, inspektoni nëse ka petekie në qiellëz ose faringun e pasmë dhe kontrolloni për ndonjë çarje në frenulum; </w:t>
      </w:r>
    </w:p>
    <w:p w14:paraId="2BCF387D" w14:textId="77777777" w:rsidR="00A417B1" w:rsidRPr="0050676D" w:rsidRDefault="00A417B1">
      <w:pPr>
        <w:numPr>
          <w:ilvl w:val="0"/>
          <w:numId w:val="25"/>
        </w:numPr>
        <w:rPr>
          <w:rFonts w:ascii="Times New Roman" w:hAnsi="Times New Roman"/>
          <w:sz w:val="24"/>
          <w:szCs w:val="24"/>
        </w:rPr>
      </w:pPr>
      <w:r w:rsidRPr="0050676D">
        <w:rPr>
          <w:rFonts w:ascii="Times New Roman" w:hAnsi="Times New Roman"/>
          <w:sz w:val="24"/>
          <w:szCs w:val="24"/>
        </w:rPr>
        <w:t>Kontrolloni gjinjtë për shenja lëndimi.</w:t>
      </w:r>
    </w:p>
    <w:p w14:paraId="47B6DD5D" w14:textId="77777777" w:rsidR="00A417B1" w:rsidRPr="0050676D" w:rsidRDefault="00A417B1" w:rsidP="0050676D">
      <w:pPr>
        <w:rPr>
          <w:rFonts w:ascii="Times New Roman" w:hAnsi="Times New Roman"/>
          <w:sz w:val="24"/>
          <w:szCs w:val="24"/>
        </w:rPr>
      </w:pPr>
    </w:p>
    <w:p w14:paraId="4D571D57" w14:textId="77777777" w:rsidR="00A417B1" w:rsidRPr="0050676D" w:rsidRDefault="005D716E" w:rsidP="0050676D">
      <w:pPr>
        <w:rPr>
          <w:rFonts w:ascii="Times New Roman" w:hAnsi="Times New Roman"/>
          <w:b/>
          <w:bCs/>
          <w:color w:val="C00000"/>
          <w:sz w:val="24"/>
          <w:szCs w:val="24"/>
        </w:rPr>
      </w:pPr>
      <w:bookmarkStart w:id="71" w:name="_Toc112673050"/>
      <w:r w:rsidRPr="0050676D">
        <w:rPr>
          <w:rFonts w:ascii="Times New Roman" w:hAnsi="Times New Roman"/>
          <w:b/>
          <w:bCs/>
          <w:color w:val="C00000"/>
          <w:sz w:val="24"/>
          <w:szCs w:val="24"/>
        </w:rPr>
        <w:t>EKZAMINIMI GJENITAL-ANAL TE VAJZAT (E MITURA)</w:t>
      </w:r>
      <w:bookmarkEnd w:id="71"/>
    </w:p>
    <w:p w14:paraId="220D634E" w14:textId="77777777" w:rsidR="00A417B1" w:rsidRPr="0050676D" w:rsidRDefault="00A417B1" w:rsidP="0050676D">
      <w:pPr>
        <w:rPr>
          <w:rFonts w:ascii="Times New Roman" w:hAnsi="Times New Roman"/>
          <w:sz w:val="24"/>
          <w:szCs w:val="24"/>
        </w:rPr>
      </w:pPr>
      <w:r w:rsidRPr="0050676D">
        <w:rPr>
          <w:rFonts w:ascii="Times New Roman" w:hAnsi="Times New Roman"/>
          <w:sz w:val="24"/>
          <w:szCs w:val="24"/>
        </w:rPr>
        <w:t xml:space="preserve">Mos bëni një ekzaminim me spekulum te vajzat që nuk kanë arritur pubertetin. Mund të jetë shumë e dhimbshme dhe </w:t>
      </w:r>
      <w:r w:rsidR="008B29F9" w:rsidRPr="0050676D">
        <w:rPr>
          <w:rFonts w:ascii="Times New Roman" w:hAnsi="Times New Roman"/>
          <w:sz w:val="24"/>
          <w:szCs w:val="24"/>
        </w:rPr>
        <w:t>të shkaktojë trauma shtesë. Duhe</w:t>
      </w:r>
      <w:r w:rsidRPr="0050676D">
        <w:rPr>
          <w:rFonts w:ascii="Times New Roman" w:hAnsi="Times New Roman"/>
          <w:sz w:val="24"/>
          <w:szCs w:val="24"/>
        </w:rPr>
        <w:t xml:space="preserve">t të bëni vetëm ekzaminimin e jashtëm të organeve gjenitale dhe anusit, në mënyrën e përshkruar më lart. Në rast se konstatoni gjakderdhje nga vagina, </w:t>
      </w:r>
      <w:r w:rsidR="005D716E" w:rsidRPr="0050676D">
        <w:rPr>
          <w:rFonts w:ascii="Times New Roman" w:hAnsi="Times New Roman"/>
          <w:sz w:val="24"/>
          <w:szCs w:val="24"/>
        </w:rPr>
        <w:t>referojeni</w:t>
      </w:r>
      <w:r w:rsidRPr="0050676D">
        <w:rPr>
          <w:rFonts w:ascii="Times New Roman" w:hAnsi="Times New Roman"/>
          <w:sz w:val="24"/>
          <w:szCs w:val="24"/>
        </w:rPr>
        <w:t xml:space="preserve"> fëmijën në një institucion shëndetësor të nivelit më të lartë për ekzaminim.</w:t>
      </w:r>
    </w:p>
    <w:p w14:paraId="76A772DC" w14:textId="77777777" w:rsidR="00A417B1" w:rsidRPr="0050676D" w:rsidRDefault="00A417B1" w:rsidP="0050676D">
      <w:pPr>
        <w:rPr>
          <w:rFonts w:ascii="Times New Roman" w:hAnsi="Times New Roman"/>
          <w:sz w:val="24"/>
          <w:szCs w:val="24"/>
        </w:rPr>
      </w:pPr>
    </w:p>
    <w:p w14:paraId="10EE65B9" w14:textId="77777777" w:rsidR="00A417B1" w:rsidRPr="0050676D" w:rsidRDefault="005D716E" w:rsidP="0050676D">
      <w:pPr>
        <w:rPr>
          <w:rFonts w:ascii="Times New Roman" w:hAnsi="Times New Roman"/>
          <w:b/>
          <w:bCs/>
          <w:color w:val="C00000"/>
          <w:sz w:val="24"/>
          <w:szCs w:val="24"/>
        </w:rPr>
      </w:pPr>
      <w:bookmarkStart w:id="72" w:name="_Toc112673051"/>
      <w:r w:rsidRPr="0050676D">
        <w:rPr>
          <w:rFonts w:ascii="Times New Roman" w:hAnsi="Times New Roman"/>
          <w:b/>
          <w:bCs/>
          <w:color w:val="C00000"/>
          <w:sz w:val="24"/>
          <w:szCs w:val="24"/>
        </w:rPr>
        <w:t>EKZAMINIMI GJENITAL-ANAL TE DJEMTË (E MITUR)</w:t>
      </w:r>
      <w:bookmarkEnd w:id="72"/>
    </w:p>
    <w:p w14:paraId="24C1312B" w14:textId="40F424CB" w:rsidR="00A417B1" w:rsidRPr="0050676D" w:rsidRDefault="00A417B1">
      <w:pPr>
        <w:numPr>
          <w:ilvl w:val="0"/>
          <w:numId w:val="26"/>
        </w:numPr>
        <w:rPr>
          <w:rFonts w:ascii="Times New Roman" w:hAnsi="Times New Roman"/>
          <w:sz w:val="24"/>
          <w:szCs w:val="24"/>
        </w:rPr>
      </w:pPr>
      <w:r w:rsidRPr="0050676D">
        <w:rPr>
          <w:rFonts w:ascii="Times New Roman" w:hAnsi="Times New Roman"/>
          <w:sz w:val="24"/>
          <w:szCs w:val="24"/>
        </w:rPr>
        <w:t xml:space="preserve">Kontrolloni nëse ka lëndime në lëkurën që lidh lafshën me penisin. </w:t>
      </w:r>
    </w:p>
    <w:p w14:paraId="2287F2A0" w14:textId="77777777" w:rsidR="00A417B1" w:rsidRPr="0050676D" w:rsidRDefault="00A417B1">
      <w:pPr>
        <w:numPr>
          <w:ilvl w:val="0"/>
          <w:numId w:val="26"/>
        </w:numPr>
        <w:rPr>
          <w:rFonts w:ascii="Times New Roman" w:hAnsi="Times New Roman"/>
          <w:sz w:val="24"/>
          <w:szCs w:val="24"/>
        </w:rPr>
      </w:pPr>
      <w:r w:rsidRPr="0050676D">
        <w:rPr>
          <w:rFonts w:ascii="Times New Roman" w:hAnsi="Times New Roman"/>
          <w:sz w:val="24"/>
          <w:szCs w:val="24"/>
        </w:rPr>
        <w:t xml:space="preserve">Kontrolloni nëse ka rrjedhje në majën e penisit. </w:t>
      </w:r>
    </w:p>
    <w:p w14:paraId="547399D9" w14:textId="77777777" w:rsidR="00A417B1" w:rsidRPr="0050676D" w:rsidRDefault="00A417B1">
      <w:pPr>
        <w:numPr>
          <w:ilvl w:val="0"/>
          <w:numId w:val="26"/>
        </w:numPr>
        <w:rPr>
          <w:rFonts w:ascii="Times New Roman" w:hAnsi="Times New Roman"/>
          <w:sz w:val="24"/>
          <w:szCs w:val="24"/>
        </w:rPr>
      </w:pPr>
      <w:r w:rsidRPr="0050676D">
        <w:rPr>
          <w:rFonts w:ascii="Times New Roman" w:hAnsi="Times New Roman"/>
          <w:sz w:val="24"/>
          <w:szCs w:val="24"/>
        </w:rPr>
        <w:t xml:space="preserve">Tek djemtë më të rritur, tërhiqeni lafshën për të ekzaminuar penisin. Mos e bëni këtë veprim me forcë, pasi kjo mund të shkaktojë traumë, veçanërisht te djemtë më të vegjël. </w:t>
      </w:r>
    </w:p>
    <w:p w14:paraId="71E1FCBC" w14:textId="77777777" w:rsidR="00A417B1" w:rsidRPr="0050676D" w:rsidRDefault="00A417B1">
      <w:pPr>
        <w:numPr>
          <w:ilvl w:val="0"/>
          <w:numId w:val="26"/>
        </w:numPr>
        <w:rPr>
          <w:rFonts w:ascii="Times New Roman" w:hAnsi="Times New Roman"/>
          <w:sz w:val="24"/>
          <w:szCs w:val="24"/>
        </w:rPr>
      </w:pPr>
      <w:r w:rsidRPr="0050676D">
        <w:rPr>
          <w:rFonts w:ascii="Times New Roman" w:hAnsi="Times New Roman"/>
          <w:sz w:val="24"/>
          <w:szCs w:val="24"/>
        </w:rPr>
        <w:t xml:space="preserve">Ndihmojeni djalin të shtrihet në shpinë ose në krah dhe ekzaminoni anusin nëse ka mavijosje, çarje të mukozës ose rrjedhje. </w:t>
      </w:r>
    </w:p>
    <w:p w14:paraId="05A9AF83" w14:textId="77777777" w:rsidR="00A417B1" w:rsidRPr="0050676D" w:rsidRDefault="00A417B1">
      <w:pPr>
        <w:numPr>
          <w:ilvl w:val="0"/>
          <w:numId w:val="26"/>
        </w:numPr>
        <w:rPr>
          <w:rFonts w:ascii="Times New Roman" w:hAnsi="Times New Roman"/>
          <w:sz w:val="24"/>
          <w:szCs w:val="24"/>
        </w:rPr>
      </w:pPr>
      <w:r w:rsidRPr="0050676D">
        <w:rPr>
          <w:rFonts w:ascii="Times New Roman" w:hAnsi="Times New Roman"/>
          <w:sz w:val="24"/>
          <w:szCs w:val="24"/>
        </w:rPr>
        <w:t xml:space="preserve">Shmangni ekzaminimin e djalit në një pozicion në të cilin ai është dhunuar pasi kjo mund të imitojë pozicionin e abuzimit. </w:t>
      </w:r>
    </w:p>
    <w:p w14:paraId="59BEE7C4" w14:textId="77777777" w:rsidR="00A417B1" w:rsidRPr="0050676D" w:rsidRDefault="00A417B1">
      <w:pPr>
        <w:numPr>
          <w:ilvl w:val="0"/>
          <w:numId w:val="26"/>
        </w:numPr>
        <w:rPr>
          <w:rFonts w:ascii="Times New Roman" w:hAnsi="Times New Roman"/>
          <w:sz w:val="24"/>
          <w:szCs w:val="24"/>
        </w:rPr>
      </w:pPr>
      <w:r w:rsidRPr="0050676D">
        <w:rPr>
          <w:rFonts w:ascii="Times New Roman" w:hAnsi="Times New Roman"/>
          <w:sz w:val="24"/>
          <w:szCs w:val="24"/>
        </w:rPr>
        <w:t xml:space="preserve">Ekzaminimin digjital rektal vjen në shprehje vetëm në rastet siq është cekur në paragrafin e ekzaminimit anal te të rriturit. </w:t>
      </w:r>
    </w:p>
    <w:p w14:paraId="0BCE265E" w14:textId="77777777" w:rsidR="00A417B1" w:rsidRPr="0050676D" w:rsidRDefault="00A417B1" w:rsidP="0050676D">
      <w:pPr>
        <w:rPr>
          <w:rFonts w:ascii="Times New Roman" w:hAnsi="Times New Roman"/>
          <w:sz w:val="24"/>
          <w:szCs w:val="24"/>
        </w:rPr>
      </w:pPr>
    </w:p>
    <w:p w14:paraId="7EA2A7A8" w14:textId="47CC41C2" w:rsidR="00A417B1" w:rsidRPr="0050676D" w:rsidRDefault="00A417B1" w:rsidP="0050676D">
      <w:pPr>
        <w:rPr>
          <w:rFonts w:ascii="Times New Roman" w:hAnsi="Times New Roman"/>
          <w:sz w:val="24"/>
          <w:szCs w:val="24"/>
        </w:rPr>
      </w:pPr>
      <w:r w:rsidRPr="0050676D">
        <w:rPr>
          <w:rFonts w:ascii="Times New Roman" w:hAnsi="Times New Roman"/>
          <w:sz w:val="24"/>
          <w:szCs w:val="24"/>
        </w:rPr>
        <w:t>Udhëzimet e përshkruara më lart për marrjen e mostrave mjeko-ligjore tek të rriturit, vle</w:t>
      </w:r>
      <w:r w:rsidR="00B61330" w:rsidRPr="0050676D">
        <w:rPr>
          <w:rFonts w:ascii="Times New Roman" w:hAnsi="Times New Roman"/>
          <w:sz w:val="24"/>
          <w:szCs w:val="24"/>
        </w:rPr>
        <w:t>j</w:t>
      </w:r>
      <w:r w:rsidRPr="0050676D">
        <w:rPr>
          <w:rFonts w:ascii="Times New Roman" w:hAnsi="Times New Roman"/>
          <w:sz w:val="24"/>
          <w:szCs w:val="24"/>
        </w:rPr>
        <w:t>n</w:t>
      </w:r>
      <w:r w:rsidR="00B61330" w:rsidRPr="0050676D">
        <w:rPr>
          <w:rFonts w:ascii="Times New Roman" w:hAnsi="Times New Roman"/>
          <w:sz w:val="24"/>
          <w:szCs w:val="24"/>
        </w:rPr>
        <w:t>ë</w:t>
      </w:r>
      <w:r w:rsidRPr="0050676D">
        <w:rPr>
          <w:rFonts w:ascii="Times New Roman" w:hAnsi="Times New Roman"/>
          <w:sz w:val="24"/>
          <w:szCs w:val="24"/>
        </w:rPr>
        <w:t xml:space="preserve"> njëlloj edhe për fëmijët.</w:t>
      </w:r>
    </w:p>
    <w:p w14:paraId="4106CB1F" w14:textId="77777777" w:rsidR="00A417B1" w:rsidRPr="0050676D" w:rsidRDefault="00A417B1" w:rsidP="0050676D">
      <w:pPr>
        <w:rPr>
          <w:rFonts w:ascii="Times New Roman" w:hAnsi="Times New Roman"/>
          <w:sz w:val="24"/>
          <w:szCs w:val="24"/>
        </w:rPr>
      </w:pPr>
    </w:p>
    <w:p w14:paraId="3CAB3E1A" w14:textId="77777777" w:rsidR="00A417B1" w:rsidRPr="0050676D" w:rsidRDefault="002A02C9" w:rsidP="0050676D">
      <w:pPr>
        <w:rPr>
          <w:rFonts w:ascii="Times New Roman" w:hAnsi="Times New Roman"/>
          <w:b/>
          <w:bCs/>
          <w:color w:val="C00000"/>
          <w:sz w:val="24"/>
          <w:szCs w:val="24"/>
        </w:rPr>
      </w:pPr>
      <w:bookmarkStart w:id="73" w:name="_Toc112673052"/>
      <w:r w:rsidRPr="0050676D">
        <w:rPr>
          <w:rFonts w:ascii="Times New Roman" w:hAnsi="Times New Roman"/>
          <w:b/>
          <w:bCs/>
          <w:color w:val="C00000"/>
          <w:sz w:val="24"/>
          <w:szCs w:val="24"/>
        </w:rPr>
        <w:lastRenderedPageBreak/>
        <w:t>PËRDORIMI I SUBSTANCAVE SI “MJET” PËR KRYERJEN E DHUNIMIT SEKSUAL</w:t>
      </w:r>
      <w:bookmarkEnd w:id="73"/>
    </w:p>
    <w:p w14:paraId="107A3D1F" w14:textId="77777777" w:rsidR="00A417B1" w:rsidRPr="0050676D" w:rsidRDefault="00A417B1" w:rsidP="0050676D">
      <w:pPr>
        <w:rPr>
          <w:rFonts w:ascii="Times New Roman" w:hAnsi="Times New Roman"/>
          <w:sz w:val="24"/>
          <w:szCs w:val="24"/>
        </w:rPr>
      </w:pPr>
      <w:r w:rsidRPr="0050676D">
        <w:rPr>
          <w:rFonts w:ascii="Times New Roman" w:hAnsi="Times New Roman"/>
          <w:sz w:val="24"/>
          <w:szCs w:val="24"/>
        </w:rPr>
        <w:t xml:space="preserve"> Alkooli është përdorur prej kohësh për të ndihmuar marrëdhëniet seksuale pa pëlqim dhe mbetet "droga" më popullore e zgjedhur. Megjithatë, vitet e fundit, përdorimi i drogave të “klubeve” është prezent në një numër të rasteve të dhunës seksuale. Viktimat</w:t>
      </w:r>
      <w:r w:rsidR="002A02C9" w:rsidRPr="0050676D">
        <w:rPr>
          <w:rFonts w:ascii="Times New Roman" w:hAnsi="Times New Roman"/>
          <w:sz w:val="24"/>
          <w:szCs w:val="24"/>
        </w:rPr>
        <w:t>/të mbijetuarat/mbijetuarit</w:t>
      </w:r>
      <w:r w:rsidRPr="0050676D">
        <w:rPr>
          <w:rFonts w:ascii="Times New Roman" w:hAnsi="Times New Roman"/>
          <w:sz w:val="24"/>
          <w:szCs w:val="24"/>
        </w:rPr>
        <w:t xml:space="preserve"> mund të mos jenë në dijeni se janë droguar dhe se janë dhunuar seksualisht. </w:t>
      </w:r>
    </w:p>
    <w:p w14:paraId="3C87814A" w14:textId="3692F64E" w:rsidR="00A417B1" w:rsidRPr="0050676D" w:rsidRDefault="00822E25" w:rsidP="0050676D">
      <w:pPr>
        <w:rPr>
          <w:rFonts w:ascii="Times New Roman" w:hAnsi="Times New Roman"/>
          <w:sz w:val="24"/>
          <w:szCs w:val="24"/>
        </w:rPr>
      </w:pPr>
      <w:r w:rsidRPr="0050676D">
        <w:rPr>
          <w:rFonts w:ascii="Times New Roman" w:hAnsi="Times New Roman"/>
          <w:sz w:val="24"/>
          <w:szCs w:val="24"/>
        </w:rPr>
        <w:t>Mjeket/</w:t>
      </w:r>
      <w:r w:rsidR="008B29F9" w:rsidRPr="0050676D">
        <w:rPr>
          <w:rFonts w:ascii="Times New Roman" w:hAnsi="Times New Roman"/>
          <w:sz w:val="24"/>
          <w:szCs w:val="24"/>
        </w:rPr>
        <w:t>Mjekët ligjor</w:t>
      </w:r>
      <w:r w:rsidRPr="0050676D">
        <w:rPr>
          <w:rFonts w:ascii="Times New Roman" w:hAnsi="Times New Roman"/>
          <w:sz w:val="24"/>
          <w:szCs w:val="24"/>
        </w:rPr>
        <w:t>ë</w:t>
      </w:r>
      <w:r w:rsidR="00A417B1" w:rsidRPr="0050676D">
        <w:rPr>
          <w:rFonts w:ascii="Times New Roman" w:hAnsi="Times New Roman"/>
          <w:sz w:val="24"/>
          <w:szCs w:val="24"/>
        </w:rPr>
        <w:t xml:space="preserve"> duhet të jenë të vetëdijshëm për shenjat që sugjerojnë dhunën seksuale të ndihmuar nga droga. Nëse </w:t>
      </w:r>
      <w:r w:rsidR="002A02C9" w:rsidRPr="0050676D">
        <w:rPr>
          <w:rFonts w:ascii="Times New Roman" w:hAnsi="Times New Roman"/>
          <w:sz w:val="24"/>
          <w:szCs w:val="24"/>
        </w:rPr>
        <w:t xml:space="preserve">viktimat/të mbijetuarat/mbijetuarit </w:t>
      </w:r>
      <w:r w:rsidR="00A417B1" w:rsidRPr="0050676D">
        <w:rPr>
          <w:rFonts w:ascii="Times New Roman" w:hAnsi="Times New Roman"/>
          <w:sz w:val="24"/>
          <w:szCs w:val="24"/>
        </w:rPr>
        <w:t xml:space="preserve">shfaqin ndonjë nga simptomat e mëposhtme, duhet të dyshohet për përdorimin e drogës ose alkoolit: </w:t>
      </w:r>
    </w:p>
    <w:p w14:paraId="3577C21C" w14:textId="77777777" w:rsidR="00A417B1" w:rsidRPr="0050676D" w:rsidRDefault="00A417B1">
      <w:pPr>
        <w:numPr>
          <w:ilvl w:val="0"/>
          <w:numId w:val="27"/>
        </w:numPr>
        <w:rPr>
          <w:rFonts w:ascii="Times New Roman" w:hAnsi="Times New Roman"/>
          <w:sz w:val="24"/>
          <w:szCs w:val="24"/>
        </w:rPr>
      </w:pPr>
      <w:r w:rsidRPr="0050676D">
        <w:rPr>
          <w:rFonts w:ascii="Times New Roman" w:hAnsi="Times New Roman"/>
          <w:sz w:val="24"/>
          <w:szCs w:val="24"/>
        </w:rPr>
        <w:t xml:space="preserve">gjendje e vetëdijes së turbullt, humbje e kujtesës, çorientim ose konfuzion; </w:t>
      </w:r>
    </w:p>
    <w:p w14:paraId="4E5E77ED" w14:textId="77777777" w:rsidR="00A417B1" w:rsidRPr="0050676D" w:rsidRDefault="00A417B1">
      <w:pPr>
        <w:numPr>
          <w:ilvl w:val="1"/>
          <w:numId w:val="27"/>
        </w:numPr>
        <w:rPr>
          <w:rFonts w:ascii="Times New Roman" w:hAnsi="Times New Roman"/>
          <w:sz w:val="24"/>
          <w:szCs w:val="24"/>
        </w:rPr>
      </w:pPr>
      <w:r w:rsidRPr="0050676D">
        <w:rPr>
          <w:rFonts w:ascii="Times New Roman" w:hAnsi="Times New Roman"/>
          <w:sz w:val="24"/>
          <w:szCs w:val="24"/>
        </w:rPr>
        <w:t xml:space="preserve"> çrregullim  i të folurit ose koordinimit; </w:t>
      </w:r>
    </w:p>
    <w:p w14:paraId="192B8B14" w14:textId="77777777" w:rsidR="00A417B1" w:rsidRPr="0050676D" w:rsidRDefault="00A417B1">
      <w:pPr>
        <w:numPr>
          <w:ilvl w:val="1"/>
          <w:numId w:val="27"/>
        </w:numPr>
        <w:rPr>
          <w:rFonts w:ascii="Times New Roman" w:hAnsi="Times New Roman"/>
          <w:sz w:val="24"/>
          <w:szCs w:val="24"/>
        </w:rPr>
      </w:pPr>
      <w:r w:rsidRPr="0050676D">
        <w:rPr>
          <w:rFonts w:ascii="Times New Roman" w:hAnsi="Times New Roman"/>
          <w:sz w:val="24"/>
          <w:szCs w:val="24"/>
        </w:rPr>
        <w:t xml:space="preserve"> dehje e dukshme që nuk korrespondon me konsumimin e deklaruar të alkoolit; </w:t>
      </w:r>
    </w:p>
    <w:p w14:paraId="368338C9" w14:textId="77777777" w:rsidR="00A417B1" w:rsidRPr="0050676D" w:rsidRDefault="00A417B1">
      <w:pPr>
        <w:numPr>
          <w:ilvl w:val="0"/>
          <w:numId w:val="27"/>
        </w:numPr>
        <w:rPr>
          <w:rFonts w:ascii="Times New Roman" w:hAnsi="Times New Roman"/>
          <w:sz w:val="24"/>
          <w:szCs w:val="24"/>
        </w:rPr>
      </w:pPr>
      <w:r w:rsidRPr="0050676D">
        <w:rPr>
          <w:rFonts w:ascii="Times New Roman" w:hAnsi="Times New Roman"/>
          <w:sz w:val="24"/>
          <w:szCs w:val="24"/>
        </w:rPr>
        <w:t>h</w:t>
      </w:r>
      <w:r w:rsidR="008B29F9" w:rsidRPr="0050676D">
        <w:rPr>
          <w:rFonts w:ascii="Times New Roman" w:hAnsi="Times New Roman"/>
          <w:sz w:val="24"/>
          <w:szCs w:val="24"/>
        </w:rPr>
        <w:t>umbje ose ç</w:t>
      </w:r>
      <w:r w:rsidRPr="0050676D">
        <w:rPr>
          <w:rFonts w:ascii="Times New Roman" w:hAnsi="Times New Roman"/>
          <w:sz w:val="24"/>
          <w:szCs w:val="24"/>
        </w:rPr>
        <w:t xml:space="preserve">rregullim i pashpjegueshëm i veshjeve; </w:t>
      </w:r>
    </w:p>
    <w:p w14:paraId="63264B89" w14:textId="77777777" w:rsidR="00A417B1" w:rsidRPr="0050676D" w:rsidRDefault="00A417B1">
      <w:pPr>
        <w:numPr>
          <w:ilvl w:val="0"/>
          <w:numId w:val="27"/>
        </w:numPr>
        <w:rPr>
          <w:rFonts w:ascii="Times New Roman" w:hAnsi="Times New Roman"/>
          <w:sz w:val="24"/>
          <w:szCs w:val="24"/>
        </w:rPr>
      </w:pPr>
      <w:r w:rsidRPr="0050676D">
        <w:rPr>
          <w:rFonts w:ascii="Times New Roman" w:hAnsi="Times New Roman"/>
          <w:sz w:val="24"/>
          <w:szCs w:val="24"/>
        </w:rPr>
        <w:t xml:space="preserve">të pasurit e një "përvoje jashtë trupit" dhe/ose halucinacioneve. </w:t>
      </w:r>
    </w:p>
    <w:p w14:paraId="4F2CC2C6" w14:textId="77777777" w:rsidR="00A417B1" w:rsidRPr="0050676D" w:rsidRDefault="00A417B1" w:rsidP="0050676D">
      <w:pPr>
        <w:rPr>
          <w:rFonts w:ascii="Times New Roman" w:hAnsi="Times New Roman"/>
          <w:sz w:val="24"/>
          <w:szCs w:val="24"/>
        </w:rPr>
      </w:pPr>
    </w:p>
    <w:p w14:paraId="03391760" w14:textId="77777777" w:rsidR="00A417B1" w:rsidRPr="0050676D" w:rsidRDefault="00A417B1" w:rsidP="0050676D">
      <w:pPr>
        <w:rPr>
          <w:rFonts w:ascii="Times New Roman" w:hAnsi="Times New Roman"/>
          <w:sz w:val="24"/>
          <w:szCs w:val="24"/>
        </w:rPr>
      </w:pPr>
      <w:r w:rsidRPr="0050676D">
        <w:rPr>
          <w:rFonts w:ascii="Times New Roman" w:hAnsi="Times New Roman"/>
          <w:sz w:val="24"/>
          <w:szCs w:val="24"/>
        </w:rPr>
        <w:t>Nëse dyshohet se në rast është përdor</w:t>
      </w:r>
      <w:r w:rsidR="002A02C9" w:rsidRPr="0050676D">
        <w:rPr>
          <w:rFonts w:ascii="Times New Roman" w:hAnsi="Times New Roman"/>
          <w:sz w:val="24"/>
          <w:szCs w:val="24"/>
        </w:rPr>
        <w:t>ur</w:t>
      </w:r>
      <w:r w:rsidRPr="0050676D">
        <w:rPr>
          <w:rFonts w:ascii="Times New Roman" w:hAnsi="Times New Roman"/>
          <w:sz w:val="24"/>
          <w:szCs w:val="24"/>
        </w:rPr>
        <w:t xml:space="preserve"> drogë ose alkool, është e rëndësishme të keni parasysh sa vijon:</w:t>
      </w:r>
    </w:p>
    <w:p w14:paraId="40427180" w14:textId="77777777" w:rsidR="00CC72B1" w:rsidRPr="0050676D" w:rsidRDefault="00CC72B1">
      <w:pPr>
        <w:numPr>
          <w:ilvl w:val="0"/>
          <w:numId w:val="28"/>
        </w:numPr>
        <w:rPr>
          <w:rFonts w:ascii="Times New Roman" w:hAnsi="Times New Roman"/>
          <w:sz w:val="24"/>
          <w:szCs w:val="24"/>
        </w:rPr>
      </w:pPr>
      <w:r w:rsidRPr="0050676D">
        <w:rPr>
          <w:rFonts w:ascii="Times New Roman" w:hAnsi="Times New Roman"/>
          <w:sz w:val="24"/>
          <w:szCs w:val="24"/>
        </w:rPr>
        <w:t>S</w:t>
      </w:r>
      <w:r w:rsidR="00A417B1" w:rsidRPr="0050676D">
        <w:rPr>
          <w:rFonts w:ascii="Times New Roman" w:hAnsi="Times New Roman"/>
          <w:sz w:val="24"/>
          <w:szCs w:val="24"/>
        </w:rPr>
        <w:t xml:space="preserve">a më shpejt të merren mostrat (p.sh. gjaku, urina), aq më të mëdha janë gjasat për të detektuar  ndonjë substancë që është marrë, me ose pa dëshirë. </w:t>
      </w:r>
    </w:p>
    <w:p w14:paraId="50091B1C" w14:textId="77777777" w:rsidR="00CC72B1" w:rsidRPr="0050676D" w:rsidRDefault="00A417B1">
      <w:pPr>
        <w:numPr>
          <w:ilvl w:val="0"/>
          <w:numId w:val="28"/>
        </w:numPr>
        <w:rPr>
          <w:rFonts w:ascii="Times New Roman" w:hAnsi="Times New Roman"/>
          <w:sz w:val="24"/>
          <w:szCs w:val="24"/>
        </w:rPr>
      </w:pPr>
      <w:r w:rsidRPr="0050676D">
        <w:rPr>
          <w:rFonts w:ascii="Times New Roman" w:hAnsi="Times New Roman"/>
          <w:sz w:val="24"/>
          <w:szCs w:val="24"/>
        </w:rPr>
        <w:t>Nëse keni në dispozicion një test të shpejtë për droga, realizoni atë me një mostër urine.</w:t>
      </w:r>
    </w:p>
    <w:p w14:paraId="0861E953" w14:textId="77777777" w:rsidR="00A417B1" w:rsidRPr="0050676D" w:rsidRDefault="00A417B1">
      <w:pPr>
        <w:numPr>
          <w:ilvl w:val="0"/>
          <w:numId w:val="28"/>
        </w:numPr>
        <w:rPr>
          <w:rFonts w:ascii="Times New Roman" w:hAnsi="Times New Roman"/>
          <w:sz w:val="24"/>
          <w:szCs w:val="24"/>
        </w:rPr>
      </w:pPr>
      <w:r w:rsidRPr="0050676D">
        <w:rPr>
          <w:rFonts w:ascii="Times New Roman" w:hAnsi="Times New Roman"/>
          <w:sz w:val="24"/>
          <w:szCs w:val="24"/>
        </w:rPr>
        <w:t xml:space="preserve">Nëse duhet të merrni gjakun, kontaktoni </w:t>
      </w:r>
      <w:r w:rsidR="00CC72B1" w:rsidRPr="0050676D">
        <w:rPr>
          <w:rFonts w:ascii="Times New Roman" w:hAnsi="Times New Roman"/>
          <w:sz w:val="24"/>
          <w:szCs w:val="24"/>
        </w:rPr>
        <w:t>Prokuroren/</w:t>
      </w:r>
      <w:r w:rsidRPr="0050676D">
        <w:rPr>
          <w:rFonts w:ascii="Times New Roman" w:hAnsi="Times New Roman"/>
          <w:sz w:val="24"/>
          <w:szCs w:val="24"/>
        </w:rPr>
        <w:t>Prokurorin përgjegjës dhe kërkoni urdhëresën përkatëse për një gjë të tillë.</w:t>
      </w:r>
    </w:p>
    <w:p w14:paraId="2F40DB10" w14:textId="77777777" w:rsidR="00CC72B1" w:rsidRPr="0050676D" w:rsidRDefault="00CC72B1" w:rsidP="0050676D">
      <w:pPr>
        <w:rPr>
          <w:rFonts w:ascii="Times New Roman" w:hAnsi="Times New Roman"/>
          <w:b/>
          <w:bCs/>
          <w:i/>
          <w:iCs/>
          <w:sz w:val="24"/>
          <w:szCs w:val="24"/>
        </w:rPr>
      </w:pPr>
    </w:p>
    <w:p w14:paraId="6620BA58" w14:textId="77777777" w:rsidR="00A417B1" w:rsidRPr="0050676D" w:rsidRDefault="00CC72B1" w:rsidP="0050676D">
      <w:pPr>
        <w:rPr>
          <w:rFonts w:ascii="Times New Roman" w:hAnsi="Times New Roman"/>
          <w:b/>
          <w:bCs/>
          <w:color w:val="C00000"/>
          <w:sz w:val="24"/>
          <w:szCs w:val="24"/>
        </w:rPr>
      </w:pPr>
      <w:bookmarkStart w:id="74" w:name="_Toc112673053"/>
      <w:r w:rsidRPr="0050676D">
        <w:rPr>
          <w:rFonts w:ascii="Times New Roman" w:hAnsi="Times New Roman"/>
          <w:b/>
          <w:bCs/>
          <w:color w:val="C00000"/>
          <w:sz w:val="24"/>
          <w:szCs w:val="24"/>
        </w:rPr>
        <w:t>LLOJET E MOSTRAVE</w:t>
      </w:r>
      <w:bookmarkEnd w:id="74"/>
    </w:p>
    <w:p w14:paraId="1099B164" w14:textId="77777777" w:rsidR="00A417B1" w:rsidRPr="0050676D" w:rsidRDefault="00A417B1" w:rsidP="0050676D">
      <w:pPr>
        <w:rPr>
          <w:rFonts w:ascii="Times New Roman" w:hAnsi="Times New Roman"/>
          <w:sz w:val="24"/>
          <w:szCs w:val="24"/>
        </w:rPr>
      </w:pPr>
      <w:r w:rsidRPr="0050676D">
        <w:rPr>
          <w:rFonts w:ascii="Times New Roman" w:hAnsi="Times New Roman"/>
          <w:sz w:val="24"/>
          <w:szCs w:val="24"/>
        </w:rPr>
        <w:t>Ekzistojnë dy lloje të provave që duhen mbledhur:</w:t>
      </w:r>
    </w:p>
    <w:p w14:paraId="7337009F" w14:textId="77777777" w:rsidR="00A417B1" w:rsidRPr="0050676D" w:rsidRDefault="00A417B1">
      <w:pPr>
        <w:numPr>
          <w:ilvl w:val="0"/>
          <w:numId w:val="28"/>
        </w:numPr>
        <w:rPr>
          <w:rFonts w:ascii="Times New Roman" w:hAnsi="Times New Roman"/>
          <w:sz w:val="24"/>
          <w:szCs w:val="24"/>
        </w:rPr>
      </w:pPr>
      <w:r w:rsidRPr="0050676D">
        <w:rPr>
          <w:rFonts w:ascii="Times New Roman" w:hAnsi="Times New Roman"/>
          <w:sz w:val="24"/>
          <w:szCs w:val="24"/>
        </w:rPr>
        <w:t>Dëshmi për të konfirmuar se kontakti seksual ka ndodhur p.sh. dëshmia e penetrimit (shqyerja e himenit), dëmtimet trupore dhe/apo njollat në rroba.</w:t>
      </w:r>
    </w:p>
    <w:p w14:paraId="201FD5EA" w14:textId="77777777" w:rsidR="00A417B1" w:rsidRDefault="00A417B1">
      <w:pPr>
        <w:numPr>
          <w:ilvl w:val="0"/>
          <w:numId w:val="28"/>
        </w:numPr>
        <w:rPr>
          <w:rFonts w:ascii="Times New Roman" w:hAnsi="Times New Roman"/>
          <w:sz w:val="24"/>
          <w:szCs w:val="24"/>
        </w:rPr>
      </w:pPr>
      <w:r w:rsidRPr="0050676D">
        <w:rPr>
          <w:rFonts w:ascii="Times New Roman" w:hAnsi="Times New Roman"/>
          <w:sz w:val="24"/>
          <w:szCs w:val="24"/>
        </w:rPr>
        <w:t>Dëshmitë që lidhin sulmuesin e supozuar me viktimën</w:t>
      </w:r>
      <w:r w:rsidR="00CC72B1" w:rsidRPr="0050676D">
        <w:rPr>
          <w:rFonts w:ascii="Times New Roman" w:hAnsi="Times New Roman"/>
          <w:sz w:val="24"/>
          <w:szCs w:val="24"/>
        </w:rPr>
        <w:t>/t</w:t>
      </w:r>
      <w:r w:rsidR="0003055E" w:rsidRPr="0050676D">
        <w:rPr>
          <w:rFonts w:ascii="Times New Roman" w:hAnsi="Times New Roman"/>
          <w:sz w:val="24"/>
          <w:szCs w:val="24"/>
        </w:rPr>
        <w:t>ë</w:t>
      </w:r>
      <w:r w:rsidR="00CC72B1" w:rsidRPr="0050676D">
        <w:rPr>
          <w:rFonts w:ascii="Times New Roman" w:hAnsi="Times New Roman"/>
          <w:sz w:val="24"/>
          <w:szCs w:val="24"/>
        </w:rPr>
        <w:t xml:space="preserve"> mbijetuar</w:t>
      </w:r>
      <w:r w:rsidR="0003055E" w:rsidRPr="0050676D">
        <w:rPr>
          <w:rFonts w:ascii="Times New Roman" w:hAnsi="Times New Roman"/>
          <w:sz w:val="24"/>
          <w:szCs w:val="24"/>
        </w:rPr>
        <w:t>ë</w:t>
      </w:r>
      <w:r w:rsidR="00CC72B1" w:rsidRPr="0050676D">
        <w:rPr>
          <w:rFonts w:ascii="Times New Roman" w:hAnsi="Times New Roman"/>
          <w:sz w:val="24"/>
          <w:szCs w:val="24"/>
        </w:rPr>
        <w:t>n</w:t>
      </w:r>
      <w:r w:rsidR="0003055E" w:rsidRPr="0050676D">
        <w:rPr>
          <w:rFonts w:ascii="Times New Roman" w:hAnsi="Times New Roman"/>
          <w:sz w:val="24"/>
          <w:szCs w:val="24"/>
        </w:rPr>
        <w:t>/mbijetuarin</w:t>
      </w:r>
      <w:r w:rsidRPr="0050676D">
        <w:rPr>
          <w:rFonts w:ascii="Times New Roman" w:hAnsi="Times New Roman"/>
          <w:sz w:val="24"/>
          <w:szCs w:val="24"/>
        </w:rPr>
        <w:t xml:space="preserve"> që janë provat biologjike, respektivisht strishot vaginale/të lëkurës që merren gjatë ekzaminimit, për të ekstraktuar ADN-në e dhunuesit.</w:t>
      </w:r>
    </w:p>
    <w:p w14:paraId="7F76FA81" w14:textId="77777777" w:rsidR="004F507A" w:rsidRPr="0050676D" w:rsidRDefault="004F507A" w:rsidP="004F507A">
      <w:pPr>
        <w:ind w:left="720"/>
        <w:rPr>
          <w:rFonts w:ascii="Times New Roman" w:hAnsi="Times New Roman"/>
          <w:sz w:val="24"/>
          <w:szCs w:val="24"/>
        </w:rPr>
      </w:pPr>
    </w:p>
    <w:p w14:paraId="005E391E" w14:textId="19E84A4C" w:rsidR="00A417B1" w:rsidRDefault="00A417B1" w:rsidP="0050676D">
      <w:pPr>
        <w:rPr>
          <w:rFonts w:ascii="Times New Roman" w:hAnsi="Times New Roman"/>
          <w:b/>
          <w:sz w:val="24"/>
          <w:szCs w:val="24"/>
        </w:rPr>
      </w:pPr>
      <w:r w:rsidRPr="00A72476">
        <w:rPr>
          <w:rFonts w:ascii="Times New Roman" w:hAnsi="Times New Roman"/>
          <w:b/>
          <w:bCs/>
          <w:sz w:val="24"/>
          <w:szCs w:val="24"/>
        </w:rPr>
        <w:t xml:space="preserve">Shënim: Mostrat që merren për të identifikuar prezencën e  spermatozoave, mund të merren  vetëm kur një </w:t>
      </w:r>
      <w:r w:rsidR="0003055E" w:rsidRPr="00A72476">
        <w:rPr>
          <w:rFonts w:ascii="Times New Roman" w:hAnsi="Times New Roman"/>
          <w:b/>
          <w:bCs/>
          <w:sz w:val="24"/>
          <w:szCs w:val="24"/>
        </w:rPr>
        <w:t>viktimë</w:t>
      </w:r>
      <w:r w:rsidRPr="00A72476">
        <w:rPr>
          <w:rFonts w:ascii="Times New Roman" w:hAnsi="Times New Roman"/>
          <w:b/>
          <w:bCs/>
          <w:sz w:val="24"/>
          <w:szCs w:val="24"/>
        </w:rPr>
        <w:t>/e mbijetuar</w:t>
      </w:r>
      <w:r w:rsidR="0003055E" w:rsidRPr="00A72476">
        <w:rPr>
          <w:rFonts w:ascii="Times New Roman" w:hAnsi="Times New Roman"/>
          <w:b/>
          <w:bCs/>
          <w:sz w:val="24"/>
          <w:szCs w:val="24"/>
        </w:rPr>
        <w:t>/i mbijetuar</w:t>
      </w:r>
      <w:r w:rsidRPr="00A72476">
        <w:rPr>
          <w:rFonts w:ascii="Times New Roman" w:hAnsi="Times New Roman"/>
          <w:b/>
          <w:bCs/>
          <w:sz w:val="24"/>
          <w:szCs w:val="24"/>
        </w:rPr>
        <w:t xml:space="preserve"> paraqitet në IML  brenda pesë ditëve pas dhunës seksuale. Pas marrjes së mostrave mjeko-ligjore, ato vendosen në tharësen e mostrave dhe pas tharjes adekuate paketohen dhe </w:t>
      </w:r>
      <w:r w:rsidR="00C12C25">
        <w:rPr>
          <w:rFonts w:ascii="Times New Roman" w:hAnsi="Times New Roman"/>
          <w:b/>
          <w:bCs/>
          <w:sz w:val="24"/>
          <w:szCs w:val="24"/>
        </w:rPr>
        <w:t>do t’i</w:t>
      </w:r>
      <w:r w:rsidRPr="00A72476">
        <w:rPr>
          <w:rFonts w:ascii="Times New Roman" w:hAnsi="Times New Roman"/>
          <w:b/>
          <w:bCs/>
          <w:sz w:val="24"/>
          <w:szCs w:val="24"/>
        </w:rPr>
        <w:t xml:space="preserve"> dor</w:t>
      </w:r>
      <w:r w:rsidR="00C12C25">
        <w:rPr>
          <w:rFonts w:ascii="Times New Roman" w:hAnsi="Times New Roman"/>
          <w:b/>
          <w:bCs/>
          <w:sz w:val="24"/>
          <w:szCs w:val="24"/>
        </w:rPr>
        <w:t>ëzohen</w:t>
      </w:r>
      <w:r w:rsidRPr="00A72476">
        <w:rPr>
          <w:rFonts w:ascii="Times New Roman" w:hAnsi="Times New Roman"/>
          <w:b/>
          <w:bCs/>
          <w:sz w:val="24"/>
          <w:szCs w:val="24"/>
        </w:rPr>
        <w:t xml:space="preserve"> policisë për analizë të mëtejshme në AKF dhe prezentim në gjykatë</w:t>
      </w:r>
      <w:r w:rsidRPr="00A72476">
        <w:rPr>
          <w:rFonts w:ascii="Times New Roman" w:hAnsi="Times New Roman"/>
          <w:sz w:val="24"/>
          <w:szCs w:val="24"/>
        </w:rPr>
        <w:t>.</w:t>
      </w:r>
      <w:r w:rsidR="00C12C25">
        <w:rPr>
          <w:rFonts w:ascii="Times New Roman" w:hAnsi="Times New Roman"/>
          <w:sz w:val="24"/>
          <w:szCs w:val="24"/>
        </w:rPr>
        <w:t xml:space="preserve"> </w:t>
      </w:r>
      <w:r w:rsidR="00C12C25" w:rsidRPr="004F507A">
        <w:rPr>
          <w:rFonts w:ascii="Times New Roman" w:hAnsi="Times New Roman"/>
          <w:b/>
          <w:sz w:val="24"/>
          <w:szCs w:val="24"/>
        </w:rPr>
        <w:t>Në momentin që IML ka kapacitetet e nevojshme për ruajtjen e mostrës, do t’a ruajë atë</w:t>
      </w:r>
      <w:r w:rsidR="004F507A" w:rsidRPr="004F507A">
        <w:rPr>
          <w:rFonts w:ascii="Times New Roman" w:hAnsi="Times New Roman"/>
          <w:b/>
          <w:sz w:val="24"/>
          <w:szCs w:val="24"/>
        </w:rPr>
        <w:t xml:space="preserve"> derisa të sigurohet urdhëresa përkatëse nga Prokurori i Shtetit për ekzaminimin e tyre.</w:t>
      </w:r>
    </w:p>
    <w:p w14:paraId="5BFBEC06" w14:textId="77777777" w:rsidR="004F507A" w:rsidRPr="004F507A" w:rsidRDefault="004F507A" w:rsidP="0050676D">
      <w:pPr>
        <w:rPr>
          <w:rFonts w:ascii="Segoe UI Symbol" w:hAnsi="Segoe UI Symbol"/>
          <w:b/>
          <w:sz w:val="24"/>
          <w:szCs w:val="24"/>
        </w:rPr>
      </w:pPr>
    </w:p>
    <w:p w14:paraId="39C1F5D6" w14:textId="77777777" w:rsidR="00A417B1" w:rsidRPr="0050676D" w:rsidRDefault="00A417B1" w:rsidP="0050676D">
      <w:pPr>
        <w:rPr>
          <w:rFonts w:ascii="Times New Roman" w:hAnsi="Times New Roman"/>
          <w:sz w:val="24"/>
          <w:szCs w:val="24"/>
        </w:rPr>
      </w:pPr>
    </w:p>
    <w:p w14:paraId="6100E696" w14:textId="77777777" w:rsidR="00A417B1" w:rsidRPr="0050676D" w:rsidRDefault="0003055E" w:rsidP="0050676D">
      <w:pPr>
        <w:rPr>
          <w:rFonts w:ascii="Times New Roman" w:hAnsi="Times New Roman"/>
          <w:b/>
          <w:bCs/>
          <w:color w:val="C00000"/>
          <w:sz w:val="24"/>
          <w:szCs w:val="24"/>
        </w:rPr>
      </w:pPr>
      <w:bookmarkStart w:id="75" w:name="_Toc112673054"/>
      <w:r w:rsidRPr="0050676D">
        <w:rPr>
          <w:rFonts w:ascii="Times New Roman" w:hAnsi="Times New Roman"/>
          <w:b/>
          <w:bCs/>
          <w:color w:val="C00000"/>
          <w:sz w:val="24"/>
          <w:szCs w:val="24"/>
        </w:rPr>
        <w:t>MARRJA DHE TRAJTIMI I MOSTRAVE</w:t>
      </w:r>
      <w:bookmarkEnd w:id="75"/>
    </w:p>
    <w:p w14:paraId="7A9AFA88" w14:textId="77777777" w:rsidR="00A417B1" w:rsidRPr="0050676D" w:rsidRDefault="00A417B1" w:rsidP="0050676D">
      <w:pPr>
        <w:rPr>
          <w:rFonts w:ascii="Times New Roman" w:hAnsi="Times New Roman"/>
          <w:sz w:val="24"/>
          <w:szCs w:val="24"/>
        </w:rPr>
      </w:pPr>
      <w:r w:rsidRPr="0050676D">
        <w:rPr>
          <w:rFonts w:ascii="Times New Roman" w:hAnsi="Times New Roman"/>
          <w:sz w:val="24"/>
          <w:szCs w:val="24"/>
        </w:rPr>
        <w:t xml:space="preserve">Gjatë marrjes së mostrave për analizë mjeko-ligjore, duhet të respektohen rreptësisht parimet e mëposhtme: </w:t>
      </w:r>
    </w:p>
    <w:p w14:paraId="268A1EC8" w14:textId="77777777" w:rsidR="00A417B1" w:rsidRPr="0050676D" w:rsidRDefault="00A417B1">
      <w:pPr>
        <w:numPr>
          <w:ilvl w:val="0"/>
          <w:numId w:val="29"/>
        </w:numPr>
        <w:rPr>
          <w:rFonts w:ascii="Times New Roman" w:hAnsi="Times New Roman"/>
          <w:sz w:val="24"/>
          <w:szCs w:val="24"/>
        </w:rPr>
      </w:pPr>
      <w:r w:rsidRPr="0050676D">
        <w:rPr>
          <w:rFonts w:ascii="Times New Roman" w:hAnsi="Times New Roman"/>
          <w:sz w:val="24"/>
          <w:szCs w:val="24"/>
        </w:rPr>
        <w:t>Mbroni mostrën nga ndotja - Shmangni kontaminimin!</w:t>
      </w:r>
    </w:p>
    <w:p w14:paraId="1BCB9D60" w14:textId="77777777" w:rsidR="00A417B1" w:rsidRPr="0050676D" w:rsidRDefault="00A417B1">
      <w:pPr>
        <w:numPr>
          <w:ilvl w:val="0"/>
          <w:numId w:val="29"/>
        </w:numPr>
        <w:rPr>
          <w:rFonts w:ascii="Times New Roman" w:hAnsi="Times New Roman"/>
          <w:sz w:val="24"/>
          <w:szCs w:val="24"/>
        </w:rPr>
      </w:pPr>
      <w:r w:rsidRPr="0050676D">
        <w:rPr>
          <w:rFonts w:ascii="Times New Roman" w:hAnsi="Times New Roman"/>
          <w:sz w:val="24"/>
          <w:szCs w:val="24"/>
        </w:rPr>
        <w:t>Vendosni pajisje mbrojtëse (dorëza dhe maskë) kur merrni apo trajtoni një mostër, për të mbrojtur mostrën nga kontaminimi.</w:t>
      </w:r>
    </w:p>
    <w:p w14:paraId="6D61209F" w14:textId="77777777" w:rsidR="00A417B1" w:rsidRPr="0050676D" w:rsidRDefault="00A417B1">
      <w:pPr>
        <w:numPr>
          <w:ilvl w:val="0"/>
          <w:numId w:val="29"/>
        </w:numPr>
        <w:rPr>
          <w:rFonts w:ascii="Times New Roman" w:hAnsi="Times New Roman"/>
          <w:sz w:val="24"/>
          <w:szCs w:val="24"/>
        </w:rPr>
      </w:pPr>
      <w:r w:rsidRPr="0050676D">
        <w:rPr>
          <w:rFonts w:ascii="Times New Roman" w:hAnsi="Times New Roman"/>
          <w:sz w:val="24"/>
          <w:szCs w:val="24"/>
        </w:rPr>
        <w:t>Mos flisni gjatë marrjes apo paketimit të mostrës!</w:t>
      </w:r>
    </w:p>
    <w:p w14:paraId="422D6F2B" w14:textId="77777777" w:rsidR="00A417B1" w:rsidRPr="0050676D" w:rsidRDefault="00A417B1">
      <w:pPr>
        <w:numPr>
          <w:ilvl w:val="0"/>
          <w:numId w:val="29"/>
        </w:numPr>
        <w:rPr>
          <w:rFonts w:ascii="Times New Roman" w:hAnsi="Times New Roman"/>
          <w:sz w:val="24"/>
          <w:szCs w:val="24"/>
        </w:rPr>
      </w:pPr>
      <w:r w:rsidRPr="0050676D">
        <w:rPr>
          <w:rFonts w:ascii="Times New Roman" w:hAnsi="Times New Roman"/>
          <w:sz w:val="24"/>
          <w:szCs w:val="24"/>
        </w:rPr>
        <w:t>Paketoni çdo mostër veç e veç. Përdorni instrumente dhe paketim të pastër.</w:t>
      </w:r>
    </w:p>
    <w:p w14:paraId="640EA4C1" w14:textId="5D6440D6" w:rsidR="00A417B1" w:rsidRPr="0050676D" w:rsidRDefault="00A417B1">
      <w:pPr>
        <w:numPr>
          <w:ilvl w:val="0"/>
          <w:numId w:val="29"/>
        </w:numPr>
        <w:rPr>
          <w:rFonts w:ascii="Times New Roman" w:hAnsi="Times New Roman"/>
          <w:sz w:val="24"/>
          <w:szCs w:val="24"/>
        </w:rPr>
      </w:pPr>
      <w:r w:rsidRPr="0050676D">
        <w:rPr>
          <w:rFonts w:ascii="Times New Roman" w:hAnsi="Times New Roman"/>
          <w:sz w:val="24"/>
          <w:szCs w:val="24"/>
        </w:rPr>
        <w:lastRenderedPageBreak/>
        <w:t>Merrni gjithmonë një mostër referente – të njohur (zakonisht strisho bukale – përve</w:t>
      </w:r>
      <w:r w:rsidR="0003055E" w:rsidRPr="0050676D">
        <w:rPr>
          <w:rFonts w:ascii="Times New Roman" w:hAnsi="Times New Roman"/>
          <w:sz w:val="24"/>
          <w:szCs w:val="24"/>
        </w:rPr>
        <w:t>ç</w:t>
      </w:r>
      <w:r w:rsidRPr="0050676D">
        <w:rPr>
          <w:rFonts w:ascii="Times New Roman" w:hAnsi="Times New Roman"/>
          <w:sz w:val="24"/>
          <w:szCs w:val="24"/>
        </w:rPr>
        <w:t xml:space="preserve"> rasteve ku akti seksual është kryer përmes gojës)</w:t>
      </w:r>
      <w:r w:rsidR="005E2D8E" w:rsidRPr="0050676D">
        <w:rPr>
          <w:rFonts w:ascii="Times New Roman" w:hAnsi="Times New Roman"/>
          <w:sz w:val="24"/>
          <w:szCs w:val="24"/>
        </w:rPr>
        <w:t>.</w:t>
      </w:r>
    </w:p>
    <w:p w14:paraId="20D35BAE" w14:textId="77777777" w:rsidR="00A417B1" w:rsidRPr="0050676D" w:rsidRDefault="00A417B1">
      <w:pPr>
        <w:numPr>
          <w:ilvl w:val="0"/>
          <w:numId w:val="29"/>
        </w:numPr>
        <w:rPr>
          <w:rFonts w:ascii="Times New Roman" w:hAnsi="Times New Roman"/>
          <w:sz w:val="24"/>
          <w:szCs w:val="24"/>
        </w:rPr>
      </w:pPr>
      <w:r w:rsidRPr="0050676D">
        <w:rPr>
          <w:rFonts w:ascii="Times New Roman" w:hAnsi="Times New Roman"/>
          <w:sz w:val="24"/>
          <w:szCs w:val="24"/>
        </w:rPr>
        <w:t>Merreni mostrën sa më parë: Mundohuni të merrni mostrat biologjike sa më shpejt të jetë e mundur. Mostrat në rastin ideal duhet të merren brenda 24 orëve pas ngjarjes; pas 72 orësh rezultati është minimal. Merrni mostrat para se viktima</w:t>
      </w:r>
      <w:r w:rsidR="0003055E" w:rsidRPr="0050676D">
        <w:rPr>
          <w:rFonts w:ascii="Times New Roman" w:hAnsi="Times New Roman"/>
          <w:sz w:val="24"/>
          <w:szCs w:val="24"/>
        </w:rPr>
        <w:t>/e mbijetuara/i mbijetuari</w:t>
      </w:r>
      <w:r w:rsidRPr="0050676D">
        <w:rPr>
          <w:rFonts w:ascii="Times New Roman" w:hAnsi="Times New Roman"/>
          <w:sz w:val="24"/>
          <w:szCs w:val="24"/>
        </w:rPr>
        <w:t xml:space="preserve"> të jetë pastruar.</w:t>
      </w:r>
    </w:p>
    <w:p w14:paraId="6770D456" w14:textId="77777777" w:rsidR="00A417B1" w:rsidRPr="0050676D" w:rsidRDefault="00A417B1">
      <w:pPr>
        <w:numPr>
          <w:ilvl w:val="0"/>
          <w:numId w:val="29"/>
        </w:numPr>
        <w:rPr>
          <w:rFonts w:ascii="Times New Roman" w:hAnsi="Times New Roman"/>
          <w:sz w:val="24"/>
          <w:szCs w:val="24"/>
        </w:rPr>
      </w:pPr>
      <w:r w:rsidRPr="0050676D">
        <w:rPr>
          <w:rFonts w:ascii="Times New Roman" w:hAnsi="Times New Roman"/>
          <w:sz w:val="24"/>
          <w:szCs w:val="24"/>
        </w:rPr>
        <w:t>Trajtoni mostrën ashtu siç duhet: Sigurohuni që mostrat të paketohen, ruhen dhe transportohen në mënyrë korrekte. Si rregull i përgjithshëm, lëngjet (p.sh. urina) duhet të ruhen në frigorifer; çdo gjë tjetër duhet të mbahet e thatë. Në disa raste, gjaku mund të thahet në garzë ose tampon dhe të ruhet si i tillë. Materialet me prova biologjike (p.sh. rrobat e ndotura) duhet të paketohen në zarfe ose qese letre pas tharjes. Mos përdorni paketime plastike sepse ndikojnë në dëmtimin e mostrës.</w:t>
      </w:r>
    </w:p>
    <w:p w14:paraId="6E8ED4EF" w14:textId="77777777" w:rsidR="00A417B1" w:rsidRPr="0050676D" w:rsidRDefault="00A417B1">
      <w:pPr>
        <w:numPr>
          <w:ilvl w:val="0"/>
          <w:numId w:val="29"/>
        </w:numPr>
        <w:rPr>
          <w:rFonts w:ascii="Times New Roman" w:hAnsi="Times New Roman"/>
          <w:sz w:val="24"/>
          <w:szCs w:val="24"/>
        </w:rPr>
      </w:pPr>
      <w:r w:rsidRPr="0050676D">
        <w:rPr>
          <w:rFonts w:ascii="Times New Roman" w:hAnsi="Times New Roman"/>
          <w:sz w:val="24"/>
          <w:szCs w:val="24"/>
        </w:rPr>
        <w:t xml:space="preserve">Etiketoni saktë: Të gjitha mostrat duhet të etiketohen qartë me emrin dhe datën e lindjes së </w:t>
      </w:r>
      <w:r w:rsidR="0003055E" w:rsidRPr="0050676D">
        <w:rPr>
          <w:rFonts w:ascii="Times New Roman" w:hAnsi="Times New Roman"/>
          <w:sz w:val="24"/>
          <w:szCs w:val="24"/>
        </w:rPr>
        <w:t>viktim</w:t>
      </w:r>
      <w:r w:rsidR="000D312D" w:rsidRPr="0050676D">
        <w:rPr>
          <w:rFonts w:ascii="Times New Roman" w:hAnsi="Times New Roman"/>
          <w:sz w:val="24"/>
          <w:szCs w:val="24"/>
        </w:rPr>
        <w:t>ë</w:t>
      </w:r>
      <w:r w:rsidR="0003055E" w:rsidRPr="0050676D">
        <w:rPr>
          <w:rFonts w:ascii="Times New Roman" w:hAnsi="Times New Roman"/>
          <w:sz w:val="24"/>
          <w:szCs w:val="24"/>
        </w:rPr>
        <w:t>s/</w:t>
      </w:r>
      <w:r w:rsidRPr="0050676D">
        <w:rPr>
          <w:rFonts w:ascii="Times New Roman" w:hAnsi="Times New Roman"/>
          <w:sz w:val="24"/>
          <w:szCs w:val="24"/>
        </w:rPr>
        <w:t xml:space="preserve">të </w:t>
      </w:r>
      <w:r w:rsidR="0003055E" w:rsidRPr="0050676D">
        <w:rPr>
          <w:rFonts w:ascii="Times New Roman" w:hAnsi="Times New Roman"/>
          <w:sz w:val="24"/>
          <w:szCs w:val="24"/>
        </w:rPr>
        <w:t>mbijetuar</w:t>
      </w:r>
      <w:r w:rsidR="000D312D" w:rsidRPr="0050676D">
        <w:rPr>
          <w:rFonts w:ascii="Times New Roman" w:hAnsi="Times New Roman"/>
          <w:sz w:val="24"/>
          <w:szCs w:val="24"/>
        </w:rPr>
        <w:t>ë</w:t>
      </w:r>
      <w:r w:rsidR="0003055E" w:rsidRPr="0050676D">
        <w:rPr>
          <w:rFonts w:ascii="Times New Roman" w:hAnsi="Times New Roman"/>
          <w:sz w:val="24"/>
          <w:szCs w:val="24"/>
        </w:rPr>
        <w:t>s/</w:t>
      </w:r>
      <w:r w:rsidRPr="0050676D">
        <w:rPr>
          <w:rFonts w:ascii="Times New Roman" w:hAnsi="Times New Roman"/>
          <w:sz w:val="24"/>
          <w:szCs w:val="24"/>
        </w:rPr>
        <w:t>mbijetuarit, emrin e mjekut, llojin e mostrës dhe datën e orën e marrjes.</w:t>
      </w:r>
    </w:p>
    <w:p w14:paraId="788BD207" w14:textId="77777777" w:rsidR="00A417B1" w:rsidRPr="0050676D" w:rsidRDefault="00A417B1">
      <w:pPr>
        <w:numPr>
          <w:ilvl w:val="0"/>
          <w:numId w:val="29"/>
        </w:numPr>
        <w:rPr>
          <w:rFonts w:ascii="Times New Roman" w:hAnsi="Times New Roman"/>
          <w:sz w:val="24"/>
          <w:szCs w:val="24"/>
        </w:rPr>
      </w:pPr>
      <w:r w:rsidRPr="0050676D">
        <w:rPr>
          <w:rFonts w:ascii="Times New Roman" w:hAnsi="Times New Roman"/>
          <w:sz w:val="24"/>
          <w:szCs w:val="24"/>
        </w:rPr>
        <w:t xml:space="preserve">Siguroni integritetin e mostrës: mostrat duhet të paketohen për t'u siguruar që ato janë të sigurta dhe të padëmtuara. Mostrat u dorëzohen vetëm </w:t>
      </w:r>
      <w:r w:rsidR="0003055E" w:rsidRPr="0050676D">
        <w:rPr>
          <w:rFonts w:ascii="Times New Roman" w:hAnsi="Times New Roman"/>
          <w:sz w:val="24"/>
          <w:szCs w:val="24"/>
        </w:rPr>
        <w:t>zyrtareve/</w:t>
      </w:r>
      <w:r w:rsidRPr="0050676D">
        <w:rPr>
          <w:rFonts w:ascii="Times New Roman" w:hAnsi="Times New Roman"/>
          <w:sz w:val="24"/>
          <w:szCs w:val="24"/>
        </w:rPr>
        <w:t>zyrtarëve të autorizuar.</w:t>
      </w:r>
    </w:p>
    <w:p w14:paraId="27054477" w14:textId="77777777" w:rsidR="00A417B1" w:rsidRPr="0050676D" w:rsidRDefault="00A417B1">
      <w:pPr>
        <w:numPr>
          <w:ilvl w:val="0"/>
          <w:numId w:val="29"/>
        </w:numPr>
        <w:rPr>
          <w:rFonts w:ascii="Times New Roman" w:hAnsi="Times New Roman"/>
          <w:sz w:val="24"/>
          <w:szCs w:val="24"/>
        </w:rPr>
      </w:pPr>
      <w:r w:rsidRPr="0050676D">
        <w:rPr>
          <w:rFonts w:ascii="Times New Roman" w:hAnsi="Times New Roman"/>
          <w:sz w:val="24"/>
          <w:szCs w:val="24"/>
        </w:rPr>
        <w:t>Zin</w:t>
      </w:r>
      <w:r w:rsidR="0003055E" w:rsidRPr="0050676D">
        <w:rPr>
          <w:rFonts w:ascii="Times New Roman" w:hAnsi="Times New Roman"/>
          <w:sz w:val="24"/>
          <w:szCs w:val="24"/>
        </w:rPr>
        <w:t>xh</w:t>
      </w:r>
      <w:r w:rsidRPr="0050676D">
        <w:rPr>
          <w:rFonts w:ascii="Times New Roman" w:hAnsi="Times New Roman"/>
          <w:sz w:val="24"/>
          <w:szCs w:val="24"/>
        </w:rPr>
        <w:t xml:space="preserve">iri i ruajtjes: Pasi të jetë marrë një mostër, çdo veprim  pasues duhet të regjistrohet. Detajet e transferimit të mostrës ndërmjet individëve duhet gjithashtu të regjistrohen. </w:t>
      </w:r>
    </w:p>
    <w:p w14:paraId="10204EB1" w14:textId="77777777" w:rsidR="00A417B1" w:rsidRPr="00A72476" w:rsidRDefault="00A417B1">
      <w:pPr>
        <w:numPr>
          <w:ilvl w:val="0"/>
          <w:numId w:val="29"/>
        </w:numPr>
        <w:rPr>
          <w:rFonts w:ascii="Times New Roman" w:hAnsi="Times New Roman"/>
          <w:sz w:val="24"/>
          <w:szCs w:val="24"/>
        </w:rPr>
      </w:pPr>
      <w:r w:rsidRPr="0050676D">
        <w:rPr>
          <w:rFonts w:ascii="Times New Roman" w:hAnsi="Times New Roman"/>
          <w:sz w:val="24"/>
          <w:szCs w:val="24"/>
        </w:rPr>
        <w:t xml:space="preserve">Thirrni një </w:t>
      </w:r>
      <w:r w:rsidR="0003055E" w:rsidRPr="0050676D">
        <w:rPr>
          <w:rFonts w:ascii="Times New Roman" w:hAnsi="Times New Roman"/>
          <w:sz w:val="24"/>
          <w:szCs w:val="24"/>
        </w:rPr>
        <w:t>eksperte/</w:t>
      </w:r>
      <w:r w:rsidRPr="0050676D">
        <w:rPr>
          <w:rFonts w:ascii="Times New Roman" w:hAnsi="Times New Roman"/>
          <w:sz w:val="24"/>
          <w:szCs w:val="24"/>
        </w:rPr>
        <w:t xml:space="preserve">ekspert nëse ju mungon trajnimi adekuat për të trajtuar një lloj të </w:t>
      </w:r>
      <w:r w:rsidRPr="00A72476">
        <w:rPr>
          <w:rFonts w:ascii="Times New Roman" w:hAnsi="Times New Roman"/>
          <w:sz w:val="24"/>
          <w:szCs w:val="24"/>
        </w:rPr>
        <w:t>caktuar mostre.</w:t>
      </w:r>
    </w:p>
    <w:p w14:paraId="42779E63" w14:textId="77777777" w:rsidR="00A417B1" w:rsidRDefault="00A417B1" w:rsidP="0050676D">
      <w:pPr>
        <w:rPr>
          <w:rFonts w:ascii="Times New Roman" w:hAnsi="Times New Roman"/>
          <w:b/>
          <w:bCs/>
          <w:sz w:val="24"/>
          <w:szCs w:val="24"/>
        </w:rPr>
      </w:pPr>
      <w:r w:rsidRPr="00A72476">
        <w:rPr>
          <w:rFonts w:ascii="Times New Roman" w:hAnsi="Times New Roman"/>
          <w:b/>
          <w:bCs/>
          <w:sz w:val="24"/>
          <w:szCs w:val="24"/>
        </w:rPr>
        <w:t>Shënim: Një mostër pa zin</w:t>
      </w:r>
      <w:r w:rsidR="0003055E" w:rsidRPr="00A72476">
        <w:rPr>
          <w:rFonts w:ascii="Times New Roman" w:hAnsi="Times New Roman"/>
          <w:b/>
          <w:bCs/>
          <w:sz w:val="24"/>
          <w:szCs w:val="24"/>
        </w:rPr>
        <w:t>xh</w:t>
      </w:r>
      <w:r w:rsidRPr="00A72476">
        <w:rPr>
          <w:rFonts w:ascii="Times New Roman" w:hAnsi="Times New Roman"/>
          <w:b/>
          <w:bCs/>
          <w:sz w:val="24"/>
          <w:szCs w:val="24"/>
        </w:rPr>
        <w:t>ir të ruajtjes të mirëdokumentuar, nuk është provë e pranueshme në Gjykatë!</w:t>
      </w:r>
    </w:p>
    <w:p w14:paraId="6A9A823C" w14:textId="77777777" w:rsidR="004F507A" w:rsidRPr="00A72476" w:rsidRDefault="004F507A" w:rsidP="0050676D">
      <w:pPr>
        <w:rPr>
          <w:rFonts w:ascii="Times New Roman" w:hAnsi="Times New Roman"/>
          <w:b/>
          <w:bCs/>
          <w:sz w:val="24"/>
          <w:szCs w:val="24"/>
        </w:rPr>
      </w:pPr>
    </w:p>
    <w:p w14:paraId="02041DC0" w14:textId="77777777" w:rsidR="00A417B1" w:rsidRPr="0050676D" w:rsidRDefault="00A417B1" w:rsidP="0050676D">
      <w:pPr>
        <w:rPr>
          <w:rFonts w:ascii="Times New Roman" w:hAnsi="Times New Roman"/>
          <w:sz w:val="24"/>
          <w:szCs w:val="24"/>
        </w:rPr>
      </w:pPr>
    </w:p>
    <w:p w14:paraId="72F603CC" w14:textId="77777777" w:rsidR="00A417B1" w:rsidRPr="0050676D" w:rsidRDefault="000D312D" w:rsidP="0050676D">
      <w:pPr>
        <w:rPr>
          <w:rFonts w:ascii="Times New Roman" w:hAnsi="Times New Roman"/>
          <w:b/>
          <w:bCs/>
          <w:i/>
          <w:iCs/>
          <w:color w:val="C00000"/>
          <w:sz w:val="24"/>
          <w:szCs w:val="24"/>
        </w:rPr>
      </w:pPr>
      <w:bookmarkStart w:id="76" w:name="_Toc112673055"/>
      <w:r w:rsidRPr="0050676D">
        <w:rPr>
          <w:rStyle w:val="CommentSubjectChar"/>
          <w:rFonts w:ascii="Times New Roman" w:hAnsi="Times New Roman"/>
          <w:color w:val="C00000"/>
          <w:sz w:val="24"/>
          <w:szCs w:val="24"/>
        </w:rPr>
        <w:t>DOKUMENTIMI DHE RAPORTIMI</w:t>
      </w:r>
      <w:bookmarkEnd w:id="76"/>
      <w:r w:rsidRPr="0050676D">
        <w:rPr>
          <w:rFonts w:ascii="Times New Roman" w:hAnsi="Times New Roman"/>
          <w:b/>
          <w:bCs/>
          <w:i/>
          <w:iCs/>
          <w:color w:val="C00000"/>
          <w:sz w:val="24"/>
          <w:szCs w:val="24"/>
          <w:vertAlign w:val="superscript"/>
        </w:rPr>
        <w:footnoteReference w:id="52"/>
      </w:r>
    </w:p>
    <w:p w14:paraId="62FC9A07" w14:textId="77777777" w:rsidR="00A417B1" w:rsidRPr="0050676D" w:rsidRDefault="00A417B1" w:rsidP="0050676D">
      <w:pPr>
        <w:rPr>
          <w:rFonts w:ascii="Times New Roman" w:hAnsi="Times New Roman"/>
          <w:sz w:val="24"/>
          <w:szCs w:val="24"/>
        </w:rPr>
      </w:pPr>
      <w:r w:rsidRPr="0050676D">
        <w:rPr>
          <w:rFonts w:ascii="Times New Roman" w:hAnsi="Times New Roman"/>
          <w:sz w:val="24"/>
          <w:szCs w:val="24"/>
        </w:rPr>
        <w:t>Pas kryerjes së një ekzaminimi klinik mjeko ligjor, përpilohet Raporti i Ekzaminimit Klinik i cili përmban të gjitha detajet lidhur me rastin.</w:t>
      </w:r>
    </w:p>
    <w:p w14:paraId="0FADE520" w14:textId="6233E8B6" w:rsidR="00A417B1" w:rsidRPr="0050676D" w:rsidRDefault="00AA7040" w:rsidP="0050676D">
      <w:pPr>
        <w:rPr>
          <w:rFonts w:ascii="Times New Roman" w:hAnsi="Times New Roman"/>
          <w:sz w:val="24"/>
          <w:szCs w:val="24"/>
        </w:rPr>
      </w:pPr>
      <w:r w:rsidRPr="0050676D">
        <w:rPr>
          <w:rFonts w:ascii="Times New Roman" w:hAnsi="Times New Roman"/>
          <w:sz w:val="24"/>
          <w:szCs w:val="24"/>
        </w:rPr>
        <w:t>Mjekja/</w:t>
      </w:r>
      <w:r w:rsidR="008B29F9" w:rsidRPr="0050676D">
        <w:rPr>
          <w:rFonts w:ascii="Times New Roman" w:hAnsi="Times New Roman"/>
          <w:sz w:val="24"/>
          <w:szCs w:val="24"/>
        </w:rPr>
        <w:t>Mjeku ligjor</w:t>
      </w:r>
      <w:r w:rsidR="000D312D" w:rsidRPr="0050676D">
        <w:rPr>
          <w:rFonts w:ascii="Times New Roman" w:hAnsi="Times New Roman"/>
          <w:sz w:val="24"/>
          <w:szCs w:val="24"/>
        </w:rPr>
        <w:t xml:space="preserve"> </w:t>
      </w:r>
      <w:r w:rsidR="00A417B1" w:rsidRPr="0050676D">
        <w:rPr>
          <w:rFonts w:ascii="Times New Roman" w:hAnsi="Times New Roman"/>
          <w:sz w:val="24"/>
          <w:szCs w:val="24"/>
        </w:rPr>
        <w:t>do të përshkruajë në mënyrë të detajuar çdo dëmtim, gjetje apo mostër të marrë, si edhe do të japë një konkluzion përfundimtar profesional për atë ekzaminim.</w:t>
      </w:r>
      <w:r w:rsidR="0088068D">
        <w:rPr>
          <w:rFonts w:ascii="Times New Roman" w:hAnsi="Times New Roman"/>
          <w:sz w:val="24"/>
          <w:szCs w:val="24"/>
        </w:rPr>
        <w:t xml:space="preserve"> Në raportin e ekzaminimit klinik mjekoligjor, mjekja/mjeku ligjor nuk deklarohet për “virgjërinë” e personit, por i përmbahet terminologjisë shkencore/profesionale.</w:t>
      </w:r>
    </w:p>
    <w:p w14:paraId="1D3BA34A" w14:textId="73B6B8BF" w:rsidR="00A417B1" w:rsidRDefault="00A417B1" w:rsidP="0050676D">
      <w:pPr>
        <w:rPr>
          <w:rFonts w:ascii="Times New Roman" w:hAnsi="Times New Roman"/>
          <w:sz w:val="24"/>
          <w:szCs w:val="24"/>
        </w:rPr>
      </w:pPr>
      <w:r w:rsidRPr="0050676D">
        <w:rPr>
          <w:rFonts w:ascii="Times New Roman" w:hAnsi="Times New Roman"/>
          <w:sz w:val="24"/>
          <w:szCs w:val="24"/>
        </w:rPr>
        <w:t xml:space="preserve">Raporti i Ekzaminimit Klinik është dokument i klasifikuar sipas Ligjit dhe ka qasje të kufizuar. Të gjitha të dhënat e shënuara aty i drejtohen </w:t>
      </w:r>
      <w:r w:rsidRPr="00E25CED">
        <w:rPr>
          <w:rFonts w:ascii="Times New Roman" w:hAnsi="Times New Roman"/>
          <w:color w:val="C00000"/>
          <w:sz w:val="24"/>
          <w:szCs w:val="24"/>
        </w:rPr>
        <w:t>VETËM</w:t>
      </w:r>
      <w:r w:rsidRPr="0050676D">
        <w:rPr>
          <w:rFonts w:ascii="Times New Roman" w:hAnsi="Times New Roman"/>
          <w:sz w:val="24"/>
          <w:szCs w:val="24"/>
        </w:rPr>
        <w:t xml:space="preserve"> </w:t>
      </w:r>
      <w:r w:rsidR="000D312D" w:rsidRPr="0050676D">
        <w:rPr>
          <w:rFonts w:ascii="Times New Roman" w:hAnsi="Times New Roman"/>
          <w:sz w:val="24"/>
          <w:szCs w:val="24"/>
        </w:rPr>
        <w:t>prokurores/</w:t>
      </w:r>
      <w:r w:rsidRPr="0050676D">
        <w:rPr>
          <w:rFonts w:ascii="Times New Roman" w:hAnsi="Times New Roman"/>
          <w:sz w:val="24"/>
          <w:szCs w:val="24"/>
        </w:rPr>
        <w:t xml:space="preserve">prokurorit që ka urdhëruar ekzaminimin. Hapja apo edhe publikimi </w:t>
      </w:r>
      <w:r w:rsidR="000D312D" w:rsidRPr="0050676D">
        <w:rPr>
          <w:rFonts w:ascii="Times New Roman" w:hAnsi="Times New Roman"/>
          <w:sz w:val="24"/>
          <w:szCs w:val="24"/>
        </w:rPr>
        <w:t>i</w:t>
      </w:r>
      <w:r w:rsidRPr="0050676D">
        <w:rPr>
          <w:rFonts w:ascii="Times New Roman" w:hAnsi="Times New Roman"/>
          <w:sz w:val="24"/>
          <w:szCs w:val="24"/>
        </w:rPr>
        <w:t xml:space="preserve"> cilësdo pjesë të raportit, përbën vepër penale.</w:t>
      </w:r>
      <w:r w:rsidR="00AA7040" w:rsidRPr="0050676D">
        <w:rPr>
          <w:rFonts w:ascii="Times New Roman" w:hAnsi="Times New Roman"/>
          <w:sz w:val="24"/>
          <w:szCs w:val="24"/>
        </w:rPr>
        <w:t xml:space="preserve"> Ngjashm</w:t>
      </w:r>
      <w:r w:rsidR="00827468" w:rsidRPr="0050676D">
        <w:rPr>
          <w:rFonts w:ascii="Times New Roman" w:hAnsi="Times New Roman"/>
          <w:sz w:val="24"/>
          <w:szCs w:val="24"/>
        </w:rPr>
        <w:t>ë</w:t>
      </w:r>
      <w:r w:rsidR="00AA7040" w:rsidRPr="0050676D">
        <w:rPr>
          <w:rFonts w:ascii="Times New Roman" w:hAnsi="Times New Roman"/>
          <w:sz w:val="24"/>
          <w:szCs w:val="24"/>
        </w:rPr>
        <w:t xml:space="preserve">risht </w:t>
      </w:r>
      <w:r w:rsidR="00827468" w:rsidRPr="0050676D">
        <w:rPr>
          <w:rFonts w:ascii="Times New Roman" w:hAnsi="Times New Roman"/>
          <w:sz w:val="24"/>
          <w:szCs w:val="24"/>
        </w:rPr>
        <w:t>ë</w:t>
      </w:r>
      <w:r w:rsidR="00AA7040" w:rsidRPr="0050676D">
        <w:rPr>
          <w:rFonts w:ascii="Times New Roman" w:hAnsi="Times New Roman"/>
          <w:sz w:val="24"/>
          <w:szCs w:val="24"/>
        </w:rPr>
        <w:t>sht</w:t>
      </w:r>
      <w:r w:rsidR="00827468" w:rsidRPr="0050676D">
        <w:rPr>
          <w:rFonts w:ascii="Times New Roman" w:hAnsi="Times New Roman"/>
          <w:sz w:val="24"/>
          <w:szCs w:val="24"/>
        </w:rPr>
        <w:t>ë</w:t>
      </w:r>
      <w:r w:rsidR="00AA7040" w:rsidRPr="0050676D">
        <w:rPr>
          <w:rFonts w:ascii="Times New Roman" w:hAnsi="Times New Roman"/>
          <w:sz w:val="24"/>
          <w:szCs w:val="24"/>
        </w:rPr>
        <w:t xml:space="preserve"> e ndaluar t</w:t>
      </w:r>
      <w:r w:rsidR="00827468" w:rsidRPr="0050676D">
        <w:rPr>
          <w:rFonts w:ascii="Times New Roman" w:hAnsi="Times New Roman"/>
          <w:sz w:val="24"/>
          <w:szCs w:val="24"/>
        </w:rPr>
        <w:t>ë</w:t>
      </w:r>
      <w:r w:rsidR="00AA7040" w:rsidRPr="0050676D">
        <w:rPr>
          <w:rFonts w:ascii="Times New Roman" w:hAnsi="Times New Roman"/>
          <w:sz w:val="24"/>
          <w:szCs w:val="24"/>
        </w:rPr>
        <w:t xml:space="preserve"> diskutohet p</w:t>
      </w:r>
      <w:r w:rsidR="00827468" w:rsidRPr="0050676D">
        <w:rPr>
          <w:rFonts w:ascii="Times New Roman" w:hAnsi="Times New Roman"/>
          <w:sz w:val="24"/>
          <w:szCs w:val="24"/>
        </w:rPr>
        <w:t>ë</w:t>
      </w:r>
      <w:r w:rsidR="00AA7040" w:rsidRPr="0050676D">
        <w:rPr>
          <w:rFonts w:ascii="Times New Roman" w:hAnsi="Times New Roman"/>
          <w:sz w:val="24"/>
          <w:szCs w:val="24"/>
        </w:rPr>
        <w:t>r rastin mes koleg</w:t>
      </w:r>
      <w:r w:rsidR="00827468" w:rsidRPr="0050676D">
        <w:rPr>
          <w:rFonts w:ascii="Times New Roman" w:hAnsi="Times New Roman"/>
          <w:sz w:val="24"/>
          <w:szCs w:val="24"/>
        </w:rPr>
        <w:t>ë</w:t>
      </w:r>
      <w:r w:rsidR="00AA7040" w:rsidRPr="0050676D">
        <w:rPr>
          <w:rFonts w:ascii="Times New Roman" w:hAnsi="Times New Roman"/>
          <w:sz w:val="24"/>
          <w:szCs w:val="24"/>
        </w:rPr>
        <w:t>sh apo profesionist</w:t>
      </w:r>
      <w:r w:rsidR="00827468" w:rsidRPr="0050676D">
        <w:rPr>
          <w:rFonts w:ascii="Times New Roman" w:hAnsi="Times New Roman"/>
          <w:sz w:val="24"/>
          <w:szCs w:val="24"/>
        </w:rPr>
        <w:t>ë</w:t>
      </w:r>
      <w:r w:rsidR="00AA7040" w:rsidRPr="0050676D">
        <w:rPr>
          <w:rFonts w:ascii="Times New Roman" w:hAnsi="Times New Roman"/>
          <w:sz w:val="24"/>
          <w:szCs w:val="24"/>
        </w:rPr>
        <w:t>sh, n</w:t>
      </w:r>
      <w:r w:rsidR="00827468" w:rsidRPr="0050676D">
        <w:rPr>
          <w:rFonts w:ascii="Times New Roman" w:hAnsi="Times New Roman"/>
          <w:sz w:val="24"/>
          <w:szCs w:val="24"/>
        </w:rPr>
        <w:t xml:space="preserve">ëse ata nuk janë të autorizuar të jenë pjesë e trajtimit. </w:t>
      </w:r>
    </w:p>
    <w:p w14:paraId="448332C1" w14:textId="77777777" w:rsidR="004F507A" w:rsidRPr="0050676D" w:rsidRDefault="004F507A" w:rsidP="0050676D">
      <w:pPr>
        <w:rPr>
          <w:rFonts w:ascii="Times New Roman" w:hAnsi="Times New Roman"/>
          <w:sz w:val="24"/>
          <w:szCs w:val="24"/>
        </w:rPr>
      </w:pPr>
    </w:p>
    <w:p w14:paraId="13F41D3C" w14:textId="77777777" w:rsidR="00A417B1" w:rsidRPr="0050676D" w:rsidRDefault="00A417B1" w:rsidP="0050676D">
      <w:pPr>
        <w:rPr>
          <w:rFonts w:ascii="Times New Roman" w:hAnsi="Times New Roman"/>
          <w:sz w:val="24"/>
          <w:szCs w:val="24"/>
        </w:rPr>
      </w:pPr>
    </w:p>
    <w:p w14:paraId="171247FD" w14:textId="77777777" w:rsidR="00A417B1" w:rsidRPr="0050676D" w:rsidRDefault="00320587" w:rsidP="0050676D">
      <w:pPr>
        <w:rPr>
          <w:rFonts w:ascii="Times New Roman" w:hAnsi="Times New Roman"/>
          <w:b/>
          <w:bCs/>
          <w:color w:val="C00000"/>
          <w:sz w:val="24"/>
          <w:szCs w:val="24"/>
        </w:rPr>
      </w:pPr>
      <w:bookmarkStart w:id="77" w:name="_Toc112673056"/>
      <w:r w:rsidRPr="0050676D">
        <w:rPr>
          <w:rFonts w:ascii="Times New Roman" w:hAnsi="Times New Roman"/>
          <w:b/>
          <w:bCs/>
          <w:color w:val="C00000"/>
          <w:sz w:val="24"/>
          <w:szCs w:val="24"/>
        </w:rPr>
        <w:t xml:space="preserve">ROLI I </w:t>
      </w:r>
      <w:r w:rsidR="001713DC" w:rsidRPr="0050676D">
        <w:rPr>
          <w:rFonts w:ascii="Times New Roman" w:hAnsi="Times New Roman"/>
          <w:b/>
          <w:bCs/>
          <w:color w:val="C00000"/>
          <w:sz w:val="24"/>
          <w:szCs w:val="24"/>
        </w:rPr>
        <w:t>EKSPERTES/</w:t>
      </w:r>
      <w:r w:rsidRPr="0050676D">
        <w:rPr>
          <w:rFonts w:ascii="Times New Roman" w:hAnsi="Times New Roman"/>
          <w:b/>
          <w:bCs/>
          <w:color w:val="C00000"/>
          <w:sz w:val="24"/>
          <w:szCs w:val="24"/>
        </w:rPr>
        <w:t>EKSPERTIT NË GJYKATË</w:t>
      </w:r>
      <w:bookmarkEnd w:id="77"/>
    </w:p>
    <w:p w14:paraId="22B4449D" w14:textId="4D91909D" w:rsidR="00886382" w:rsidRDefault="00A417B1" w:rsidP="00294CB8">
      <w:pPr>
        <w:rPr>
          <w:rFonts w:ascii="Times New Roman" w:hAnsi="Times New Roman"/>
          <w:sz w:val="24"/>
          <w:szCs w:val="24"/>
        </w:rPr>
      </w:pPr>
      <w:r w:rsidRPr="0050676D">
        <w:rPr>
          <w:rFonts w:ascii="Times New Roman" w:hAnsi="Times New Roman"/>
          <w:sz w:val="24"/>
          <w:szCs w:val="24"/>
        </w:rPr>
        <w:t>Një ekspert</w:t>
      </w:r>
      <w:r w:rsidR="00320587" w:rsidRPr="0050676D">
        <w:rPr>
          <w:rFonts w:ascii="Times New Roman" w:hAnsi="Times New Roman"/>
          <w:sz w:val="24"/>
          <w:szCs w:val="24"/>
        </w:rPr>
        <w:t>e/ekspert</w:t>
      </w:r>
      <w:r w:rsidRPr="0050676D">
        <w:rPr>
          <w:rFonts w:ascii="Times New Roman" w:hAnsi="Times New Roman"/>
          <w:sz w:val="24"/>
          <w:szCs w:val="24"/>
        </w:rPr>
        <w:t>, edhe pse shpesh thirret nga prokuroria, është në të vërtetë dëshmitar</w:t>
      </w:r>
      <w:r w:rsidR="00320587" w:rsidRPr="0050676D">
        <w:rPr>
          <w:rFonts w:ascii="Times New Roman" w:hAnsi="Times New Roman"/>
          <w:sz w:val="24"/>
          <w:szCs w:val="24"/>
        </w:rPr>
        <w:t>e/dëshmitar</w:t>
      </w:r>
      <w:r w:rsidRPr="0050676D">
        <w:rPr>
          <w:rFonts w:ascii="Times New Roman" w:hAnsi="Times New Roman"/>
          <w:sz w:val="24"/>
          <w:szCs w:val="24"/>
        </w:rPr>
        <w:t xml:space="preserve"> i gjykatës, prandaj ajo</w:t>
      </w:r>
      <w:r w:rsidR="00320587" w:rsidRPr="0050676D">
        <w:rPr>
          <w:rFonts w:ascii="Times New Roman" w:hAnsi="Times New Roman"/>
          <w:sz w:val="24"/>
          <w:szCs w:val="24"/>
        </w:rPr>
        <w:t>/ai</w:t>
      </w:r>
      <w:r w:rsidRPr="0050676D">
        <w:rPr>
          <w:rFonts w:ascii="Times New Roman" w:hAnsi="Times New Roman"/>
          <w:sz w:val="24"/>
          <w:szCs w:val="24"/>
        </w:rPr>
        <w:t xml:space="preserve"> duhet të ndihmojë në radhë të parë gjykatën në arritjen e përfundimeve të caktuara. Roli i </w:t>
      </w:r>
      <w:r w:rsidR="00320587" w:rsidRPr="0050676D">
        <w:rPr>
          <w:rFonts w:ascii="Times New Roman" w:hAnsi="Times New Roman"/>
          <w:sz w:val="24"/>
          <w:szCs w:val="24"/>
        </w:rPr>
        <w:t>ekspertes/</w:t>
      </w:r>
      <w:r w:rsidRPr="0050676D">
        <w:rPr>
          <w:rFonts w:ascii="Times New Roman" w:hAnsi="Times New Roman"/>
          <w:sz w:val="24"/>
          <w:szCs w:val="24"/>
        </w:rPr>
        <w:t>ekspertit mjekoligjor nuk është të nxjerrë përfundime nëse një rast është dhunim apo jo. Kjo gjë i takon trupit gjykues që të vendosë pasi të ketë shqyrtuar të gjitha provat e par</w:t>
      </w:r>
      <w:r w:rsidR="00F3418E" w:rsidRPr="0050676D">
        <w:rPr>
          <w:rFonts w:ascii="Times New Roman" w:hAnsi="Times New Roman"/>
          <w:sz w:val="24"/>
          <w:szCs w:val="24"/>
        </w:rPr>
        <w:t>aqitura nga palët në procedur</w:t>
      </w:r>
      <w:r w:rsidR="00256C8B" w:rsidRPr="0050676D">
        <w:rPr>
          <w:rFonts w:ascii="Times New Roman" w:hAnsi="Times New Roman"/>
          <w:sz w:val="24"/>
          <w:szCs w:val="24"/>
        </w:rPr>
        <w:t>ë</w:t>
      </w:r>
      <w:r w:rsidR="00F3418E" w:rsidRPr="0050676D">
        <w:rPr>
          <w:rFonts w:ascii="Times New Roman" w:hAnsi="Times New Roman"/>
          <w:sz w:val="24"/>
          <w:szCs w:val="24"/>
        </w:rPr>
        <w:t>.</w:t>
      </w:r>
    </w:p>
    <w:p w14:paraId="21F29088" w14:textId="77777777" w:rsidR="004F507A" w:rsidRDefault="004F507A" w:rsidP="00294CB8">
      <w:pPr>
        <w:rPr>
          <w:rFonts w:ascii="Times New Roman" w:hAnsi="Times New Roman"/>
          <w:sz w:val="24"/>
          <w:szCs w:val="24"/>
        </w:rPr>
      </w:pPr>
    </w:p>
    <w:p w14:paraId="1F42AD37" w14:textId="77777777" w:rsidR="004F507A" w:rsidRDefault="004F507A" w:rsidP="00294CB8">
      <w:pPr>
        <w:rPr>
          <w:rFonts w:ascii="Times New Roman" w:hAnsi="Times New Roman"/>
          <w:sz w:val="24"/>
          <w:szCs w:val="24"/>
        </w:rPr>
      </w:pPr>
    </w:p>
    <w:p w14:paraId="00AA8993" w14:textId="78B8EEE2" w:rsidR="0082134C" w:rsidRPr="0050676D" w:rsidRDefault="0082134C" w:rsidP="007A2F36">
      <w:pPr>
        <w:pBdr>
          <w:top w:val="double" w:sz="4" w:space="1" w:color="auto"/>
          <w:left w:val="double" w:sz="4" w:space="4" w:color="auto"/>
          <w:bottom w:val="double" w:sz="4" w:space="1" w:color="auto"/>
          <w:right w:val="double" w:sz="4" w:space="4" w:color="auto"/>
        </w:pBdr>
        <w:jc w:val="center"/>
        <w:rPr>
          <w:rFonts w:ascii="Times New Roman" w:hAnsi="Times New Roman"/>
          <w:b/>
          <w:bCs/>
          <w:sz w:val="24"/>
          <w:szCs w:val="24"/>
          <w:shd w:val="clear" w:color="auto" w:fill="FFFFFF"/>
        </w:rPr>
      </w:pPr>
      <w:r w:rsidRPr="0050676D">
        <w:rPr>
          <w:rFonts w:ascii="Times New Roman" w:hAnsi="Times New Roman"/>
          <w:b/>
          <w:bCs/>
          <w:sz w:val="24"/>
          <w:szCs w:val="24"/>
          <w:shd w:val="clear" w:color="auto" w:fill="FFFFFF"/>
        </w:rPr>
        <w:t>MOS HARRONI!</w:t>
      </w:r>
    </w:p>
    <w:p w14:paraId="296C8739" w14:textId="719293F2" w:rsidR="0082134C" w:rsidRPr="0050676D" w:rsidRDefault="0082134C" w:rsidP="00294CB8">
      <w:pPr>
        <w:pBdr>
          <w:top w:val="double" w:sz="4" w:space="1" w:color="auto"/>
          <w:left w:val="double" w:sz="4" w:space="4" w:color="auto"/>
          <w:bottom w:val="double" w:sz="4" w:space="1" w:color="auto"/>
          <w:right w:val="double" w:sz="4" w:space="4" w:color="auto"/>
        </w:pBdr>
        <w:rPr>
          <w:rFonts w:ascii="Times New Roman" w:hAnsi="Times New Roman"/>
          <w:sz w:val="24"/>
          <w:szCs w:val="24"/>
          <w:shd w:val="clear" w:color="auto" w:fill="FFFFFF"/>
        </w:rPr>
      </w:pPr>
      <w:r w:rsidRPr="0050676D">
        <w:rPr>
          <w:rFonts w:ascii="Times New Roman" w:hAnsi="Times New Roman"/>
          <w:sz w:val="24"/>
          <w:szCs w:val="24"/>
          <w:shd w:val="clear" w:color="auto" w:fill="FFFFFF"/>
        </w:rPr>
        <w:t xml:space="preserve">Trajnimi dhe kualifikimi i </w:t>
      </w:r>
      <w:r w:rsidR="001C527D" w:rsidRPr="0050676D">
        <w:rPr>
          <w:rFonts w:ascii="Times New Roman" w:hAnsi="Times New Roman"/>
          <w:sz w:val="24"/>
          <w:szCs w:val="24"/>
          <w:shd w:val="clear" w:color="auto" w:fill="FFFFFF"/>
        </w:rPr>
        <w:t>mjekeve/mjek</w:t>
      </w:r>
      <w:r w:rsidR="0016084B" w:rsidRPr="0050676D">
        <w:rPr>
          <w:rFonts w:ascii="Times New Roman" w:hAnsi="Times New Roman"/>
          <w:sz w:val="24"/>
          <w:szCs w:val="24"/>
          <w:shd w:val="clear" w:color="auto" w:fill="FFFFFF"/>
        </w:rPr>
        <w:t>ë</w:t>
      </w:r>
      <w:r w:rsidR="001C527D" w:rsidRPr="0050676D">
        <w:rPr>
          <w:rFonts w:ascii="Times New Roman" w:hAnsi="Times New Roman"/>
          <w:sz w:val="24"/>
          <w:szCs w:val="24"/>
          <w:shd w:val="clear" w:color="auto" w:fill="FFFFFF"/>
        </w:rPr>
        <w:t>ve ligjor</w:t>
      </w:r>
      <w:r w:rsidR="0016084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të cilat/cilët do të trajtojnë rastet e dhunës seksuale është domosdoshmëri! Duhet të merren masa që me </w:t>
      </w:r>
      <w:r w:rsidR="001C527D" w:rsidRPr="0050676D">
        <w:rPr>
          <w:rFonts w:ascii="Times New Roman" w:hAnsi="Times New Roman"/>
          <w:sz w:val="24"/>
          <w:szCs w:val="24"/>
          <w:shd w:val="clear" w:color="auto" w:fill="FFFFFF"/>
        </w:rPr>
        <w:t>ekzaminimin</w:t>
      </w:r>
      <w:r w:rsidRPr="0050676D">
        <w:rPr>
          <w:rFonts w:ascii="Times New Roman" w:hAnsi="Times New Roman"/>
          <w:sz w:val="24"/>
          <w:szCs w:val="24"/>
          <w:shd w:val="clear" w:color="auto" w:fill="FFFFFF"/>
        </w:rPr>
        <w:t xml:space="preserve"> e këtyre rasteve të ngarkohen </w:t>
      </w:r>
      <w:r w:rsidR="001C527D" w:rsidRPr="0050676D">
        <w:rPr>
          <w:rFonts w:ascii="Times New Roman" w:hAnsi="Times New Roman"/>
          <w:sz w:val="24"/>
          <w:szCs w:val="24"/>
          <w:shd w:val="clear" w:color="auto" w:fill="FFFFFF"/>
        </w:rPr>
        <w:t>mjeke/mjek</w:t>
      </w:r>
      <w:r w:rsidR="0016084B" w:rsidRPr="0050676D">
        <w:rPr>
          <w:rFonts w:ascii="Times New Roman" w:hAnsi="Times New Roman"/>
          <w:sz w:val="24"/>
          <w:szCs w:val="24"/>
          <w:shd w:val="clear" w:color="auto" w:fill="FFFFFF"/>
        </w:rPr>
        <w:t>ë</w:t>
      </w:r>
      <w:r w:rsidR="001C527D" w:rsidRPr="0050676D">
        <w:rPr>
          <w:rFonts w:ascii="Times New Roman" w:hAnsi="Times New Roman"/>
          <w:sz w:val="24"/>
          <w:szCs w:val="24"/>
          <w:shd w:val="clear" w:color="auto" w:fill="FFFFFF"/>
        </w:rPr>
        <w:t xml:space="preserve"> ligjor</w:t>
      </w:r>
      <w:r w:rsidR="0016084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me një eksperiencë pune mbi një vit në </w:t>
      </w:r>
      <w:r w:rsidR="001056AB" w:rsidRPr="0050676D">
        <w:rPr>
          <w:rFonts w:ascii="Times New Roman" w:hAnsi="Times New Roman"/>
          <w:sz w:val="24"/>
          <w:szCs w:val="24"/>
          <w:shd w:val="clear" w:color="auto" w:fill="FFFFFF"/>
        </w:rPr>
        <w:t>ekzaminimin</w:t>
      </w:r>
      <w:r w:rsidRPr="0050676D">
        <w:rPr>
          <w:rFonts w:ascii="Times New Roman" w:hAnsi="Times New Roman"/>
          <w:sz w:val="24"/>
          <w:szCs w:val="24"/>
          <w:shd w:val="clear" w:color="auto" w:fill="FFFFFF"/>
        </w:rPr>
        <w:t xml:space="preserve"> e rasteve të tilla</w:t>
      </w:r>
      <w:r w:rsidR="004F507A">
        <w:rPr>
          <w:rFonts w:ascii="Times New Roman" w:hAnsi="Times New Roman"/>
          <w:sz w:val="24"/>
          <w:szCs w:val="24"/>
          <w:shd w:val="clear" w:color="auto" w:fill="FFFFFF"/>
        </w:rPr>
        <w:t xml:space="preserve"> nën mbikqyrje</w:t>
      </w:r>
      <w:r w:rsidRPr="0050676D">
        <w:rPr>
          <w:rFonts w:ascii="Times New Roman" w:hAnsi="Times New Roman"/>
          <w:sz w:val="24"/>
          <w:szCs w:val="24"/>
          <w:shd w:val="clear" w:color="auto" w:fill="FFFFFF"/>
        </w:rPr>
        <w:t>, të cilat/cilët gjithashtu duhet t’i nënsht</w:t>
      </w:r>
      <w:r w:rsidR="00A31633" w:rsidRPr="0050676D">
        <w:rPr>
          <w:rFonts w:ascii="Times New Roman" w:hAnsi="Times New Roman"/>
          <w:sz w:val="24"/>
          <w:szCs w:val="24"/>
          <w:shd w:val="clear" w:color="auto" w:fill="FFFFFF"/>
        </w:rPr>
        <w:t>r</w:t>
      </w:r>
      <w:r w:rsidRPr="0050676D">
        <w:rPr>
          <w:rFonts w:ascii="Times New Roman" w:hAnsi="Times New Roman"/>
          <w:sz w:val="24"/>
          <w:szCs w:val="24"/>
          <w:shd w:val="clear" w:color="auto" w:fill="FFFFFF"/>
        </w:rPr>
        <w:t xml:space="preserve">ohen </w:t>
      </w:r>
      <w:r w:rsidR="004F507A">
        <w:rPr>
          <w:rFonts w:ascii="Times New Roman" w:hAnsi="Times New Roman"/>
          <w:sz w:val="24"/>
          <w:szCs w:val="24"/>
          <w:shd w:val="clear" w:color="auto" w:fill="FFFFFF"/>
        </w:rPr>
        <w:t>së paku një trajnimi</w:t>
      </w:r>
      <w:r w:rsidRPr="0050676D">
        <w:rPr>
          <w:rFonts w:ascii="Times New Roman" w:hAnsi="Times New Roman"/>
          <w:sz w:val="24"/>
          <w:szCs w:val="24"/>
          <w:shd w:val="clear" w:color="auto" w:fill="FFFFFF"/>
        </w:rPr>
        <w:t xml:space="preserve"> </w:t>
      </w:r>
      <w:r w:rsidR="004F507A">
        <w:rPr>
          <w:rFonts w:ascii="Times New Roman" w:hAnsi="Times New Roman"/>
          <w:sz w:val="24"/>
          <w:szCs w:val="24"/>
          <w:shd w:val="clear" w:color="auto" w:fill="FFFFFF"/>
        </w:rPr>
        <w:t>lidhur me dhunën seksuale</w:t>
      </w:r>
      <w:r w:rsidRPr="0050676D">
        <w:rPr>
          <w:rFonts w:ascii="Times New Roman" w:hAnsi="Times New Roman"/>
          <w:sz w:val="24"/>
          <w:szCs w:val="24"/>
          <w:shd w:val="clear" w:color="auto" w:fill="FFFFFF"/>
        </w:rPr>
        <w:t xml:space="preserve">. Trajnimet duhet të jenë pjesë e kurrikulës së formimit të </w:t>
      </w:r>
      <w:r w:rsidR="001056AB" w:rsidRPr="0050676D">
        <w:rPr>
          <w:rFonts w:ascii="Times New Roman" w:hAnsi="Times New Roman"/>
          <w:sz w:val="24"/>
          <w:szCs w:val="24"/>
          <w:shd w:val="clear" w:color="auto" w:fill="FFFFFF"/>
        </w:rPr>
        <w:t>mjekeve/mjek</w:t>
      </w:r>
      <w:r w:rsidR="0016084B" w:rsidRPr="0050676D">
        <w:rPr>
          <w:rFonts w:ascii="Times New Roman" w:hAnsi="Times New Roman"/>
          <w:sz w:val="24"/>
          <w:szCs w:val="24"/>
          <w:shd w:val="clear" w:color="auto" w:fill="FFFFFF"/>
        </w:rPr>
        <w:t>ë</w:t>
      </w:r>
      <w:r w:rsidR="001056AB" w:rsidRPr="0050676D">
        <w:rPr>
          <w:rFonts w:ascii="Times New Roman" w:hAnsi="Times New Roman"/>
          <w:sz w:val="24"/>
          <w:szCs w:val="24"/>
          <w:shd w:val="clear" w:color="auto" w:fill="FFFFFF"/>
        </w:rPr>
        <w:t>ve ligjor</w:t>
      </w:r>
      <w:r w:rsidR="0016084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dhe duhet të mbahen rregullisht e në mënyrë të përvitshme. </w:t>
      </w:r>
    </w:p>
    <w:p w14:paraId="4626F559" w14:textId="77777777" w:rsidR="00EA5E28" w:rsidRPr="0050676D" w:rsidRDefault="00EA5E28" w:rsidP="0050676D">
      <w:pPr>
        <w:rPr>
          <w:rFonts w:ascii="Times New Roman" w:hAnsi="Times New Roman"/>
          <w:b/>
          <w:sz w:val="24"/>
          <w:szCs w:val="24"/>
          <w:shd w:val="clear" w:color="auto" w:fill="FFFFFF"/>
        </w:rPr>
        <w:sectPr w:rsidR="00EA5E28" w:rsidRPr="0050676D" w:rsidSect="00734E55">
          <w:pgSz w:w="11907" w:h="16839" w:code="9"/>
          <w:pgMar w:top="1440" w:right="1440" w:bottom="1440" w:left="1440" w:header="720" w:footer="720" w:gutter="0"/>
          <w:pgNumType w:start="57"/>
          <w:cols w:space="720"/>
          <w:docGrid w:linePitch="360"/>
        </w:sectPr>
      </w:pPr>
    </w:p>
    <w:p w14:paraId="5F9F2C13" w14:textId="0EF06CD3" w:rsidR="00EA5E28" w:rsidRPr="0050676D" w:rsidRDefault="00CF04C5" w:rsidP="0050676D">
      <w:pPr>
        <w:rPr>
          <w:rFonts w:ascii="Times New Roman" w:hAnsi="Times New Roman"/>
          <w:b/>
          <w:sz w:val="24"/>
          <w:szCs w:val="24"/>
          <w:shd w:val="clear" w:color="auto" w:fill="FFFFFF"/>
        </w:rPr>
      </w:pPr>
      <w:r>
        <w:rPr>
          <w:rFonts w:ascii="Times New Roman" w:hAnsi="Times New Roman"/>
          <w:b/>
          <w:noProof/>
          <w:sz w:val="24"/>
          <w:szCs w:val="24"/>
          <w:shd w:val="clear" w:color="auto" w:fill="FFFFFF"/>
          <w:lang w:val="en-US"/>
        </w:rPr>
        <w:lastRenderedPageBreak/>
        <w:drawing>
          <wp:anchor distT="0" distB="0" distL="114300" distR="114300" simplePos="0" relativeHeight="251794944" behindDoc="1" locked="0" layoutInCell="1" allowOverlap="1" wp14:anchorId="5EA6E8FF" wp14:editId="35AB152C">
            <wp:simplePos x="0" y="0"/>
            <wp:positionH relativeFrom="column">
              <wp:posOffset>-520505</wp:posOffset>
            </wp:positionH>
            <wp:positionV relativeFrom="paragraph">
              <wp:posOffset>-633046</wp:posOffset>
            </wp:positionV>
            <wp:extent cx="9829533" cy="6935372"/>
            <wp:effectExtent l="0" t="0" r="635" b="0"/>
            <wp:wrapNone/>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32864" cy="6937722"/>
                    </a:xfrm>
                    <a:prstGeom prst="rect">
                      <a:avLst/>
                    </a:prstGeom>
                    <a:noFill/>
                  </pic:spPr>
                </pic:pic>
              </a:graphicData>
            </a:graphic>
            <wp14:sizeRelH relativeFrom="margin">
              <wp14:pctWidth>0</wp14:pctWidth>
            </wp14:sizeRelH>
            <wp14:sizeRelV relativeFrom="margin">
              <wp14:pctHeight>0</wp14:pctHeight>
            </wp14:sizeRelV>
          </wp:anchor>
        </w:drawing>
      </w:r>
    </w:p>
    <w:p w14:paraId="786ABF72" w14:textId="77777777" w:rsidR="00EA5E28" w:rsidRPr="0050676D" w:rsidRDefault="00EA5E28" w:rsidP="0050676D">
      <w:pPr>
        <w:rPr>
          <w:rFonts w:ascii="Times New Roman" w:hAnsi="Times New Roman"/>
          <w:b/>
          <w:sz w:val="24"/>
          <w:szCs w:val="24"/>
          <w:shd w:val="clear" w:color="auto" w:fill="FFFFFF"/>
        </w:rPr>
      </w:pPr>
    </w:p>
    <w:p w14:paraId="323F83DB" w14:textId="77777777" w:rsidR="00EA5E28" w:rsidRPr="0050676D" w:rsidRDefault="00EA5E28" w:rsidP="0050676D">
      <w:pPr>
        <w:rPr>
          <w:rFonts w:ascii="Times New Roman" w:hAnsi="Times New Roman"/>
          <w:b/>
          <w:sz w:val="24"/>
          <w:szCs w:val="24"/>
          <w:shd w:val="clear" w:color="auto" w:fill="FFFFFF"/>
        </w:rPr>
      </w:pPr>
    </w:p>
    <w:p w14:paraId="49B243BF" w14:textId="4D24CBA9" w:rsidR="00EA5E28" w:rsidRPr="0050676D" w:rsidRDefault="00EA5E28" w:rsidP="0050676D">
      <w:pPr>
        <w:rPr>
          <w:rFonts w:ascii="Times New Roman" w:hAnsi="Times New Roman"/>
          <w:b/>
          <w:sz w:val="24"/>
          <w:szCs w:val="24"/>
          <w:shd w:val="clear" w:color="auto" w:fill="FFFFFF"/>
        </w:rPr>
      </w:pPr>
    </w:p>
    <w:p w14:paraId="56DDD266" w14:textId="77777777" w:rsidR="00EA5E28" w:rsidRPr="0050676D" w:rsidRDefault="00EA5E28" w:rsidP="0050676D">
      <w:pPr>
        <w:rPr>
          <w:rFonts w:ascii="Times New Roman" w:hAnsi="Times New Roman"/>
          <w:b/>
          <w:sz w:val="24"/>
          <w:szCs w:val="24"/>
          <w:shd w:val="clear" w:color="auto" w:fill="FFFFFF"/>
        </w:rPr>
      </w:pPr>
    </w:p>
    <w:p w14:paraId="16DD6EFF" w14:textId="77777777" w:rsidR="00EA5E28" w:rsidRPr="0050676D" w:rsidRDefault="00EA5E28" w:rsidP="0050676D">
      <w:pPr>
        <w:rPr>
          <w:rFonts w:ascii="Times New Roman" w:hAnsi="Times New Roman"/>
          <w:b/>
          <w:sz w:val="24"/>
          <w:szCs w:val="24"/>
          <w:shd w:val="clear" w:color="auto" w:fill="FFFFFF"/>
        </w:rPr>
      </w:pPr>
    </w:p>
    <w:p w14:paraId="47F7DB3E" w14:textId="77777777" w:rsidR="00EA5E28" w:rsidRPr="0050676D" w:rsidRDefault="00EA5E28" w:rsidP="0050676D">
      <w:pPr>
        <w:rPr>
          <w:rFonts w:ascii="Times New Roman" w:hAnsi="Times New Roman"/>
          <w:b/>
          <w:sz w:val="24"/>
          <w:szCs w:val="24"/>
          <w:shd w:val="clear" w:color="auto" w:fill="FFFFFF"/>
        </w:rPr>
      </w:pPr>
    </w:p>
    <w:p w14:paraId="0AA2B29E" w14:textId="77777777" w:rsidR="00EA5E28" w:rsidRPr="0050676D" w:rsidRDefault="00EA5E28" w:rsidP="0050676D">
      <w:pPr>
        <w:rPr>
          <w:rFonts w:ascii="Times New Roman" w:hAnsi="Times New Roman"/>
          <w:b/>
          <w:sz w:val="24"/>
          <w:szCs w:val="24"/>
          <w:shd w:val="clear" w:color="auto" w:fill="FFFFFF"/>
        </w:rPr>
      </w:pPr>
    </w:p>
    <w:p w14:paraId="1EAB09C1" w14:textId="77777777" w:rsidR="00EA5E28" w:rsidRPr="0050676D" w:rsidRDefault="00EA5E28" w:rsidP="0050676D">
      <w:pPr>
        <w:rPr>
          <w:rFonts w:ascii="Times New Roman" w:hAnsi="Times New Roman"/>
          <w:b/>
          <w:sz w:val="24"/>
          <w:szCs w:val="24"/>
          <w:shd w:val="clear" w:color="auto" w:fill="FFFFFF"/>
        </w:rPr>
      </w:pPr>
    </w:p>
    <w:p w14:paraId="22A1E6FD" w14:textId="77777777" w:rsidR="00EA5E28" w:rsidRPr="0050676D" w:rsidRDefault="00EA5E28" w:rsidP="0050676D">
      <w:pPr>
        <w:rPr>
          <w:rFonts w:ascii="Times New Roman" w:hAnsi="Times New Roman"/>
          <w:b/>
          <w:sz w:val="24"/>
          <w:szCs w:val="24"/>
          <w:shd w:val="clear" w:color="auto" w:fill="FFFFFF"/>
        </w:rPr>
      </w:pPr>
    </w:p>
    <w:p w14:paraId="38274264" w14:textId="77777777" w:rsidR="00EA5E28" w:rsidRPr="0050676D" w:rsidRDefault="00EA5E28" w:rsidP="0050676D">
      <w:pPr>
        <w:rPr>
          <w:rFonts w:ascii="Times New Roman" w:hAnsi="Times New Roman"/>
          <w:b/>
          <w:sz w:val="24"/>
          <w:szCs w:val="24"/>
          <w:shd w:val="clear" w:color="auto" w:fill="FFFFFF"/>
        </w:rPr>
        <w:sectPr w:rsidR="00EA5E28" w:rsidRPr="0050676D" w:rsidSect="004F1D9E">
          <w:pgSz w:w="16839" w:h="11907" w:orient="landscape" w:code="9"/>
          <w:pgMar w:top="1440" w:right="1440" w:bottom="1440" w:left="1440" w:header="720" w:footer="720" w:gutter="0"/>
          <w:pgNumType w:start="1"/>
          <w:cols w:space="720"/>
          <w:titlePg/>
          <w:docGrid w:linePitch="360"/>
        </w:sectPr>
      </w:pPr>
    </w:p>
    <w:p w14:paraId="552ABEEF" w14:textId="5A79BB6A" w:rsidR="0097423E" w:rsidRPr="00A72476" w:rsidRDefault="0097423E" w:rsidP="00A72476">
      <w:pPr>
        <w:pStyle w:val="Heading2"/>
        <w:spacing w:before="0"/>
        <w:rPr>
          <w:rFonts w:ascii="Times New Roman" w:hAnsi="Times New Roman"/>
          <w:b w:val="0"/>
          <w:bCs w:val="0"/>
          <w:color w:val="00B050"/>
          <w:sz w:val="28"/>
          <w:szCs w:val="28"/>
          <w:shd w:val="clear" w:color="auto" w:fill="FFFFFF"/>
        </w:rPr>
      </w:pPr>
      <w:bookmarkStart w:id="78" w:name="_Toc106874105"/>
      <w:bookmarkStart w:id="79" w:name="_Toc112673057"/>
      <w:bookmarkStart w:id="80" w:name="_Toc114459682"/>
      <w:r w:rsidRPr="00A72476">
        <w:rPr>
          <w:rFonts w:ascii="Times New Roman" w:hAnsi="Times New Roman"/>
          <w:color w:val="00B050"/>
          <w:sz w:val="28"/>
          <w:szCs w:val="28"/>
          <w:shd w:val="clear" w:color="auto" w:fill="FFFFFF"/>
        </w:rPr>
        <w:lastRenderedPageBreak/>
        <w:t>II.3. VEPRIMET QË DUHET TË NDËRMARRË MBROJT</w:t>
      </w:r>
      <w:r w:rsidR="00B26DB6" w:rsidRPr="00A72476">
        <w:rPr>
          <w:rFonts w:ascii="Times New Roman" w:hAnsi="Times New Roman"/>
          <w:color w:val="00B050"/>
          <w:sz w:val="28"/>
          <w:szCs w:val="28"/>
          <w:shd w:val="clear" w:color="auto" w:fill="FFFFFF"/>
        </w:rPr>
        <w:t>Ë</w:t>
      </w:r>
      <w:r w:rsidRPr="00A72476">
        <w:rPr>
          <w:rFonts w:ascii="Times New Roman" w:hAnsi="Times New Roman"/>
          <w:color w:val="00B050"/>
          <w:sz w:val="28"/>
          <w:szCs w:val="28"/>
          <w:shd w:val="clear" w:color="auto" w:fill="FFFFFF"/>
        </w:rPr>
        <w:t>SI I VIKTIMAVE</w:t>
      </w:r>
      <w:bookmarkEnd w:id="78"/>
      <w:bookmarkEnd w:id="79"/>
      <w:bookmarkEnd w:id="80"/>
    </w:p>
    <w:p w14:paraId="63EBB109" w14:textId="77777777" w:rsidR="0097423E" w:rsidRPr="0050676D" w:rsidRDefault="0097423E" w:rsidP="00A72476">
      <w:pPr>
        <w:rPr>
          <w:rFonts w:ascii="Times New Roman" w:hAnsi="Times New Roman"/>
          <w:sz w:val="24"/>
          <w:szCs w:val="24"/>
          <w:shd w:val="clear" w:color="auto" w:fill="FFFFFF"/>
        </w:rPr>
      </w:pPr>
    </w:p>
    <w:p w14:paraId="63F39AC8" w14:textId="2B77B8EF" w:rsidR="0097423E" w:rsidRPr="0050676D" w:rsidRDefault="00F021C1" w:rsidP="00A72476">
      <w:pPr>
        <w:rPr>
          <w:rFonts w:ascii="Times New Roman" w:hAnsi="Times New Roman"/>
          <w:sz w:val="24"/>
          <w:szCs w:val="24"/>
          <w:shd w:val="clear" w:color="auto" w:fill="FFFFFF"/>
        </w:rPr>
      </w:pPr>
      <w:r w:rsidRPr="0050676D">
        <w:rPr>
          <w:rFonts w:ascii="Times New Roman" w:hAnsi="Times New Roman"/>
          <w:sz w:val="24"/>
          <w:szCs w:val="24"/>
          <w:shd w:val="clear" w:color="auto" w:fill="FFFFFF"/>
        </w:rPr>
        <w:t>Roli i Mbrojt</w:t>
      </w:r>
      <w:r w:rsidR="00454F28"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sit t</w:t>
      </w:r>
      <w:r w:rsidR="00454F28"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Viktimave n</w:t>
      </w:r>
      <w:r w:rsidR="00454F28"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trajtimin</w:t>
      </w:r>
      <w:r w:rsidR="00DA617B" w:rsidRPr="0050676D">
        <w:rPr>
          <w:rFonts w:ascii="Times New Roman" w:hAnsi="Times New Roman"/>
          <w:sz w:val="24"/>
          <w:szCs w:val="24"/>
          <w:shd w:val="clear" w:color="auto" w:fill="FFFFFF"/>
        </w:rPr>
        <w:t xml:space="preserve"> </w:t>
      </w:r>
      <w:r w:rsidRPr="0050676D">
        <w:rPr>
          <w:rFonts w:ascii="Times New Roman" w:hAnsi="Times New Roman"/>
          <w:sz w:val="24"/>
          <w:szCs w:val="24"/>
          <w:shd w:val="clear" w:color="auto" w:fill="FFFFFF"/>
        </w:rPr>
        <w:t>e rasteve t</w:t>
      </w:r>
      <w:r w:rsidR="00454F28"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dhun</w:t>
      </w:r>
      <w:r w:rsidR="00454F28"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s seksuale </w:t>
      </w:r>
      <w:r w:rsidR="00454F28"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sht</w:t>
      </w:r>
      <w:r w:rsidR="00454F28"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shum</w:t>
      </w:r>
      <w:r w:rsidR="00454F28"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i r</w:t>
      </w:r>
      <w:r w:rsidR="00454F28"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nd</w:t>
      </w:r>
      <w:r w:rsidR="00454F28"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sish</w:t>
      </w:r>
      <w:r w:rsidR="00454F28"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m, pasi </w:t>
      </w:r>
      <w:r w:rsidR="00DA617B" w:rsidRPr="0050676D">
        <w:rPr>
          <w:rFonts w:ascii="Times New Roman" w:hAnsi="Times New Roman"/>
          <w:sz w:val="24"/>
          <w:szCs w:val="24"/>
          <w:shd w:val="clear" w:color="auto" w:fill="FFFFFF"/>
        </w:rPr>
        <w:t>Mbrojt</w:t>
      </w:r>
      <w:r w:rsidR="00454F28" w:rsidRPr="0050676D">
        <w:rPr>
          <w:rFonts w:ascii="Times New Roman" w:hAnsi="Times New Roman"/>
          <w:sz w:val="24"/>
          <w:szCs w:val="24"/>
          <w:shd w:val="clear" w:color="auto" w:fill="FFFFFF"/>
        </w:rPr>
        <w:t>ë</w:t>
      </w:r>
      <w:r w:rsidR="00DA617B" w:rsidRPr="0050676D">
        <w:rPr>
          <w:rFonts w:ascii="Times New Roman" w:hAnsi="Times New Roman"/>
          <w:sz w:val="24"/>
          <w:szCs w:val="24"/>
          <w:shd w:val="clear" w:color="auto" w:fill="FFFFFF"/>
        </w:rPr>
        <w:t xml:space="preserve">si i Viktimave </w:t>
      </w:r>
      <w:r w:rsidR="00454F28" w:rsidRPr="0050676D">
        <w:rPr>
          <w:rFonts w:ascii="Times New Roman" w:hAnsi="Times New Roman"/>
          <w:sz w:val="24"/>
          <w:szCs w:val="24"/>
          <w:shd w:val="clear" w:color="auto" w:fill="FFFFFF"/>
        </w:rPr>
        <w:t>ë</w:t>
      </w:r>
      <w:r w:rsidR="00DA617B" w:rsidRPr="0050676D">
        <w:rPr>
          <w:rFonts w:ascii="Times New Roman" w:hAnsi="Times New Roman"/>
          <w:sz w:val="24"/>
          <w:szCs w:val="24"/>
          <w:shd w:val="clear" w:color="auto" w:fill="FFFFFF"/>
        </w:rPr>
        <w:t>sht</w:t>
      </w:r>
      <w:r w:rsidR="00454F28" w:rsidRPr="0050676D">
        <w:rPr>
          <w:rFonts w:ascii="Times New Roman" w:hAnsi="Times New Roman"/>
          <w:sz w:val="24"/>
          <w:szCs w:val="24"/>
          <w:shd w:val="clear" w:color="auto" w:fill="FFFFFF"/>
        </w:rPr>
        <w:t>ë</w:t>
      </w:r>
      <w:r w:rsidR="00DA617B" w:rsidRPr="0050676D">
        <w:rPr>
          <w:rFonts w:ascii="Times New Roman" w:hAnsi="Times New Roman"/>
          <w:sz w:val="24"/>
          <w:szCs w:val="24"/>
          <w:shd w:val="clear" w:color="auto" w:fill="FFFFFF"/>
        </w:rPr>
        <w:t xml:space="preserve"> përfaqësues i autorizuar që përfaqëson interesat e të d</w:t>
      </w:r>
      <w:r w:rsidR="00454F28" w:rsidRPr="0050676D">
        <w:rPr>
          <w:rFonts w:ascii="Times New Roman" w:hAnsi="Times New Roman"/>
          <w:sz w:val="24"/>
          <w:szCs w:val="24"/>
          <w:shd w:val="clear" w:color="auto" w:fill="FFFFFF"/>
        </w:rPr>
        <w:t>ë</w:t>
      </w:r>
      <w:r w:rsidR="00DA617B" w:rsidRPr="0050676D">
        <w:rPr>
          <w:rFonts w:ascii="Times New Roman" w:hAnsi="Times New Roman"/>
          <w:sz w:val="24"/>
          <w:szCs w:val="24"/>
          <w:shd w:val="clear" w:color="auto" w:fill="FFFFFF"/>
        </w:rPr>
        <w:t>mtuar</w:t>
      </w:r>
      <w:r w:rsidR="00454F28" w:rsidRPr="0050676D">
        <w:rPr>
          <w:rFonts w:ascii="Times New Roman" w:hAnsi="Times New Roman"/>
          <w:sz w:val="24"/>
          <w:szCs w:val="24"/>
          <w:shd w:val="clear" w:color="auto" w:fill="FFFFFF"/>
        </w:rPr>
        <w:t>ë</w:t>
      </w:r>
      <w:r w:rsidR="00DA617B" w:rsidRPr="0050676D">
        <w:rPr>
          <w:rFonts w:ascii="Times New Roman" w:hAnsi="Times New Roman"/>
          <w:sz w:val="24"/>
          <w:szCs w:val="24"/>
          <w:shd w:val="clear" w:color="auto" w:fill="FFFFFF"/>
        </w:rPr>
        <w:t>s/dëmtuarit ose viktimës/t</w:t>
      </w:r>
      <w:r w:rsidR="00454F28" w:rsidRPr="0050676D">
        <w:rPr>
          <w:rFonts w:ascii="Times New Roman" w:hAnsi="Times New Roman"/>
          <w:sz w:val="24"/>
          <w:szCs w:val="24"/>
          <w:shd w:val="clear" w:color="auto" w:fill="FFFFFF"/>
        </w:rPr>
        <w:t>ë</w:t>
      </w:r>
      <w:r w:rsidR="00DA617B" w:rsidRPr="0050676D">
        <w:rPr>
          <w:rFonts w:ascii="Times New Roman" w:hAnsi="Times New Roman"/>
          <w:sz w:val="24"/>
          <w:szCs w:val="24"/>
          <w:shd w:val="clear" w:color="auto" w:fill="FFFFFF"/>
        </w:rPr>
        <w:t xml:space="preserve"> mbijetuar</w:t>
      </w:r>
      <w:r w:rsidR="00454F28" w:rsidRPr="0050676D">
        <w:rPr>
          <w:rFonts w:ascii="Times New Roman" w:hAnsi="Times New Roman"/>
          <w:sz w:val="24"/>
          <w:szCs w:val="24"/>
          <w:shd w:val="clear" w:color="auto" w:fill="FFFFFF"/>
        </w:rPr>
        <w:t>ë</w:t>
      </w:r>
      <w:r w:rsidR="00DA617B" w:rsidRPr="0050676D">
        <w:rPr>
          <w:rFonts w:ascii="Times New Roman" w:hAnsi="Times New Roman"/>
          <w:sz w:val="24"/>
          <w:szCs w:val="24"/>
          <w:shd w:val="clear" w:color="auto" w:fill="FFFFFF"/>
        </w:rPr>
        <w:t>s/mbijetuarit t</w:t>
      </w:r>
      <w:r w:rsidR="00454F28" w:rsidRPr="0050676D">
        <w:rPr>
          <w:rFonts w:ascii="Times New Roman" w:hAnsi="Times New Roman"/>
          <w:sz w:val="24"/>
          <w:szCs w:val="24"/>
          <w:shd w:val="clear" w:color="auto" w:fill="FFFFFF"/>
        </w:rPr>
        <w:t>ë</w:t>
      </w:r>
      <w:r w:rsidR="00DA617B" w:rsidRPr="0050676D">
        <w:rPr>
          <w:rFonts w:ascii="Times New Roman" w:hAnsi="Times New Roman"/>
          <w:sz w:val="24"/>
          <w:szCs w:val="24"/>
          <w:shd w:val="clear" w:color="auto" w:fill="FFFFFF"/>
        </w:rPr>
        <w:t xml:space="preserve"> dhun</w:t>
      </w:r>
      <w:r w:rsidR="00454F28" w:rsidRPr="0050676D">
        <w:rPr>
          <w:rFonts w:ascii="Times New Roman" w:hAnsi="Times New Roman"/>
          <w:sz w:val="24"/>
          <w:szCs w:val="24"/>
          <w:shd w:val="clear" w:color="auto" w:fill="FFFFFF"/>
        </w:rPr>
        <w:t>ë</w:t>
      </w:r>
      <w:r w:rsidR="00DA617B" w:rsidRPr="0050676D">
        <w:rPr>
          <w:rFonts w:ascii="Times New Roman" w:hAnsi="Times New Roman"/>
          <w:sz w:val="24"/>
          <w:szCs w:val="24"/>
          <w:shd w:val="clear" w:color="auto" w:fill="FFFFFF"/>
        </w:rPr>
        <w:t>s seksual</w:t>
      </w:r>
      <w:r w:rsidR="00454F28" w:rsidRPr="0050676D">
        <w:rPr>
          <w:rFonts w:ascii="Times New Roman" w:hAnsi="Times New Roman"/>
          <w:sz w:val="24"/>
          <w:szCs w:val="24"/>
          <w:shd w:val="clear" w:color="auto" w:fill="FFFFFF"/>
        </w:rPr>
        <w:t xml:space="preserve">e. Thënë ndryshe, Mbrojtësi i Viktimave është </w:t>
      </w:r>
      <w:r w:rsidR="00454F28" w:rsidRPr="00E3488E">
        <w:rPr>
          <w:rFonts w:ascii="Times New Roman" w:hAnsi="Times New Roman"/>
          <w:sz w:val="24"/>
          <w:szCs w:val="24"/>
          <w:shd w:val="clear" w:color="auto" w:fill="FFFFFF"/>
        </w:rPr>
        <w:t>përfaqësuesi i viktimës/të mbijetuarës/mbijetuarit të dhunës seksuale në prokurori dhe gjykatë,</w:t>
      </w:r>
      <w:r w:rsidR="003B6402" w:rsidRPr="00E3488E">
        <w:rPr>
          <w:rFonts w:ascii="Times New Roman" w:hAnsi="Times New Roman"/>
          <w:sz w:val="24"/>
          <w:szCs w:val="24"/>
          <w:shd w:val="clear" w:color="auto" w:fill="FFFFFF"/>
        </w:rPr>
        <w:t xml:space="preserve"> </w:t>
      </w:r>
      <w:r w:rsidR="00D10DCA" w:rsidRPr="00E3488E">
        <w:rPr>
          <w:rFonts w:ascii="Times New Roman" w:hAnsi="Times New Roman"/>
          <w:i/>
          <w:sz w:val="24"/>
          <w:szCs w:val="24"/>
          <w:shd w:val="clear" w:color="auto" w:fill="FFFFFF"/>
        </w:rPr>
        <w:t>duke u bazuar në nenin 64 të KPRK-ës,</w:t>
      </w:r>
      <w:r w:rsidR="00D10DCA" w:rsidRPr="00E3488E">
        <w:rPr>
          <w:rFonts w:ascii="Times New Roman" w:hAnsi="Times New Roman"/>
          <w:sz w:val="24"/>
          <w:szCs w:val="24"/>
          <w:shd w:val="clear" w:color="auto" w:fill="FFFFFF"/>
        </w:rPr>
        <w:t xml:space="preserve"> </w:t>
      </w:r>
      <w:r w:rsidR="00454F28" w:rsidRPr="00E3488E">
        <w:rPr>
          <w:rFonts w:ascii="Times New Roman" w:hAnsi="Times New Roman"/>
          <w:sz w:val="24"/>
          <w:szCs w:val="24"/>
          <w:shd w:val="clear" w:color="auto" w:fill="FFFFFF"/>
        </w:rPr>
        <w:t xml:space="preserve">deri </w:t>
      </w:r>
      <w:r w:rsidR="00454F28" w:rsidRPr="0050676D">
        <w:rPr>
          <w:rFonts w:ascii="Times New Roman" w:hAnsi="Times New Roman"/>
          <w:sz w:val="24"/>
          <w:szCs w:val="24"/>
          <w:shd w:val="clear" w:color="auto" w:fill="FFFFFF"/>
        </w:rPr>
        <w:t>në përfundim të procesit gjyqësor.</w:t>
      </w:r>
    </w:p>
    <w:p w14:paraId="1385D5CF" w14:textId="77777777" w:rsidR="0097423E" w:rsidRPr="0050676D" w:rsidRDefault="0097423E" w:rsidP="0050676D">
      <w:pPr>
        <w:rPr>
          <w:rFonts w:ascii="Times New Roman" w:hAnsi="Times New Roman"/>
          <w:sz w:val="24"/>
          <w:szCs w:val="24"/>
          <w:shd w:val="clear" w:color="auto" w:fill="FFFFFF"/>
        </w:rPr>
      </w:pPr>
    </w:p>
    <w:p w14:paraId="10680FF0" w14:textId="77777777" w:rsidR="0097423E" w:rsidRPr="0050676D" w:rsidRDefault="0097423E" w:rsidP="0050676D">
      <w:pPr>
        <w:rPr>
          <w:rFonts w:ascii="Times New Roman" w:hAnsi="Times New Roman"/>
          <w:color w:val="00B050"/>
          <w:sz w:val="24"/>
          <w:szCs w:val="24"/>
          <w:shd w:val="clear" w:color="auto" w:fill="FFFFFF"/>
        </w:rPr>
      </w:pPr>
      <w:bookmarkStart w:id="81" w:name="_Toc112673058"/>
      <w:r w:rsidRPr="0050676D">
        <w:rPr>
          <w:rFonts w:ascii="Times New Roman" w:hAnsi="Times New Roman"/>
          <w:b/>
          <w:bCs/>
          <w:color w:val="00B050"/>
          <w:sz w:val="24"/>
          <w:szCs w:val="24"/>
          <w:shd w:val="clear" w:color="auto" w:fill="FFFFFF"/>
        </w:rPr>
        <w:t>IDENTIFIKIMI</w:t>
      </w:r>
      <w:bookmarkEnd w:id="81"/>
    </w:p>
    <w:p w14:paraId="53E249DF" w14:textId="1936A8AA" w:rsidR="00614A8A" w:rsidRDefault="00575D08" w:rsidP="0050676D">
      <w:pPr>
        <w:rPr>
          <w:rFonts w:ascii="Times New Roman" w:hAnsi="Times New Roman"/>
          <w:bCs/>
          <w:sz w:val="24"/>
          <w:szCs w:val="24"/>
          <w:u w:val="single"/>
          <w:shd w:val="clear" w:color="auto" w:fill="FFFFFF"/>
        </w:rPr>
      </w:pPr>
      <w:r w:rsidRPr="0050676D">
        <w:rPr>
          <w:rFonts w:ascii="Times New Roman" w:hAnsi="Times New Roman"/>
          <w:bCs/>
          <w:sz w:val="24"/>
          <w:szCs w:val="24"/>
          <w:shd w:val="clear" w:color="auto" w:fill="FFFFFF"/>
        </w:rPr>
        <w:t>Identifikimi i viktim</w:t>
      </w:r>
      <w:r w:rsidR="001372A9"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s/</w:t>
      </w:r>
      <w:r w:rsidRPr="002A160E">
        <w:rPr>
          <w:rFonts w:ascii="Times New Roman" w:hAnsi="Times New Roman"/>
          <w:bCs/>
          <w:sz w:val="24"/>
          <w:szCs w:val="24"/>
          <w:shd w:val="clear" w:color="auto" w:fill="FFFFFF"/>
        </w:rPr>
        <w:t>t</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mbijetuar</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s/mbijetuarit</w:t>
      </w:r>
      <w:r w:rsidR="009E5ECA" w:rsidRPr="002A160E">
        <w:rPr>
          <w:rFonts w:ascii="Times New Roman" w:hAnsi="Times New Roman"/>
          <w:bCs/>
          <w:sz w:val="24"/>
          <w:szCs w:val="24"/>
          <w:shd w:val="clear" w:color="auto" w:fill="FFFFFF"/>
        </w:rPr>
        <w:t xml:space="preserve"> </w:t>
      </w:r>
      <w:r w:rsidRPr="002A160E">
        <w:rPr>
          <w:rFonts w:ascii="Times New Roman" w:hAnsi="Times New Roman"/>
          <w:bCs/>
          <w:sz w:val="24"/>
          <w:szCs w:val="24"/>
          <w:shd w:val="clear" w:color="auto" w:fill="FFFFFF"/>
        </w:rPr>
        <w:t>t</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dhun</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s seksuale zakonisht nuk </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sht</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w:t>
      </w:r>
      <w:r w:rsidR="009E5ECA" w:rsidRPr="002A160E">
        <w:rPr>
          <w:rFonts w:ascii="Times New Roman" w:hAnsi="Times New Roman"/>
          <w:bCs/>
          <w:sz w:val="24"/>
          <w:szCs w:val="24"/>
          <w:shd w:val="clear" w:color="auto" w:fill="FFFFFF"/>
        </w:rPr>
        <w:t>pjes</w:t>
      </w:r>
      <w:r w:rsidR="001372A9" w:rsidRPr="002A160E">
        <w:rPr>
          <w:rFonts w:ascii="Times New Roman" w:hAnsi="Times New Roman"/>
          <w:bCs/>
          <w:sz w:val="24"/>
          <w:szCs w:val="24"/>
          <w:shd w:val="clear" w:color="auto" w:fill="FFFFFF"/>
        </w:rPr>
        <w:t>ë</w:t>
      </w:r>
      <w:r w:rsidR="009E5ECA" w:rsidRPr="002A160E">
        <w:rPr>
          <w:rFonts w:ascii="Times New Roman" w:hAnsi="Times New Roman"/>
          <w:bCs/>
          <w:sz w:val="24"/>
          <w:szCs w:val="24"/>
          <w:shd w:val="clear" w:color="auto" w:fill="FFFFFF"/>
        </w:rPr>
        <w:t xml:space="preserve"> e veprimeve q</w:t>
      </w:r>
      <w:r w:rsidR="001372A9" w:rsidRPr="002A160E">
        <w:rPr>
          <w:rFonts w:ascii="Times New Roman" w:hAnsi="Times New Roman"/>
          <w:bCs/>
          <w:sz w:val="24"/>
          <w:szCs w:val="24"/>
          <w:shd w:val="clear" w:color="auto" w:fill="FFFFFF"/>
        </w:rPr>
        <w:t>ë</w:t>
      </w:r>
      <w:r w:rsidR="009E5ECA" w:rsidRPr="002A160E">
        <w:rPr>
          <w:rFonts w:ascii="Times New Roman" w:hAnsi="Times New Roman"/>
          <w:bCs/>
          <w:sz w:val="24"/>
          <w:szCs w:val="24"/>
          <w:shd w:val="clear" w:color="auto" w:fill="FFFFFF"/>
        </w:rPr>
        <w:t xml:space="preserve"> nd</w:t>
      </w:r>
      <w:r w:rsidR="001372A9" w:rsidRPr="002A160E">
        <w:rPr>
          <w:rFonts w:ascii="Times New Roman" w:hAnsi="Times New Roman"/>
          <w:bCs/>
          <w:sz w:val="24"/>
          <w:szCs w:val="24"/>
          <w:shd w:val="clear" w:color="auto" w:fill="FFFFFF"/>
        </w:rPr>
        <w:t>ë</w:t>
      </w:r>
      <w:r w:rsidR="009E5ECA" w:rsidRPr="002A160E">
        <w:rPr>
          <w:rFonts w:ascii="Times New Roman" w:hAnsi="Times New Roman"/>
          <w:bCs/>
          <w:sz w:val="24"/>
          <w:szCs w:val="24"/>
          <w:shd w:val="clear" w:color="auto" w:fill="FFFFFF"/>
        </w:rPr>
        <w:t>rmerr Mbrojt</w:t>
      </w:r>
      <w:r w:rsidR="001372A9" w:rsidRPr="002A160E">
        <w:rPr>
          <w:rFonts w:ascii="Times New Roman" w:hAnsi="Times New Roman"/>
          <w:bCs/>
          <w:sz w:val="24"/>
          <w:szCs w:val="24"/>
          <w:shd w:val="clear" w:color="auto" w:fill="FFFFFF"/>
        </w:rPr>
        <w:t>ë</w:t>
      </w:r>
      <w:r w:rsidR="009E5ECA" w:rsidRPr="002A160E">
        <w:rPr>
          <w:rFonts w:ascii="Times New Roman" w:hAnsi="Times New Roman"/>
          <w:bCs/>
          <w:sz w:val="24"/>
          <w:szCs w:val="24"/>
          <w:shd w:val="clear" w:color="auto" w:fill="FFFFFF"/>
        </w:rPr>
        <w:t>si i Viktimave, pasi ky i fundit njoftohet nga policia n</w:t>
      </w:r>
      <w:r w:rsidR="001372A9" w:rsidRPr="002A160E">
        <w:rPr>
          <w:rFonts w:ascii="Times New Roman" w:hAnsi="Times New Roman"/>
          <w:bCs/>
          <w:sz w:val="24"/>
          <w:szCs w:val="24"/>
          <w:shd w:val="clear" w:color="auto" w:fill="FFFFFF"/>
        </w:rPr>
        <w:t>ë</w:t>
      </w:r>
      <w:r w:rsidR="009E5ECA" w:rsidRPr="002A160E">
        <w:rPr>
          <w:rFonts w:ascii="Times New Roman" w:hAnsi="Times New Roman"/>
          <w:bCs/>
          <w:sz w:val="24"/>
          <w:szCs w:val="24"/>
          <w:shd w:val="clear" w:color="auto" w:fill="FFFFFF"/>
        </w:rPr>
        <w:t xml:space="preserve"> momentin q</w:t>
      </w:r>
      <w:r w:rsidR="001372A9" w:rsidRPr="002A160E">
        <w:rPr>
          <w:rFonts w:ascii="Times New Roman" w:hAnsi="Times New Roman"/>
          <w:bCs/>
          <w:sz w:val="24"/>
          <w:szCs w:val="24"/>
          <w:shd w:val="clear" w:color="auto" w:fill="FFFFFF"/>
        </w:rPr>
        <w:t>ë</w:t>
      </w:r>
      <w:r w:rsidR="009E5ECA" w:rsidRPr="002A160E">
        <w:rPr>
          <w:rFonts w:ascii="Times New Roman" w:hAnsi="Times New Roman"/>
          <w:bCs/>
          <w:sz w:val="24"/>
          <w:szCs w:val="24"/>
          <w:shd w:val="clear" w:color="auto" w:fill="FFFFFF"/>
        </w:rPr>
        <w:t xml:space="preserve"> </w:t>
      </w:r>
      <w:r w:rsidR="001372A9" w:rsidRPr="002A160E">
        <w:rPr>
          <w:rFonts w:ascii="Times New Roman" w:hAnsi="Times New Roman"/>
          <w:bCs/>
          <w:sz w:val="24"/>
          <w:szCs w:val="24"/>
          <w:shd w:val="clear" w:color="auto" w:fill="FFFFFF"/>
        </w:rPr>
        <w:t>ë</w:t>
      </w:r>
      <w:r w:rsidR="009E5ECA" w:rsidRPr="002A160E">
        <w:rPr>
          <w:rFonts w:ascii="Times New Roman" w:hAnsi="Times New Roman"/>
          <w:bCs/>
          <w:sz w:val="24"/>
          <w:szCs w:val="24"/>
          <w:shd w:val="clear" w:color="auto" w:fill="FFFFFF"/>
        </w:rPr>
        <w:t>sht</w:t>
      </w:r>
      <w:r w:rsidR="001372A9" w:rsidRPr="002A160E">
        <w:rPr>
          <w:rFonts w:ascii="Times New Roman" w:hAnsi="Times New Roman"/>
          <w:bCs/>
          <w:sz w:val="24"/>
          <w:szCs w:val="24"/>
          <w:shd w:val="clear" w:color="auto" w:fill="FFFFFF"/>
        </w:rPr>
        <w:t>ë</w:t>
      </w:r>
      <w:r w:rsidR="009E5ECA" w:rsidRPr="002A160E">
        <w:rPr>
          <w:rFonts w:ascii="Times New Roman" w:hAnsi="Times New Roman"/>
          <w:bCs/>
          <w:sz w:val="24"/>
          <w:szCs w:val="24"/>
          <w:shd w:val="clear" w:color="auto" w:fill="FFFFFF"/>
        </w:rPr>
        <w:t xml:space="preserve"> konstatuar nj</w:t>
      </w:r>
      <w:r w:rsidR="001372A9" w:rsidRPr="002A160E">
        <w:rPr>
          <w:rFonts w:ascii="Times New Roman" w:hAnsi="Times New Roman"/>
          <w:bCs/>
          <w:sz w:val="24"/>
          <w:szCs w:val="24"/>
          <w:shd w:val="clear" w:color="auto" w:fill="FFFFFF"/>
        </w:rPr>
        <w:t>ë</w:t>
      </w:r>
      <w:r w:rsidR="009E5ECA" w:rsidRPr="002A160E">
        <w:rPr>
          <w:rFonts w:ascii="Times New Roman" w:hAnsi="Times New Roman"/>
          <w:bCs/>
          <w:sz w:val="24"/>
          <w:szCs w:val="24"/>
          <w:shd w:val="clear" w:color="auto" w:fill="FFFFFF"/>
        </w:rPr>
        <w:t xml:space="preserve"> rast i dhun</w:t>
      </w:r>
      <w:r w:rsidR="001372A9" w:rsidRPr="002A160E">
        <w:rPr>
          <w:rFonts w:ascii="Times New Roman" w:hAnsi="Times New Roman"/>
          <w:bCs/>
          <w:sz w:val="24"/>
          <w:szCs w:val="24"/>
          <w:shd w:val="clear" w:color="auto" w:fill="FFFFFF"/>
        </w:rPr>
        <w:t>ë</w:t>
      </w:r>
      <w:r w:rsidR="009E5ECA" w:rsidRPr="002A160E">
        <w:rPr>
          <w:rFonts w:ascii="Times New Roman" w:hAnsi="Times New Roman"/>
          <w:bCs/>
          <w:sz w:val="24"/>
          <w:szCs w:val="24"/>
          <w:shd w:val="clear" w:color="auto" w:fill="FFFFFF"/>
        </w:rPr>
        <w:t>s seksuale dhe</w:t>
      </w:r>
      <w:r w:rsidR="00F56A3B" w:rsidRPr="002A160E">
        <w:rPr>
          <w:rFonts w:ascii="Times New Roman" w:hAnsi="Times New Roman"/>
          <w:bCs/>
          <w:i/>
          <w:sz w:val="24"/>
          <w:szCs w:val="24"/>
          <w:shd w:val="clear" w:color="auto" w:fill="FFFFFF"/>
        </w:rPr>
        <w:t xml:space="preserve"> menjëherë kontakton viktimën</w:t>
      </w:r>
      <w:r w:rsidR="005E7015" w:rsidRPr="002A160E">
        <w:rPr>
          <w:rFonts w:ascii="Times New Roman" w:hAnsi="Times New Roman"/>
          <w:bCs/>
          <w:i/>
          <w:sz w:val="24"/>
          <w:szCs w:val="24"/>
          <w:shd w:val="clear" w:color="auto" w:fill="FFFFFF"/>
        </w:rPr>
        <w:t>/të mbijetuarën/mbijetuarin</w:t>
      </w:r>
      <w:r w:rsidR="00F56A3B" w:rsidRPr="002A160E">
        <w:rPr>
          <w:rFonts w:ascii="Times New Roman" w:hAnsi="Times New Roman"/>
          <w:bCs/>
          <w:i/>
          <w:sz w:val="24"/>
          <w:szCs w:val="24"/>
          <w:shd w:val="clear" w:color="auto" w:fill="FFFFFF"/>
        </w:rPr>
        <w:t xml:space="preserve"> për të njoftuar për të drejtat dhe përfaqësimin e tyre në prokurori dhe gjykatë</w:t>
      </w:r>
      <w:r w:rsidR="00F56A3B" w:rsidRPr="002A160E" w:rsidDel="00F56A3B">
        <w:rPr>
          <w:rFonts w:ascii="Times New Roman" w:hAnsi="Times New Roman"/>
          <w:bCs/>
          <w:sz w:val="24"/>
          <w:szCs w:val="24"/>
          <w:shd w:val="clear" w:color="auto" w:fill="FFFFFF"/>
        </w:rPr>
        <w:t xml:space="preserve"> </w:t>
      </w:r>
      <w:r w:rsidR="00614A8A" w:rsidRPr="002A160E">
        <w:rPr>
          <w:rFonts w:ascii="Times New Roman" w:hAnsi="Times New Roman"/>
          <w:bCs/>
          <w:sz w:val="24"/>
          <w:szCs w:val="24"/>
          <w:u w:val="single"/>
          <w:shd w:val="clear" w:color="auto" w:fill="FFFFFF"/>
        </w:rPr>
        <w:t xml:space="preserve"> </w:t>
      </w:r>
    </w:p>
    <w:p w14:paraId="60F13BE7" w14:textId="77777777" w:rsidR="001E648F" w:rsidRPr="002A160E" w:rsidRDefault="001E648F" w:rsidP="0050676D">
      <w:pPr>
        <w:rPr>
          <w:rFonts w:ascii="Times New Roman" w:hAnsi="Times New Roman"/>
          <w:bCs/>
          <w:sz w:val="24"/>
          <w:szCs w:val="24"/>
          <w:u w:val="single"/>
          <w:shd w:val="clear" w:color="auto" w:fill="FFFFFF"/>
        </w:rPr>
      </w:pPr>
    </w:p>
    <w:p w14:paraId="03382456" w14:textId="09CD912B" w:rsidR="0097423E" w:rsidRPr="002A160E" w:rsidRDefault="009E5ECA" w:rsidP="0050676D">
      <w:pPr>
        <w:rPr>
          <w:rFonts w:ascii="Times New Roman" w:hAnsi="Times New Roman"/>
          <w:bCs/>
          <w:sz w:val="24"/>
          <w:szCs w:val="24"/>
          <w:shd w:val="clear" w:color="auto" w:fill="FFFFFF"/>
        </w:rPr>
      </w:pPr>
      <w:r w:rsidRPr="002A160E">
        <w:rPr>
          <w:rFonts w:ascii="Times New Roman" w:hAnsi="Times New Roman"/>
          <w:bCs/>
          <w:sz w:val="24"/>
          <w:szCs w:val="24"/>
          <w:shd w:val="clear" w:color="auto" w:fill="FFFFFF"/>
        </w:rPr>
        <w:t>Megjithat</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nuk p</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rjashtohen rastet kur nd</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rkoh</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q</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sht</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duke p</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rfaq</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suar interesat dhe viktim</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n n</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nj</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tjet</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r proces gjyq</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sor (p.sh. p</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r mbrojtje nga dhuna n</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familje), Mbrojt</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si i Viktimave t</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marr</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dijeni nga viktima/e mbijetuara/i mbijetuari q</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ajo/ai </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sht</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edhe e dhunuar seksualisht (pra q</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n</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episode t</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m</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parshme t</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dhun</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s n</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familje ajo ka qen</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edhe viktim</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e p</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rdhunimit martesor, apo q</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n</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f</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mij</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rin</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ose adoleshenc</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n e saj</w:t>
      </w:r>
      <w:r w:rsidR="001372A9" w:rsidRPr="002A160E">
        <w:rPr>
          <w:rFonts w:ascii="Times New Roman" w:hAnsi="Times New Roman"/>
          <w:bCs/>
          <w:sz w:val="24"/>
          <w:szCs w:val="24"/>
          <w:shd w:val="clear" w:color="auto" w:fill="FFFFFF"/>
        </w:rPr>
        <w:t>/tij</w:t>
      </w:r>
      <w:r w:rsidRPr="002A160E">
        <w:rPr>
          <w:rFonts w:ascii="Times New Roman" w:hAnsi="Times New Roman"/>
          <w:bCs/>
          <w:sz w:val="24"/>
          <w:szCs w:val="24"/>
          <w:shd w:val="clear" w:color="auto" w:fill="FFFFFF"/>
        </w:rPr>
        <w:t xml:space="preserve"> ka qen</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viktim</w:t>
      </w:r>
      <w:r w:rsidR="001372A9"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e nj</w:t>
      </w:r>
      <w:r w:rsidR="001372A9" w:rsidRPr="002A160E">
        <w:rPr>
          <w:rFonts w:ascii="Times New Roman" w:hAnsi="Times New Roman"/>
          <w:bCs/>
          <w:sz w:val="24"/>
          <w:szCs w:val="24"/>
          <w:shd w:val="clear" w:color="auto" w:fill="FFFFFF"/>
        </w:rPr>
        <w:t xml:space="preserve">ë </w:t>
      </w:r>
      <w:r w:rsidRPr="002A160E">
        <w:rPr>
          <w:rFonts w:ascii="Times New Roman" w:hAnsi="Times New Roman"/>
          <w:bCs/>
          <w:sz w:val="24"/>
          <w:szCs w:val="24"/>
          <w:shd w:val="clear" w:color="auto" w:fill="FFFFFF"/>
        </w:rPr>
        <w:t xml:space="preserve">sulmi seksual apo incesti). </w:t>
      </w:r>
      <w:r w:rsidR="001372A9" w:rsidRPr="002A160E">
        <w:rPr>
          <w:rFonts w:ascii="Times New Roman" w:hAnsi="Times New Roman"/>
          <w:bCs/>
          <w:sz w:val="24"/>
          <w:szCs w:val="24"/>
          <w:shd w:val="clear" w:color="auto" w:fill="FFFFFF"/>
        </w:rPr>
        <w:t xml:space="preserve">Në këtë rast, pasi të marrë pëlqimin e informuar të viktimës/të mbijetuarës/mbijetuarit të dhunës seksuale, Mbrojtësi i Viktimave njofton </w:t>
      </w:r>
      <w:r w:rsidR="00D53673" w:rsidRPr="002A160E">
        <w:rPr>
          <w:rFonts w:ascii="Times New Roman" w:hAnsi="Times New Roman"/>
          <w:bCs/>
          <w:i/>
          <w:sz w:val="24"/>
          <w:szCs w:val="24"/>
          <w:shd w:val="clear" w:color="auto" w:fill="FFFFFF"/>
        </w:rPr>
        <w:t>organet kompetente</w:t>
      </w:r>
      <w:r w:rsidR="001372A9" w:rsidRPr="002A160E">
        <w:rPr>
          <w:rFonts w:ascii="Times New Roman" w:hAnsi="Times New Roman"/>
          <w:bCs/>
          <w:sz w:val="24"/>
          <w:szCs w:val="24"/>
          <w:shd w:val="clear" w:color="auto" w:fill="FFFFFF"/>
        </w:rPr>
        <w:t xml:space="preserve"> për të dhënat dhe faktet e reja dhe paralelisht me çështjen për të cilën po e përfaqëson, qëndron në krah të viktimës/të mbijetuarës/mbijetuarit edhe për të gjitha hapat që ndërmerren për trajtimin e sulmit seksual që i ka ndodhur asaj/atij kohë më parë. </w:t>
      </w:r>
    </w:p>
    <w:p w14:paraId="1BD6A8EC" w14:textId="77777777" w:rsidR="0097423E" w:rsidRPr="0050676D" w:rsidRDefault="0097423E" w:rsidP="0050676D">
      <w:pPr>
        <w:rPr>
          <w:rFonts w:ascii="Times New Roman" w:hAnsi="Times New Roman"/>
          <w:b/>
          <w:sz w:val="24"/>
          <w:szCs w:val="24"/>
          <w:shd w:val="clear" w:color="auto" w:fill="FFFFFF"/>
        </w:rPr>
      </w:pPr>
    </w:p>
    <w:p w14:paraId="151B29A0" w14:textId="77777777" w:rsidR="0097423E" w:rsidRPr="0050676D" w:rsidRDefault="0097423E" w:rsidP="0050676D">
      <w:pPr>
        <w:rPr>
          <w:rFonts w:ascii="Times New Roman" w:hAnsi="Times New Roman"/>
          <w:b/>
          <w:bCs/>
          <w:color w:val="00B050"/>
          <w:sz w:val="24"/>
          <w:szCs w:val="24"/>
          <w:shd w:val="clear" w:color="auto" w:fill="FFFFFF"/>
        </w:rPr>
      </w:pPr>
      <w:bookmarkStart w:id="82" w:name="_Toc112673059"/>
      <w:r w:rsidRPr="0050676D">
        <w:rPr>
          <w:rFonts w:ascii="Times New Roman" w:hAnsi="Times New Roman"/>
          <w:b/>
          <w:bCs/>
          <w:color w:val="00B050"/>
          <w:sz w:val="24"/>
          <w:szCs w:val="24"/>
          <w:shd w:val="clear" w:color="auto" w:fill="FFFFFF"/>
        </w:rPr>
        <w:t>KONTAKTI FILLESTAR</w:t>
      </w:r>
      <w:bookmarkEnd w:id="82"/>
    </w:p>
    <w:p w14:paraId="4E1898F8" w14:textId="6FE264A3" w:rsidR="0097423E" w:rsidRPr="0050676D" w:rsidRDefault="001372A9" w:rsidP="0050676D">
      <w:pPr>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Sapo njoftohet nga policia, Mbrojt</w:t>
      </w:r>
      <w:r w:rsidR="00134077"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si i Viktimave paraqitet menj</w:t>
      </w:r>
      <w:r w:rsidR="00134077"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her</w:t>
      </w:r>
      <w:r w:rsidR="00134077"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 dhe merr kontaktin fillestar me viktim</w:t>
      </w:r>
      <w:r w:rsidR="00134077"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n/t</w:t>
      </w:r>
      <w:r w:rsidR="00134077"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 mbijetuar</w:t>
      </w:r>
      <w:r w:rsidR="00134077"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n/mbijetuarin. Mbrojt</w:t>
      </w:r>
      <w:r w:rsidR="00134077"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si i Viktim</w:t>
      </w:r>
      <w:r w:rsidR="00134077"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s i sqaron asaj/atij rolin </w:t>
      </w:r>
      <w:r w:rsidRPr="002A160E">
        <w:rPr>
          <w:rFonts w:ascii="Times New Roman" w:hAnsi="Times New Roman"/>
          <w:bCs/>
          <w:sz w:val="24"/>
          <w:szCs w:val="24"/>
          <w:shd w:val="clear" w:color="auto" w:fill="FFFFFF"/>
        </w:rPr>
        <w:t>q</w:t>
      </w:r>
      <w:r w:rsidR="00134077"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do t</w:t>
      </w:r>
      <w:r w:rsidR="00134077"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marr</w:t>
      </w:r>
      <w:r w:rsidR="00134077"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duke u pozicionuar n</w:t>
      </w:r>
      <w:r w:rsidR="00134077"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mbrojtje dhe p</w:t>
      </w:r>
      <w:r w:rsidR="00134077"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rfaq</w:t>
      </w:r>
      <w:r w:rsidR="00134077"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sim t</w:t>
      </w:r>
      <w:r w:rsidR="00134077" w:rsidRPr="002A160E">
        <w:rPr>
          <w:rFonts w:ascii="Times New Roman" w:hAnsi="Times New Roman"/>
          <w:bCs/>
          <w:sz w:val="24"/>
          <w:szCs w:val="24"/>
          <w:shd w:val="clear" w:color="auto" w:fill="FFFFFF"/>
        </w:rPr>
        <w:t>ë</w:t>
      </w:r>
      <w:r w:rsidRPr="002A160E">
        <w:rPr>
          <w:rFonts w:ascii="Times New Roman" w:hAnsi="Times New Roman"/>
          <w:bCs/>
          <w:sz w:val="24"/>
          <w:szCs w:val="24"/>
          <w:shd w:val="clear" w:color="auto" w:fill="FFFFFF"/>
        </w:rPr>
        <w:t xml:space="preserve"> interesave</w:t>
      </w:r>
      <w:r w:rsidR="00134077" w:rsidRPr="002A160E">
        <w:rPr>
          <w:rFonts w:ascii="Times New Roman" w:hAnsi="Times New Roman"/>
          <w:bCs/>
          <w:sz w:val="24"/>
          <w:szCs w:val="24"/>
          <w:shd w:val="clear" w:color="auto" w:fill="FFFFFF"/>
        </w:rPr>
        <w:t xml:space="preserve"> të viktimës/të mbijetuarës/mbijetuarit përgjatë gjithë procesit gjyqësor lidhur me dhunimin seksual. Mbrojtësi i Viktimave ka për obligim të ndihmojë viktimën/të mbijetuarën/mbijetuarin që ta kuptojë procesin gjyqësor. Gjatë kontaktit fillestar gjithashtu Mbrojtësi i Viktimave, pas informacionit të dhënë dhe përgjigjeve për pyetjet e ngritura nga viktima/e mbijetuara /i mbijetuari, merr edhe pëlqimi</w:t>
      </w:r>
      <w:r w:rsidR="00F3418E" w:rsidRPr="002A160E">
        <w:rPr>
          <w:rFonts w:ascii="Times New Roman" w:hAnsi="Times New Roman"/>
          <w:bCs/>
          <w:sz w:val="24"/>
          <w:szCs w:val="24"/>
          <w:shd w:val="clear" w:color="auto" w:fill="FFFFFF"/>
        </w:rPr>
        <w:t>n</w:t>
      </w:r>
      <w:r w:rsidR="00134077" w:rsidRPr="002A160E">
        <w:rPr>
          <w:rFonts w:ascii="Times New Roman" w:hAnsi="Times New Roman"/>
          <w:bCs/>
          <w:sz w:val="24"/>
          <w:szCs w:val="24"/>
          <w:shd w:val="clear" w:color="auto" w:fill="FFFFFF"/>
        </w:rPr>
        <w:t xml:space="preserve"> e informuar prej saj/tij, për të vijuar më pas me hapat e tjerë në </w:t>
      </w:r>
      <w:r w:rsidR="008C2012" w:rsidRPr="002A160E">
        <w:rPr>
          <w:rFonts w:ascii="Times New Roman" w:hAnsi="Times New Roman"/>
          <w:bCs/>
          <w:i/>
          <w:sz w:val="24"/>
          <w:szCs w:val="24"/>
          <w:shd w:val="clear" w:color="auto" w:fill="FFFFFF"/>
        </w:rPr>
        <w:t>përfaqësimin</w:t>
      </w:r>
      <w:r w:rsidR="008C2012" w:rsidRPr="002A160E">
        <w:rPr>
          <w:rFonts w:ascii="Times New Roman" w:hAnsi="Times New Roman"/>
          <w:bCs/>
          <w:sz w:val="24"/>
          <w:szCs w:val="24"/>
          <w:shd w:val="clear" w:color="auto" w:fill="FFFFFF"/>
        </w:rPr>
        <w:t xml:space="preserve"> </w:t>
      </w:r>
      <w:r w:rsidR="00134077" w:rsidRPr="002A160E">
        <w:rPr>
          <w:rFonts w:ascii="Times New Roman" w:hAnsi="Times New Roman"/>
          <w:bCs/>
          <w:sz w:val="24"/>
          <w:szCs w:val="24"/>
          <w:shd w:val="clear" w:color="auto" w:fill="FFFFFF"/>
        </w:rPr>
        <w:t>e rastit të dhunës seksuale</w:t>
      </w:r>
      <w:r w:rsidR="00973EFF" w:rsidRPr="002A160E">
        <w:rPr>
          <w:rFonts w:ascii="Times New Roman" w:hAnsi="Times New Roman"/>
          <w:bCs/>
          <w:i/>
          <w:sz w:val="24"/>
          <w:szCs w:val="24"/>
          <w:shd w:val="clear" w:color="auto" w:fill="FFFFFF"/>
        </w:rPr>
        <w:t xml:space="preserve"> në prokurori dhe gjykatë</w:t>
      </w:r>
      <w:r w:rsidR="00134077" w:rsidRPr="002A160E">
        <w:rPr>
          <w:rFonts w:ascii="Times New Roman" w:hAnsi="Times New Roman"/>
          <w:bCs/>
          <w:sz w:val="24"/>
          <w:szCs w:val="24"/>
          <w:shd w:val="clear" w:color="auto" w:fill="FFFFFF"/>
        </w:rPr>
        <w:t xml:space="preserve">.  </w:t>
      </w:r>
    </w:p>
    <w:p w14:paraId="20B144A0" w14:textId="77777777" w:rsidR="0097423E" w:rsidRPr="0050676D" w:rsidRDefault="0097423E" w:rsidP="0050676D">
      <w:pPr>
        <w:rPr>
          <w:rFonts w:ascii="Times New Roman" w:hAnsi="Times New Roman"/>
          <w:b/>
          <w:sz w:val="24"/>
          <w:szCs w:val="24"/>
          <w:shd w:val="clear" w:color="auto" w:fill="FFFFFF"/>
        </w:rPr>
      </w:pPr>
    </w:p>
    <w:p w14:paraId="134B61A2" w14:textId="77777777" w:rsidR="0032639C" w:rsidRPr="0050676D" w:rsidRDefault="0097423E" w:rsidP="0050676D">
      <w:pPr>
        <w:rPr>
          <w:rFonts w:ascii="Times New Roman" w:hAnsi="Times New Roman"/>
          <w:b/>
          <w:bCs/>
          <w:i/>
          <w:color w:val="FF0000"/>
          <w:sz w:val="24"/>
          <w:szCs w:val="24"/>
          <w:shd w:val="clear" w:color="auto" w:fill="FFFFFF"/>
        </w:rPr>
      </w:pPr>
      <w:bookmarkStart w:id="83" w:name="_Toc112673060"/>
      <w:r w:rsidRPr="0050676D">
        <w:rPr>
          <w:rFonts w:ascii="Times New Roman" w:hAnsi="Times New Roman"/>
          <w:b/>
          <w:bCs/>
          <w:color w:val="00B050"/>
          <w:sz w:val="24"/>
          <w:szCs w:val="24"/>
          <w:shd w:val="clear" w:color="auto" w:fill="FFFFFF"/>
        </w:rPr>
        <w:t>VLERËSIMI I NEVOJAVE EMERGJENTE</w:t>
      </w:r>
      <w:bookmarkEnd w:id="83"/>
      <w:r w:rsidR="00B75EAA" w:rsidRPr="0050676D">
        <w:rPr>
          <w:rFonts w:ascii="Times New Roman" w:hAnsi="Times New Roman"/>
          <w:b/>
          <w:bCs/>
          <w:i/>
          <w:color w:val="FF0000"/>
          <w:sz w:val="24"/>
          <w:szCs w:val="24"/>
          <w:shd w:val="clear" w:color="auto" w:fill="FFFFFF"/>
        </w:rPr>
        <w:t xml:space="preserve"> </w:t>
      </w:r>
    </w:p>
    <w:p w14:paraId="347509D8" w14:textId="2019C517" w:rsidR="0097423E" w:rsidRPr="0050676D" w:rsidRDefault="00B75EAA" w:rsidP="0050676D">
      <w:pPr>
        <w:rPr>
          <w:rFonts w:ascii="Times New Roman" w:hAnsi="Times New Roman"/>
          <w:b/>
          <w:bCs/>
          <w:sz w:val="24"/>
          <w:szCs w:val="24"/>
          <w:shd w:val="clear" w:color="auto" w:fill="FFFFFF"/>
        </w:rPr>
      </w:pPr>
      <w:r w:rsidRPr="0050676D">
        <w:rPr>
          <w:rFonts w:ascii="Times New Roman" w:hAnsi="Times New Roman"/>
          <w:iCs/>
          <w:sz w:val="24"/>
          <w:szCs w:val="24"/>
          <w:shd w:val="clear" w:color="auto" w:fill="FFFFFF"/>
        </w:rPr>
        <w:t>Mbrojt</w:t>
      </w:r>
      <w:r w:rsidR="0032722C" w:rsidRPr="0050676D">
        <w:rPr>
          <w:rFonts w:ascii="Times New Roman" w:hAnsi="Times New Roman"/>
          <w:iCs/>
          <w:sz w:val="24"/>
          <w:szCs w:val="24"/>
          <w:shd w:val="clear" w:color="auto" w:fill="FFFFFF"/>
        </w:rPr>
        <w:t>ë</w:t>
      </w:r>
      <w:r w:rsidRPr="0050676D">
        <w:rPr>
          <w:rFonts w:ascii="Times New Roman" w:hAnsi="Times New Roman"/>
          <w:iCs/>
          <w:sz w:val="24"/>
          <w:szCs w:val="24"/>
          <w:shd w:val="clear" w:color="auto" w:fill="FFFFFF"/>
        </w:rPr>
        <w:t xml:space="preserve">si i </w:t>
      </w:r>
      <w:r w:rsidR="0032639C" w:rsidRPr="0050676D">
        <w:rPr>
          <w:rFonts w:ascii="Times New Roman" w:hAnsi="Times New Roman"/>
          <w:iCs/>
          <w:sz w:val="24"/>
          <w:szCs w:val="24"/>
          <w:shd w:val="clear" w:color="auto" w:fill="FFFFFF"/>
        </w:rPr>
        <w:t>V</w:t>
      </w:r>
      <w:r w:rsidRPr="0050676D">
        <w:rPr>
          <w:rFonts w:ascii="Times New Roman" w:hAnsi="Times New Roman"/>
          <w:iCs/>
          <w:sz w:val="24"/>
          <w:szCs w:val="24"/>
          <w:shd w:val="clear" w:color="auto" w:fill="FFFFFF"/>
        </w:rPr>
        <w:t>iktimave nuk e bën vler</w:t>
      </w:r>
      <w:r w:rsidR="0032722C" w:rsidRPr="0050676D">
        <w:rPr>
          <w:rFonts w:ascii="Times New Roman" w:hAnsi="Times New Roman"/>
          <w:iCs/>
          <w:sz w:val="24"/>
          <w:szCs w:val="24"/>
          <w:shd w:val="clear" w:color="auto" w:fill="FFFFFF"/>
        </w:rPr>
        <w:t>ë</w:t>
      </w:r>
      <w:r w:rsidRPr="0050676D">
        <w:rPr>
          <w:rFonts w:ascii="Times New Roman" w:hAnsi="Times New Roman"/>
          <w:iCs/>
          <w:sz w:val="24"/>
          <w:szCs w:val="24"/>
          <w:shd w:val="clear" w:color="auto" w:fill="FFFFFF"/>
        </w:rPr>
        <w:t xml:space="preserve">simin e nevojave emergjente, sepse </w:t>
      </w:r>
      <w:r w:rsidR="002E68C5" w:rsidRPr="0050676D">
        <w:rPr>
          <w:rFonts w:ascii="Times New Roman" w:hAnsi="Times New Roman"/>
          <w:iCs/>
          <w:sz w:val="24"/>
          <w:szCs w:val="24"/>
          <w:shd w:val="clear" w:color="auto" w:fill="FFFFFF"/>
        </w:rPr>
        <w:t>ky vler</w:t>
      </w:r>
      <w:r w:rsidR="0032722C" w:rsidRPr="0050676D">
        <w:rPr>
          <w:rFonts w:ascii="Times New Roman" w:hAnsi="Times New Roman"/>
          <w:iCs/>
          <w:sz w:val="24"/>
          <w:szCs w:val="24"/>
          <w:shd w:val="clear" w:color="auto" w:fill="FFFFFF"/>
        </w:rPr>
        <w:t>ë</w:t>
      </w:r>
      <w:r w:rsidR="002E68C5" w:rsidRPr="0050676D">
        <w:rPr>
          <w:rFonts w:ascii="Times New Roman" w:hAnsi="Times New Roman"/>
          <w:iCs/>
          <w:sz w:val="24"/>
          <w:szCs w:val="24"/>
          <w:shd w:val="clear" w:color="auto" w:fill="FFFFFF"/>
        </w:rPr>
        <w:t>sim kryhet m</w:t>
      </w:r>
      <w:r w:rsidR="0032722C" w:rsidRPr="0050676D">
        <w:rPr>
          <w:rFonts w:ascii="Times New Roman" w:hAnsi="Times New Roman"/>
          <w:iCs/>
          <w:sz w:val="24"/>
          <w:szCs w:val="24"/>
          <w:shd w:val="clear" w:color="auto" w:fill="FFFFFF"/>
        </w:rPr>
        <w:t>ë</w:t>
      </w:r>
      <w:r w:rsidR="002E68C5" w:rsidRPr="0050676D">
        <w:rPr>
          <w:rFonts w:ascii="Times New Roman" w:hAnsi="Times New Roman"/>
          <w:iCs/>
          <w:sz w:val="24"/>
          <w:szCs w:val="24"/>
          <w:shd w:val="clear" w:color="auto" w:fill="FFFFFF"/>
        </w:rPr>
        <w:t xml:space="preserve"> </w:t>
      </w:r>
      <w:r w:rsidR="0032722C" w:rsidRPr="0050676D">
        <w:rPr>
          <w:rFonts w:ascii="Times New Roman" w:hAnsi="Times New Roman"/>
          <w:iCs/>
          <w:sz w:val="24"/>
          <w:szCs w:val="24"/>
          <w:shd w:val="clear" w:color="auto" w:fill="FFFFFF"/>
        </w:rPr>
        <w:t>h</w:t>
      </w:r>
      <w:r w:rsidR="002E68C5" w:rsidRPr="0050676D">
        <w:rPr>
          <w:rFonts w:ascii="Times New Roman" w:hAnsi="Times New Roman"/>
          <w:iCs/>
          <w:sz w:val="24"/>
          <w:szCs w:val="24"/>
          <w:shd w:val="clear" w:color="auto" w:fill="FFFFFF"/>
        </w:rPr>
        <w:t>er</w:t>
      </w:r>
      <w:r w:rsidR="0032722C" w:rsidRPr="0050676D">
        <w:rPr>
          <w:rFonts w:ascii="Times New Roman" w:hAnsi="Times New Roman"/>
          <w:iCs/>
          <w:sz w:val="24"/>
          <w:szCs w:val="24"/>
          <w:shd w:val="clear" w:color="auto" w:fill="FFFFFF"/>
        </w:rPr>
        <w:t>ë</w:t>
      </w:r>
      <w:r w:rsidR="002E68C5" w:rsidRPr="0050676D">
        <w:rPr>
          <w:rFonts w:ascii="Times New Roman" w:hAnsi="Times New Roman"/>
          <w:iCs/>
          <w:sz w:val="24"/>
          <w:szCs w:val="24"/>
          <w:shd w:val="clear" w:color="auto" w:fill="FFFFFF"/>
        </w:rPr>
        <w:t xml:space="preserve">t nga zyrtarja/zyrtari policor dhe nga punëtorja/punëtori social i QPS. </w:t>
      </w:r>
      <w:r w:rsidR="0032722C" w:rsidRPr="0050676D">
        <w:rPr>
          <w:rFonts w:ascii="Times New Roman" w:hAnsi="Times New Roman"/>
          <w:iCs/>
          <w:sz w:val="24"/>
          <w:szCs w:val="24"/>
          <w:shd w:val="clear" w:color="auto" w:fill="FFFFFF"/>
        </w:rPr>
        <w:t xml:space="preserve">Por </w:t>
      </w:r>
      <w:r w:rsidR="003937EE" w:rsidRPr="0050676D">
        <w:rPr>
          <w:rFonts w:ascii="Times New Roman" w:hAnsi="Times New Roman"/>
          <w:sz w:val="24"/>
          <w:szCs w:val="24"/>
          <w:shd w:val="clear" w:color="auto" w:fill="FFFFFF"/>
        </w:rPr>
        <w:t>n</w:t>
      </w:r>
      <w:r w:rsidR="00654643" w:rsidRPr="0050676D">
        <w:rPr>
          <w:rFonts w:ascii="Times New Roman" w:hAnsi="Times New Roman"/>
          <w:sz w:val="24"/>
          <w:szCs w:val="24"/>
          <w:shd w:val="clear" w:color="auto" w:fill="FFFFFF"/>
        </w:rPr>
        <w:t>ë</w:t>
      </w:r>
      <w:r w:rsidR="003937EE" w:rsidRPr="0050676D">
        <w:rPr>
          <w:rFonts w:ascii="Times New Roman" w:hAnsi="Times New Roman"/>
          <w:sz w:val="24"/>
          <w:szCs w:val="24"/>
          <w:shd w:val="clear" w:color="auto" w:fill="FFFFFF"/>
        </w:rPr>
        <w:t>se gjat</w:t>
      </w:r>
      <w:r w:rsidR="00654643" w:rsidRPr="0050676D">
        <w:rPr>
          <w:rFonts w:ascii="Times New Roman" w:hAnsi="Times New Roman"/>
          <w:sz w:val="24"/>
          <w:szCs w:val="24"/>
          <w:shd w:val="clear" w:color="auto" w:fill="FFFFFF"/>
        </w:rPr>
        <w:t>ë</w:t>
      </w:r>
      <w:r w:rsidR="003937EE" w:rsidRPr="0050676D">
        <w:rPr>
          <w:rFonts w:ascii="Times New Roman" w:hAnsi="Times New Roman"/>
          <w:sz w:val="24"/>
          <w:szCs w:val="24"/>
          <w:shd w:val="clear" w:color="auto" w:fill="FFFFFF"/>
        </w:rPr>
        <w:t xml:space="preserve"> kontaktit fillestar, Mbrojt</w:t>
      </w:r>
      <w:r w:rsidR="00654643" w:rsidRPr="0050676D">
        <w:rPr>
          <w:rFonts w:ascii="Times New Roman" w:hAnsi="Times New Roman"/>
          <w:sz w:val="24"/>
          <w:szCs w:val="24"/>
          <w:shd w:val="clear" w:color="auto" w:fill="FFFFFF"/>
        </w:rPr>
        <w:t>ë</w:t>
      </w:r>
      <w:r w:rsidR="003937EE" w:rsidRPr="0050676D">
        <w:rPr>
          <w:rFonts w:ascii="Times New Roman" w:hAnsi="Times New Roman"/>
          <w:sz w:val="24"/>
          <w:szCs w:val="24"/>
          <w:shd w:val="clear" w:color="auto" w:fill="FFFFFF"/>
        </w:rPr>
        <w:t xml:space="preserve">si i </w:t>
      </w:r>
      <w:r w:rsidR="00654643" w:rsidRPr="0050676D">
        <w:rPr>
          <w:rFonts w:ascii="Times New Roman" w:hAnsi="Times New Roman"/>
          <w:sz w:val="24"/>
          <w:szCs w:val="24"/>
          <w:shd w:val="clear" w:color="auto" w:fill="FFFFFF"/>
        </w:rPr>
        <w:t>V</w:t>
      </w:r>
      <w:r w:rsidR="003937EE" w:rsidRPr="0050676D">
        <w:rPr>
          <w:rFonts w:ascii="Times New Roman" w:hAnsi="Times New Roman"/>
          <w:sz w:val="24"/>
          <w:szCs w:val="24"/>
          <w:shd w:val="clear" w:color="auto" w:fill="FFFFFF"/>
        </w:rPr>
        <w:t>iktimave konstaton ndonj</w:t>
      </w:r>
      <w:r w:rsidR="00654643" w:rsidRPr="0050676D">
        <w:rPr>
          <w:rFonts w:ascii="Times New Roman" w:hAnsi="Times New Roman"/>
          <w:sz w:val="24"/>
          <w:szCs w:val="24"/>
          <w:shd w:val="clear" w:color="auto" w:fill="FFFFFF"/>
        </w:rPr>
        <w:t>ë</w:t>
      </w:r>
      <w:r w:rsidR="003937EE" w:rsidRPr="0050676D">
        <w:rPr>
          <w:rFonts w:ascii="Times New Roman" w:hAnsi="Times New Roman"/>
          <w:sz w:val="24"/>
          <w:szCs w:val="24"/>
          <w:shd w:val="clear" w:color="auto" w:fill="FFFFFF"/>
        </w:rPr>
        <w:t xml:space="preserve"> nevoj</w:t>
      </w:r>
      <w:r w:rsidR="00654643" w:rsidRPr="0050676D">
        <w:rPr>
          <w:rFonts w:ascii="Times New Roman" w:hAnsi="Times New Roman"/>
          <w:sz w:val="24"/>
          <w:szCs w:val="24"/>
          <w:shd w:val="clear" w:color="auto" w:fill="FFFFFF"/>
        </w:rPr>
        <w:t>ë</w:t>
      </w:r>
      <w:r w:rsidR="003937EE" w:rsidRPr="0050676D">
        <w:rPr>
          <w:rFonts w:ascii="Times New Roman" w:hAnsi="Times New Roman"/>
          <w:sz w:val="24"/>
          <w:szCs w:val="24"/>
          <w:shd w:val="clear" w:color="auto" w:fill="FFFFFF"/>
        </w:rPr>
        <w:t xml:space="preserve"> emergjente t</w:t>
      </w:r>
      <w:r w:rsidR="00654643" w:rsidRPr="0050676D">
        <w:rPr>
          <w:rFonts w:ascii="Times New Roman" w:hAnsi="Times New Roman"/>
          <w:sz w:val="24"/>
          <w:szCs w:val="24"/>
          <w:shd w:val="clear" w:color="auto" w:fill="FFFFFF"/>
        </w:rPr>
        <w:t>ë</w:t>
      </w:r>
      <w:r w:rsidR="003937EE" w:rsidRPr="0050676D">
        <w:rPr>
          <w:rFonts w:ascii="Times New Roman" w:hAnsi="Times New Roman"/>
          <w:sz w:val="24"/>
          <w:szCs w:val="24"/>
          <w:shd w:val="clear" w:color="auto" w:fill="FFFFFF"/>
        </w:rPr>
        <w:t xml:space="preserve"> paadresuar t</w:t>
      </w:r>
      <w:r w:rsidR="00654643" w:rsidRPr="0050676D">
        <w:rPr>
          <w:rFonts w:ascii="Times New Roman" w:hAnsi="Times New Roman"/>
          <w:sz w:val="24"/>
          <w:szCs w:val="24"/>
          <w:shd w:val="clear" w:color="auto" w:fill="FFFFFF"/>
        </w:rPr>
        <w:t>ë</w:t>
      </w:r>
      <w:r w:rsidR="003937EE" w:rsidRPr="0050676D">
        <w:rPr>
          <w:rFonts w:ascii="Times New Roman" w:hAnsi="Times New Roman"/>
          <w:sz w:val="24"/>
          <w:szCs w:val="24"/>
          <w:shd w:val="clear" w:color="auto" w:fill="FFFFFF"/>
        </w:rPr>
        <w:t xml:space="preserve"> viktim</w:t>
      </w:r>
      <w:r w:rsidR="00654643" w:rsidRPr="0050676D">
        <w:rPr>
          <w:rFonts w:ascii="Times New Roman" w:hAnsi="Times New Roman"/>
          <w:sz w:val="24"/>
          <w:szCs w:val="24"/>
          <w:shd w:val="clear" w:color="auto" w:fill="FFFFFF"/>
        </w:rPr>
        <w:t>ë</w:t>
      </w:r>
      <w:r w:rsidR="003937EE" w:rsidRPr="0050676D">
        <w:rPr>
          <w:rFonts w:ascii="Times New Roman" w:hAnsi="Times New Roman"/>
          <w:sz w:val="24"/>
          <w:szCs w:val="24"/>
          <w:shd w:val="clear" w:color="auto" w:fill="FFFFFF"/>
        </w:rPr>
        <w:t>s/t</w:t>
      </w:r>
      <w:r w:rsidR="00654643" w:rsidRPr="0050676D">
        <w:rPr>
          <w:rFonts w:ascii="Times New Roman" w:hAnsi="Times New Roman"/>
          <w:sz w:val="24"/>
          <w:szCs w:val="24"/>
          <w:shd w:val="clear" w:color="auto" w:fill="FFFFFF"/>
        </w:rPr>
        <w:t>ë</w:t>
      </w:r>
      <w:r w:rsidR="003937EE" w:rsidRPr="0050676D">
        <w:rPr>
          <w:rFonts w:ascii="Times New Roman" w:hAnsi="Times New Roman"/>
          <w:sz w:val="24"/>
          <w:szCs w:val="24"/>
          <w:shd w:val="clear" w:color="auto" w:fill="FFFFFF"/>
        </w:rPr>
        <w:t xml:space="preserve"> mbijetuar</w:t>
      </w:r>
      <w:r w:rsidR="00654643" w:rsidRPr="0050676D">
        <w:rPr>
          <w:rFonts w:ascii="Times New Roman" w:hAnsi="Times New Roman"/>
          <w:sz w:val="24"/>
          <w:szCs w:val="24"/>
          <w:shd w:val="clear" w:color="auto" w:fill="FFFFFF"/>
        </w:rPr>
        <w:t>ë</w:t>
      </w:r>
      <w:r w:rsidR="003937EE" w:rsidRPr="0050676D">
        <w:rPr>
          <w:rFonts w:ascii="Times New Roman" w:hAnsi="Times New Roman"/>
          <w:sz w:val="24"/>
          <w:szCs w:val="24"/>
          <w:shd w:val="clear" w:color="auto" w:fill="FFFFFF"/>
        </w:rPr>
        <w:t>s/mbijetuarit, lidhur me sh</w:t>
      </w:r>
      <w:r w:rsidR="00654643" w:rsidRPr="0050676D">
        <w:rPr>
          <w:rFonts w:ascii="Times New Roman" w:hAnsi="Times New Roman"/>
          <w:sz w:val="24"/>
          <w:szCs w:val="24"/>
          <w:shd w:val="clear" w:color="auto" w:fill="FFFFFF"/>
        </w:rPr>
        <w:t>ë</w:t>
      </w:r>
      <w:r w:rsidR="003937EE" w:rsidRPr="0050676D">
        <w:rPr>
          <w:rFonts w:ascii="Times New Roman" w:hAnsi="Times New Roman"/>
          <w:sz w:val="24"/>
          <w:szCs w:val="24"/>
          <w:shd w:val="clear" w:color="auto" w:fill="FFFFFF"/>
        </w:rPr>
        <w:t>ndetin</w:t>
      </w:r>
      <w:r w:rsidR="00654643" w:rsidRPr="0050676D">
        <w:rPr>
          <w:rFonts w:ascii="Times New Roman" w:hAnsi="Times New Roman"/>
          <w:sz w:val="24"/>
          <w:szCs w:val="24"/>
          <w:shd w:val="clear" w:color="auto" w:fill="FFFFFF"/>
        </w:rPr>
        <w:t>, apo sigurinë dhe mbrojtjen, menjëherë vepron për adresimin e  kësaj nevoje në bashkëpunim me institucionet e tjera përgjegjëse, duke kërkuar referim të menjëhershëm të viktimës/të mbijetuarës/mbijetuarit në institucionin përkatës për trajtim emergje</w:t>
      </w:r>
      <w:r w:rsidR="00303BCA" w:rsidRPr="0050676D">
        <w:rPr>
          <w:rFonts w:ascii="Times New Roman" w:hAnsi="Times New Roman"/>
          <w:sz w:val="24"/>
          <w:szCs w:val="24"/>
          <w:shd w:val="clear" w:color="auto" w:fill="FFFFFF"/>
        </w:rPr>
        <w:t>n</w:t>
      </w:r>
      <w:r w:rsidR="00654643" w:rsidRPr="0050676D">
        <w:rPr>
          <w:rFonts w:ascii="Times New Roman" w:hAnsi="Times New Roman"/>
          <w:sz w:val="24"/>
          <w:szCs w:val="24"/>
          <w:shd w:val="clear" w:color="auto" w:fill="FFFFFF"/>
        </w:rPr>
        <w:t>t (psh trajtim të plagëve/lëndimeve trupore, etj.)</w:t>
      </w:r>
      <w:r w:rsidR="0032722C" w:rsidRPr="0050676D">
        <w:rPr>
          <w:rFonts w:ascii="Times New Roman" w:hAnsi="Times New Roman"/>
          <w:sz w:val="24"/>
          <w:szCs w:val="24"/>
          <w:shd w:val="clear" w:color="auto" w:fill="FFFFFF"/>
        </w:rPr>
        <w:t>.</w:t>
      </w:r>
      <w:r w:rsidR="003937EE" w:rsidRPr="0050676D">
        <w:rPr>
          <w:rFonts w:ascii="Times New Roman" w:hAnsi="Times New Roman"/>
          <w:sz w:val="24"/>
          <w:szCs w:val="24"/>
          <w:shd w:val="clear" w:color="auto" w:fill="FFFFFF"/>
        </w:rPr>
        <w:t xml:space="preserve"> </w:t>
      </w:r>
    </w:p>
    <w:p w14:paraId="090776CB" w14:textId="2193E4F6" w:rsidR="0097423E" w:rsidRDefault="0097423E" w:rsidP="0050676D">
      <w:pPr>
        <w:rPr>
          <w:rFonts w:ascii="Times New Roman" w:hAnsi="Times New Roman"/>
          <w:b/>
          <w:sz w:val="24"/>
          <w:szCs w:val="24"/>
          <w:shd w:val="clear" w:color="auto" w:fill="FFFFFF"/>
        </w:rPr>
      </w:pPr>
    </w:p>
    <w:p w14:paraId="41C37541" w14:textId="027607D3" w:rsidR="001E648F" w:rsidRDefault="001E648F" w:rsidP="0050676D">
      <w:pPr>
        <w:rPr>
          <w:rFonts w:ascii="Times New Roman" w:hAnsi="Times New Roman"/>
          <w:b/>
          <w:sz w:val="24"/>
          <w:szCs w:val="24"/>
          <w:shd w:val="clear" w:color="auto" w:fill="FFFFFF"/>
        </w:rPr>
      </w:pPr>
    </w:p>
    <w:p w14:paraId="0516C887" w14:textId="77777777" w:rsidR="001E648F" w:rsidRPr="0050676D" w:rsidRDefault="001E648F" w:rsidP="0050676D">
      <w:pPr>
        <w:rPr>
          <w:rFonts w:ascii="Times New Roman" w:hAnsi="Times New Roman"/>
          <w:b/>
          <w:sz w:val="24"/>
          <w:szCs w:val="24"/>
          <w:shd w:val="clear" w:color="auto" w:fill="FFFFFF"/>
        </w:rPr>
      </w:pPr>
    </w:p>
    <w:p w14:paraId="7E64FC9E" w14:textId="77777777" w:rsidR="0097423E" w:rsidRPr="0050676D" w:rsidRDefault="0097423E" w:rsidP="0050676D">
      <w:pPr>
        <w:rPr>
          <w:rFonts w:ascii="Times New Roman" w:hAnsi="Times New Roman"/>
          <w:color w:val="00B050"/>
          <w:sz w:val="24"/>
          <w:szCs w:val="24"/>
          <w:shd w:val="clear" w:color="auto" w:fill="FFFFFF"/>
        </w:rPr>
      </w:pPr>
      <w:bookmarkStart w:id="84" w:name="_Toc112673061"/>
      <w:r w:rsidRPr="0050676D">
        <w:rPr>
          <w:rFonts w:ascii="Times New Roman" w:hAnsi="Times New Roman"/>
          <w:b/>
          <w:bCs/>
          <w:color w:val="00B050"/>
          <w:sz w:val="24"/>
          <w:szCs w:val="24"/>
          <w:shd w:val="clear" w:color="auto" w:fill="FFFFFF"/>
        </w:rPr>
        <w:lastRenderedPageBreak/>
        <w:t>HETIMI I INCIDENTIT</w:t>
      </w:r>
      <w:bookmarkEnd w:id="84"/>
    </w:p>
    <w:p w14:paraId="033C466B" w14:textId="2DBFCE8A" w:rsidR="006454D9" w:rsidRPr="0050676D" w:rsidRDefault="006454D9" w:rsidP="0050676D">
      <w:pPr>
        <w:autoSpaceDE w:val="0"/>
        <w:autoSpaceDN w:val="0"/>
        <w:adjustRightInd w:val="0"/>
        <w:rPr>
          <w:rFonts w:ascii="Times New Roman" w:hAnsi="Times New Roman"/>
          <w:sz w:val="24"/>
          <w:szCs w:val="24"/>
        </w:rPr>
      </w:pPr>
      <w:r w:rsidRPr="0050676D">
        <w:rPr>
          <w:rFonts w:ascii="Times New Roman" w:hAnsi="Times New Roman"/>
          <w:sz w:val="24"/>
          <w:szCs w:val="24"/>
        </w:rPr>
        <w:t>Mbrojtësi i viktimave gjatë fazës së hetimit mund të kërkojë nga prokurori i shtetit që të m</w:t>
      </w:r>
      <w:r w:rsidR="00821450" w:rsidRPr="0050676D">
        <w:rPr>
          <w:rFonts w:ascii="Times New Roman" w:hAnsi="Times New Roman"/>
          <w:sz w:val="24"/>
          <w:szCs w:val="24"/>
        </w:rPr>
        <w:t>ar</w:t>
      </w:r>
      <w:r w:rsidRPr="0050676D">
        <w:rPr>
          <w:rFonts w:ascii="Times New Roman" w:hAnsi="Times New Roman"/>
          <w:sz w:val="24"/>
          <w:szCs w:val="24"/>
        </w:rPr>
        <w:t>r</w:t>
      </w:r>
      <w:r w:rsidR="00821450" w:rsidRPr="0050676D">
        <w:rPr>
          <w:rFonts w:ascii="Times New Roman" w:hAnsi="Times New Roman"/>
          <w:sz w:val="24"/>
          <w:szCs w:val="24"/>
        </w:rPr>
        <w:t>ë</w:t>
      </w:r>
      <w:r w:rsidRPr="0050676D">
        <w:rPr>
          <w:rFonts w:ascii="Times New Roman" w:hAnsi="Times New Roman"/>
          <w:sz w:val="24"/>
          <w:szCs w:val="24"/>
        </w:rPr>
        <w:t xml:space="preserve"> apo të ruajë provat të cilat mund të tregojnë dëmin e shkaktuar me vepër penale, dhembjen apo vuajtjen e pësuar  nga viktima/e mbijetuara/i mbijetuari, apo shpenzimet tjera të ndërlidhura me vepër penale</w:t>
      </w:r>
      <w:r w:rsidRPr="0050676D">
        <w:rPr>
          <w:rFonts w:ascii="Times New Roman" w:hAnsi="Times New Roman"/>
          <w:sz w:val="24"/>
          <w:szCs w:val="24"/>
          <w:vertAlign w:val="superscript"/>
        </w:rPr>
        <w:footnoteReference w:id="53"/>
      </w:r>
      <w:r w:rsidRPr="0050676D">
        <w:rPr>
          <w:rFonts w:ascii="Times New Roman" w:hAnsi="Times New Roman"/>
          <w:sz w:val="24"/>
          <w:szCs w:val="24"/>
        </w:rPr>
        <w:t>.</w:t>
      </w:r>
    </w:p>
    <w:p w14:paraId="3A6624A7" w14:textId="77777777" w:rsidR="00D41031" w:rsidRPr="0050676D" w:rsidRDefault="00D41031" w:rsidP="0050676D">
      <w:pPr>
        <w:shd w:val="clear" w:color="auto" w:fill="FFFFFF"/>
        <w:rPr>
          <w:rFonts w:ascii="Times New Roman" w:eastAsia="Times New Roman" w:hAnsi="Times New Roman"/>
          <w:color w:val="222222"/>
          <w:sz w:val="24"/>
          <w:szCs w:val="24"/>
          <w:lang w:eastAsia="en-GB"/>
        </w:rPr>
      </w:pPr>
    </w:p>
    <w:p w14:paraId="7B98F3D5" w14:textId="712DECB4" w:rsidR="006454D9" w:rsidRPr="0050676D" w:rsidRDefault="006454D9" w:rsidP="0050676D">
      <w:pPr>
        <w:rPr>
          <w:rFonts w:ascii="Times New Roman" w:hAnsi="Times New Roman"/>
          <w:b/>
          <w:bCs/>
          <w:color w:val="00B050"/>
          <w:sz w:val="24"/>
          <w:szCs w:val="24"/>
          <w:lang w:eastAsia="en-GB"/>
        </w:rPr>
      </w:pPr>
      <w:bookmarkStart w:id="85" w:name="_Toc112673062"/>
      <w:r w:rsidRPr="0050676D">
        <w:rPr>
          <w:rFonts w:ascii="Times New Roman" w:hAnsi="Times New Roman"/>
          <w:b/>
          <w:bCs/>
          <w:color w:val="00B050"/>
          <w:sz w:val="24"/>
          <w:szCs w:val="24"/>
          <w:lang w:eastAsia="en-GB"/>
        </w:rPr>
        <w:t>VLER</w:t>
      </w:r>
      <w:r w:rsidR="00B444B5" w:rsidRPr="0050676D">
        <w:rPr>
          <w:rFonts w:ascii="Times New Roman" w:hAnsi="Times New Roman"/>
          <w:b/>
          <w:bCs/>
          <w:color w:val="00B050"/>
          <w:sz w:val="24"/>
          <w:szCs w:val="24"/>
          <w:lang w:eastAsia="en-GB"/>
        </w:rPr>
        <w:t>Ë</w:t>
      </w:r>
      <w:r w:rsidRPr="0050676D">
        <w:rPr>
          <w:rFonts w:ascii="Times New Roman" w:hAnsi="Times New Roman"/>
          <w:b/>
          <w:bCs/>
          <w:color w:val="00B050"/>
          <w:sz w:val="24"/>
          <w:szCs w:val="24"/>
          <w:lang w:eastAsia="en-GB"/>
        </w:rPr>
        <w:t>SIMI I NEVOJAVE</w:t>
      </w:r>
      <w:bookmarkEnd w:id="85"/>
      <w:r w:rsidR="008751EC" w:rsidRPr="0050676D">
        <w:rPr>
          <w:rFonts w:ascii="Times New Roman" w:hAnsi="Times New Roman"/>
          <w:b/>
          <w:bCs/>
          <w:color w:val="00B050"/>
          <w:sz w:val="24"/>
          <w:szCs w:val="24"/>
          <w:lang w:eastAsia="en-GB"/>
        </w:rPr>
        <w:t xml:space="preserve"> LIGJORE</w:t>
      </w:r>
    </w:p>
    <w:p w14:paraId="35CF2911" w14:textId="130C49C6" w:rsidR="006454D9" w:rsidRDefault="006454D9" w:rsidP="0050676D">
      <w:pPr>
        <w:shd w:val="clear" w:color="auto" w:fill="FFFFFF"/>
        <w:rPr>
          <w:rFonts w:ascii="Times New Roman" w:eastAsia="Times New Roman" w:hAnsi="Times New Roman"/>
          <w:color w:val="222222"/>
          <w:sz w:val="24"/>
          <w:szCs w:val="24"/>
          <w:lang w:eastAsia="en-GB"/>
        </w:rPr>
      </w:pPr>
      <w:r w:rsidRPr="0050676D">
        <w:rPr>
          <w:rFonts w:ascii="Times New Roman" w:eastAsia="Times New Roman" w:hAnsi="Times New Roman"/>
          <w:color w:val="222222"/>
          <w:sz w:val="24"/>
          <w:szCs w:val="24"/>
          <w:lang w:eastAsia="en-GB"/>
        </w:rPr>
        <w:t>N</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 xml:space="preserve"> vler</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simin e plot</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 xml:space="preserve"> t</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 xml:space="preserve"> nevojave</w:t>
      </w:r>
      <w:r w:rsidR="008751EC" w:rsidRPr="0050676D">
        <w:rPr>
          <w:rFonts w:ascii="Times New Roman" w:eastAsia="Times New Roman" w:hAnsi="Times New Roman"/>
          <w:color w:val="222222"/>
          <w:sz w:val="24"/>
          <w:szCs w:val="24"/>
          <w:lang w:eastAsia="en-GB"/>
        </w:rPr>
        <w:t xml:space="preserve"> t</w:t>
      </w:r>
      <w:r w:rsidR="00ED6CBF" w:rsidRPr="0050676D">
        <w:rPr>
          <w:rFonts w:ascii="Times New Roman" w:eastAsia="Times New Roman" w:hAnsi="Times New Roman"/>
          <w:color w:val="222222"/>
          <w:sz w:val="24"/>
          <w:szCs w:val="24"/>
          <w:lang w:eastAsia="en-GB"/>
        </w:rPr>
        <w:t>ë</w:t>
      </w:r>
      <w:r w:rsidR="008751EC" w:rsidRPr="0050676D">
        <w:rPr>
          <w:rFonts w:ascii="Times New Roman" w:eastAsia="Times New Roman" w:hAnsi="Times New Roman"/>
          <w:color w:val="222222"/>
          <w:sz w:val="24"/>
          <w:szCs w:val="24"/>
          <w:lang w:eastAsia="en-GB"/>
        </w:rPr>
        <w:t xml:space="preserve"> kryer nga QPS</w:t>
      </w:r>
      <w:r w:rsidRPr="0050676D">
        <w:rPr>
          <w:rFonts w:ascii="Times New Roman" w:eastAsia="Times New Roman" w:hAnsi="Times New Roman"/>
          <w:color w:val="222222"/>
          <w:sz w:val="24"/>
          <w:szCs w:val="24"/>
          <w:lang w:eastAsia="en-GB"/>
        </w:rPr>
        <w:t>, Mbrojt</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si i Viktimave fokusohet kryesisht n</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 xml:space="preserve"> nevoj</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n q</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 xml:space="preserve"> ka viktima/e mbijetuara/i mbijetuari i dhun</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s seksuale p</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r mb</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shtetje ligjore dhe p</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rfaq</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sim n</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 xml:space="preserve"> prokurori e gjykat</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 xml:space="preserve">. </w:t>
      </w:r>
      <w:r w:rsidR="00B076B2" w:rsidRPr="0050676D">
        <w:rPr>
          <w:rFonts w:ascii="Times New Roman" w:eastAsia="Times New Roman" w:hAnsi="Times New Roman"/>
          <w:color w:val="222222"/>
          <w:sz w:val="24"/>
          <w:szCs w:val="24"/>
          <w:lang w:eastAsia="en-GB"/>
        </w:rPr>
        <w:t xml:space="preserve">Pasi viktima/e mbijetuara/i mbijetuari të jetë e/i sigurt dhe të jenë trajtuar çështjet urgjente shëndetësore, </w:t>
      </w:r>
      <w:r w:rsidRPr="0050676D">
        <w:rPr>
          <w:rFonts w:ascii="Times New Roman" w:eastAsia="Times New Roman" w:hAnsi="Times New Roman"/>
          <w:color w:val="222222"/>
          <w:sz w:val="24"/>
          <w:szCs w:val="24"/>
          <w:lang w:eastAsia="en-GB"/>
        </w:rPr>
        <w:t>Mbrojt</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si i Viktimave duhet të informojë viktimën/t</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 xml:space="preserve"> mbijetuar</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n/mbijetuarin e  dhun</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 xml:space="preserve">s seksuale në sigurimin e ndihmës ligjore dhe ta </w:t>
      </w:r>
      <w:r w:rsidR="002733D1" w:rsidRPr="0050676D">
        <w:rPr>
          <w:rFonts w:ascii="Times New Roman" w:eastAsia="Times New Roman" w:hAnsi="Times New Roman"/>
          <w:bCs/>
          <w:color w:val="222222"/>
          <w:sz w:val="24"/>
          <w:szCs w:val="24"/>
          <w:u w:val="single"/>
          <w:lang w:eastAsia="en-GB"/>
        </w:rPr>
        <w:t>përfaqësojë</w:t>
      </w:r>
      <w:r w:rsidR="002733D1" w:rsidRPr="0050676D">
        <w:rPr>
          <w:rFonts w:ascii="Times New Roman" w:eastAsia="Times New Roman" w:hAnsi="Times New Roman"/>
          <w:color w:val="222222"/>
          <w:sz w:val="24"/>
          <w:szCs w:val="24"/>
          <w:lang w:eastAsia="en-GB"/>
        </w:rPr>
        <w:t xml:space="preserve"> </w:t>
      </w:r>
      <w:r w:rsidRPr="0050676D">
        <w:rPr>
          <w:rFonts w:ascii="Times New Roman" w:eastAsia="Times New Roman" w:hAnsi="Times New Roman"/>
          <w:color w:val="222222"/>
          <w:sz w:val="24"/>
          <w:szCs w:val="24"/>
          <w:lang w:eastAsia="en-GB"/>
        </w:rPr>
        <w:t>gjatë seancave gjyqësore së bashku me p</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rfaq</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suesen/përfaqësuesin ligjor. Viktima/e mbijetuara/i mbijetuari i dhun</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s seksuale, duhet të informohet se mund të angazhojë një p</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rfaq</w:t>
      </w:r>
      <w:r w:rsidR="00077F0F"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suese/përfaqësues të autorizuar. Nëse viktima/e mbijetuara/i mbijetuari nuk ka avokaten/avokatin e saj/tij për ta përfaqësuar atë, Mbrojt</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si i Viktimave mund të përfaqësojë interesat e viktimës/t</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 xml:space="preserve"> mbijetuar</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s/mbijetuarit t</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 xml:space="preserve"> dhun</w:t>
      </w:r>
      <w:r w:rsidR="00B444B5" w:rsidRPr="0050676D">
        <w:rPr>
          <w:rFonts w:ascii="Times New Roman" w:eastAsia="Times New Roman" w:hAnsi="Times New Roman"/>
          <w:color w:val="222222"/>
          <w:sz w:val="24"/>
          <w:szCs w:val="24"/>
          <w:lang w:eastAsia="en-GB"/>
        </w:rPr>
        <w:t>ë</w:t>
      </w:r>
      <w:r w:rsidRPr="0050676D">
        <w:rPr>
          <w:rFonts w:ascii="Times New Roman" w:eastAsia="Times New Roman" w:hAnsi="Times New Roman"/>
          <w:color w:val="222222"/>
          <w:sz w:val="24"/>
          <w:szCs w:val="24"/>
          <w:lang w:eastAsia="en-GB"/>
        </w:rPr>
        <w:t>s seksuale në gjykatë</w:t>
      </w:r>
      <w:r w:rsidR="00B444B5" w:rsidRPr="0050676D">
        <w:rPr>
          <w:rFonts w:ascii="Times New Roman" w:eastAsia="Times New Roman" w:hAnsi="Times New Roman"/>
          <w:color w:val="222222"/>
          <w:sz w:val="24"/>
          <w:szCs w:val="24"/>
          <w:vertAlign w:val="superscript"/>
          <w:lang w:eastAsia="en-GB"/>
        </w:rPr>
        <w:footnoteReference w:id="54"/>
      </w:r>
      <w:r w:rsidRPr="0050676D">
        <w:rPr>
          <w:rFonts w:ascii="Times New Roman" w:eastAsia="Times New Roman" w:hAnsi="Times New Roman"/>
          <w:color w:val="222222"/>
          <w:sz w:val="24"/>
          <w:szCs w:val="24"/>
          <w:lang w:eastAsia="en-GB"/>
        </w:rPr>
        <w:t>.</w:t>
      </w:r>
    </w:p>
    <w:p w14:paraId="5976DE69" w14:textId="77777777" w:rsidR="001E648F" w:rsidRPr="0050676D" w:rsidRDefault="001E648F" w:rsidP="0050676D">
      <w:pPr>
        <w:shd w:val="clear" w:color="auto" w:fill="FFFFFF"/>
        <w:rPr>
          <w:rFonts w:ascii="Times New Roman" w:eastAsia="Times New Roman" w:hAnsi="Times New Roman"/>
          <w:color w:val="222222"/>
          <w:sz w:val="24"/>
          <w:szCs w:val="24"/>
          <w:lang w:eastAsia="en-GB"/>
        </w:rPr>
      </w:pPr>
    </w:p>
    <w:p w14:paraId="67674039" w14:textId="73C8CC61" w:rsidR="006454D9" w:rsidRPr="0050676D" w:rsidRDefault="006454D9" w:rsidP="0050676D">
      <w:pPr>
        <w:shd w:val="clear" w:color="auto" w:fill="FFFFFF"/>
        <w:rPr>
          <w:rFonts w:ascii="Times New Roman" w:eastAsia="Times New Roman" w:hAnsi="Times New Roman"/>
          <w:color w:val="222222"/>
          <w:sz w:val="24"/>
          <w:szCs w:val="24"/>
          <w:lang w:eastAsia="en-GB"/>
        </w:rPr>
      </w:pPr>
      <w:r w:rsidRPr="0050676D">
        <w:rPr>
          <w:rFonts w:ascii="Times New Roman" w:eastAsia="Times New Roman" w:hAnsi="Times New Roman"/>
          <w:color w:val="222222"/>
          <w:sz w:val="24"/>
          <w:szCs w:val="24"/>
          <w:lang w:eastAsia="en-GB"/>
        </w:rPr>
        <w:t>Nëse viktima</w:t>
      </w:r>
      <w:r w:rsidR="00B444B5" w:rsidRPr="0050676D">
        <w:rPr>
          <w:rFonts w:ascii="Times New Roman" w:eastAsia="Times New Roman" w:hAnsi="Times New Roman"/>
          <w:color w:val="222222"/>
          <w:sz w:val="24"/>
          <w:szCs w:val="24"/>
          <w:lang w:eastAsia="en-GB"/>
        </w:rPr>
        <w:t>/e mbijetuara/i mbijetuari</w:t>
      </w:r>
      <w:r w:rsidRPr="0050676D">
        <w:rPr>
          <w:rFonts w:ascii="Times New Roman" w:eastAsia="Times New Roman" w:hAnsi="Times New Roman"/>
          <w:color w:val="222222"/>
          <w:sz w:val="24"/>
          <w:szCs w:val="24"/>
          <w:lang w:eastAsia="en-GB"/>
        </w:rPr>
        <w:t xml:space="preserve"> kërkon ndihmë ligjore nga </w:t>
      </w:r>
      <w:r w:rsidR="00B444B5" w:rsidRPr="0050676D">
        <w:rPr>
          <w:rFonts w:ascii="Times New Roman" w:eastAsia="Times New Roman" w:hAnsi="Times New Roman"/>
          <w:color w:val="222222"/>
          <w:sz w:val="24"/>
          <w:szCs w:val="24"/>
          <w:lang w:eastAsia="en-GB"/>
        </w:rPr>
        <w:t>Mbrojtësi i Viktimave</w:t>
      </w:r>
      <w:r w:rsidRPr="0050676D">
        <w:rPr>
          <w:rFonts w:ascii="Times New Roman" w:eastAsia="Times New Roman" w:hAnsi="Times New Roman"/>
          <w:color w:val="222222"/>
          <w:sz w:val="24"/>
          <w:szCs w:val="24"/>
          <w:lang w:eastAsia="en-GB"/>
        </w:rPr>
        <w:t xml:space="preserve">, </w:t>
      </w:r>
      <w:r w:rsidR="002877B2" w:rsidRPr="0050676D">
        <w:rPr>
          <w:rFonts w:ascii="Times New Roman" w:eastAsia="Times New Roman" w:hAnsi="Times New Roman"/>
          <w:color w:val="222222"/>
          <w:sz w:val="24"/>
          <w:szCs w:val="24"/>
          <w:lang w:eastAsia="en-GB"/>
        </w:rPr>
        <w:t xml:space="preserve">ai </w:t>
      </w:r>
      <w:r w:rsidRPr="0050676D">
        <w:rPr>
          <w:rFonts w:ascii="Times New Roman" w:eastAsia="Times New Roman" w:hAnsi="Times New Roman"/>
          <w:color w:val="222222"/>
          <w:sz w:val="24"/>
          <w:szCs w:val="24"/>
          <w:lang w:eastAsia="en-GB"/>
        </w:rPr>
        <w:t xml:space="preserve">duhet t’a sigurojë </w:t>
      </w:r>
      <w:r w:rsidR="002877B2" w:rsidRPr="0050676D">
        <w:rPr>
          <w:rFonts w:ascii="Times New Roman" w:eastAsia="Times New Roman" w:hAnsi="Times New Roman"/>
          <w:color w:val="222222"/>
          <w:sz w:val="24"/>
          <w:szCs w:val="24"/>
          <w:lang w:eastAsia="en-GB"/>
        </w:rPr>
        <w:t>k</w:t>
      </w:r>
      <w:r w:rsidR="007630BF" w:rsidRPr="0050676D">
        <w:rPr>
          <w:rFonts w:ascii="Times New Roman" w:eastAsia="Times New Roman" w:hAnsi="Times New Roman"/>
          <w:color w:val="222222"/>
          <w:sz w:val="24"/>
          <w:szCs w:val="24"/>
          <w:lang w:eastAsia="en-GB"/>
        </w:rPr>
        <w:t>ë</w:t>
      </w:r>
      <w:r w:rsidR="002877B2" w:rsidRPr="0050676D">
        <w:rPr>
          <w:rFonts w:ascii="Times New Roman" w:eastAsia="Times New Roman" w:hAnsi="Times New Roman"/>
          <w:color w:val="222222"/>
          <w:sz w:val="24"/>
          <w:szCs w:val="24"/>
          <w:lang w:eastAsia="en-GB"/>
        </w:rPr>
        <w:t>t</w:t>
      </w:r>
      <w:r w:rsidR="007630BF" w:rsidRPr="0050676D">
        <w:rPr>
          <w:rFonts w:ascii="Times New Roman" w:eastAsia="Times New Roman" w:hAnsi="Times New Roman"/>
          <w:color w:val="222222"/>
          <w:sz w:val="24"/>
          <w:szCs w:val="24"/>
          <w:lang w:eastAsia="en-GB"/>
        </w:rPr>
        <w:t>ë</w:t>
      </w:r>
      <w:r w:rsidR="002877B2" w:rsidRPr="0050676D">
        <w:rPr>
          <w:rFonts w:ascii="Times New Roman" w:eastAsia="Times New Roman" w:hAnsi="Times New Roman"/>
          <w:color w:val="222222"/>
          <w:sz w:val="24"/>
          <w:szCs w:val="24"/>
          <w:lang w:eastAsia="en-GB"/>
        </w:rPr>
        <w:t xml:space="preserve"> </w:t>
      </w:r>
      <w:r w:rsidRPr="0050676D">
        <w:rPr>
          <w:rFonts w:ascii="Times New Roman" w:eastAsia="Times New Roman" w:hAnsi="Times New Roman"/>
          <w:color w:val="222222"/>
          <w:sz w:val="24"/>
          <w:szCs w:val="24"/>
          <w:lang w:eastAsia="en-GB"/>
        </w:rPr>
        <w:t>ndihmë</w:t>
      </w:r>
      <w:r w:rsidR="002877B2" w:rsidRPr="0050676D">
        <w:rPr>
          <w:rFonts w:ascii="Times New Roman" w:eastAsia="Times New Roman" w:hAnsi="Times New Roman"/>
          <w:color w:val="222222"/>
          <w:sz w:val="24"/>
          <w:szCs w:val="24"/>
          <w:lang w:eastAsia="en-GB"/>
        </w:rPr>
        <w:t xml:space="preserve">. </w:t>
      </w:r>
      <w:r w:rsidRPr="0050676D">
        <w:rPr>
          <w:rFonts w:ascii="Times New Roman" w:eastAsia="Times New Roman" w:hAnsi="Times New Roman"/>
          <w:color w:val="222222"/>
          <w:sz w:val="24"/>
          <w:szCs w:val="24"/>
          <w:lang w:eastAsia="en-GB"/>
        </w:rPr>
        <w:t>Ndihma ligjore përfshin shpjegimin e procedurave e fazave gjyqësore dhe rolin e viktimës</w:t>
      </w:r>
      <w:r w:rsidR="00B444B5" w:rsidRPr="0050676D">
        <w:rPr>
          <w:rFonts w:ascii="Times New Roman" w:eastAsia="Times New Roman" w:hAnsi="Times New Roman"/>
          <w:color w:val="222222"/>
          <w:sz w:val="24"/>
          <w:szCs w:val="24"/>
          <w:lang w:eastAsia="en-GB"/>
        </w:rPr>
        <w:t>/të mbijetuarës/mbijetuarit</w:t>
      </w:r>
      <w:r w:rsidRPr="0050676D">
        <w:rPr>
          <w:rFonts w:ascii="Times New Roman" w:eastAsia="Times New Roman" w:hAnsi="Times New Roman"/>
          <w:color w:val="222222"/>
          <w:sz w:val="24"/>
          <w:szCs w:val="24"/>
          <w:lang w:eastAsia="en-GB"/>
        </w:rPr>
        <w:t xml:space="preserve"> në këto procedura. Këto informata përfshi</w:t>
      </w:r>
      <w:r w:rsidR="00B444B5" w:rsidRPr="0050676D">
        <w:rPr>
          <w:rFonts w:ascii="Times New Roman" w:eastAsia="Times New Roman" w:hAnsi="Times New Roman"/>
          <w:color w:val="222222"/>
          <w:sz w:val="24"/>
          <w:szCs w:val="24"/>
          <w:lang w:eastAsia="en-GB"/>
        </w:rPr>
        <w:t>j</w:t>
      </w:r>
      <w:r w:rsidRPr="0050676D">
        <w:rPr>
          <w:rFonts w:ascii="Times New Roman" w:eastAsia="Times New Roman" w:hAnsi="Times New Roman"/>
          <w:color w:val="222222"/>
          <w:sz w:val="24"/>
          <w:szCs w:val="24"/>
          <w:lang w:eastAsia="en-GB"/>
        </w:rPr>
        <w:t>në edhe atë se viktima</w:t>
      </w:r>
      <w:r w:rsidR="00B444B5" w:rsidRPr="0050676D">
        <w:rPr>
          <w:rFonts w:ascii="Times New Roman" w:eastAsia="Times New Roman" w:hAnsi="Times New Roman"/>
          <w:color w:val="222222"/>
          <w:sz w:val="24"/>
          <w:szCs w:val="24"/>
          <w:lang w:eastAsia="en-GB"/>
        </w:rPr>
        <w:t>/e mbijetuara/i mbijetuari i dhunës seksuale</w:t>
      </w:r>
      <w:r w:rsidRPr="0050676D">
        <w:rPr>
          <w:rFonts w:ascii="Times New Roman" w:eastAsia="Times New Roman" w:hAnsi="Times New Roman"/>
          <w:color w:val="222222"/>
          <w:sz w:val="24"/>
          <w:szCs w:val="24"/>
          <w:lang w:eastAsia="en-GB"/>
        </w:rPr>
        <w:t xml:space="preserve"> mund të kërkojë nga organet e procedurës paraprake që të ndërmarrë veprime të caktuara hetimore gjatë procedurave praprake dhe </w:t>
      </w:r>
      <w:r w:rsidR="00B444B5" w:rsidRPr="0050676D">
        <w:rPr>
          <w:rFonts w:ascii="Times New Roman" w:eastAsia="Times New Roman" w:hAnsi="Times New Roman"/>
          <w:color w:val="222222"/>
          <w:sz w:val="24"/>
          <w:szCs w:val="24"/>
          <w:lang w:eastAsia="en-GB"/>
        </w:rPr>
        <w:t>ajo/ai</w:t>
      </w:r>
      <w:r w:rsidRPr="0050676D">
        <w:rPr>
          <w:rFonts w:ascii="Times New Roman" w:eastAsia="Times New Roman" w:hAnsi="Times New Roman"/>
          <w:color w:val="222222"/>
          <w:sz w:val="24"/>
          <w:szCs w:val="24"/>
          <w:lang w:eastAsia="en-GB"/>
        </w:rPr>
        <w:t xml:space="preserve"> mund ve</w:t>
      </w:r>
      <w:r w:rsidR="00B444B5" w:rsidRPr="0050676D">
        <w:rPr>
          <w:rFonts w:ascii="Times New Roman" w:eastAsia="Times New Roman" w:hAnsi="Times New Roman"/>
          <w:color w:val="222222"/>
          <w:sz w:val="24"/>
          <w:szCs w:val="24"/>
          <w:lang w:eastAsia="en-GB"/>
        </w:rPr>
        <w:t>r</w:t>
      </w:r>
      <w:r w:rsidRPr="0050676D">
        <w:rPr>
          <w:rFonts w:ascii="Times New Roman" w:eastAsia="Times New Roman" w:hAnsi="Times New Roman"/>
          <w:color w:val="222222"/>
          <w:sz w:val="24"/>
          <w:szCs w:val="24"/>
          <w:lang w:eastAsia="en-GB"/>
        </w:rPr>
        <w:t>ë në dukje fakte dhe të propozojë prova të cilat janë të rëndësishme për vërtetimin e veprës penale.</w:t>
      </w:r>
      <w:r w:rsidR="00707D8C" w:rsidRPr="0050676D">
        <w:rPr>
          <w:rFonts w:ascii="Times New Roman" w:hAnsi="Times New Roman"/>
          <w:sz w:val="24"/>
          <w:szCs w:val="24"/>
        </w:rPr>
        <w:t xml:space="preserve"> </w:t>
      </w:r>
      <w:r w:rsidR="00707D8C" w:rsidRPr="0050676D">
        <w:rPr>
          <w:rFonts w:ascii="Times New Roman" w:eastAsia="Times New Roman" w:hAnsi="Times New Roman"/>
          <w:color w:val="222222"/>
          <w:sz w:val="24"/>
          <w:szCs w:val="24"/>
          <w:lang w:eastAsia="en-GB"/>
        </w:rPr>
        <w:t>Gjitha</w:t>
      </w:r>
      <w:r w:rsidR="007630BF" w:rsidRPr="0050676D">
        <w:rPr>
          <w:rFonts w:ascii="Times New Roman" w:eastAsia="Times New Roman" w:hAnsi="Times New Roman"/>
          <w:color w:val="222222"/>
          <w:sz w:val="24"/>
          <w:szCs w:val="24"/>
          <w:lang w:eastAsia="en-GB"/>
        </w:rPr>
        <w:t>shtu Mbrojtësi i Viktimave</w:t>
      </w:r>
      <w:r w:rsidR="00707D8C" w:rsidRPr="0050676D">
        <w:rPr>
          <w:rFonts w:ascii="Times New Roman" w:eastAsia="Times New Roman" w:hAnsi="Times New Roman"/>
          <w:color w:val="222222"/>
          <w:sz w:val="24"/>
          <w:szCs w:val="24"/>
          <w:lang w:eastAsia="en-GB"/>
        </w:rPr>
        <w:t xml:space="preserve"> inkorporon nevojat ligjore n</w:t>
      </w:r>
      <w:r w:rsidR="007630BF" w:rsidRPr="0050676D">
        <w:rPr>
          <w:rFonts w:ascii="Times New Roman" w:eastAsia="Times New Roman" w:hAnsi="Times New Roman"/>
          <w:color w:val="222222"/>
          <w:sz w:val="24"/>
          <w:szCs w:val="24"/>
          <w:lang w:eastAsia="en-GB"/>
        </w:rPr>
        <w:t>ë</w:t>
      </w:r>
      <w:r w:rsidR="00707D8C" w:rsidRPr="0050676D">
        <w:rPr>
          <w:rFonts w:ascii="Times New Roman" w:eastAsia="Times New Roman" w:hAnsi="Times New Roman"/>
          <w:color w:val="222222"/>
          <w:sz w:val="24"/>
          <w:szCs w:val="24"/>
          <w:lang w:eastAsia="en-GB"/>
        </w:rPr>
        <w:t xml:space="preserve"> PIM, n</w:t>
      </w:r>
      <w:r w:rsidR="007630BF" w:rsidRPr="0050676D">
        <w:rPr>
          <w:rFonts w:ascii="Times New Roman" w:eastAsia="Times New Roman" w:hAnsi="Times New Roman"/>
          <w:color w:val="222222"/>
          <w:sz w:val="24"/>
          <w:szCs w:val="24"/>
          <w:lang w:eastAsia="en-GB"/>
        </w:rPr>
        <w:t>ë</w:t>
      </w:r>
      <w:r w:rsidR="00707D8C" w:rsidRPr="0050676D">
        <w:rPr>
          <w:rFonts w:ascii="Times New Roman" w:eastAsia="Times New Roman" w:hAnsi="Times New Roman"/>
          <w:color w:val="222222"/>
          <w:sz w:val="24"/>
          <w:szCs w:val="24"/>
          <w:lang w:eastAsia="en-GB"/>
        </w:rPr>
        <w:t xml:space="preserve"> konsultim me menaxher</w:t>
      </w:r>
      <w:r w:rsidR="007630BF" w:rsidRPr="0050676D">
        <w:rPr>
          <w:rFonts w:ascii="Times New Roman" w:eastAsia="Times New Roman" w:hAnsi="Times New Roman"/>
          <w:color w:val="222222"/>
          <w:sz w:val="24"/>
          <w:szCs w:val="24"/>
          <w:lang w:eastAsia="en-GB"/>
        </w:rPr>
        <w:t>en/menaxherin e rastit të caktuar</w:t>
      </w:r>
      <w:r w:rsidR="00707D8C" w:rsidRPr="0050676D">
        <w:rPr>
          <w:rFonts w:ascii="Times New Roman" w:eastAsia="Times New Roman" w:hAnsi="Times New Roman"/>
          <w:color w:val="222222"/>
          <w:sz w:val="24"/>
          <w:szCs w:val="24"/>
          <w:lang w:eastAsia="en-GB"/>
        </w:rPr>
        <w:t xml:space="preserve"> nga QPS.</w:t>
      </w:r>
    </w:p>
    <w:p w14:paraId="7F17BCBF" w14:textId="77777777" w:rsidR="00B444B5" w:rsidRPr="0050676D" w:rsidRDefault="00B444B5" w:rsidP="0050676D">
      <w:pPr>
        <w:shd w:val="clear" w:color="auto" w:fill="FFFFFF"/>
        <w:rPr>
          <w:rFonts w:ascii="Times New Roman" w:eastAsia="Times New Roman" w:hAnsi="Times New Roman"/>
          <w:color w:val="222222"/>
          <w:sz w:val="24"/>
          <w:szCs w:val="24"/>
          <w:lang w:eastAsia="en-GB"/>
        </w:rPr>
      </w:pPr>
    </w:p>
    <w:p w14:paraId="4CB0D6C2" w14:textId="77777777" w:rsidR="00B444B5" w:rsidRPr="0050676D" w:rsidRDefault="00B444B5" w:rsidP="0050676D">
      <w:pPr>
        <w:rPr>
          <w:rFonts w:ascii="Times New Roman" w:hAnsi="Times New Roman"/>
          <w:b/>
          <w:bCs/>
          <w:color w:val="00B050"/>
          <w:sz w:val="24"/>
          <w:szCs w:val="24"/>
          <w:lang w:eastAsia="en-GB"/>
        </w:rPr>
      </w:pPr>
      <w:bookmarkStart w:id="86" w:name="_Toc112673063"/>
      <w:r w:rsidRPr="0050676D">
        <w:rPr>
          <w:rFonts w:ascii="Times New Roman" w:hAnsi="Times New Roman"/>
          <w:b/>
          <w:bCs/>
          <w:color w:val="00B050"/>
          <w:sz w:val="24"/>
          <w:szCs w:val="24"/>
          <w:lang w:eastAsia="en-GB"/>
        </w:rPr>
        <w:t>DOKUMENTIMI</w:t>
      </w:r>
      <w:bookmarkEnd w:id="86"/>
    </w:p>
    <w:p w14:paraId="372BB58E" w14:textId="23417C55" w:rsidR="00B444B5" w:rsidRPr="0050676D" w:rsidRDefault="00B444B5" w:rsidP="0050676D">
      <w:pPr>
        <w:shd w:val="clear" w:color="auto" w:fill="FFFFFF"/>
        <w:rPr>
          <w:rFonts w:ascii="Times New Roman" w:eastAsia="Times New Roman" w:hAnsi="Times New Roman"/>
          <w:color w:val="222222"/>
          <w:sz w:val="24"/>
          <w:szCs w:val="24"/>
          <w:lang w:eastAsia="en-GB"/>
        </w:rPr>
      </w:pPr>
      <w:r w:rsidRPr="0050676D">
        <w:rPr>
          <w:rFonts w:ascii="Times New Roman" w:eastAsia="Times New Roman" w:hAnsi="Times New Roman"/>
          <w:color w:val="222222"/>
          <w:sz w:val="24"/>
          <w:szCs w:val="24"/>
          <w:lang w:eastAsia="en-GB"/>
        </w:rPr>
        <w:t>Për të gjitha veprimet që ndërmerr në lidhje me mbrojtjen dhe përfaqësimin e viktimës/të mbijetuarës/mbijetuarit të dhunës seksuale, Mb</w:t>
      </w:r>
      <w:r w:rsidR="00077F0F" w:rsidRPr="0050676D">
        <w:rPr>
          <w:rFonts w:ascii="Times New Roman" w:eastAsia="Times New Roman" w:hAnsi="Times New Roman"/>
          <w:color w:val="222222"/>
          <w:sz w:val="24"/>
          <w:szCs w:val="24"/>
          <w:lang w:eastAsia="en-GB"/>
        </w:rPr>
        <w:t>r</w:t>
      </w:r>
      <w:r w:rsidRPr="0050676D">
        <w:rPr>
          <w:rFonts w:ascii="Times New Roman" w:eastAsia="Times New Roman" w:hAnsi="Times New Roman"/>
          <w:color w:val="222222"/>
          <w:sz w:val="24"/>
          <w:szCs w:val="24"/>
          <w:lang w:eastAsia="en-GB"/>
        </w:rPr>
        <w:t xml:space="preserve">ojtësi i Viktimave bën dokumentimin përkatës dhe përpilon dosjen që e ruan në mënyrë tepër konfidenciale. </w:t>
      </w:r>
    </w:p>
    <w:p w14:paraId="22E0E3B3" w14:textId="77777777" w:rsidR="00B444B5" w:rsidRPr="0050676D" w:rsidRDefault="00B444B5" w:rsidP="0050676D">
      <w:pPr>
        <w:shd w:val="clear" w:color="auto" w:fill="FFFFFF"/>
        <w:jc w:val="left"/>
        <w:rPr>
          <w:rFonts w:ascii="Times New Roman" w:eastAsia="Times New Roman" w:hAnsi="Times New Roman"/>
          <w:color w:val="222222"/>
          <w:sz w:val="24"/>
          <w:szCs w:val="24"/>
          <w:lang w:eastAsia="en-GB"/>
        </w:rPr>
      </w:pPr>
    </w:p>
    <w:p w14:paraId="288C1F13" w14:textId="77777777" w:rsidR="00B444B5" w:rsidRPr="0050676D" w:rsidRDefault="006578EC" w:rsidP="0050676D">
      <w:pPr>
        <w:rPr>
          <w:rFonts w:ascii="Times New Roman" w:hAnsi="Times New Roman"/>
          <w:b/>
          <w:bCs/>
          <w:color w:val="00B050"/>
          <w:sz w:val="24"/>
          <w:szCs w:val="24"/>
          <w:lang w:eastAsia="en-GB"/>
        </w:rPr>
      </w:pPr>
      <w:bookmarkStart w:id="87" w:name="_Toc112673064"/>
      <w:r w:rsidRPr="0050676D">
        <w:rPr>
          <w:rFonts w:ascii="Times New Roman" w:hAnsi="Times New Roman"/>
          <w:b/>
          <w:bCs/>
          <w:color w:val="00B050"/>
          <w:sz w:val="24"/>
          <w:szCs w:val="24"/>
          <w:lang w:eastAsia="en-GB"/>
        </w:rPr>
        <w:t>NDJEKJA E RASTIT NË VAZHDIMËSI</w:t>
      </w:r>
      <w:bookmarkEnd w:id="87"/>
    </w:p>
    <w:p w14:paraId="2290D599" w14:textId="79559E3F" w:rsidR="00D41031" w:rsidRPr="0050676D" w:rsidRDefault="00D41031" w:rsidP="0050676D">
      <w:pPr>
        <w:shd w:val="clear" w:color="auto" w:fill="FFFFFF"/>
        <w:rPr>
          <w:rFonts w:ascii="Times New Roman" w:eastAsia="Times New Roman" w:hAnsi="Times New Roman"/>
          <w:color w:val="222222"/>
          <w:sz w:val="24"/>
          <w:szCs w:val="24"/>
          <w:lang w:eastAsia="en-GB"/>
        </w:rPr>
      </w:pPr>
      <w:r w:rsidRPr="0050676D">
        <w:rPr>
          <w:rFonts w:ascii="Times New Roman" w:eastAsia="Times New Roman" w:hAnsi="Times New Roman"/>
          <w:color w:val="222222"/>
          <w:sz w:val="24"/>
          <w:szCs w:val="24"/>
          <w:lang w:eastAsia="en-GB"/>
        </w:rPr>
        <w:t>Mbrojtësi i Viktimave luan rol aktiv në përfaqësimin e interesave të viktimës</w:t>
      </w:r>
      <w:r w:rsidR="006578EC" w:rsidRPr="0050676D">
        <w:rPr>
          <w:rFonts w:ascii="Times New Roman" w:eastAsia="Times New Roman" w:hAnsi="Times New Roman"/>
          <w:color w:val="222222"/>
          <w:sz w:val="24"/>
          <w:szCs w:val="24"/>
          <w:lang w:eastAsia="en-GB"/>
        </w:rPr>
        <w:t>/të mbijetuarës/mbijetuarit të dhunës seksuale</w:t>
      </w:r>
      <w:r w:rsidRPr="0050676D">
        <w:rPr>
          <w:rFonts w:ascii="Times New Roman" w:eastAsia="Times New Roman" w:hAnsi="Times New Roman"/>
          <w:color w:val="222222"/>
          <w:sz w:val="24"/>
          <w:szCs w:val="24"/>
          <w:lang w:eastAsia="en-GB"/>
        </w:rPr>
        <w:t>.</w:t>
      </w:r>
      <w:r w:rsidRPr="0050676D">
        <w:rPr>
          <w:rFonts w:ascii="Times New Roman" w:eastAsia="Times New Roman" w:hAnsi="Times New Roman"/>
          <w:b/>
          <w:bCs/>
          <w:color w:val="222222"/>
          <w:sz w:val="24"/>
          <w:szCs w:val="24"/>
          <w:lang w:eastAsia="en-GB"/>
        </w:rPr>
        <w:t> </w:t>
      </w:r>
      <w:r w:rsidRPr="0050676D">
        <w:rPr>
          <w:rFonts w:ascii="Times New Roman" w:eastAsia="Times New Roman" w:hAnsi="Times New Roman"/>
          <w:color w:val="222222"/>
          <w:sz w:val="24"/>
          <w:szCs w:val="24"/>
          <w:lang w:eastAsia="en-GB"/>
        </w:rPr>
        <w:t>Mbrojtësit e Viktimave janë përgjegjës që para organeve kompetente të ofrojnë mbrojtje profesionale</w:t>
      </w:r>
      <w:r w:rsidR="0042707C" w:rsidRPr="0050676D">
        <w:rPr>
          <w:rFonts w:ascii="Times New Roman" w:eastAsia="Times New Roman" w:hAnsi="Times New Roman"/>
          <w:color w:val="222222"/>
          <w:sz w:val="24"/>
          <w:szCs w:val="24"/>
          <w:lang w:eastAsia="en-GB"/>
        </w:rPr>
        <w:t>.</w:t>
      </w:r>
      <w:r w:rsidRPr="0050676D">
        <w:rPr>
          <w:rFonts w:ascii="Times New Roman" w:eastAsia="Times New Roman" w:hAnsi="Times New Roman"/>
          <w:color w:val="222222"/>
          <w:sz w:val="24"/>
          <w:szCs w:val="24"/>
          <w:lang w:eastAsia="en-GB"/>
        </w:rPr>
        <w:t> Mbrojtësi i Viktimave paraprakisht do të marrë pjesë në të gjitha seancat gjyqësore dhe do t</w:t>
      </w:r>
      <w:r w:rsidR="006578EC" w:rsidRPr="0050676D">
        <w:rPr>
          <w:rFonts w:ascii="Times New Roman" w:eastAsia="Times New Roman" w:hAnsi="Times New Roman"/>
          <w:color w:val="222222"/>
          <w:sz w:val="24"/>
          <w:szCs w:val="24"/>
          <w:lang w:eastAsia="en-GB"/>
        </w:rPr>
        <w:t>’</w:t>
      </w:r>
      <w:r w:rsidRPr="0050676D">
        <w:rPr>
          <w:rFonts w:ascii="Times New Roman" w:eastAsia="Times New Roman" w:hAnsi="Times New Roman"/>
          <w:color w:val="222222"/>
          <w:sz w:val="24"/>
          <w:szCs w:val="24"/>
          <w:lang w:eastAsia="en-GB"/>
        </w:rPr>
        <w:t>i kundërshtojë vendimet e gjykatës me ankesë për të gjitha rastet kur pretendon se vendimi është marrë në dëm të viktimës</w:t>
      </w:r>
      <w:r w:rsidR="006578EC" w:rsidRPr="0050676D">
        <w:rPr>
          <w:rFonts w:ascii="Times New Roman" w:eastAsia="Times New Roman" w:hAnsi="Times New Roman"/>
          <w:color w:val="222222"/>
          <w:sz w:val="24"/>
          <w:szCs w:val="24"/>
          <w:lang w:eastAsia="en-GB"/>
        </w:rPr>
        <w:t xml:space="preserve">/të mbijetuarës/mbijetuarit të dhunës seksuale. </w:t>
      </w:r>
      <w:r w:rsidRPr="0050676D">
        <w:rPr>
          <w:rFonts w:ascii="Times New Roman" w:eastAsia="Times New Roman" w:hAnsi="Times New Roman"/>
          <w:color w:val="222222"/>
          <w:sz w:val="24"/>
          <w:szCs w:val="24"/>
          <w:lang w:eastAsia="en-GB"/>
        </w:rPr>
        <w:t xml:space="preserve">Mbrojtësi i </w:t>
      </w:r>
      <w:r w:rsidR="006578EC" w:rsidRPr="0050676D">
        <w:rPr>
          <w:rFonts w:ascii="Times New Roman" w:eastAsia="Times New Roman" w:hAnsi="Times New Roman"/>
          <w:color w:val="222222"/>
          <w:sz w:val="24"/>
          <w:szCs w:val="24"/>
          <w:lang w:eastAsia="en-GB"/>
        </w:rPr>
        <w:t>V</w:t>
      </w:r>
      <w:r w:rsidRPr="0050676D">
        <w:rPr>
          <w:rFonts w:ascii="Times New Roman" w:eastAsia="Times New Roman" w:hAnsi="Times New Roman"/>
          <w:color w:val="222222"/>
          <w:sz w:val="24"/>
          <w:szCs w:val="24"/>
          <w:lang w:eastAsia="en-GB"/>
        </w:rPr>
        <w:t xml:space="preserve">iktimave është i autorizuar të përfaqësojë interesat e të </w:t>
      </w:r>
      <w:r w:rsidR="006578EC" w:rsidRPr="0050676D">
        <w:rPr>
          <w:rFonts w:ascii="Times New Roman" w:eastAsia="Times New Roman" w:hAnsi="Times New Roman"/>
          <w:color w:val="222222"/>
          <w:sz w:val="24"/>
          <w:szCs w:val="24"/>
          <w:lang w:eastAsia="en-GB"/>
        </w:rPr>
        <w:t>dëmtuarës/</w:t>
      </w:r>
      <w:r w:rsidRPr="0050676D">
        <w:rPr>
          <w:rFonts w:ascii="Times New Roman" w:eastAsia="Times New Roman" w:hAnsi="Times New Roman"/>
          <w:color w:val="222222"/>
          <w:sz w:val="24"/>
          <w:szCs w:val="24"/>
          <w:lang w:eastAsia="en-GB"/>
        </w:rPr>
        <w:t>dëmtuarit ose viktimës</w:t>
      </w:r>
      <w:r w:rsidR="006578EC" w:rsidRPr="0050676D">
        <w:rPr>
          <w:rFonts w:ascii="Times New Roman" w:eastAsia="Times New Roman" w:hAnsi="Times New Roman"/>
          <w:color w:val="222222"/>
          <w:sz w:val="24"/>
          <w:szCs w:val="24"/>
          <w:lang w:eastAsia="en-GB"/>
        </w:rPr>
        <w:t>/të mbijetuarës/mbijetuarit të dhunës seksuale</w:t>
      </w:r>
      <w:r w:rsidRPr="0050676D">
        <w:rPr>
          <w:rFonts w:ascii="Times New Roman" w:eastAsia="Times New Roman" w:hAnsi="Times New Roman"/>
          <w:color w:val="222222"/>
          <w:sz w:val="24"/>
          <w:szCs w:val="24"/>
          <w:lang w:eastAsia="en-GB"/>
        </w:rPr>
        <w:t xml:space="preserve"> para  prokurorit  të shtetit dhe gjykatës, të ndihmojë të </w:t>
      </w:r>
      <w:r w:rsidR="006578EC" w:rsidRPr="0050676D">
        <w:rPr>
          <w:rFonts w:ascii="Times New Roman" w:eastAsia="Times New Roman" w:hAnsi="Times New Roman"/>
          <w:color w:val="222222"/>
          <w:sz w:val="24"/>
          <w:szCs w:val="24"/>
          <w:lang w:eastAsia="en-GB"/>
        </w:rPr>
        <w:t>viktimën/të mbijetuarën/mbijetuarin</w:t>
      </w:r>
      <w:r w:rsidRPr="0050676D">
        <w:rPr>
          <w:rFonts w:ascii="Times New Roman" w:eastAsia="Times New Roman" w:hAnsi="Times New Roman"/>
          <w:color w:val="222222"/>
          <w:sz w:val="24"/>
          <w:szCs w:val="24"/>
          <w:lang w:eastAsia="en-GB"/>
        </w:rPr>
        <w:t xml:space="preserve"> për të kërkuar kthimin dhe/ose kompensimin e dëmit dhe, kur është e nevojshme, </w:t>
      </w:r>
      <w:r w:rsidR="006578EC" w:rsidRPr="0050676D">
        <w:rPr>
          <w:rFonts w:ascii="Times New Roman" w:eastAsia="Times New Roman" w:hAnsi="Times New Roman"/>
          <w:color w:val="222222"/>
          <w:sz w:val="24"/>
          <w:szCs w:val="24"/>
          <w:lang w:eastAsia="en-GB"/>
        </w:rPr>
        <w:t>ta drejtojë atë</w:t>
      </w:r>
      <w:r w:rsidRPr="0050676D">
        <w:rPr>
          <w:rFonts w:ascii="Times New Roman" w:eastAsia="Times New Roman" w:hAnsi="Times New Roman"/>
          <w:color w:val="222222"/>
          <w:sz w:val="24"/>
          <w:szCs w:val="24"/>
          <w:lang w:eastAsia="en-GB"/>
        </w:rPr>
        <w:t xml:space="preserve"> tek </w:t>
      </w:r>
      <w:r w:rsidR="006578EC" w:rsidRPr="0050676D">
        <w:rPr>
          <w:rFonts w:ascii="Times New Roman" w:eastAsia="Times New Roman" w:hAnsi="Times New Roman"/>
          <w:color w:val="222222"/>
          <w:sz w:val="24"/>
          <w:szCs w:val="24"/>
          <w:lang w:eastAsia="en-GB"/>
        </w:rPr>
        <w:t>institucione të tjera përgjegjëse që</w:t>
      </w:r>
      <w:r w:rsidRPr="0050676D">
        <w:rPr>
          <w:rFonts w:ascii="Times New Roman" w:eastAsia="Times New Roman" w:hAnsi="Times New Roman"/>
          <w:color w:val="222222"/>
          <w:sz w:val="24"/>
          <w:szCs w:val="24"/>
          <w:lang w:eastAsia="en-GB"/>
        </w:rPr>
        <w:t xml:space="preserve"> sigurojnë shërbime.</w:t>
      </w:r>
    </w:p>
    <w:p w14:paraId="45D84D7F" w14:textId="77777777" w:rsidR="0042707C" w:rsidRPr="0050676D" w:rsidRDefault="0042707C" w:rsidP="0050676D">
      <w:pPr>
        <w:shd w:val="clear" w:color="auto" w:fill="FFFFFF"/>
        <w:rPr>
          <w:rFonts w:ascii="Times New Roman" w:eastAsia="Times New Roman" w:hAnsi="Times New Roman"/>
          <w:color w:val="222222"/>
          <w:sz w:val="24"/>
          <w:szCs w:val="24"/>
          <w:lang w:eastAsia="en-GB"/>
        </w:rPr>
      </w:pPr>
    </w:p>
    <w:p w14:paraId="295F232E" w14:textId="11CFE16A" w:rsidR="0097423E" w:rsidRDefault="006578EC" w:rsidP="0050676D">
      <w:pPr>
        <w:shd w:val="clear" w:color="auto" w:fill="FFFFFF"/>
        <w:rPr>
          <w:rFonts w:ascii="Times New Roman" w:eastAsia="Times New Roman" w:hAnsi="Times New Roman"/>
          <w:color w:val="222222"/>
          <w:sz w:val="24"/>
          <w:szCs w:val="24"/>
          <w:lang w:eastAsia="en-GB"/>
        </w:rPr>
      </w:pPr>
      <w:r w:rsidRPr="0050676D">
        <w:rPr>
          <w:rFonts w:ascii="Times New Roman" w:eastAsia="Times New Roman" w:hAnsi="Times New Roman"/>
          <w:color w:val="222222"/>
          <w:sz w:val="24"/>
          <w:szCs w:val="24"/>
          <w:lang w:eastAsia="en-GB"/>
        </w:rPr>
        <w:t xml:space="preserve">Mbrojtjësi i Viktimave </w:t>
      </w:r>
      <w:r w:rsidR="00D41031" w:rsidRPr="0050676D">
        <w:rPr>
          <w:rFonts w:ascii="Times New Roman" w:eastAsia="Times New Roman" w:hAnsi="Times New Roman"/>
          <w:color w:val="222222"/>
          <w:sz w:val="24"/>
          <w:szCs w:val="24"/>
          <w:lang w:eastAsia="en-GB"/>
        </w:rPr>
        <w:t>merr pjes</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gjat</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marrjes n</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pyetje t</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viktim</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s n</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procedur</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paraprake, n</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séanc</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Mund</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si Hetuese e Ve</w:t>
      </w:r>
      <w:r w:rsidRPr="0050676D">
        <w:rPr>
          <w:rFonts w:ascii="Times New Roman" w:eastAsia="Times New Roman" w:hAnsi="Times New Roman"/>
          <w:color w:val="222222"/>
          <w:sz w:val="24"/>
          <w:szCs w:val="24"/>
          <w:lang w:eastAsia="en-GB"/>
        </w:rPr>
        <w:t>ç</w:t>
      </w:r>
      <w:r w:rsidR="00D41031" w:rsidRPr="0050676D">
        <w:rPr>
          <w:rFonts w:ascii="Times New Roman" w:eastAsia="Times New Roman" w:hAnsi="Times New Roman"/>
          <w:color w:val="222222"/>
          <w:sz w:val="24"/>
          <w:szCs w:val="24"/>
          <w:lang w:eastAsia="en-GB"/>
        </w:rPr>
        <w:t>ant</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gjat</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marrjes n</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pyetje n</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prokurori t</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pandehurit, i ndihmon viktim</w:t>
      </w:r>
      <w:r w:rsidRPr="0050676D">
        <w:rPr>
          <w:rFonts w:ascii="Times New Roman" w:eastAsia="Times New Roman" w:hAnsi="Times New Roman"/>
          <w:color w:val="222222"/>
          <w:sz w:val="24"/>
          <w:szCs w:val="24"/>
          <w:lang w:eastAsia="en-GB"/>
        </w:rPr>
        <w:t>ës/të mbijetuarës/mbijetuarit</w:t>
      </w:r>
      <w:r w:rsidR="00D41031" w:rsidRPr="0050676D">
        <w:rPr>
          <w:rFonts w:ascii="Times New Roman" w:eastAsia="Times New Roman" w:hAnsi="Times New Roman"/>
          <w:color w:val="222222"/>
          <w:sz w:val="24"/>
          <w:szCs w:val="24"/>
          <w:lang w:eastAsia="en-GB"/>
        </w:rPr>
        <w:t xml:space="preserve"> q</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t</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plot</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soj</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deklarat</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mbi d</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min, p</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rfaq</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son n</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seancat gjyq</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sore </w:t>
      </w:r>
      <w:r w:rsidRPr="0050676D">
        <w:rPr>
          <w:rFonts w:ascii="Times New Roman" w:eastAsia="Times New Roman" w:hAnsi="Times New Roman"/>
          <w:color w:val="222222"/>
          <w:sz w:val="24"/>
          <w:szCs w:val="24"/>
          <w:lang w:eastAsia="en-GB"/>
        </w:rPr>
        <w:t>ku</w:t>
      </w:r>
      <w:r w:rsidR="00D41031" w:rsidRPr="0050676D">
        <w:rPr>
          <w:rFonts w:ascii="Times New Roman" w:eastAsia="Times New Roman" w:hAnsi="Times New Roman"/>
          <w:color w:val="222222"/>
          <w:sz w:val="24"/>
          <w:szCs w:val="24"/>
          <w:lang w:eastAsia="en-GB"/>
        </w:rPr>
        <w:t xml:space="preserve"> viktima</w:t>
      </w:r>
      <w:r w:rsidRPr="0050676D">
        <w:rPr>
          <w:rFonts w:ascii="Times New Roman" w:eastAsia="Times New Roman" w:hAnsi="Times New Roman"/>
          <w:color w:val="222222"/>
          <w:sz w:val="24"/>
          <w:szCs w:val="24"/>
          <w:lang w:eastAsia="en-GB"/>
        </w:rPr>
        <w:t>/e mbijetuara/i mbijetuari</w:t>
      </w:r>
      <w:r w:rsidR="00D41031" w:rsidRPr="0050676D">
        <w:rPr>
          <w:rFonts w:ascii="Times New Roman" w:eastAsia="Times New Roman" w:hAnsi="Times New Roman"/>
          <w:color w:val="222222"/>
          <w:sz w:val="24"/>
          <w:szCs w:val="24"/>
          <w:lang w:eastAsia="en-GB"/>
        </w:rPr>
        <w:t xml:space="preserve"> me ligj </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sht</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pal</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n</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procedur</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dhe </w:t>
      </w:r>
      <w:r w:rsidR="00D41031" w:rsidRPr="0050676D">
        <w:rPr>
          <w:rFonts w:ascii="Times New Roman" w:eastAsia="Times New Roman" w:hAnsi="Times New Roman"/>
          <w:color w:val="222222"/>
          <w:sz w:val="24"/>
          <w:szCs w:val="24"/>
          <w:lang w:eastAsia="en-GB"/>
        </w:rPr>
        <w:lastRenderedPageBreak/>
        <w:t>gjat</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gjith</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faz</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s s</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procedur</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s penale</w:t>
      </w:r>
      <w:r w:rsidRPr="0050676D">
        <w:rPr>
          <w:rFonts w:ascii="Times New Roman" w:eastAsia="Times New Roman" w:hAnsi="Times New Roman"/>
          <w:color w:val="222222"/>
          <w:sz w:val="24"/>
          <w:szCs w:val="24"/>
          <w:lang w:eastAsia="en-GB"/>
        </w:rPr>
        <w:t>,</w:t>
      </w:r>
      <w:r w:rsidR="00D41031" w:rsidRPr="0050676D">
        <w:rPr>
          <w:rFonts w:ascii="Times New Roman" w:eastAsia="Times New Roman" w:hAnsi="Times New Roman"/>
          <w:color w:val="222222"/>
          <w:sz w:val="24"/>
          <w:szCs w:val="24"/>
          <w:lang w:eastAsia="en-GB"/>
        </w:rPr>
        <w:t xml:space="preserve"> ka t</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drejt</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t</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propozo</w:t>
      </w:r>
      <w:r w:rsidRPr="0050676D">
        <w:rPr>
          <w:rFonts w:ascii="Times New Roman" w:eastAsia="Times New Roman" w:hAnsi="Times New Roman"/>
          <w:color w:val="222222"/>
          <w:sz w:val="24"/>
          <w:szCs w:val="24"/>
          <w:lang w:eastAsia="en-GB"/>
        </w:rPr>
        <w:t>jë</w:t>
      </w:r>
      <w:r w:rsidR="00D41031" w:rsidRPr="0050676D">
        <w:rPr>
          <w:rFonts w:ascii="Times New Roman" w:eastAsia="Times New Roman" w:hAnsi="Times New Roman"/>
          <w:color w:val="222222"/>
          <w:sz w:val="24"/>
          <w:szCs w:val="24"/>
          <w:lang w:eastAsia="en-GB"/>
        </w:rPr>
        <w:t xml:space="preserve"> d</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shmitar</w:t>
      </w:r>
      <w:r w:rsidRPr="0050676D">
        <w:rPr>
          <w:rFonts w:ascii="Times New Roman" w:eastAsia="Times New Roman" w:hAnsi="Times New Roman"/>
          <w:color w:val="222222"/>
          <w:sz w:val="24"/>
          <w:szCs w:val="24"/>
          <w:lang w:eastAsia="en-GB"/>
        </w:rPr>
        <w:t>e/dëshmitarë</w:t>
      </w:r>
      <w:r w:rsidR="00D41031" w:rsidRPr="0050676D">
        <w:rPr>
          <w:rFonts w:ascii="Times New Roman" w:eastAsia="Times New Roman" w:hAnsi="Times New Roman"/>
          <w:color w:val="222222"/>
          <w:sz w:val="24"/>
          <w:szCs w:val="24"/>
          <w:lang w:eastAsia="en-GB"/>
        </w:rPr>
        <w:t>, ekspert</w:t>
      </w:r>
      <w:r w:rsidRPr="0050676D">
        <w:rPr>
          <w:rFonts w:ascii="Times New Roman" w:eastAsia="Times New Roman" w:hAnsi="Times New Roman"/>
          <w:color w:val="222222"/>
          <w:sz w:val="24"/>
          <w:szCs w:val="24"/>
          <w:lang w:eastAsia="en-GB"/>
        </w:rPr>
        <w:t>e/ekspertë</w:t>
      </w:r>
      <w:r w:rsidR="00D41031" w:rsidRPr="0050676D">
        <w:rPr>
          <w:rFonts w:ascii="Times New Roman" w:eastAsia="Times New Roman" w:hAnsi="Times New Roman"/>
          <w:color w:val="222222"/>
          <w:sz w:val="24"/>
          <w:szCs w:val="24"/>
          <w:lang w:eastAsia="en-GB"/>
        </w:rPr>
        <w:t>, t</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kund</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rshto</w:t>
      </w:r>
      <w:r w:rsidRPr="0050676D">
        <w:rPr>
          <w:rFonts w:ascii="Times New Roman" w:eastAsia="Times New Roman" w:hAnsi="Times New Roman"/>
          <w:color w:val="222222"/>
          <w:sz w:val="24"/>
          <w:szCs w:val="24"/>
          <w:lang w:eastAsia="en-GB"/>
        </w:rPr>
        <w:t>jë</w:t>
      </w:r>
      <w:r w:rsidR="00D41031" w:rsidRPr="0050676D">
        <w:rPr>
          <w:rFonts w:ascii="Times New Roman" w:eastAsia="Times New Roman" w:hAnsi="Times New Roman"/>
          <w:color w:val="222222"/>
          <w:sz w:val="24"/>
          <w:szCs w:val="24"/>
          <w:lang w:eastAsia="en-GB"/>
        </w:rPr>
        <w:t xml:space="preserve"> prova, t</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paraqes</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ankes</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kund</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r vendimit t</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gjykat</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s, t</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k</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rkoj</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kompen</w:t>
      </w:r>
      <w:r w:rsidRPr="0050676D">
        <w:rPr>
          <w:rFonts w:ascii="Times New Roman" w:eastAsia="Times New Roman" w:hAnsi="Times New Roman"/>
          <w:color w:val="222222"/>
          <w:sz w:val="24"/>
          <w:szCs w:val="24"/>
          <w:lang w:eastAsia="en-GB"/>
        </w:rPr>
        <w:t>s</w:t>
      </w:r>
      <w:r w:rsidR="00D41031" w:rsidRPr="0050676D">
        <w:rPr>
          <w:rFonts w:ascii="Times New Roman" w:eastAsia="Times New Roman" w:hAnsi="Times New Roman"/>
          <w:color w:val="222222"/>
          <w:sz w:val="24"/>
          <w:szCs w:val="24"/>
          <w:lang w:eastAsia="en-GB"/>
        </w:rPr>
        <w:t xml:space="preserve">im </w:t>
      </w:r>
      <w:r w:rsidRPr="0050676D">
        <w:rPr>
          <w:rFonts w:ascii="Times New Roman" w:eastAsia="Times New Roman" w:hAnsi="Times New Roman"/>
          <w:color w:val="222222"/>
          <w:sz w:val="24"/>
          <w:szCs w:val="24"/>
          <w:lang w:eastAsia="en-GB"/>
        </w:rPr>
        <w:t>dë</w:t>
      </w:r>
      <w:r w:rsidR="00D41031" w:rsidRPr="0050676D">
        <w:rPr>
          <w:rFonts w:ascii="Times New Roman" w:eastAsia="Times New Roman" w:hAnsi="Times New Roman"/>
          <w:color w:val="222222"/>
          <w:sz w:val="24"/>
          <w:szCs w:val="24"/>
          <w:lang w:eastAsia="en-GB"/>
        </w:rPr>
        <w:t>mi, t</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p</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rpiloj</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k</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rkes</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p</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r kompen</w:t>
      </w:r>
      <w:r w:rsidRPr="0050676D">
        <w:rPr>
          <w:rFonts w:ascii="Times New Roman" w:eastAsia="Times New Roman" w:hAnsi="Times New Roman"/>
          <w:color w:val="222222"/>
          <w:sz w:val="24"/>
          <w:szCs w:val="24"/>
          <w:lang w:eastAsia="en-GB"/>
        </w:rPr>
        <w:t>s</w:t>
      </w:r>
      <w:r w:rsidR="00D41031" w:rsidRPr="0050676D">
        <w:rPr>
          <w:rFonts w:ascii="Times New Roman" w:eastAsia="Times New Roman" w:hAnsi="Times New Roman"/>
          <w:color w:val="222222"/>
          <w:sz w:val="24"/>
          <w:szCs w:val="24"/>
          <w:lang w:eastAsia="en-GB"/>
        </w:rPr>
        <w:t>im nga Komisioni p</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r </w:t>
      </w:r>
      <w:r w:rsidRPr="0050676D">
        <w:rPr>
          <w:rFonts w:ascii="Times New Roman" w:eastAsia="Times New Roman" w:hAnsi="Times New Roman"/>
          <w:color w:val="222222"/>
          <w:sz w:val="24"/>
          <w:szCs w:val="24"/>
          <w:lang w:eastAsia="en-GB"/>
        </w:rPr>
        <w:t>K</w:t>
      </w:r>
      <w:r w:rsidR="00D41031" w:rsidRPr="0050676D">
        <w:rPr>
          <w:rFonts w:ascii="Times New Roman" w:eastAsia="Times New Roman" w:hAnsi="Times New Roman"/>
          <w:color w:val="222222"/>
          <w:sz w:val="24"/>
          <w:szCs w:val="24"/>
          <w:lang w:eastAsia="en-GB"/>
        </w:rPr>
        <w:t>ompen</w:t>
      </w:r>
      <w:r w:rsidRPr="0050676D">
        <w:rPr>
          <w:rFonts w:ascii="Times New Roman" w:eastAsia="Times New Roman" w:hAnsi="Times New Roman"/>
          <w:color w:val="222222"/>
          <w:sz w:val="24"/>
          <w:szCs w:val="24"/>
          <w:lang w:eastAsia="en-GB"/>
        </w:rPr>
        <w:t>s</w:t>
      </w:r>
      <w:r w:rsidR="00D41031" w:rsidRPr="0050676D">
        <w:rPr>
          <w:rFonts w:ascii="Times New Roman" w:eastAsia="Times New Roman" w:hAnsi="Times New Roman"/>
          <w:color w:val="222222"/>
          <w:sz w:val="24"/>
          <w:szCs w:val="24"/>
          <w:lang w:eastAsia="en-GB"/>
        </w:rPr>
        <w:t>imin e Viktimave t</w:t>
      </w:r>
      <w:r w:rsidRPr="0050676D">
        <w:rPr>
          <w:rFonts w:ascii="Times New Roman" w:eastAsia="Times New Roman" w:hAnsi="Times New Roman"/>
          <w:color w:val="222222"/>
          <w:sz w:val="24"/>
          <w:szCs w:val="24"/>
          <w:lang w:eastAsia="en-GB"/>
        </w:rPr>
        <w:t>ë</w:t>
      </w:r>
      <w:r w:rsidR="00D41031" w:rsidRPr="0050676D">
        <w:rPr>
          <w:rFonts w:ascii="Times New Roman" w:eastAsia="Times New Roman" w:hAnsi="Times New Roman"/>
          <w:color w:val="222222"/>
          <w:sz w:val="24"/>
          <w:szCs w:val="24"/>
          <w:lang w:eastAsia="en-GB"/>
        </w:rPr>
        <w:t xml:space="preserve"> Krimit.</w:t>
      </w:r>
    </w:p>
    <w:p w14:paraId="6F075215" w14:textId="77777777" w:rsidR="001E648F" w:rsidRPr="0050676D" w:rsidRDefault="001E648F" w:rsidP="0050676D">
      <w:pPr>
        <w:shd w:val="clear" w:color="auto" w:fill="FFFFFF"/>
        <w:rPr>
          <w:rFonts w:ascii="Times New Roman" w:hAnsi="Times New Roman"/>
          <w:sz w:val="24"/>
          <w:szCs w:val="24"/>
          <w:shd w:val="clear" w:color="auto" w:fill="FFFFFF"/>
        </w:rPr>
      </w:pPr>
    </w:p>
    <w:p w14:paraId="4CB80C4F" w14:textId="77777777" w:rsidR="00886382" w:rsidRPr="0050676D" w:rsidRDefault="00886382" w:rsidP="004F507A">
      <w:pPr>
        <w:pBdr>
          <w:top w:val="double" w:sz="4" w:space="1" w:color="auto"/>
          <w:left w:val="double" w:sz="4" w:space="4" w:color="auto"/>
          <w:bottom w:val="double" w:sz="4" w:space="1" w:color="auto"/>
          <w:right w:val="double" w:sz="4" w:space="4" w:color="auto"/>
        </w:pBdr>
        <w:rPr>
          <w:rFonts w:ascii="Times New Roman" w:hAnsi="Times New Roman"/>
          <w:b/>
          <w:bCs/>
          <w:sz w:val="24"/>
          <w:szCs w:val="24"/>
          <w:shd w:val="clear" w:color="auto" w:fill="FFFFFF"/>
        </w:rPr>
      </w:pPr>
      <w:bookmarkStart w:id="88" w:name="_Hlk114318695"/>
    </w:p>
    <w:p w14:paraId="68003AC6" w14:textId="127279D1" w:rsidR="0042707C" w:rsidRPr="0050676D" w:rsidRDefault="0042707C" w:rsidP="00C00B9C">
      <w:pPr>
        <w:pBdr>
          <w:top w:val="double" w:sz="4" w:space="1" w:color="auto"/>
          <w:left w:val="double" w:sz="4" w:space="4" w:color="auto"/>
          <w:bottom w:val="double" w:sz="4" w:space="1" w:color="auto"/>
          <w:right w:val="double" w:sz="4" w:space="4" w:color="auto"/>
        </w:pBdr>
        <w:jc w:val="center"/>
        <w:rPr>
          <w:rFonts w:ascii="Times New Roman" w:hAnsi="Times New Roman"/>
          <w:b/>
          <w:bCs/>
          <w:sz w:val="24"/>
          <w:szCs w:val="24"/>
          <w:shd w:val="clear" w:color="auto" w:fill="FFFFFF"/>
        </w:rPr>
      </w:pPr>
      <w:r w:rsidRPr="0050676D">
        <w:rPr>
          <w:rFonts w:ascii="Times New Roman" w:hAnsi="Times New Roman"/>
          <w:b/>
          <w:bCs/>
          <w:sz w:val="24"/>
          <w:szCs w:val="24"/>
          <w:shd w:val="clear" w:color="auto" w:fill="FFFFFF"/>
        </w:rPr>
        <w:t>MOS HARRONI!</w:t>
      </w:r>
    </w:p>
    <w:p w14:paraId="6BDBA913" w14:textId="56B58908" w:rsidR="0042707C" w:rsidRPr="0050676D" w:rsidRDefault="0042707C" w:rsidP="00C00B9C">
      <w:pPr>
        <w:pBdr>
          <w:top w:val="double" w:sz="4" w:space="1" w:color="auto"/>
          <w:left w:val="double" w:sz="4" w:space="4" w:color="auto"/>
          <w:bottom w:val="double" w:sz="4" w:space="1" w:color="auto"/>
          <w:right w:val="double" w:sz="4" w:space="4" w:color="auto"/>
        </w:pBdr>
        <w:rPr>
          <w:rFonts w:ascii="Times New Roman" w:hAnsi="Times New Roman"/>
          <w:sz w:val="24"/>
          <w:szCs w:val="24"/>
          <w:shd w:val="clear" w:color="auto" w:fill="FFFFFF"/>
        </w:rPr>
      </w:pPr>
      <w:r w:rsidRPr="0050676D">
        <w:rPr>
          <w:rFonts w:ascii="Times New Roman" w:hAnsi="Times New Roman"/>
          <w:sz w:val="24"/>
          <w:szCs w:val="24"/>
          <w:shd w:val="clear" w:color="auto" w:fill="FFFFFF"/>
        </w:rPr>
        <w:t xml:space="preserve">Trajnimi dhe kualifikimi i </w:t>
      </w:r>
      <w:r w:rsidR="007C71E8" w:rsidRPr="0050676D">
        <w:rPr>
          <w:rFonts w:ascii="Times New Roman" w:hAnsi="Times New Roman"/>
          <w:sz w:val="24"/>
          <w:szCs w:val="24"/>
          <w:shd w:val="clear" w:color="auto" w:fill="FFFFFF"/>
        </w:rPr>
        <w:t>Mbrojtësve të Viktimave</w:t>
      </w:r>
      <w:r w:rsidRPr="0050676D">
        <w:rPr>
          <w:rFonts w:ascii="Times New Roman" w:hAnsi="Times New Roman"/>
          <w:sz w:val="24"/>
          <w:szCs w:val="24"/>
          <w:shd w:val="clear" w:color="auto" w:fill="FFFFFF"/>
        </w:rPr>
        <w:t xml:space="preserve"> të cilët do të trajtojnë rastet e dhunës seksuale është domosdoshmëri! Duhet të merren masa që me </w:t>
      </w:r>
      <w:r w:rsidR="007C71E8" w:rsidRPr="0050676D">
        <w:rPr>
          <w:rFonts w:ascii="Times New Roman" w:hAnsi="Times New Roman"/>
          <w:sz w:val="24"/>
          <w:szCs w:val="24"/>
          <w:shd w:val="clear" w:color="auto" w:fill="FFFFFF"/>
        </w:rPr>
        <w:t>mbrojtjen</w:t>
      </w:r>
      <w:r w:rsidRPr="0050676D">
        <w:rPr>
          <w:rFonts w:ascii="Times New Roman" w:hAnsi="Times New Roman"/>
          <w:sz w:val="24"/>
          <w:szCs w:val="24"/>
          <w:shd w:val="clear" w:color="auto" w:fill="FFFFFF"/>
        </w:rPr>
        <w:t xml:space="preserve"> e këtyre rasteve të ngarkohen </w:t>
      </w:r>
      <w:r w:rsidR="007C71E8" w:rsidRPr="0050676D">
        <w:rPr>
          <w:rFonts w:ascii="Times New Roman" w:hAnsi="Times New Roman"/>
          <w:sz w:val="24"/>
          <w:szCs w:val="24"/>
          <w:shd w:val="clear" w:color="auto" w:fill="FFFFFF"/>
        </w:rPr>
        <w:t>Mbrojtës Viktimash</w:t>
      </w:r>
      <w:r w:rsidRPr="0050676D">
        <w:rPr>
          <w:rFonts w:ascii="Times New Roman" w:hAnsi="Times New Roman"/>
          <w:sz w:val="24"/>
          <w:szCs w:val="24"/>
          <w:shd w:val="clear" w:color="auto" w:fill="FFFFFF"/>
        </w:rPr>
        <w:t xml:space="preserve"> me një eksperiencë pune mbi një vit në </w:t>
      </w:r>
      <w:r w:rsidR="007C71E8" w:rsidRPr="0050676D">
        <w:rPr>
          <w:rFonts w:ascii="Times New Roman" w:hAnsi="Times New Roman"/>
          <w:sz w:val="24"/>
          <w:szCs w:val="24"/>
          <w:shd w:val="clear" w:color="auto" w:fill="FFFFFF"/>
        </w:rPr>
        <w:t xml:space="preserve">mbrojtjen </w:t>
      </w:r>
      <w:r w:rsidRPr="0050676D">
        <w:rPr>
          <w:rFonts w:ascii="Times New Roman" w:hAnsi="Times New Roman"/>
          <w:sz w:val="24"/>
          <w:szCs w:val="24"/>
          <w:shd w:val="clear" w:color="auto" w:fill="FFFFFF"/>
        </w:rPr>
        <w:t>e rasteve të tilla</w:t>
      </w:r>
      <w:r w:rsidR="004F507A">
        <w:rPr>
          <w:rFonts w:ascii="Times New Roman" w:hAnsi="Times New Roman"/>
          <w:sz w:val="24"/>
          <w:szCs w:val="24"/>
          <w:shd w:val="clear" w:color="auto" w:fill="FFFFFF"/>
        </w:rPr>
        <w:t xml:space="preserve"> nën mbikqyrje</w:t>
      </w:r>
      <w:r w:rsidRPr="0050676D">
        <w:rPr>
          <w:rFonts w:ascii="Times New Roman" w:hAnsi="Times New Roman"/>
          <w:sz w:val="24"/>
          <w:szCs w:val="24"/>
          <w:shd w:val="clear" w:color="auto" w:fill="FFFFFF"/>
        </w:rPr>
        <w:t>, të cilët gjithashtu duhet t’i nënsht</w:t>
      </w:r>
      <w:r w:rsidR="007C71E8" w:rsidRPr="0050676D">
        <w:rPr>
          <w:rFonts w:ascii="Times New Roman" w:hAnsi="Times New Roman"/>
          <w:sz w:val="24"/>
          <w:szCs w:val="24"/>
          <w:shd w:val="clear" w:color="auto" w:fill="FFFFFF"/>
        </w:rPr>
        <w:t>r</w:t>
      </w:r>
      <w:r w:rsidRPr="0050676D">
        <w:rPr>
          <w:rFonts w:ascii="Times New Roman" w:hAnsi="Times New Roman"/>
          <w:sz w:val="24"/>
          <w:szCs w:val="24"/>
          <w:shd w:val="clear" w:color="auto" w:fill="FFFFFF"/>
        </w:rPr>
        <w:t xml:space="preserve">ohen </w:t>
      </w:r>
      <w:r w:rsidR="004F507A">
        <w:rPr>
          <w:rFonts w:ascii="Times New Roman" w:hAnsi="Times New Roman"/>
          <w:sz w:val="24"/>
          <w:szCs w:val="24"/>
          <w:shd w:val="clear" w:color="auto" w:fill="FFFFFF"/>
        </w:rPr>
        <w:t xml:space="preserve">së paku </w:t>
      </w:r>
      <w:r w:rsidRPr="0050676D">
        <w:rPr>
          <w:rFonts w:ascii="Times New Roman" w:hAnsi="Times New Roman"/>
          <w:sz w:val="24"/>
          <w:szCs w:val="24"/>
          <w:shd w:val="clear" w:color="auto" w:fill="FFFFFF"/>
        </w:rPr>
        <w:t>një</w:t>
      </w:r>
      <w:r w:rsidR="004F507A">
        <w:rPr>
          <w:rFonts w:ascii="Times New Roman" w:hAnsi="Times New Roman"/>
          <w:sz w:val="24"/>
          <w:szCs w:val="24"/>
          <w:shd w:val="clear" w:color="auto" w:fill="FFFFFF"/>
        </w:rPr>
        <w:t xml:space="preserve"> trajnimi lidhur me dhunën seksuale</w:t>
      </w:r>
      <w:r w:rsidRPr="0050676D">
        <w:rPr>
          <w:rFonts w:ascii="Times New Roman" w:hAnsi="Times New Roman"/>
          <w:sz w:val="24"/>
          <w:szCs w:val="24"/>
          <w:shd w:val="clear" w:color="auto" w:fill="FFFFFF"/>
        </w:rPr>
        <w:t xml:space="preserve">. Trajnimet duhet të jenë pjesë e kurrikulës së formimit të </w:t>
      </w:r>
      <w:r w:rsidR="007C71E8" w:rsidRPr="0050676D">
        <w:rPr>
          <w:rFonts w:ascii="Times New Roman" w:hAnsi="Times New Roman"/>
          <w:sz w:val="24"/>
          <w:szCs w:val="24"/>
          <w:shd w:val="clear" w:color="auto" w:fill="FFFFFF"/>
        </w:rPr>
        <w:t>Mbrojtësve të Viktimave</w:t>
      </w:r>
      <w:r w:rsidRPr="0050676D">
        <w:rPr>
          <w:rFonts w:ascii="Times New Roman" w:hAnsi="Times New Roman"/>
          <w:sz w:val="24"/>
          <w:szCs w:val="24"/>
          <w:shd w:val="clear" w:color="auto" w:fill="FFFFFF"/>
        </w:rPr>
        <w:t xml:space="preserve"> dhe duhet të mbahen rregullisht e në mënyrë të përvitshme. </w:t>
      </w:r>
    </w:p>
    <w:bookmarkEnd w:id="88"/>
    <w:p w14:paraId="41D551F6" w14:textId="444ECC5E" w:rsidR="0042707C" w:rsidRPr="0050676D" w:rsidRDefault="0042707C" w:rsidP="0050676D">
      <w:pPr>
        <w:rPr>
          <w:rFonts w:ascii="Times New Roman" w:hAnsi="Times New Roman"/>
          <w:sz w:val="24"/>
          <w:szCs w:val="24"/>
          <w:shd w:val="clear" w:color="auto" w:fill="FFFFFF"/>
        </w:rPr>
        <w:sectPr w:rsidR="0042707C" w:rsidRPr="0050676D" w:rsidSect="00734E55">
          <w:pgSz w:w="11907" w:h="16839" w:code="9"/>
          <w:pgMar w:top="1440" w:right="1440" w:bottom="1440" w:left="1440" w:header="720" w:footer="720" w:gutter="0"/>
          <w:pgNumType w:start="66"/>
          <w:cols w:space="720"/>
          <w:docGrid w:linePitch="360"/>
        </w:sectPr>
      </w:pPr>
    </w:p>
    <w:p w14:paraId="2FB61153" w14:textId="667E2A68" w:rsidR="001921B0" w:rsidRPr="0050676D" w:rsidRDefault="009759B6" w:rsidP="0050676D">
      <w:pPr>
        <w:rPr>
          <w:rFonts w:ascii="Times New Roman" w:hAnsi="Times New Roman"/>
          <w:sz w:val="24"/>
          <w:szCs w:val="24"/>
          <w:shd w:val="clear" w:color="auto" w:fill="FFFFFF"/>
        </w:rPr>
      </w:pPr>
      <w:r>
        <w:rPr>
          <w:rFonts w:ascii="Times New Roman" w:hAnsi="Times New Roman"/>
          <w:noProof/>
          <w:sz w:val="24"/>
          <w:szCs w:val="24"/>
          <w:shd w:val="clear" w:color="auto" w:fill="FFFFFF"/>
          <w:lang w:val="en-US"/>
        </w:rPr>
        <w:lastRenderedPageBreak/>
        <w:drawing>
          <wp:anchor distT="0" distB="0" distL="114300" distR="114300" simplePos="0" relativeHeight="251793920" behindDoc="1" locked="0" layoutInCell="1" allowOverlap="1" wp14:anchorId="4138224D" wp14:editId="3B320A2B">
            <wp:simplePos x="0" y="0"/>
            <wp:positionH relativeFrom="column">
              <wp:posOffset>-618978</wp:posOffset>
            </wp:positionH>
            <wp:positionV relativeFrom="paragraph">
              <wp:posOffset>-548640</wp:posOffset>
            </wp:positionV>
            <wp:extent cx="10127916" cy="6934835"/>
            <wp:effectExtent l="0" t="0" r="6985" b="0"/>
            <wp:wrapNone/>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60287" cy="6957000"/>
                    </a:xfrm>
                    <a:prstGeom prst="rect">
                      <a:avLst/>
                    </a:prstGeom>
                    <a:noFill/>
                  </pic:spPr>
                </pic:pic>
              </a:graphicData>
            </a:graphic>
            <wp14:sizeRelH relativeFrom="margin">
              <wp14:pctWidth>0</wp14:pctWidth>
            </wp14:sizeRelH>
            <wp14:sizeRelV relativeFrom="margin">
              <wp14:pctHeight>0</wp14:pctHeight>
            </wp14:sizeRelV>
          </wp:anchor>
        </w:drawing>
      </w:r>
    </w:p>
    <w:p w14:paraId="76C37783" w14:textId="77777777" w:rsidR="001921B0" w:rsidRPr="0050676D" w:rsidRDefault="001921B0" w:rsidP="0050676D">
      <w:pPr>
        <w:rPr>
          <w:rFonts w:ascii="Times New Roman" w:hAnsi="Times New Roman"/>
          <w:sz w:val="24"/>
          <w:szCs w:val="24"/>
          <w:shd w:val="clear" w:color="auto" w:fill="FFFFFF"/>
        </w:rPr>
      </w:pPr>
    </w:p>
    <w:p w14:paraId="43CCDF0A" w14:textId="77777777" w:rsidR="001921B0" w:rsidRPr="0050676D" w:rsidRDefault="001921B0" w:rsidP="0050676D">
      <w:pPr>
        <w:rPr>
          <w:rFonts w:ascii="Times New Roman" w:hAnsi="Times New Roman"/>
          <w:sz w:val="24"/>
          <w:szCs w:val="24"/>
          <w:shd w:val="clear" w:color="auto" w:fill="FFFFFF"/>
        </w:rPr>
      </w:pPr>
    </w:p>
    <w:p w14:paraId="2595659D" w14:textId="77777777" w:rsidR="001921B0" w:rsidRPr="0050676D" w:rsidRDefault="001921B0" w:rsidP="0050676D">
      <w:pPr>
        <w:rPr>
          <w:rFonts w:ascii="Times New Roman" w:hAnsi="Times New Roman"/>
          <w:sz w:val="24"/>
          <w:szCs w:val="24"/>
          <w:shd w:val="clear" w:color="auto" w:fill="FFFFFF"/>
        </w:rPr>
      </w:pPr>
    </w:p>
    <w:p w14:paraId="6F680FD9" w14:textId="3FC5F10B" w:rsidR="001921B0" w:rsidRPr="0050676D" w:rsidRDefault="001921B0" w:rsidP="0050676D">
      <w:pPr>
        <w:rPr>
          <w:rFonts w:ascii="Times New Roman" w:hAnsi="Times New Roman"/>
          <w:sz w:val="24"/>
          <w:szCs w:val="24"/>
          <w:shd w:val="clear" w:color="auto" w:fill="FFFFFF"/>
        </w:rPr>
        <w:sectPr w:rsidR="001921B0" w:rsidRPr="0050676D" w:rsidSect="004F1D9E">
          <w:pgSz w:w="16839" w:h="11907" w:orient="landscape" w:code="9"/>
          <w:pgMar w:top="1440" w:right="1440" w:bottom="1440" w:left="1440" w:header="720" w:footer="720" w:gutter="0"/>
          <w:pgNumType w:start="1"/>
          <w:cols w:space="720"/>
          <w:titlePg/>
          <w:docGrid w:linePitch="360"/>
        </w:sectPr>
      </w:pPr>
    </w:p>
    <w:p w14:paraId="0634F38B" w14:textId="77777777" w:rsidR="0097423E" w:rsidRPr="00A72476" w:rsidRDefault="0097423E" w:rsidP="00A72476">
      <w:pPr>
        <w:pStyle w:val="Heading2"/>
        <w:spacing w:before="0"/>
        <w:rPr>
          <w:rFonts w:ascii="Times New Roman" w:hAnsi="Times New Roman"/>
          <w:color w:val="7B7B7B" w:themeColor="accent3" w:themeShade="BF"/>
          <w:sz w:val="28"/>
          <w:szCs w:val="28"/>
          <w:shd w:val="clear" w:color="auto" w:fill="FFFFFF"/>
        </w:rPr>
      </w:pPr>
      <w:bookmarkStart w:id="89" w:name="_Toc112673065"/>
      <w:bookmarkStart w:id="90" w:name="_Toc114459683"/>
      <w:bookmarkStart w:id="91" w:name="_Toc106874106"/>
      <w:r w:rsidRPr="00A72476">
        <w:rPr>
          <w:rFonts w:ascii="Times New Roman" w:hAnsi="Times New Roman"/>
          <w:color w:val="7B7B7B" w:themeColor="accent3" w:themeShade="BF"/>
          <w:sz w:val="28"/>
          <w:szCs w:val="28"/>
          <w:shd w:val="clear" w:color="auto" w:fill="FFFFFF"/>
        </w:rPr>
        <w:lastRenderedPageBreak/>
        <w:t xml:space="preserve">II.1.4. </w:t>
      </w:r>
      <w:r w:rsidR="00F86E66" w:rsidRPr="00A72476">
        <w:rPr>
          <w:rFonts w:ascii="Times New Roman" w:hAnsi="Times New Roman"/>
          <w:color w:val="7B7B7B" w:themeColor="accent3" w:themeShade="BF"/>
          <w:sz w:val="28"/>
          <w:szCs w:val="28"/>
          <w:shd w:val="clear" w:color="auto" w:fill="FFFFFF"/>
        </w:rPr>
        <w:t>VEPRIMET Q</w:t>
      </w:r>
      <w:r w:rsidR="008B29F9" w:rsidRPr="00A72476">
        <w:rPr>
          <w:rFonts w:ascii="Times New Roman" w:hAnsi="Times New Roman"/>
          <w:color w:val="7B7B7B" w:themeColor="accent3" w:themeShade="BF"/>
          <w:sz w:val="28"/>
          <w:szCs w:val="28"/>
          <w:shd w:val="clear" w:color="auto" w:fill="FFFFFF"/>
        </w:rPr>
        <w:t>Ë</w:t>
      </w:r>
      <w:r w:rsidR="00F86E66" w:rsidRPr="00A72476">
        <w:rPr>
          <w:rFonts w:ascii="Times New Roman" w:hAnsi="Times New Roman"/>
          <w:color w:val="7B7B7B" w:themeColor="accent3" w:themeShade="BF"/>
          <w:sz w:val="28"/>
          <w:szCs w:val="28"/>
          <w:shd w:val="clear" w:color="auto" w:fill="FFFFFF"/>
        </w:rPr>
        <w:t xml:space="preserve"> DUHET T</w:t>
      </w:r>
      <w:r w:rsidR="008B29F9" w:rsidRPr="00A72476">
        <w:rPr>
          <w:rFonts w:ascii="Times New Roman" w:hAnsi="Times New Roman"/>
          <w:color w:val="7B7B7B" w:themeColor="accent3" w:themeShade="BF"/>
          <w:sz w:val="28"/>
          <w:szCs w:val="28"/>
          <w:shd w:val="clear" w:color="auto" w:fill="FFFFFF"/>
        </w:rPr>
        <w:t>Ë</w:t>
      </w:r>
      <w:r w:rsidR="00F86E66" w:rsidRPr="00A72476">
        <w:rPr>
          <w:rFonts w:ascii="Times New Roman" w:hAnsi="Times New Roman"/>
          <w:color w:val="7B7B7B" w:themeColor="accent3" w:themeShade="BF"/>
          <w:sz w:val="28"/>
          <w:szCs w:val="28"/>
          <w:shd w:val="clear" w:color="auto" w:fill="FFFFFF"/>
        </w:rPr>
        <w:t xml:space="preserve"> ND</w:t>
      </w:r>
      <w:r w:rsidR="008B29F9" w:rsidRPr="00A72476">
        <w:rPr>
          <w:rFonts w:ascii="Times New Roman" w:hAnsi="Times New Roman"/>
          <w:color w:val="7B7B7B" w:themeColor="accent3" w:themeShade="BF"/>
          <w:sz w:val="28"/>
          <w:szCs w:val="28"/>
          <w:shd w:val="clear" w:color="auto" w:fill="FFFFFF"/>
        </w:rPr>
        <w:t>Ë</w:t>
      </w:r>
      <w:r w:rsidR="00F86E66" w:rsidRPr="00A72476">
        <w:rPr>
          <w:rFonts w:ascii="Times New Roman" w:hAnsi="Times New Roman"/>
          <w:color w:val="7B7B7B" w:themeColor="accent3" w:themeShade="BF"/>
          <w:sz w:val="28"/>
          <w:szCs w:val="28"/>
          <w:shd w:val="clear" w:color="auto" w:fill="FFFFFF"/>
        </w:rPr>
        <w:t>RMARR</w:t>
      </w:r>
      <w:r w:rsidR="008B29F9" w:rsidRPr="00A72476">
        <w:rPr>
          <w:rFonts w:ascii="Times New Roman" w:hAnsi="Times New Roman"/>
          <w:color w:val="7B7B7B" w:themeColor="accent3" w:themeShade="BF"/>
          <w:sz w:val="28"/>
          <w:szCs w:val="28"/>
          <w:shd w:val="clear" w:color="auto" w:fill="FFFFFF"/>
        </w:rPr>
        <w:t>Ë</w:t>
      </w:r>
      <w:r w:rsidR="00F86E66" w:rsidRPr="00A72476">
        <w:rPr>
          <w:rFonts w:ascii="Times New Roman" w:hAnsi="Times New Roman"/>
          <w:color w:val="7B7B7B" w:themeColor="accent3" w:themeShade="BF"/>
          <w:sz w:val="28"/>
          <w:szCs w:val="28"/>
          <w:shd w:val="clear" w:color="auto" w:fill="FFFFFF"/>
        </w:rPr>
        <w:t xml:space="preserve"> </w:t>
      </w:r>
      <w:r w:rsidRPr="00A72476">
        <w:rPr>
          <w:rFonts w:ascii="Times New Roman" w:hAnsi="Times New Roman"/>
          <w:color w:val="7B7B7B" w:themeColor="accent3" w:themeShade="BF"/>
          <w:sz w:val="28"/>
          <w:szCs w:val="28"/>
          <w:shd w:val="clear" w:color="auto" w:fill="FFFFFF"/>
        </w:rPr>
        <w:t>PROKURORIA</w:t>
      </w:r>
      <w:bookmarkEnd w:id="89"/>
      <w:bookmarkEnd w:id="90"/>
      <w:r w:rsidR="000B403E" w:rsidRPr="00A72476">
        <w:rPr>
          <w:rFonts w:ascii="Times New Roman" w:hAnsi="Times New Roman"/>
          <w:color w:val="7B7B7B" w:themeColor="accent3" w:themeShade="BF"/>
          <w:sz w:val="28"/>
          <w:szCs w:val="28"/>
          <w:shd w:val="clear" w:color="auto" w:fill="FFFFFF"/>
        </w:rPr>
        <w:t xml:space="preserve"> </w:t>
      </w:r>
      <w:bookmarkEnd w:id="91"/>
    </w:p>
    <w:p w14:paraId="386FCAC7" w14:textId="77777777" w:rsidR="0097423E" w:rsidRPr="0050676D" w:rsidRDefault="0097423E" w:rsidP="0050676D">
      <w:pPr>
        <w:rPr>
          <w:rFonts w:ascii="Times New Roman" w:hAnsi="Times New Roman"/>
          <w:b/>
          <w:i/>
          <w:iCs/>
          <w:color w:val="7030A0"/>
          <w:sz w:val="24"/>
          <w:szCs w:val="24"/>
        </w:rPr>
      </w:pPr>
    </w:p>
    <w:p w14:paraId="33C2FF5F" w14:textId="77777777" w:rsidR="0097423E" w:rsidRPr="0050676D" w:rsidRDefault="0097423E" w:rsidP="0050676D">
      <w:pPr>
        <w:rPr>
          <w:rFonts w:ascii="Times New Roman" w:hAnsi="Times New Roman"/>
          <w:color w:val="000000"/>
          <w:sz w:val="24"/>
          <w:szCs w:val="24"/>
          <w:shd w:val="clear" w:color="auto" w:fill="F4F4F4"/>
        </w:rPr>
      </w:pPr>
      <w:r w:rsidRPr="0050676D">
        <w:rPr>
          <w:rFonts w:ascii="Times New Roman" w:hAnsi="Times New Roman"/>
          <w:color w:val="000000"/>
          <w:sz w:val="24"/>
          <w:szCs w:val="24"/>
          <w:shd w:val="clear" w:color="auto" w:fill="F4F4F4"/>
        </w:rPr>
        <w:t xml:space="preserve">Prokuroria </w:t>
      </w:r>
      <w:r w:rsidR="00CD69D9" w:rsidRPr="0050676D">
        <w:rPr>
          <w:rFonts w:ascii="Times New Roman" w:hAnsi="Times New Roman"/>
          <w:color w:val="000000"/>
          <w:sz w:val="24"/>
          <w:szCs w:val="24"/>
          <w:shd w:val="clear" w:color="auto" w:fill="F4F4F4"/>
        </w:rPr>
        <w:t xml:space="preserve">e Shtetit </w:t>
      </w:r>
      <w:r w:rsidRPr="0050676D">
        <w:rPr>
          <w:rFonts w:ascii="Times New Roman" w:hAnsi="Times New Roman"/>
          <w:color w:val="000000"/>
          <w:sz w:val="24"/>
          <w:szCs w:val="24"/>
          <w:shd w:val="clear" w:color="auto" w:fill="F4F4F4"/>
        </w:rPr>
        <w:t xml:space="preserve">ushtron ndjekjen penale, </w:t>
      </w:r>
      <w:r w:rsidRPr="0050676D">
        <w:rPr>
          <w:rFonts w:ascii="Times New Roman" w:hAnsi="Times New Roman"/>
          <w:sz w:val="24"/>
          <w:szCs w:val="24"/>
        </w:rPr>
        <w:t xml:space="preserve">dhe përfaqëson akuzën në gjyq në emër të shtetit, drejton dhe kontrollon hetimet paraprake dhe veprimtarinë e </w:t>
      </w:r>
      <w:r w:rsidR="000B403E" w:rsidRPr="0050676D">
        <w:rPr>
          <w:rFonts w:ascii="Times New Roman" w:hAnsi="Times New Roman"/>
          <w:sz w:val="24"/>
          <w:szCs w:val="24"/>
        </w:rPr>
        <w:t>punonjëses/punonjësit të policisë që ka hetuar më parë</w:t>
      </w:r>
      <w:r w:rsidRPr="0050676D">
        <w:rPr>
          <w:rFonts w:ascii="Times New Roman" w:hAnsi="Times New Roman"/>
          <w:sz w:val="24"/>
          <w:szCs w:val="24"/>
        </w:rPr>
        <w:t>, si dhe kryen vetë çdo veprim hetimor që e çmon të nevojshëm, merr masa për ekzekutimin e vendimeve penale dhe mbikëqyr ekzekutimin e tyre</w:t>
      </w:r>
      <w:r w:rsidR="00CD69D9" w:rsidRPr="0050676D">
        <w:rPr>
          <w:rFonts w:ascii="Times New Roman" w:hAnsi="Times New Roman"/>
          <w:color w:val="000000"/>
          <w:sz w:val="24"/>
          <w:szCs w:val="24"/>
          <w:shd w:val="clear" w:color="auto" w:fill="F4F4F4"/>
        </w:rPr>
        <w:t>.</w:t>
      </w:r>
    </w:p>
    <w:p w14:paraId="0AA52896" w14:textId="7D12ABC6" w:rsidR="007A2F36" w:rsidRPr="0050676D" w:rsidRDefault="00CD69D9" w:rsidP="0050676D">
      <w:pPr>
        <w:rPr>
          <w:rFonts w:ascii="Times New Roman" w:hAnsi="Times New Roman"/>
          <w:color w:val="000000"/>
          <w:sz w:val="24"/>
          <w:szCs w:val="24"/>
          <w:shd w:val="clear" w:color="auto" w:fill="F4F4F4"/>
        </w:rPr>
      </w:pPr>
      <w:r w:rsidRPr="0050676D">
        <w:rPr>
          <w:rFonts w:ascii="Times New Roman" w:hAnsi="Times New Roman"/>
          <w:color w:val="000000"/>
          <w:sz w:val="24"/>
          <w:szCs w:val="24"/>
          <w:shd w:val="clear" w:color="auto" w:fill="F4F4F4"/>
        </w:rPr>
        <w:t>Prokurori i Shtetit t</w:t>
      </w:r>
      <w:r w:rsidR="00256C8B" w:rsidRPr="0050676D">
        <w:rPr>
          <w:rFonts w:ascii="Times New Roman" w:hAnsi="Times New Roman"/>
          <w:color w:val="000000"/>
          <w:sz w:val="24"/>
          <w:szCs w:val="24"/>
          <w:shd w:val="clear" w:color="auto" w:fill="F4F4F4"/>
        </w:rPr>
        <w:t>ë</w:t>
      </w:r>
      <w:r w:rsidRPr="0050676D">
        <w:rPr>
          <w:rFonts w:ascii="Times New Roman" w:hAnsi="Times New Roman"/>
          <w:color w:val="000000"/>
          <w:sz w:val="24"/>
          <w:szCs w:val="24"/>
          <w:shd w:val="clear" w:color="auto" w:fill="F4F4F4"/>
        </w:rPr>
        <w:t xml:space="preserve"> gjitha veprimet e tij i bazon n</w:t>
      </w:r>
      <w:r w:rsidR="00256C8B" w:rsidRPr="0050676D">
        <w:rPr>
          <w:rFonts w:ascii="Times New Roman" w:hAnsi="Times New Roman"/>
          <w:color w:val="000000"/>
          <w:sz w:val="24"/>
          <w:szCs w:val="24"/>
          <w:shd w:val="clear" w:color="auto" w:fill="F4F4F4"/>
        </w:rPr>
        <w:t>ë</w:t>
      </w:r>
      <w:r w:rsidRPr="0050676D">
        <w:rPr>
          <w:rFonts w:ascii="Times New Roman" w:hAnsi="Times New Roman"/>
          <w:color w:val="000000"/>
          <w:sz w:val="24"/>
          <w:szCs w:val="24"/>
          <w:shd w:val="clear" w:color="auto" w:fill="F4F4F4"/>
        </w:rPr>
        <w:t xml:space="preserve"> Kodin Penal t</w:t>
      </w:r>
      <w:r w:rsidR="00256C8B" w:rsidRPr="0050676D">
        <w:rPr>
          <w:rFonts w:ascii="Times New Roman" w:hAnsi="Times New Roman"/>
          <w:color w:val="000000"/>
          <w:sz w:val="24"/>
          <w:szCs w:val="24"/>
          <w:shd w:val="clear" w:color="auto" w:fill="F4F4F4"/>
        </w:rPr>
        <w:t>ë</w:t>
      </w:r>
      <w:r w:rsidRPr="0050676D">
        <w:rPr>
          <w:rFonts w:ascii="Times New Roman" w:hAnsi="Times New Roman"/>
          <w:color w:val="000000"/>
          <w:sz w:val="24"/>
          <w:szCs w:val="24"/>
          <w:shd w:val="clear" w:color="auto" w:fill="F4F4F4"/>
        </w:rPr>
        <w:t xml:space="preserve"> </w:t>
      </w:r>
      <w:r w:rsidR="007F5A21" w:rsidRPr="0050676D">
        <w:rPr>
          <w:rFonts w:ascii="Times New Roman" w:hAnsi="Times New Roman"/>
          <w:color w:val="000000"/>
          <w:sz w:val="24"/>
          <w:szCs w:val="24"/>
          <w:shd w:val="clear" w:color="auto" w:fill="F4F4F4"/>
        </w:rPr>
        <w:t xml:space="preserve">Republikës së </w:t>
      </w:r>
      <w:r w:rsidRPr="0050676D">
        <w:rPr>
          <w:rFonts w:ascii="Times New Roman" w:hAnsi="Times New Roman"/>
          <w:color w:val="000000"/>
          <w:sz w:val="24"/>
          <w:szCs w:val="24"/>
          <w:shd w:val="clear" w:color="auto" w:fill="F4F4F4"/>
        </w:rPr>
        <w:t>Kosov</w:t>
      </w:r>
      <w:r w:rsidR="00256C8B" w:rsidRPr="0050676D">
        <w:rPr>
          <w:rFonts w:ascii="Times New Roman" w:hAnsi="Times New Roman"/>
          <w:color w:val="000000"/>
          <w:sz w:val="24"/>
          <w:szCs w:val="24"/>
          <w:shd w:val="clear" w:color="auto" w:fill="F4F4F4"/>
        </w:rPr>
        <w:t>ë</w:t>
      </w:r>
      <w:r w:rsidRPr="0050676D">
        <w:rPr>
          <w:rFonts w:ascii="Times New Roman" w:hAnsi="Times New Roman"/>
          <w:color w:val="000000"/>
          <w:sz w:val="24"/>
          <w:szCs w:val="24"/>
          <w:shd w:val="clear" w:color="auto" w:fill="F4F4F4"/>
        </w:rPr>
        <w:t>s dhe Kodin e Procedur</w:t>
      </w:r>
      <w:r w:rsidR="00256C8B" w:rsidRPr="0050676D">
        <w:rPr>
          <w:rFonts w:ascii="Times New Roman" w:hAnsi="Times New Roman"/>
          <w:color w:val="000000"/>
          <w:sz w:val="24"/>
          <w:szCs w:val="24"/>
          <w:shd w:val="clear" w:color="auto" w:fill="F4F4F4"/>
        </w:rPr>
        <w:t>ë</w:t>
      </w:r>
      <w:r w:rsidRPr="0050676D">
        <w:rPr>
          <w:rFonts w:ascii="Times New Roman" w:hAnsi="Times New Roman"/>
          <w:color w:val="000000"/>
          <w:sz w:val="24"/>
          <w:szCs w:val="24"/>
          <w:shd w:val="clear" w:color="auto" w:fill="F4F4F4"/>
        </w:rPr>
        <w:t>s Penale t</w:t>
      </w:r>
      <w:r w:rsidR="00256C8B" w:rsidRPr="0050676D">
        <w:rPr>
          <w:rFonts w:ascii="Times New Roman" w:hAnsi="Times New Roman"/>
          <w:color w:val="000000"/>
          <w:sz w:val="24"/>
          <w:szCs w:val="24"/>
          <w:shd w:val="clear" w:color="auto" w:fill="F4F4F4"/>
        </w:rPr>
        <w:t>ë</w:t>
      </w:r>
      <w:r w:rsidRPr="0050676D">
        <w:rPr>
          <w:rFonts w:ascii="Times New Roman" w:hAnsi="Times New Roman"/>
          <w:color w:val="000000"/>
          <w:sz w:val="24"/>
          <w:szCs w:val="24"/>
          <w:shd w:val="clear" w:color="auto" w:fill="F4F4F4"/>
        </w:rPr>
        <w:t xml:space="preserve"> Republik</w:t>
      </w:r>
      <w:r w:rsidR="00256C8B" w:rsidRPr="0050676D">
        <w:rPr>
          <w:rFonts w:ascii="Times New Roman" w:hAnsi="Times New Roman"/>
          <w:color w:val="000000"/>
          <w:sz w:val="24"/>
          <w:szCs w:val="24"/>
          <w:shd w:val="clear" w:color="auto" w:fill="F4F4F4"/>
        </w:rPr>
        <w:t>ë</w:t>
      </w:r>
      <w:r w:rsidRPr="0050676D">
        <w:rPr>
          <w:rFonts w:ascii="Times New Roman" w:hAnsi="Times New Roman"/>
          <w:color w:val="000000"/>
          <w:sz w:val="24"/>
          <w:szCs w:val="24"/>
          <w:shd w:val="clear" w:color="auto" w:fill="F4F4F4"/>
        </w:rPr>
        <w:t>s s</w:t>
      </w:r>
      <w:r w:rsidR="00256C8B" w:rsidRPr="0050676D">
        <w:rPr>
          <w:rFonts w:ascii="Times New Roman" w:hAnsi="Times New Roman"/>
          <w:color w:val="000000"/>
          <w:sz w:val="24"/>
          <w:szCs w:val="24"/>
          <w:shd w:val="clear" w:color="auto" w:fill="F4F4F4"/>
        </w:rPr>
        <w:t>ë</w:t>
      </w:r>
      <w:r w:rsidRPr="0050676D">
        <w:rPr>
          <w:rFonts w:ascii="Times New Roman" w:hAnsi="Times New Roman"/>
          <w:color w:val="000000"/>
          <w:sz w:val="24"/>
          <w:szCs w:val="24"/>
          <w:shd w:val="clear" w:color="auto" w:fill="F4F4F4"/>
        </w:rPr>
        <w:t xml:space="preserve"> Kosov</w:t>
      </w:r>
      <w:r w:rsidR="00256C8B" w:rsidRPr="0050676D">
        <w:rPr>
          <w:rFonts w:ascii="Times New Roman" w:hAnsi="Times New Roman"/>
          <w:color w:val="000000"/>
          <w:sz w:val="24"/>
          <w:szCs w:val="24"/>
          <w:shd w:val="clear" w:color="auto" w:fill="F4F4F4"/>
        </w:rPr>
        <w:t>ë</w:t>
      </w:r>
      <w:r w:rsidRPr="0050676D">
        <w:rPr>
          <w:rFonts w:ascii="Times New Roman" w:hAnsi="Times New Roman"/>
          <w:color w:val="000000"/>
          <w:sz w:val="24"/>
          <w:szCs w:val="24"/>
          <w:shd w:val="clear" w:color="auto" w:fill="F4F4F4"/>
        </w:rPr>
        <w:t>s.</w:t>
      </w:r>
    </w:p>
    <w:p w14:paraId="70535A51" w14:textId="1C25A0BB" w:rsidR="009D1D34" w:rsidRDefault="009D1D34">
      <w:pPr>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rPr>
      </w:pPr>
      <w:r w:rsidRPr="0050676D">
        <w:rPr>
          <w:rFonts w:ascii="Times New Roman" w:eastAsia="Times New Roman" w:hAnsi="Times New Roman"/>
          <w:color w:val="202124"/>
          <w:sz w:val="24"/>
          <w:szCs w:val="24"/>
        </w:rPr>
        <w:t>T</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 xml:space="preserve"> gjitha rastet e dhun</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s seksuale do t</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 xml:space="preserve"> trajtohen me prioritet nga Prokurori i Shtetit.</w:t>
      </w:r>
    </w:p>
    <w:p w14:paraId="6A93E732" w14:textId="77777777" w:rsidR="007A2F36" w:rsidRPr="0050676D" w:rsidRDefault="007A2F36" w:rsidP="007A2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eastAsia="Times New Roman" w:hAnsi="Times New Roman"/>
          <w:color w:val="202124"/>
          <w:sz w:val="24"/>
          <w:szCs w:val="24"/>
        </w:rPr>
      </w:pPr>
    </w:p>
    <w:p w14:paraId="48BCCAC3" w14:textId="47194B05" w:rsidR="00CD69D9" w:rsidRDefault="00CD69D9">
      <w:pPr>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rPr>
      </w:pPr>
      <w:r w:rsidRPr="0050676D">
        <w:rPr>
          <w:rFonts w:ascii="Times New Roman" w:eastAsia="Times New Roman" w:hAnsi="Times New Roman"/>
          <w:color w:val="202124"/>
          <w:sz w:val="24"/>
          <w:szCs w:val="24"/>
        </w:rPr>
        <w:t>Prokurori i shtetit mund t'i kryejë vetë hetimet ose të urdhërojë policinë të kryejë hetimet.</w:t>
      </w:r>
    </w:p>
    <w:p w14:paraId="305FE133" w14:textId="77777777" w:rsidR="007A2F36" w:rsidRPr="0050676D" w:rsidRDefault="007A2F36" w:rsidP="007A2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rPr>
      </w:pPr>
    </w:p>
    <w:p w14:paraId="0DBB8611" w14:textId="1CBCD851" w:rsidR="00BC4824" w:rsidRPr="007A2F36" w:rsidRDefault="00BC4824">
      <w:pPr>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rPr>
      </w:pPr>
      <w:r w:rsidRPr="0050676D">
        <w:rPr>
          <w:rFonts w:ascii="Times New Roman" w:hAnsi="Times New Roman"/>
          <w:color w:val="000000"/>
          <w:sz w:val="24"/>
          <w:szCs w:val="24"/>
          <w:shd w:val="clear" w:color="auto" w:fill="F4F4F4"/>
        </w:rPr>
        <w:t>Prokurori i Shtetit e ka p</w:t>
      </w:r>
      <w:r w:rsidR="00256C8B" w:rsidRPr="0050676D">
        <w:rPr>
          <w:rFonts w:ascii="Times New Roman" w:hAnsi="Times New Roman"/>
          <w:color w:val="000000"/>
          <w:sz w:val="24"/>
          <w:szCs w:val="24"/>
          <w:shd w:val="clear" w:color="auto" w:fill="F4F4F4"/>
        </w:rPr>
        <w:t>ë</w:t>
      </w:r>
      <w:r w:rsidRPr="0050676D">
        <w:rPr>
          <w:rFonts w:ascii="Times New Roman" w:hAnsi="Times New Roman"/>
          <w:color w:val="000000"/>
          <w:sz w:val="24"/>
          <w:szCs w:val="24"/>
          <w:shd w:val="clear" w:color="auto" w:fill="F4F4F4"/>
        </w:rPr>
        <w:t>r obligim q</w:t>
      </w:r>
      <w:r w:rsidR="00256C8B" w:rsidRPr="0050676D">
        <w:rPr>
          <w:rFonts w:ascii="Times New Roman" w:hAnsi="Times New Roman"/>
          <w:color w:val="000000"/>
          <w:sz w:val="24"/>
          <w:szCs w:val="24"/>
          <w:shd w:val="clear" w:color="auto" w:fill="F4F4F4"/>
        </w:rPr>
        <w:t>ë</w:t>
      </w:r>
      <w:r w:rsidRPr="0050676D">
        <w:rPr>
          <w:rFonts w:ascii="Times New Roman" w:hAnsi="Times New Roman"/>
          <w:color w:val="000000"/>
          <w:sz w:val="24"/>
          <w:szCs w:val="24"/>
          <w:shd w:val="clear" w:color="auto" w:fill="F4F4F4"/>
        </w:rPr>
        <w:t xml:space="preserve"> n</w:t>
      </w:r>
      <w:r w:rsidR="00256C8B" w:rsidRPr="0050676D">
        <w:rPr>
          <w:rFonts w:ascii="Times New Roman" w:hAnsi="Times New Roman"/>
          <w:color w:val="000000"/>
          <w:sz w:val="24"/>
          <w:szCs w:val="24"/>
          <w:shd w:val="clear" w:color="auto" w:fill="F4F4F4"/>
        </w:rPr>
        <w:t>ë</w:t>
      </w:r>
      <w:r w:rsidRPr="0050676D">
        <w:rPr>
          <w:rFonts w:ascii="Times New Roman" w:hAnsi="Times New Roman"/>
          <w:color w:val="000000"/>
          <w:sz w:val="24"/>
          <w:szCs w:val="24"/>
          <w:shd w:val="clear" w:color="auto" w:fill="F4F4F4"/>
        </w:rPr>
        <w:t xml:space="preserve"> fillim t</w:t>
      </w:r>
      <w:r w:rsidR="00256C8B" w:rsidRPr="0050676D">
        <w:rPr>
          <w:rFonts w:ascii="Times New Roman" w:hAnsi="Times New Roman"/>
          <w:color w:val="000000"/>
          <w:sz w:val="24"/>
          <w:szCs w:val="24"/>
          <w:shd w:val="clear" w:color="auto" w:fill="F4F4F4"/>
        </w:rPr>
        <w:t>ë</w:t>
      </w:r>
      <w:r w:rsidRPr="0050676D">
        <w:rPr>
          <w:rFonts w:ascii="Times New Roman" w:hAnsi="Times New Roman"/>
          <w:color w:val="000000"/>
          <w:sz w:val="24"/>
          <w:szCs w:val="24"/>
          <w:shd w:val="clear" w:color="auto" w:fill="F4F4F4"/>
        </w:rPr>
        <w:t xml:space="preserve"> njoftoj</w:t>
      </w:r>
      <w:r w:rsidR="00256C8B" w:rsidRPr="0050676D">
        <w:rPr>
          <w:rFonts w:ascii="Times New Roman" w:hAnsi="Times New Roman"/>
          <w:color w:val="000000"/>
          <w:sz w:val="24"/>
          <w:szCs w:val="24"/>
          <w:shd w:val="clear" w:color="auto" w:fill="F4F4F4"/>
        </w:rPr>
        <w:t>ë</w:t>
      </w:r>
      <w:r w:rsidRPr="0050676D">
        <w:rPr>
          <w:rFonts w:ascii="Times New Roman" w:hAnsi="Times New Roman"/>
          <w:color w:val="000000"/>
          <w:sz w:val="24"/>
          <w:szCs w:val="24"/>
          <w:shd w:val="clear" w:color="auto" w:fill="F4F4F4"/>
        </w:rPr>
        <w:t xml:space="preserve"> pal</w:t>
      </w:r>
      <w:r w:rsidR="00256C8B" w:rsidRPr="0050676D">
        <w:rPr>
          <w:rFonts w:ascii="Times New Roman" w:hAnsi="Times New Roman"/>
          <w:color w:val="000000"/>
          <w:sz w:val="24"/>
          <w:szCs w:val="24"/>
          <w:shd w:val="clear" w:color="auto" w:fill="F4F4F4"/>
        </w:rPr>
        <w:t>ë</w:t>
      </w:r>
      <w:r w:rsidRPr="0050676D">
        <w:rPr>
          <w:rFonts w:ascii="Times New Roman" w:hAnsi="Times New Roman"/>
          <w:color w:val="000000"/>
          <w:sz w:val="24"/>
          <w:szCs w:val="24"/>
          <w:shd w:val="clear" w:color="auto" w:fill="F4F4F4"/>
        </w:rPr>
        <w:t>n me t</w:t>
      </w:r>
      <w:r w:rsidR="00256C8B" w:rsidRPr="0050676D">
        <w:rPr>
          <w:rFonts w:ascii="Times New Roman" w:hAnsi="Times New Roman"/>
          <w:color w:val="000000"/>
          <w:sz w:val="24"/>
          <w:szCs w:val="24"/>
          <w:shd w:val="clear" w:color="auto" w:fill="F4F4F4"/>
        </w:rPr>
        <w:t>ë</w:t>
      </w:r>
      <w:r w:rsidRPr="0050676D">
        <w:rPr>
          <w:rFonts w:ascii="Times New Roman" w:hAnsi="Times New Roman"/>
          <w:color w:val="000000"/>
          <w:sz w:val="24"/>
          <w:szCs w:val="24"/>
          <w:shd w:val="clear" w:color="auto" w:fill="F4F4F4"/>
        </w:rPr>
        <w:t xml:space="preserve"> drejtat e saj/tij n</w:t>
      </w:r>
      <w:r w:rsidR="00256C8B" w:rsidRPr="0050676D">
        <w:rPr>
          <w:rFonts w:ascii="Times New Roman" w:hAnsi="Times New Roman"/>
          <w:color w:val="000000"/>
          <w:sz w:val="24"/>
          <w:szCs w:val="24"/>
          <w:shd w:val="clear" w:color="auto" w:fill="F4F4F4"/>
        </w:rPr>
        <w:t>ë</w:t>
      </w:r>
      <w:r w:rsidRPr="0050676D">
        <w:rPr>
          <w:rFonts w:ascii="Times New Roman" w:hAnsi="Times New Roman"/>
          <w:color w:val="000000"/>
          <w:sz w:val="24"/>
          <w:szCs w:val="24"/>
          <w:shd w:val="clear" w:color="auto" w:fill="F4F4F4"/>
        </w:rPr>
        <w:t xml:space="preserve"> procedur</w:t>
      </w:r>
      <w:r w:rsidR="00256C8B" w:rsidRPr="0050676D">
        <w:rPr>
          <w:rFonts w:ascii="Times New Roman" w:hAnsi="Times New Roman"/>
          <w:color w:val="000000"/>
          <w:sz w:val="24"/>
          <w:szCs w:val="24"/>
          <w:shd w:val="clear" w:color="auto" w:fill="F4F4F4"/>
        </w:rPr>
        <w:t>ë</w:t>
      </w:r>
      <w:r w:rsidRPr="0050676D">
        <w:rPr>
          <w:rFonts w:ascii="Times New Roman" w:hAnsi="Times New Roman"/>
          <w:color w:val="000000"/>
          <w:sz w:val="24"/>
          <w:szCs w:val="24"/>
          <w:shd w:val="clear" w:color="auto" w:fill="F4F4F4"/>
        </w:rPr>
        <w:t xml:space="preserve">, konform Kodit Penal. </w:t>
      </w:r>
    </w:p>
    <w:p w14:paraId="13C36E00" w14:textId="77777777" w:rsidR="007A2F36" w:rsidRPr="0050676D" w:rsidRDefault="007A2F36" w:rsidP="007A2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rPr>
      </w:pPr>
    </w:p>
    <w:p w14:paraId="6E12EAE0" w14:textId="30ECB3DF" w:rsidR="00CD69D9" w:rsidRDefault="00CD69D9">
      <w:pPr>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rPr>
      </w:pPr>
      <w:r w:rsidRPr="0050676D">
        <w:rPr>
          <w:rFonts w:ascii="Times New Roman" w:eastAsia="Times New Roman" w:hAnsi="Times New Roman"/>
          <w:color w:val="202124"/>
          <w:sz w:val="24"/>
          <w:szCs w:val="24"/>
        </w:rPr>
        <w:t>Prokurori i shtetit merr n</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 xml:space="preserve"> pyetje viktim</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n/t</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 xml:space="preserve"> mbijetuar</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n/mbijetuarin e dhun</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 xml:space="preserve">s seksuale, </w:t>
      </w:r>
      <w:r w:rsidR="00BC4824" w:rsidRPr="0050676D">
        <w:rPr>
          <w:rFonts w:ascii="Times New Roman" w:eastAsia="Times New Roman" w:hAnsi="Times New Roman"/>
          <w:color w:val="202124"/>
          <w:sz w:val="24"/>
          <w:szCs w:val="24"/>
        </w:rPr>
        <w:t>apo/dhe t</w:t>
      </w:r>
      <w:r w:rsidR="00256C8B" w:rsidRPr="0050676D">
        <w:rPr>
          <w:rFonts w:ascii="Times New Roman" w:eastAsia="Times New Roman" w:hAnsi="Times New Roman"/>
          <w:color w:val="202124"/>
          <w:sz w:val="24"/>
          <w:szCs w:val="24"/>
        </w:rPr>
        <w:t>ë</w:t>
      </w:r>
      <w:r w:rsidR="00BC4824" w:rsidRPr="0050676D">
        <w:rPr>
          <w:rFonts w:ascii="Times New Roman" w:eastAsia="Times New Roman" w:hAnsi="Times New Roman"/>
          <w:color w:val="202124"/>
          <w:sz w:val="24"/>
          <w:szCs w:val="24"/>
        </w:rPr>
        <w:t xml:space="preserve"> dyshuarin, </w:t>
      </w:r>
      <w:r w:rsidRPr="0050676D">
        <w:rPr>
          <w:rFonts w:ascii="Times New Roman" w:eastAsia="Times New Roman" w:hAnsi="Times New Roman"/>
          <w:color w:val="202124"/>
          <w:sz w:val="24"/>
          <w:szCs w:val="24"/>
        </w:rPr>
        <w:t>ve</w:t>
      </w:r>
      <w:r w:rsidR="00413A9E" w:rsidRPr="0050676D">
        <w:rPr>
          <w:rFonts w:ascii="Times New Roman" w:eastAsia="Times New Roman" w:hAnsi="Times New Roman"/>
          <w:color w:val="202124"/>
          <w:sz w:val="24"/>
          <w:szCs w:val="24"/>
        </w:rPr>
        <w:t>ç</w:t>
      </w:r>
      <w:r w:rsidRPr="0050676D">
        <w:rPr>
          <w:rFonts w:ascii="Times New Roman" w:eastAsia="Times New Roman" w:hAnsi="Times New Roman"/>
          <w:color w:val="202124"/>
          <w:sz w:val="24"/>
          <w:szCs w:val="24"/>
        </w:rPr>
        <w:t>an</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risht n</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 xml:space="preserve">se </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sht</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 xml:space="preserve"> i/e mitur.</w:t>
      </w:r>
    </w:p>
    <w:p w14:paraId="03BD4244" w14:textId="77777777" w:rsidR="007A2F36" w:rsidRPr="0050676D" w:rsidRDefault="007A2F36" w:rsidP="007A2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rPr>
      </w:pPr>
    </w:p>
    <w:p w14:paraId="66C9961F" w14:textId="3CE61B09" w:rsidR="00CD69D9" w:rsidRDefault="00CD69D9">
      <w:pPr>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rPr>
      </w:pPr>
      <w:r w:rsidRPr="0050676D">
        <w:rPr>
          <w:rFonts w:ascii="Times New Roman" w:eastAsia="Times New Roman" w:hAnsi="Times New Roman"/>
          <w:color w:val="202124"/>
          <w:sz w:val="24"/>
          <w:szCs w:val="24"/>
        </w:rPr>
        <w:t xml:space="preserve">Prokurori i Shtetit nxjerr aktvendim për kryerjen e hetimit kundër personit të caktuar kur ekziston dyshimi i bazuar se ka kryer vepër penale për të cilën po zhvillohet hetimi dhe nuk ka pengesa ligjore për </w:t>
      </w:r>
      <w:r w:rsidR="00BC4824" w:rsidRPr="0050676D">
        <w:rPr>
          <w:rFonts w:ascii="Times New Roman" w:eastAsia="Times New Roman" w:hAnsi="Times New Roman"/>
          <w:color w:val="202124"/>
          <w:sz w:val="24"/>
          <w:szCs w:val="24"/>
        </w:rPr>
        <w:t>ndjekjen penale t</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 xml:space="preserve"> atij personi.</w:t>
      </w:r>
    </w:p>
    <w:p w14:paraId="62A7ECE7" w14:textId="77777777" w:rsidR="007A2F36" w:rsidRPr="0050676D" w:rsidRDefault="007A2F36" w:rsidP="007A2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rPr>
      </w:pPr>
    </w:p>
    <w:p w14:paraId="5E91221D" w14:textId="0C59D1CE" w:rsidR="00CD69D9" w:rsidRDefault="00CD69D9">
      <w:pPr>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rPr>
      </w:pPr>
      <w:r w:rsidRPr="0050676D">
        <w:rPr>
          <w:rFonts w:ascii="Times New Roman" w:eastAsia="Times New Roman" w:hAnsi="Times New Roman"/>
          <w:color w:val="202124"/>
          <w:sz w:val="24"/>
          <w:szCs w:val="24"/>
        </w:rPr>
        <w:t>Vendimi për zhvillimin e hetimit i dërgohet të pandehurit jo më vonë se 8 ditë nga data e marrjes së vendimit së bashku me udhëzimin për të drejtat.</w:t>
      </w:r>
    </w:p>
    <w:p w14:paraId="6CD27CC3" w14:textId="77777777" w:rsidR="007A2F36" w:rsidRPr="0050676D" w:rsidRDefault="007A2F36" w:rsidP="007A2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rPr>
      </w:pPr>
    </w:p>
    <w:p w14:paraId="00D6A03C" w14:textId="166E8268" w:rsidR="00BC4824" w:rsidRDefault="00BC4824">
      <w:pPr>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rPr>
      </w:pPr>
      <w:r w:rsidRPr="0050676D">
        <w:rPr>
          <w:rFonts w:ascii="Times New Roman" w:eastAsia="Times New Roman" w:hAnsi="Times New Roman"/>
          <w:color w:val="202124"/>
          <w:sz w:val="24"/>
          <w:szCs w:val="24"/>
        </w:rPr>
        <w:t>Tek marrja n</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 xml:space="preserve"> pyetje e t</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 xml:space="preserve"> pandehurit duhe</w:t>
      </w:r>
      <w:r w:rsidR="00EA1C40" w:rsidRPr="0050676D">
        <w:rPr>
          <w:rFonts w:ascii="Times New Roman" w:eastAsia="Times New Roman" w:hAnsi="Times New Roman"/>
          <w:color w:val="202124"/>
          <w:sz w:val="24"/>
          <w:szCs w:val="24"/>
        </w:rPr>
        <w:t>n</w:t>
      </w:r>
      <w:r w:rsidRPr="0050676D">
        <w:rPr>
          <w:rFonts w:ascii="Times New Roman" w:eastAsia="Times New Roman" w:hAnsi="Times New Roman"/>
          <w:color w:val="202124"/>
          <w:sz w:val="24"/>
          <w:szCs w:val="24"/>
        </w:rPr>
        <w:t xml:space="preserve"> respektuar dispozitat që kanë të bëjnë me: të dhënat personale të të pandehurit të marra gjatë marrjes në pyetje, përgjigjen në ftesë gjyqësore, të drejtat e të pandehurit, të drejtën për avokat mbrojtës, të drejtën për përkthyes nëse ai/ajo nuk e njeh gjuhën zyrtare të gjykatës, regjistrimi</w:t>
      </w:r>
      <w:r w:rsidR="002D720C" w:rsidRPr="0050676D">
        <w:rPr>
          <w:rFonts w:ascii="Times New Roman" w:eastAsia="Times New Roman" w:hAnsi="Times New Roman"/>
          <w:color w:val="202124"/>
          <w:sz w:val="24"/>
          <w:szCs w:val="24"/>
        </w:rPr>
        <w:t>n</w:t>
      </w:r>
      <w:r w:rsidRPr="0050676D">
        <w:rPr>
          <w:rFonts w:ascii="Times New Roman" w:eastAsia="Times New Roman" w:hAnsi="Times New Roman"/>
          <w:color w:val="202124"/>
          <w:sz w:val="24"/>
          <w:szCs w:val="24"/>
        </w:rPr>
        <w:t xml:space="preserve"> audio-video për marrjen në pyetje të të pandehurit, metoda dhe rrjedha e vetë marrjes në pyetje</w:t>
      </w:r>
      <w:r w:rsidR="002D720C" w:rsidRPr="0050676D">
        <w:rPr>
          <w:rFonts w:ascii="Times New Roman" w:eastAsia="Times New Roman" w:hAnsi="Times New Roman"/>
          <w:color w:val="202124"/>
          <w:sz w:val="24"/>
          <w:szCs w:val="24"/>
        </w:rPr>
        <w:t>, si</w:t>
      </w:r>
      <w:r w:rsidRPr="0050676D">
        <w:rPr>
          <w:rFonts w:ascii="Times New Roman" w:eastAsia="Times New Roman" w:hAnsi="Times New Roman"/>
          <w:color w:val="202124"/>
          <w:sz w:val="24"/>
          <w:szCs w:val="24"/>
        </w:rPr>
        <w:t xml:space="preserve"> dhe mundësia e ballafaqimit të të pandehurit me dëshmitarët ose të pandehurit e tjerë nëse gjykata konstaton se deklaratat nuk përputhen, me përjashtim të rastit kur dëshmitari është fëmijë.</w:t>
      </w:r>
    </w:p>
    <w:p w14:paraId="288D9145" w14:textId="77777777" w:rsidR="007A2F36" w:rsidRPr="0050676D" w:rsidRDefault="007A2F36" w:rsidP="007A2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rPr>
      </w:pPr>
    </w:p>
    <w:p w14:paraId="44CDCE47" w14:textId="2EF97158" w:rsidR="00FA7DA9" w:rsidRDefault="00FA7DA9">
      <w:pPr>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rPr>
      </w:pPr>
      <w:r w:rsidRPr="0050676D">
        <w:rPr>
          <w:rFonts w:ascii="Times New Roman" w:eastAsia="Times New Roman" w:hAnsi="Times New Roman"/>
          <w:color w:val="202124"/>
          <w:sz w:val="24"/>
          <w:szCs w:val="24"/>
        </w:rPr>
        <w:t>Prokurori i Shtetit do t</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 xml:space="preserve"> l</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shoj</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 xml:space="preserve"> urdh</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res</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n p</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r ekzaminim klinik mjekoligjor</w:t>
      </w:r>
      <w:r w:rsidR="0088068D">
        <w:rPr>
          <w:rFonts w:ascii="Times New Roman" w:eastAsia="Times New Roman" w:hAnsi="Times New Roman"/>
          <w:color w:val="202124"/>
          <w:sz w:val="24"/>
          <w:szCs w:val="24"/>
        </w:rPr>
        <w:t xml:space="preserve"> të viktimës/të mbijetuarës/mbijetuarit</w:t>
      </w:r>
      <w:r w:rsidRPr="0050676D">
        <w:rPr>
          <w:rFonts w:ascii="Times New Roman" w:eastAsia="Times New Roman" w:hAnsi="Times New Roman"/>
          <w:color w:val="202124"/>
          <w:sz w:val="24"/>
          <w:szCs w:val="24"/>
        </w:rPr>
        <w:t>, apo çfar</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do ekzaminimi tjet</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r t</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 xml:space="preserve"> nevojsh</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m t</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 xml:space="preserve"> nd</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rmerret n</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 xml:space="preserve"> procedur</w:t>
      </w:r>
      <w:r w:rsidR="00256C8B" w:rsidRPr="0050676D">
        <w:rPr>
          <w:rFonts w:ascii="Times New Roman" w:eastAsia="Times New Roman" w:hAnsi="Times New Roman"/>
          <w:color w:val="202124"/>
          <w:sz w:val="24"/>
          <w:szCs w:val="24"/>
        </w:rPr>
        <w:t>ë</w:t>
      </w:r>
      <w:r w:rsidRPr="0050676D">
        <w:rPr>
          <w:rFonts w:ascii="Times New Roman" w:eastAsia="Times New Roman" w:hAnsi="Times New Roman"/>
          <w:color w:val="202124"/>
          <w:sz w:val="24"/>
          <w:szCs w:val="24"/>
        </w:rPr>
        <w:t xml:space="preserve">n hetimore, </w:t>
      </w:r>
      <w:r w:rsidRPr="0050676D">
        <w:rPr>
          <w:rFonts w:ascii="Times New Roman" w:eastAsia="Times New Roman" w:hAnsi="Times New Roman"/>
          <w:color w:val="202124"/>
          <w:sz w:val="24"/>
          <w:szCs w:val="24"/>
          <w:u w:val="single"/>
        </w:rPr>
        <w:t>n</w:t>
      </w:r>
      <w:r w:rsidR="00256C8B" w:rsidRPr="0050676D">
        <w:rPr>
          <w:rFonts w:ascii="Times New Roman" w:eastAsia="Times New Roman" w:hAnsi="Times New Roman"/>
          <w:color w:val="202124"/>
          <w:sz w:val="24"/>
          <w:szCs w:val="24"/>
          <w:u w:val="single"/>
        </w:rPr>
        <w:t>ë</w:t>
      </w:r>
      <w:r w:rsidRPr="0050676D">
        <w:rPr>
          <w:rFonts w:ascii="Times New Roman" w:eastAsia="Times New Roman" w:hAnsi="Times New Roman"/>
          <w:color w:val="202124"/>
          <w:sz w:val="24"/>
          <w:szCs w:val="24"/>
          <w:u w:val="single"/>
        </w:rPr>
        <w:t xml:space="preserve"> afatin sa m</w:t>
      </w:r>
      <w:r w:rsidR="00256C8B" w:rsidRPr="0050676D">
        <w:rPr>
          <w:rFonts w:ascii="Times New Roman" w:eastAsia="Times New Roman" w:hAnsi="Times New Roman"/>
          <w:color w:val="202124"/>
          <w:sz w:val="24"/>
          <w:szCs w:val="24"/>
          <w:u w:val="single"/>
        </w:rPr>
        <w:t>ë</w:t>
      </w:r>
      <w:r w:rsidRPr="0050676D">
        <w:rPr>
          <w:rFonts w:ascii="Times New Roman" w:eastAsia="Times New Roman" w:hAnsi="Times New Roman"/>
          <w:color w:val="202124"/>
          <w:sz w:val="24"/>
          <w:szCs w:val="24"/>
          <w:u w:val="single"/>
        </w:rPr>
        <w:t xml:space="preserve"> t</w:t>
      </w:r>
      <w:r w:rsidR="00256C8B" w:rsidRPr="0050676D">
        <w:rPr>
          <w:rFonts w:ascii="Times New Roman" w:eastAsia="Times New Roman" w:hAnsi="Times New Roman"/>
          <w:color w:val="202124"/>
          <w:sz w:val="24"/>
          <w:szCs w:val="24"/>
          <w:u w:val="single"/>
        </w:rPr>
        <w:t>ë</w:t>
      </w:r>
      <w:r w:rsidRPr="0050676D">
        <w:rPr>
          <w:rFonts w:ascii="Times New Roman" w:eastAsia="Times New Roman" w:hAnsi="Times New Roman"/>
          <w:color w:val="202124"/>
          <w:sz w:val="24"/>
          <w:szCs w:val="24"/>
          <w:u w:val="single"/>
        </w:rPr>
        <w:t xml:space="preserve"> shkurt</w:t>
      </w:r>
      <w:r w:rsidR="00256C8B" w:rsidRPr="0050676D">
        <w:rPr>
          <w:rFonts w:ascii="Times New Roman" w:eastAsia="Times New Roman" w:hAnsi="Times New Roman"/>
          <w:color w:val="202124"/>
          <w:sz w:val="24"/>
          <w:szCs w:val="24"/>
          <w:u w:val="single"/>
        </w:rPr>
        <w:t>ë</w:t>
      </w:r>
      <w:r w:rsidRPr="0050676D">
        <w:rPr>
          <w:rFonts w:ascii="Times New Roman" w:eastAsia="Times New Roman" w:hAnsi="Times New Roman"/>
          <w:color w:val="202124"/>
          <w:sz w:val="24"/>
          <w:szCs w:val="24"/>
          <w:u w:val="single"/>
        </w:rPr>
        <w:t>r kohor</w:t>
      </w:r>
      <w:r w:rsidRPr="0050676D">
        <w:rPr>
          <w:rFonts w:ascii="Times New Roman" w:eastAsia="Times New Roman" w:hAnsi="Times New Roman"/>
          <w:color w:val="202124"/>
          <w:sz w:val="24"/>
          <w:szCs w:val="24"/>
        </w:rPr>
        <w:t>!</w:t>
      </w:r>
      <w:r w:rsidR="0088068D">
        <w:rPr>
          <w:rFonts w:ascii="Times New Roman" w:eastAsia="Times New Roman" w:hAnsi="Times New Roman"/>
          <w:color w:val="202124"/>
          <w:sz w:val="24"/>
          <w:szCs w:val="24"/>
        </w:rPr>
        <w:t xml:space="preserve"> Në secilin rast duhet konsideruar mundësinë e ekzaminimit edhe të personit të dyshuar.</w:t>
      </w:r>
    </w:p>
    <w:p w14:paraId="2638C32C" w14:textId="77777777" w:rsidR="0088068D" w:rsidRDefault="0088068D" w:rsidP="0088068D">
      <w:pPr>
        <w:pStyle w:val="ListParagraph"/>
        <w:rPr>
          <w:rFonts w:ascii="Times New Roman" w:eastAsia="Times New Roman" w:hAnsi="Times New Roman"/>
          <w:color w:val="202124"/>
          <w:sz w:val="24"/>
          <w:szCs w:val="24"/>
        </w:rPr>
      </w:pPr>
    </w:p>
    <w:p w14:paraId="327DFBFC" w14:textId="059A7A60" w:rsidR="0088068D" w:rsidRDefault="0088068D">
      <w:pPr>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rPr>
      </w:pPr>
      <w:r>
        <w:rPr>
          <w:rFonts w:ascii="Times New Roman" w:eastAsia="Times New Roman" w:hAnsi="Times New Roman"/>
          <w:color w:val="202124"/>
          <w:sz w:val="24"/>
          <w:szCs w:val="24"/>
        </w:rPr>
        <w:t xml:space="preserve">Dëmi më i madh i shkaktuar nga vepra e dhunimit është ai psikologjik, andaj Prokurori i Shtetit do të konsiderojë gjithmonë mundësinë e vlerësimit të gjendjes së </w:t>
      </w:r>
      <w:r>
        <w:rPr>
          <w:rFonts w:ascii="Times New Roman" w:eastAsia="Times New Roman" w:hAnsi="Times New Roman"/>
          <w:color w:val="202124"/>
          <w:sz w:val="24"/>
          <w:szCs w:val="24"/>
        </w:rPr>
        <w:t>viktimës/të mbijetuarës/mbijetuarit</w:t>
      </w:r>
      <w:r>
        <w:rPr>
          <w:rFonts w:ascii="Times New Roman" w:eastAsia="Times New Roman" w:hAnsi="Times New Roman"/>
          <w:color w:val="202124"/>
          <w:sz w:val="24"/>
          <w:szCs w:val="24"/>
        </w:rPr>
        <w:t xml:space="preserve"> nga ana e Psikiatrit Forenzik.</w:t>
      </w:r>
    </w:p>
    <w:p w14:paraId="5FA0F1CE" w14:textId="77777777" w:rsidR="007A2F36" w:rsidRPr="0050676D" w:rsidRDefault="007A2F36" w:rsidP="007A2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rPr>
      </w:pPr>
    </w:p>
    <w:p w14:paraId="266F4147" w14:textId="3054B07C" w:rsidR="0097423E" w:rsidRDefault="0097423E">
      <w:pPr>
        <w:numPr>
          <w:ilvl w:val="0"/>
          <w:numId w:val="6"/>
        </w:numPr>
        <w:ind w:left="720"/>
        <w:rPr>
          <w:rFonts w:ascii="Times New Roman" w:hAnsi="Times New Roman"/>
          <w:sz w:val="24"/>
          <w:szCs w:val="24"/>
        </w:rPr>
      </w:pPr>
      <w:r w:rsidRPr="0050676D">
        <w:rPr>
          <w:rFonts w:ascii="Times New Roman" w:hAnsi="Times New Roman"/>
          <w:sz w:val="24"/>
          <w:szCs w:val="24"/>
        </w:rPr>
        <w:t>Prokurori dokumenton veprimet. Prokurori mban procesverbal: a) për kallëzimet dhe ankesat e paraqitura me gojë; b) për kqyrjet, kontrollimet dhe sekuestrimet; c) për marrjen në pyetje dhe ballafaqimet me të pandehurin; ç) për të dhënat e marra nga personat që tregojnë rrethana të dobishme për qëllimet e hetimit; d) për verifikimet që kanë të bëjnë me persona, sende ose vende, gjendja e të cilëve është ndryshuar.</w:t>
      </w:r>
    </w:p>
    <w:p w14:paraId="3C034077" w14:textId="77777777" w:rsidR="007A2F36" w:rsidRPr="0050676D" w:rsidRDefault="007A2F36" w:rsidP="007A2F36">
      <w:pPr>
        <w:ind w:left="360"/>
        <w:rPr>
          <w:rFonts w:ascii="Times New Roman" w:hAnsi="Times New Roman"/>
          <w:sz w:val="24"/>
          <w:szCs w:val="24"/>
        </w:rPr>
      </w:pPr>
    </w:p>
    <w:p w14:paraId="15280AAD" w14:textId="63CCF0A4" w:rsidR="00BC4824" w:rsidRDefault="00BC4824">
      <w:pPr>
        <w:numPr>
          <w:ilvl w:val="0"/>
          <w:numId w:val="6"/>
        </w:numPr>
        <w:ind w:left="720"/>
        <w:rPr>
          <w:rFonts w:ascii="Times New Roman" w:hAnsi="Times New Roman"/>
          <w:sz w:val="24"/>
          <w:szCs w:val="24"/>
        </w:rPr>
      </w:pPr>
      <w:r w:rsidRPr="0050676D">
        <w:rPr>
          <w:rFonts w:ascii="Times New Roman" w:hAnsi="Times New Roman"/>
          <w:sz w:val="24"/>
          <w:szCs w:val="24"/>
        </w:rPr>
        <w:t>Prokurori i Shtetit mund t</w:t>
      </w:r>
      <w:r w:rsidR="00256C8B" w:rsidRPr="0050676D">
        <w:rPr>
          <w:rFonts w:ascii="Times New Roman" w:hAnsi="Times New Roman"/>
          <w:sz w:val="24"/>
          <w:szCs w:val="24"/>
        </w:rPr>
        <w:t>ë</w:t>
      </w:r>
      <w:r w:rsidRPr="0050676D">
        <w:rPr>
          <w:rFonts w:ascii="Times New Roman" w:hAnsi="Times New Roman"/>
          <w:sz w:val="24"/>
          <w:szCs w:val="24"/>
        </w:rPr>
        <w:t xml:space="preserve"> k</w:t>
      </w:r>
      <w:r w:rsidR="00256C8B" w:rsidRPr="0050676D">
        <w:rPr>
          <w:rFonts w:ascii="Times New Roman" w:hAnsi="Times New Roman"/>
          <w:sz w:val="24"/>
          <w:szCs w:val="24"/>
        </w:rPr>
        <w:t>ë</w:t>
      </w:r>
      <w:r w:rsidRPr="0050676D">
        <w:rPr>
          <w:rFonts w:ascii="Times New Roman" w:hAnsi="Times New Roman"/>
          <w:sz w:val="24"/>
          <w:szCs w:val="24"/>
        </w:rPr>
        <w:t>rkoj</w:t>
      </w:r>
      <w:r w:rsidR="00256C8B" w:rsidRPr="0050676D">
        <w:rPr>
          <w:rFonts w:ascii="Times New Roman" w:hAnsi="Times New Roman"/>
          <w:sz w:val="24"/>
          <w:szCs w:val="24"/>
        </w:rPr>
        <w:t>ë</w:t>
      </w:r>
      <w:r w:rsidRPr="0050676D">
        <w:rPr>
          <w:rFonts w:ascii="Times New Roman" w:hAnsi="Times New Roman"/>
          <w:sz w:val="24"/>
          <w:szCs w:val="24"/>
        </w:rPr>
        <w:t xml:space="preserve"> paraburgimin e t</w:t>
      </w:r>
      <w:r w:rsidR="00256C8B" w:rsidRPr="0050676D">
        <w:rPr>
          <w:rFonts w:ascii="Times New Roman" w:hAnsi="Times New Roman"/>
          <w:sz w:val="24"/>
          <w:szCs w:val="24"/>
        </w:rPr>
        <w:t>ë</w:t>
      </w:r>
      <w:r w:rsidRPr="0050676D">
        <w:rPr>
          <w:rFonts w:ascii="Times New Roman" w:hAnsi="Times New Roman"/>
          <w:sz w:val="24"/>
          <w:szCs w:val="24"/>
        </w:rPr>
        <w:t xml:space="preserve"> pandehurit</w:t>
      </w:r>
      <w:r w:rsidR="002D720C" w:rsidRPr="0050676D">
        <w:rPr>
          <w:rFonts w:ascii="Times New Roman" w:hAnsi="Times New Roman"/>
          <w:sz w:val="24"/>
          <w:szCs w:val="24"/>
        </w:rPr>
        <w:t>.</w:t>
      </w:r>
      <w:r w:rsidRPr="0050676D">
        <w:rPr>
          <w:rFonts w:ascii="Times New Roman" w:hAnsi="Times New Roman"/>
          <w:sz w:val="24"/>
          <w:szCs w:val="24"/>
        </w:rPr>
        <w:t xml:space="preserve"> </w:t>
      </w:r>
    </w:p>
    <w:p w14:paraId="4838B47F" w14:textId="77777777" w:rsidR="007A2F36" w:rsidRPr="0050676D" w:rsidRDefault="007A2F36" w:rsidP="007A2F36">
      <w:pPr>
        <w:rPr>
          <w:rFonts w:ascii="Times New Roman" w:hAnsi="Times New Roman"/>
          <w:sz w:val="24"/>
          <w:szCs w:val="24"/>
        </w:rPr>
      </w:pPr>
    </w:p>
    <w:p w14:paraId="3C2E4612" w14:textId="0D0C8B37" w:rsidR="0097423E" w:rsidRDefault="000B403E">
      <w:pPr>
        <w:numPr>
          <w:ilvl w:val="0"/>
          <w:numId w:val="6"/>
        </w:numPr>
        <w:ind w:left="720"/>
        <w:rPr>
          <w:rFonts w:ascii="Times New Roman" w:hAnsi="Times New Roman"/>
          <w:sz w:val="24"/>
          <w:szCs w:val="24"/>
        </w:rPr>
      </w:pPr>
      <w:r w:rsidRPr="0050676D">
        <w:rPr>
          <w:rFonts w:ascii="Times New Roman" w:hAnsi="Times New Roman"/>
          <w:sz w:val="24"/>
          <w:szCs w:val="24"/>
        </w:rPr>
        <w:t xml:space="preserve">Kur fillon </w:t>
      </w:r>
      <w:r w:rsidR="0097423E" w:rsidRPr="0050676D">
        <w:rPr>
          <w:rFonts w:ascii="Times New Roman" w:hAnsi="Times New Roman"/>
          <w:sz w:val="24"/>
          <w:szCs w:val="24"/>
        </w:rPr>
        <w:t xml:space="preserve">procedimi penal, </w:t>
      </w:r>
      <w:r w:rsidR="00BC4824" w:rsidRPr="0050676D">
        <w:rPr>
          <w:rFonts w:ascii="Times New Roman" w:hAnsi="Times New Roman"/>
          <w:sz w:val="24"/>
          <w:szCs w:val="24"/>
        </w:rPr>
        <w:t>Prokurori i Shtetit</w:t>
      </w:r>
      <w:r w:rsidR="0097423E" w:rsidRPr="0050676D">
        <w:rPr>
          <w:rFonts w:ascii="Times New Roman" w:hAnsi="Times New Roman"/>
          <w:sz w:val="24"/>
          <w:szCs w:val="24"/>
        </w:rPr>
        <w:t xml:space="preserve"> </w:t>
      </w:r>
      <w:r w:rsidRPr="0050676D">
        <w:rPr>
          <w:rFonts w:ascii="Times New Roman" w:hAnsi="Times New Roman"/>
          <w:sz w:val="24"/>
          <w:szCs w:val="24"/>
        </w:rPr>
        <w:t xml:space="preserve">në bashkëpunim me Mbrojtësin e Viktimave, </w:t>
      </w:r>
      <w:r w:rsidR="0097423E" w:rsidRPr="0050676D">
        <w:rPr>
          <w:rFonts w:ascii="Times New Roman" w:hAnsi="Times New Roman"/>
          <w:sz w:val="24"/>
          <w:szCs w:val="24"/>
        </w:rPr>
        <w:t>informon viktimën</w:t>
      </w:r>
      <w:r w:rsidRPr="0050676D">
        <w:rPr>
          <w:rFonts w:ascii="Times New Roman" w:hAnsi="Times New Roman"/>
          <w:sz w:val="24"/>
          <w:szCs w:val="24"/>
        </w:rPr>
        <w:t>/të mbijetuarën/mbijetuarin</w:t>
      </w:r>
      <w:r w:rsidR="0097423E" w:rsidRPr="0050676D">
        <w:rPr>
          <w:rFonts w:ascii="Times New Roman" w:hAnsi="Times New Roman"/>
          <w:sz w:val="24"/>
          <w:szCs w:val="24"/>
        </w:rPr>
        <w:t xml:space="preserve"> e dhunës</w:t>
      </w:r>
      <w:r w:rsidRPr="0050676D">
        <w:rPr>
          <w:rFonts w:ascii="Times New Roman" w:hAnsi="Times New Roman"/>
          <w:sz w:val="24"/>
          <w:szCs w:val="24"/>
        </w:rPr>
        <w:t xml:space="preserve"> seksuale</w:t>
      </w:r>
      <w:r w:rsidR="0097423E" w:rsidRPr="0050676D">
        <w:rPr>
          <w:rFonts w:ascii="Times New Roman" w:hAnsi="Times New Roman"/>
          <w:sz w:val="24"/>
          <w:szCs w:val="24"/>
        </w:rPr>
        <w:t xml:space="preserve"> në lidhje me të drejtat bazuar në Kodin e Procedurës </w:t>
      </w:r>
      <w:r w:rsidRPr="0050676D">
        <w:rPr>
          <w:rFonts w:ascii="Times New Roman" w:hAnsi="Times New Roman"/>
          <w:sz w:val="24"/>
          <w:szCs w:val="24"/>
        </w:rPr>
        <w:t>Pénale të Republikës së Kosovës</w:t>
      </w:r>
      <w:r w:rsidR="0097423E" w:rsidRPr="0050676D">
        <w:rPr>
          <w:rFonts w:ascii="Times New Roman" w:hAnsi="Times New Roman"/>
          <w:sz w:val="24"/>
          <w:szCs w:val="24"/>
        </w:rPr>
        <w:t>.</w:t>
      </w:r>
    </w:p>
    <w:p w14:paraId="35456525" w14:textId="77777777" w:rsidR="007A2F36" w:rsidRPr="0050676D" w:rsidRDefault="007A2F36" w:rsidP="007A2F36">
      <w:pPr>
        <w:ind w:left="720"/>
        <w:rPr>
          <w:rFonts w:ascii="Times New Roman" w:hAnsi="Times New Roman"/>
          <w:sz w:val="24"/>
          <w:szCs w:val="24"/>
        </w:rPr>
      </w:pPr>
    </w:p>
    <w:p w14:paraId="5642F55B" w14:textId="4245FDB4" w:rsidR="009D1D34" w:rsidRDefault="009D1D34">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eastAsia="Times New Roman" w:hAnsi="Times New Roman"/>
          <w:color w:val="202124"/>
          <w:sz w:val="24"/>
          <w:szCs w:val="24"/>
        </w:rPr>
      </w:pPr>
      <w:r w:rsidRPr="0050676D">
        <w:rPr>
          <w:rFonts w:ascii="Times New Roman" w:eastAsia="Times New Roman" w:hAnsi="Times New Roman"/>
          <w:color w:val="202124"/>
          <w:sz w:val="24"/>
          <w:szCs w:val="24"/>
        </w:rPr>
        <w:t xml:space="preserve">Nëse pas përfundimit të hetimit, Prokurori i </w:t>
      </w:r>
      <w:r w:rsidR="002D720C" w:rsidRPr="0050676D">
        <w:rPr>
          <w:rFonts w:ascii="Times New Roman" w:eastAsia="Times New Roman" w:hAnsi="Times New Roman"/>
          <w:color w:val="202124"/>
          <w:sz w:val="24"/>
          <w:szCs w:val="24"/>
        </w:rPr>
        <w:t>S</w:t>
      </w:r>
      <w:r w:rsidRPr="0050676D">
        <w:rPr>
          <w:rFonts w:ascii="Times New Roman" w:eastAsia="Times New Roman" w:hAnsi="Times New Roman"/>
          <w:color w:val="202124"/>
          <w:sz w:val="24"/>
          <w:szCs w:val="24"/>
        </w:rPr>
        <w:t xml:space="preserve">htetit me vendim e pezullon hetimin, për këtë do ta njoftojë të </w:t>
      </w:r>
      <w:r w:rsidR="003B2638" w:rsidRPr="0050676D">
        <w:rPr>
          <w:rFonts w:ascii="Times New Roman" w:eastAsia="Times New Roman" w:hAnsi="Times New Roman"/>
          <w:color w:val="202124"/>
          <w:sz w:val="24"/>
          <w:szCs w:val="24"/>
        </w:rPr>
        <w:t>dëmtuarën/</w:t>
      </w:r>
      <w:r w:rsidRPr="0050676D">
        <w:rPr>
          <w:rFonts w:ascii="Times New Roman" w:eastAsia="Times New Roman" w:hAnsi="Times New Roman"/>
          <w:color w:val="202124"/>
          <w:sz w:val="24"/>
          <w:szCs w:val="24"/>
        </w:rPr>
        <w:t xml:space="preserve">dëmtuarin së bashku me udhëzimin se mund të fillojë ose të vazhdojë ndjekjen penale. Ata do t'i japin gjithashtu udhëzime se çfarë veprimesh mund të ndërmarrë për të ushtruar të drejtën e </w:t>
      </w:r>
      <w:r w:rsidR="003B2638" w:rsidRPr="0050676D">
        <w:rPr>
          <w:rFonts w:ascii="Times New Roman" w:eastAsia="Times New Roman" w:hAnsi="Times New Roman"/>
          <w:color w:val="202124"/>
          <w:sz w:val="24"/>
          <w:szCs w:val="24"/>
        </w:rPr>
        <w:t>saj/</w:t>
      </w:r>
      <w:r w:rsidRPr="0050676D">
        <w:rPr>
          <w:rFonts w:ascii="Times New Roman" w:eastAsia="Times New Roman" w:hAnsi="Times New Roman"/>
          <w:color w:val="202124"/>
          <w:sz w:val="24"/>
          <w:szCs w:val="24"/>
        </w:rPr>
        <w:t xml:space="preserve">tij për të filluar ose për të vazhduar përndjekjen </w:t>
      </w:r>
      <w:r w:rsidR="003B2638" w:rsidRPr="0050676D">
        <w:rPr>
          <w:rFonts w:ascii="Times New Roman" w:eastAsia="Times New Roman" w:hAnsi="Times New Roman"/>
          <w:color w:val="202124"/>
          <w:sz w:val="24"/>
          <w:szCs w:val="24"/>
        </w:rPr>
        <w:t xml:space="preserve">e çështjes </w:t>
      </w:r>
      <w:r w:rsidRPr="0050676D">
        <w:rPr>
          <w:rFonts w:ascii="Times New Roman" w:eastAsia="Times New Roman" w:hAnsi="Times New Roman"/>
          <w:color w:val="202124"/>
          <w:sz w:val="24"/>
          <w:szCs w:val="24"/>
        </w:rPr>
        <w:t>dhe për këtë qëllim do t'i mundësojnë që të kontrollojë dosjen.</w:t>
      </w:r>
    </w:p>
    <w:p w14:paraId="1222C440" w14:textId="77777777" w:rsidR="007A2F36" w:rsidRPr="0050676D" w:rsidRDefault="007A2F36" w:rsidP="007A2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rPr>
      </w:pPr>
    </w:p>
    <w:p w14:paraId="0D86BF45" w14:textId="483B7166" w:rsidR="00910979" w:rsidRDefault="009D1D34">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 w:val="24"/>
          <w:szCs w:val="24"/>
          <w:shd w:val="clear" w:color="auto" w:fill="FFFFFF"/>
        </w:rPr>
      </w:pPr>
      <w:r w:rsidRPr="0050676D">
        <w:rPr>
          <w:rFonts w:ascii="Times New Roman" w:eastAsia="Times New Roman" w:hAnsi="Times New Roman"/>
          <w:color w:val="202124"/>
          <w:sz w:val="24"/>
          <w:szCs w:val="24"/>
        </w:rPr>
        <w:t>Faktet që kanë të bëjnë me sjelljet e mëparshme seksuale dhe preferencat seksuale të viktimës</w:t>
      </w:r>
      <w:r w:rsidR="003B2638" w:rsidRPr="0050676D">
        <w:rPr>
          <w:rFonts w:ascii="Times New Roman" w:eastAsia="Times New Roman" w:hAnsi="Times New Roman"/>
          <w:color w:val="202124"/>
          <w:sz w:val="24"/>
          <w:szCs w:val="24"/>
        </w:rPr>
        <w:t>/të mbijetuarës/mbijetuarit të dhunës seksuale</w:t>
      </w:r>
      <w:r w:rsidRPr="0050676D">
        <w:rPr>
          <w:rFonts w:ascii="Times New Roman" w:eastAsia="Times New Roman" w:hAnsi="Times New Roman"/>
          <w:color w:val="202124"/>
          <w:sz w:val="24"/>
          <w:szCs w:val="24"/>
        </w:rPr>
        <w:t xml:space="preserve"> nuk mund të përdoren si provë në procedurë. </w:t>
      </w:r>
    </w:p>
    <w:p w14:paraId="0B74DFE2" w14:textId="77777777" w:rsidR="007A2F36" w:rsidRDefault="007A2F36" w:rsidP="007A2F36">
      <w:pPr>
        <w:pStyle w:val="ListParagraph"/>
        <w:rPr>
          <w:rFonts w:ascii="Times New Roman" w:hAnsi="Times New Roman"/>
          <w:sz w:val="24"/>
          <w:szCs w:val="24"/>
          <w:shd w:val="clear" w:color="auto" w:fill="FFFFFF"/>
        </w:rPr>
      </w:pPr>
    </w:p>
    <w:p w14:paraId="2B7A3CA2" w14:textId="77777777" w:rsidR="007A2F36" w:rsidRPr="007A2F36" w:rsidRDefault="007A2F36" w:rsidP="007A2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 w:val="24"/>
          <w:szCs w:val="24"/>
          <w:shd w:val="clear" w:color="auto" w:fill="FFFFFF"/>
        </w:rPr>
      </w:pPr>
    </w:p>
    <w:p w14:paraId="57EC1118" w14:textId="77777777" w:rsidR="00886382" w:rsidRPr="0050676D" w:rsidRDefault="00886382" w:rsidP="007A2F36">
      <w:pPr>
        <w:pBdr>
          <w:top w:val="double" w:sz="4" w:space="1" w:color="auto"/>
          <w:left w:val="double" w:sz="4" w:space="4" w:color="auto"/>
          <w:bottom w:val="double" w:sz="4" w:space="1" w:color="auto"/>
          <w:right w:val="double" w:sz="4" w:space="4" w:color="auto"/>
        </w:pBdr>
        <w:jc w:val="center"/>
        <w:rPr>
          <w:rFonts w:ascii="Times New Roman" w:hAnsi="Times New Roman"/>
          <w:b/>
          <w:bCs/>
          <w:sz w:val="24"/>
          <w:szCs w:val="24"/>
          <w:highlight w:val="lightGray"/>
          <w:shd w:val="clear" w:color="auto" w:fill="FFFFFF"/>
        </w:rPr>
      </w:pPr>
    </w:p>
    <w:p w14:paraId="05647830" w14:textId="148F48E4" w:rsidR="00910979" w:rsidRPr="0050676D" w:rsidRDefault="00910979" w:rsidP="007A2F36">
      <w:pPr>
        <w:pBdr>
          <w:top w:val="double" w:sz="4" w:space="1" w:color="auto"/>
          <w:left w:val="double" w:sz="4" w:space="4" w:color="auto"/>
          <w:bottom w:val="double" w:sz="4" w:space="1" w:color="auto"/>
          <w:right w:val="double" w:sz="4" w:space="4" w:color="auto"/>
        </w:pBdr>
        <w:jc w:val="center"/>
        <w:rPr>
          <w:rFonts w:ascii="Times New Roman" w:hAnsi="Times New Roman"/>
          <w:b/>
          <w:bCs/>
          <w:sz w:val="24"/>
          <w:szCs w:val="24"/>
          <w:shd w:val="clear" w:color="auto" w:fill="FFFFFF"/>
        </w:rPr>
      </w:pPr>
      <w:r w:rsidRPr="0050676D">
        <w:rPr>
          <w:rFonts w:ascii="Times New Roman" w:hAnsi="Times New Roman"/>
          <w:b/>
          <w:bCs/>
          <w:sz w:val="24"/>
          <w:szCs w:val="24"/>
          <w:shd w:val="clear" w:color="auto" w:fill="FFFFFF"/>
        </w:rPr>
        <w:t>MOS HARRONI!</w:t>
      </w:r>
    </w:p>
    <w:p w14:paraId="7A636CCD" w14:textId="4A82B94A" w:rsidR="00910979" w:rsidRPr="0050676D" w:rsidRDefault="00910979" w:rsidP="007A2F36">
      <w:pPr>
        <w:pBdr>
          <w:top w:val="double" w:sz="4" w:space="1" w:color="auto"/>
          <w:left w:val="double" w:sz="4" w:space="4" w:color="auto"/>
          <w:bottom w:val="double" w:sz="4" w:space="1" w:color="auto"/>
          <w:right w:val="double" w:sz="4" w:space="4" w:color="auto"/>
        </w:pBdr>
        <w:rPr>
          <w:rFonts w:ascii="Times New Roman" w:hAnsi="Times New Roman"/>
          <w:sz w:val="24"/>
          <w:szCs w:val="24"/>
          <w:shd w:val="clear" w:color="auto" w:fill="FFFFFF"/>
        </w:rPr>
      </w:pPr>
      <w:r w:rsidRPr="0050676D">
        <w:rPr>
          <w:rFonts w:ascii="Times New Roman" w:hAnsi="Times New Roman"/>
          <w:sz w:val="24"/>
          <w:szCs w:val="24"/>
          <w:shd w:val="clear" w:color="auto" w:fill="FFFFFF"/>
        </w:rPr>
        <w:t xml:space="preserve">Trajnimi dhe kualifikimi i </w:t>
      </w:r>
      <w:r w:rsidR="002333A8" w:rsidRPr="0050676D">
        <w:rPr>
          <w:rFonts w:ascii="Times New Roman" w:hAnsi="Times New Roman"/>
          <w:sz w:val="24"/>
          <w:szCs w:val="24"/>
          <w:shd w:val="clear" w:color="auto" w:fill="FFFFFF"/>
        </w:rPr>
        <w:t>Prokuroreve/Prokuror</w:t>
      </w:r>
      <w:r w:rsidR="00157EAF" w:rsidRPr="0050676D">
        <w:rPr>
          <w:rFonts w:ascii="Times New Roman" w:hAnsi="Times New Roman"/>
          <w:sz w:val="24"/>
          <w:szCs w:val="24"/>
          <w:shd w:val="clear" w:color="auto" w:fill="FFFFFF"/>
        </w:rPr>
        <w:t>ë</w:t>
      </w:r>
      <w:r w:rsidR="002333A8" w:rsidRPr="0050676D">
        <w:rPr>
          <w:rFonts w:ascii="Times New Roman" w:hAnsi="Times New Roman"/>
          <w:sz w:val="24"/>
          <w:szCs w:val="24"/>
          <w:shd w:val="clear" w:color="auto" w:fill="FFFFFF"/>
        </w:rPr>
        <w:t>ve</w:t>
      </w:r>
      <w:r w:rsidRPr="0050676D">
        <w:rPr>
          <w:rFonts w:ascii="Times New Roman" w:hAnsi="Times New Roman"/>
          <w:sz w:val="24"/>
          <w:szCs w:val="24"/>
          <w:shd w:val="clear" w:color="auto" w:fill="FFFFFF"/>
        </w:rPr>
        <w:t xml:space="preserve"> të </w:t>
      </w:r>
      <w:r w:rsidR="00157EAF" w:rsidRPr="0050676D">
        <w:rPr>
          <w:rFonts w:ascii="Times New Roman" w:hAnsi="Times New Roman"/>
          <w:sz w:val="24"/>
          <w:szCs w:val="24"/>
          <w:shd w:val="clear" w:color="auto" w:fill="FFFFFF"/>
        </w:rPr>
        <w:t>cilat/</w:t>
      </w:r>
      <w:r w:rsidRPr="0050676D">
        <w:rPr>
          <w:rFonts w:ascii="Times New Roman" w:hAnsi="Times New Roman"/>
          <w:sz w:val="24"/>
          <w:szCs w:val="24"/>
          <w:shd w:val="clear" w:color="auto" w:fill="FFFFFF"/>
        </w:rPr>
        <w:t xml:space="preserve">cilët do të trajtojnë rastet e dhunës seksuale është domosdoshmëri! Duhet të merren masa që me </w:t>
      </w:r>
      <w:r w:rsidR="00157EAF" w:rsidRPr="0050676D">
        <w:rPr>
          <w:rFonts w:ascii="Times New Roman" w:hAnsi="Times New Roman"/>
          <w:sz w:val="24"/>
          <w:szCs w:val="24"/>
          <w:shd w:val="clear" w:color="auto" w:fill="FFFFFF"/>
        </w:rPr>
        <w:t>trajtimin</w:t>
      </w:r>
      <w:r w:rsidRPr="0050676D">
        <w:rPr>
          <w:rFonts w:ascii="Times New Roman" w:hAnsi="Times New Roman"/>
          <w:sz w:val="24"/>
          <w:szCs w:val="24"/>
          <w:shd w:val="clear" w:color="auto" w:fill="FFFFFF"/>
        </w:rPr>
        <w:t xml:space="preserve"> e këtyre rasteve të ngarkohen </w:t>
      </w:r>
      <w:r w:rsidR="00157EAF" w:rsidRPr="0050676D">
        <w:rPr>
          <w:rFonts w:ascii="Times New Roman" w:hAnsi="Times New Roman"/>
          <w:sz w:val="24"/>
          <w:szCs w:val="24"/>
          <w:shd w:val="clear" w:color="auto" w:fill="FFFFFF"/>
        </w:rPr>
        <w:t>Prokurore/Prokurorë</w:t>
      </w:r>
      <w:r w:rsidRPr="0050676D">
        <w:rPr>
          <w:rFonts w:ascii="Times New Roman" w:hAnsi="Times New Roman"/>
          <w:sz w:val="24"/>
          <w:szCs w:val="24"/>
          <w:shd w:val="clear" w:color="auto" w:fill="FFFFFF"/>
        </w:rPr>
        <w:t xml:space="preserve"> me një eksperiencë pune mbi një vit në </w:t>
      </w:r>
      <w:r w:rsidR="00157EAF" w:rsidRPr="0050676D">
        <w:rPr>
          <w:rFonts w:ascii="Times New Roman" w:hAnsi="Times New Roman"/>
          <w:sz w:val="24"/>
          <w:szCs w:val="24"/>
          <w:shd w:val="clear" w:color="auto" w:fill="FFFFFF"/>
        </w:rPr>
        <w:t>trajtimin</w:t>
      </w:r>
      <w:r w:rsidRPr="0050676D">
        <w:rPr>
          <w:rFonts w:ascii="Times New Roman" w:hAnsi="Times New Roman"/>
          <w:sz w:val="24"/>
          <w:szCs w:val="24"/>
          <w:shd w:val="clear" w:color="auto" w:fill="FFFFFF"/>
        </w:rPr>
        <w:t xml:space="preserve"> e rasteve të tilla</w:t>
      </w:r>
      <w:r w:rsidR="00A13235">
        <w:rPr>
          <w:rFonts w:ascii="Times New Roman" w:hAnsi="Times New Roman"/>
          <w:sz w:val="24"/>
          <w:szCs w:val="24"/>
          <w:shd w:val="clear" w:color="auto" w:fill="FFFFFF"/>
        </w:rPr>
        <w:t xml:space="preserve"> nën mbikqyrje</w:t>
      </w:r>
      <w:r w:rsidRPr="0050676D">
        <w:rPr>
          <w:rFonts w:ascii="Times New Roman" w:hAnsi="Times New Roman"/>
          <w:sz w:val="24"/>
          <w:szCs w:val="24"/>
          <w:shd w:val="clear" w:color="auto" w:fill="FFFFFF"/>
        </w:rPr>
        <w:t xml:space="preserve">, të </w:t>
      </w:r>
      <w:r w:rsidR="00157EAF" w:rsidRPr="0050676D">
        <w:rPr>
          <w:rFonts w:ascii="Times New Roman" w:hAnsi="Times New Roman"/>
          <w:sz w:val="24"/>
          <w:szCs w:val="24"/>
          <w:shd w:val="clear" w:color="auto" w:fill="FFFFFF"/>
        </w:rPr>
        <w:t>cilat/</w:t>
      </w:r>
      <w:r w:rsidRPr="0050676D">
        <w:rPr>
          <w:rFonts w:ascii="Times New Roman" w:hAnsi="Times New Roman"/>
          <w:sz w:val="24"/>
          <w:szCs w:val="24"/>
          <w:shd w:val="clear" w:color="auto" w:fill="FFFFFF"/>
        </w:rPr>
        <w:t xml:space="preserve">cilët gjithashtu duhet t’i nënshtrohen </w:t>
      </w:r>
      <w:r w:rsidR="00A13235">
        <w:rPr>
          <w:rFonts w:ascii="Times New Roman" w:hAnsi="Times New Roman"/>
          <w:sz w:val="24"/>
          <w:szCs w:val="24"/>
          <w:shd w:val="clear" w:color="auto" w:fill="FFFFFF"/>
        </w:rPr>
        <w:t>së paku një trajnimi lidhur me dhunën seksuale</w:t>
      </w:r>
      <w:r w:rsidRPr="0050676D">
        <w:rPr>
          <w:rFonts w:ascii="Times New Roman" w:hAnsi="Times New Roman"/>
          <w:sz w:val="24"/>
          <w:szCs w:val="24"/>
          <w:shd w:val="clear" w:color="auto" w:fill="FFFFFF"/>
        </w:rPr>
        <w:t xml:space="preserve">. Trajnimet duhet të jenë pjesë e kurrikulës së formimit të </w:t>
      </w:r>
      <w:r w:rsidR="00157EAF" w:rsidRPr="0050676D">
        <w:rPr>
          <w:rFonts w:ascii="Times New Roman" w:hAnsi="Times New Roman"/>
          <w:sz w:val="24"/>
          <w:szCs w:val="24"/>
          <w:shd w:val="clear" w:color="auto" w:fill="FFFFFF"/>
        </w:rPr>
        <w:t>Prokuroreve/Prokurorëve</w:t>
      </w:r>
      <w:r w:rsidRPr="0050676D">
        <w:rPr>
          <w:rFonts w:ascii="Times New Roman" w:hAnsi="Times New Roman"/>
          <w:sz w:val="24"/>
          <w:szCs w:val="24"/>
          <w:shd w:val="clear" w:color="auto" w:fill="FFFFFF"/>
        </w:rPr>
        <w:t xml:space="preserve"> dhe duhet të mbahen rregullisht e në mënyrë të përvitshme. </w:t>
      </w:r>
    </w:p>
    <w:p w14:paraId="5351EA7C" w14:textId="77777777" w:rsidR="00910979" w:rsidRPr="0050676D" w:rsidRDefault="00910979" w:rsidP="007A2F36">
      <w:pPr>
        <w:pBdr>
          <w:top w:val="double" w:sz="4" w:space="1" w:color="auto"/>
          <w:left w:val="double" w:sz="4" w:space="4" w:color="auto"/>
          <w:bottom w:val="double" w:sz="4" w:space="1" w:color="auto"/>
          <w:right w:val="double" w:sz="4" w:space="4" w:color="auto"/>
        </w:pBdr>
        <w:rPr>
          <w:rFonts w:ascii="Times New Roman" w:hAnsi="Times New Roman"/>
          <w:sz w:val="24"/>
          <w:szCs w:val="24"/>
          <w:shd w:val="clear" w:color="auto" w:fill="FFFFFF"/>
        </w:rPr>
      </w:pPr>
    </w:p>
    <w:p w14:paraId="142F840F" w14:textId="77777777" w:rsidR="00FA7DA9" w:rsidRPr="0050676D" w:rsidRDefault="00FA7DA9" w:rsidP="00506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shd w:val="clear" w:color="auto" w:fill="FFFFFF"/>
        </w:rPr>
      </w:pPr>
    </w:p>
    <w:p w14:paraId="54DD1E17" w14:textId="41D84706" w:rsidR="00886382" w:rsidRPr="0050676D" w:rsidRDefault="00886382" w:rsidP="0050676D">
      <w:pPr>
        <w:rPr>
          <w:rFonts w:ascii="Times New Roman" w:hAnsi="Times New Roman"/>
          <w:sz w:val="24"/>
          <w:szCs w:val="24"/>
        </w:rPr>
      </w:pPr>
      <w:bookmarkStart w:id="92" w:name="_Toc112673066"/>
    </w:p>
    <w:p w14:paraId="212995E3" w14:textId="5367DDBC" w:rsidR="00886382" w:rsidRPr="0050676D" w:rsidRDefault="00886382" w:rsidP="0050676D">
      <w:pPr>
        <w:rPr>
          <w:rFonts w:ascii="Times New Roman" w:hAnsi="Times New Roman"/>
          <w:sz w:val="24"/>
          <w:szCs w:val="24"/>
        </w:rPr>
      </w:pPr>
    </w:p>
    <w:p w14:paraId="52B25EF2" w14:textId="1DBD8A17" w:rsidR="00886382" w:rsidRDefault="00886382" w:rsidP="0050676D">
      <w:pPr>
        <w:rPr>
          <w:rFonts w:ascii="Times New Roman" w:hAnsi="Times New Roman"/>
          <w:sz w:val="24"/>
          <w:szCs w:val="24"/>
        </w:rPr>
      </w:pPr>
    </w:p>
    <w:p w14:paraId="0B67558C" w14:textId="16499063" w:rsidR="007A2F36" w:rsidRDefault="007A2F36" w:rsidP="0050676D">
      <w:pPr>
        <w:rPr>
          <w:rFonts w:ascii="Times New Roman" w:hAnsi="Times New Roman"/>
          <w:sz w:val="24"/>
          <w:szCs w:val="24"/>
        </w:rPr>
      </w:pPr>
    </w:p>
    <w:p w14:paraId="1F34E61B" w14:textId="4B6C5FDE" w:rsidR="007A2F36" w:rsidRDefault="007A2F36" w:rsidP="0050676D">
      <w:pPr>
        <w:rPr>
          <w:rFonts w:ascii="Times New Roman" w:hAnsi="Times New Roman"/>
          <w:sz w:val="24"/>
          <w:szCs w:val="24"/>
        </w:rPr>
      </w:pPr>
    </w:p>
    <w:p w14:paraId="17A69B1F" w14:textId="6D99B512" w:rsidR="007A2F36" w:rsidRDefault="007A2F36" w:rsidP="0050676D">
      <w:pPr>
        <w:rPr>
          <w:rFonts w:ascii="Times New Roman" w:hAnsi="Times New Roman"/>
          <w:sz w:val="24"/>
          <w:szCs w:val="24"/>
        </w:rPr>
      </w:pPr>
    </w:p>
    <w:p w14:paraId="3CC47850" w14:textId="584869CE" w:rsidR="007A2F36" w:rsidRDefault="007A2F36" w:rsidP="0050676D">
      <w:pPr>
        <w:rPr>
          <w:rFonts w:ascii="Times New Roman" w:hAnsi="Times New Roman"/>
          <w:sz w:val="24"/>
          <w:szCs w:val="24"/>
        </w:rPr>
      </w:pPr>
    </w:p>
    <w:p w14:paraId="6D0FEE62" w14:textId="17390AAF" w:rsidR="007A2F36" w:rsidRDefault="007A2F36" w:rsidP="0050676D">
      <w:pPr>
        <w:rPr>
          <w:rFonts w:ascii="Times New Roman" w:hAnsi="Times New Roman"/>
          <w:sz w:val="24"/>
          <w:szCs w:val="24"/>
        </w:rPr>
      </w:pPr>
    </w:p>
    <w:p w14:paraId="025B9067" w14:textId="0DBF7512" w:rsidR="007A2F36" w:rsidRDefault="007A2F36" w:rsidP="0050676D">
      <w:pPr>
        <w:rPr>
          <w:rFonts w:ascii="Times New Roman" w:hAnsi="Times New Roman"/>
          <w:sz w:val="24"/>
          <w:szCs w:val="24"/>
        </w:rPr>
      </w:pPr>
    </w:p>
    <w:p w14:paraId="04FAE91E" w14:textId="28CDE982" w:rsidR="007A2F36" w:rsidRDefault="007A2F36" w:rsidP="0050676D">
      <w:pPr>
        <w:rPr>
          <w:rFonts w:ascii="Times New Roman" w:hAnsi="Times New Roman"/>
          <w:sz w:val="24"/>
          <w:szCs w:val="24"/>
        </w:rPr>
      </w:pPr>
    </w:p>
    <w:p w14:paraId="7E83F03F" w14:textId="26A4A0CB" w:rsidR="007A2F36" w:rsidRDefault="007A2F36" w:rsidP="0050676D">
      <w:pPr>
        <w:rPr>
          <w:rFonts w:ascii="Times New Roman" w:hAnsi="Times New Roman"/>
          <w:sz w:val="24"/>
          <w:szCs w:val="24"/>
        </w:rPr>
      </w:pPr>
    </w:p>
    <w:p w14:paraId="14B9419F" w14:textId="22173B3E" w:rsidR="007A2F36" w:rsidRDefault="007A2F36" w:rsidP="0050676D">
      <w:pPr>
        <w:rPr>
          <w:rFonts w:ascii="Times New Roman" w:hAnsi="Times New Roman"/>
          <w:sz w:val="24"/>
          <w:szCs w:val="24"/>
        </w:rPr>
      </w:pPr>
    </w:p>
    <w:p w14:paraId="70488220" w14:textId="28B50634" w:rsidR="007A2F36" w:rsidRDefault="007A2F36" w:rsidP="0050676D">
      <w:pPr>
        <w:rPr>
          <w:rFonts w:ascii="Times New Roman" w:hAnsi="Times New Roman"/>
          <w:sz w:val="24"/>
          <w:szCs w:val="24"/>
        </w:rPr>
      </w:pPr>
    </w:p>
    <w:p w14:paraId="43BBC70A" w14:textId="15CFB5C8" w:rsidR="007A2F36" w:rsidRDefault="007A2F36" w:rsidP="0050676D">
      <w:pPr>
        <w:rPr>
          <w:rFonts w:ascii="Times New Roman" w:hAnsi="Times New Roman"/>
          <w:sz w:val="24"/>
          <w:szCs w:val="24"/>
        </w:rPr>
      </w:pPr>
    </w:p>
    <w:p w14:paraId="5C7D89C1" w14:textId="571A919F" w:rsidR="007A2F36" w:rsidRDefault="007A2F36" w:rsidP="0050676D">
      <w:pPr>
        <w:rPr>
          <w:rFonts w:ascii="Times New Roman" w:hAnsi="Times New Roman"/>
          <w:sz w:val="24"/>
          <w:szCs w:val="24"/>
        </w:rPr>
      </w:pPr>
    </w:p>
    <w:p w14:paraId="315158CE" w14:textId="18C89AB9" w:rsidR="007A2F36" w:rsidRDefault="007A2F36" w:rsidP="0050676D">
      <w:pPr>
        <w:rPr>
          <w:rFonts w:ascii="Times New Roman" w:hAnsi="Times New Roman"/>
          <w:sz w:val="24"/>
          <w:szCs w:val="24"/>
        </w:rPr>
      </w:pPr>
    </w:p>
    <w:p w14:paraId="62E47469" w14:textId="7152CBBD" w:rsidR="007A2F36" w:rsidRDefault="007A2F36" w:rsidP="0050676D">
      <w:pPr>
        <w:rPr>
          <w:rFonts w:ascii="Times New Roman" w:hAnsi="Times New Roman"/>
          <w:sz w:val="24"/>
          <w:szCs w:val="24"/>
        </w:rPr>
      </w:pPr>
    </w:p>
    <w:p w14:paraId="105F0B92" w14:textId="294BA7E6" w:rsidR="007A2F36" w:rsidRDefault="007A2F36" w:rsidP="0050676D">
      <w:pPr>
        <w:rPr>
          <w:rFonts w:ascii="Times New Roman" w:hAnsi="Times New Roman"/>
          <w:sz w:val="24"/>
          <w:szCs w:val="24"/>
        </w:rPr>
      </w:pPr>
    </w:p>
    <w:p w14:paraId="5674DD73" w14:textId="5C6055C6" w:rsidR="007A2F36" w:rsidRDefault="007A2F36" w:rsidP="0050676D">
      <w:pPr>
        <w:rPr>
          <w:rFonts w:ascii="Times New Roman" w:hAnsi="Times New Roman"/>
          <w:sz w:val="24"/>
          <w:szCs w:val="24"/>
        </w:rPr>
      </w:pPr>
    </w:p>
    <w:p w14:paraId="162F8222" w14:textId="77777777" w:rsidR="00886382" w:rsidRPr="0050676D" w:rsidRDefault="00886382" w:rsidP="0050676D">
      <w:pPr>
        <w:rPr>
          <w:rFonts w:ascii="Times New Roman" w:hAnsi="Times New Roman"/>
          <w:sz w:val="24"/>
          <w:szCs w:val="24"/>
        </w:rPr>
      </w:pPr>
    </w:p>
    <w:p w14:paraId="62752C1E" w14:textId="670C0ED3" w:rsidR="00F86E66" w:rsidRPr="00A72476" w:rsidRDefault="00F86E66" w:rsidP="00A72476">
      <w:pPr>
        <w:pStyle w:val="Heading2"/>
        <w:spacing w:before="0"/>
        <w:rPr>
          <w:rFonts w:ascii="Times New Roman" w:hAnsi="Times New Roman"/>
          <w:color w:val="FFC000"/>
          <w:sz w:val="28"/>
          <w:szCs w:val="28"/>
        </w:rPr>
      </w:pPr>
      <w:bookmarkStart w:id="93" w:name="_Toc114459684"/>
      <w:r w:rsidRPr="00A72476">
        <w:rPr>
          <w:rFonts w:ascii="Times New Roman" w:hAnsi="Times New Roman"/>
          <w:color w:val="FFC000"/>
          <w:sz w:val="28"/>
          <w:szCs w:val="28"/>
        </w:rPr>
        <w:lastRenderedPageBreak/>
        <w:t>II.5. VEPRIMET QË DUHET TI NDËRMARRË GJYKATA N</w:t>
      </w:r>
      <w:r w:rsidR="008B29F9" w:rsidRPr="00A72476">
        <w:rPr>
          <w:rFonts w:ascii="Times New Roman" w:hAnsi="Times New Roman"/>
          <w:color w:val="FFC000"/>
          <w:sz w:val="28"/>
          <w:szCs w:val="28"/>
        </w:rPr>
        <w:t>Ë</w:t>
      </w:r>
      <w:r w:rsidRPr="00A72476">
        <w:rPr>
          <w:rFonts w:ascii="Times New Roman" w:hAnsi="Times New Roman"/>
          <w:color w:val="FFC000"/>
          <w:sz w:val="28"/>
          <w:szCs w:val="28"/>
        </w:rPr>
        <w:t xml:space="preserve"> PROCEDUR</w:t>
      </w:r>
      <w:r w:rsidR="008B29F9" w:rsidRPr="00A72476">
        <w:rPr>
          <w:rFonts w:ascii="Times New Roman" w:hAnsi="Times New Roman"/>
          <w:color w:val="FFC000"/>
          <w:sz w:val="28"/>
          <w:szCs w:val="28"/>
        </w:rPr>
        <w:t>Ë</w:t>
      </w:r>
      <w:r w:rsidRPr="00A72476">
        <w:rPr>
          <w:rFonts w:ascii="Times New Roman" w:hAnsi="Times New Roman"/>
          <w:color w:val="FFC000"/>
          <w:sz w:val="28"/>
          <w:szCs w:val="28"/>
        </w:rPr>
        <w:t>N PENALE</w:t>
      </w:r>
      <w:bookmarkEnd w:id="92"/>
      <w:bookmarkEnd w:id="93"/>
    </w:p>
    <w:p w14:paraId="442A6A18" w14:textId="313C47DE" w:rsidR="00F86E66" w:rsidRPr="0050676D" w:rsidRDefault="00F86E66" w:rsidP="0050676D">
      <w:pPr>
        <w:rPr>
          <w:rFonts w:ascii="Times New Roman" w:hAnsi="Times New Roman"/>
          <w:b/>
          <w:sz w:val="24"/>
          <w:szCs w:val="24"/>
        </w:rPr>
      </w:pPr>
    </w:p>
    <w:p w14:paraId="2A34E37A" w14:textId="0ABCD25E" w:rsidR="00F86E66" w:rsidRPr="0050676D" w:rsidRDefault="00F86E66" w:rsidP="0050676D">
      <w:pPr>
        <w:rPr>
          <w:rFonts w:ascii="Times New Roman" w:hAnsi="Times New Roman"/>
          <w:sz w:val="24"/>
          <w:szCs w:val="24"/>
        </w:rPr>
      </w:pPr>
      <w:r w:rsidRPr="0050676D">
        <w:rPr>
          <w:rFonts w:ascii="Times New Roman" w:hAnsi="Times New Roman"/>
          <w:sz w:val="24"/>
          <w:szCs w:val="24"/>
        </w:rPr>
        <w:t xml:space="preserve">Gjykata është organi që realizon dhënien e drejtësisë. Në gjykim provat merren me kërkesën e palëve. Gjykata, pas shqyrtimit të provave në tërësi, çmon vërtetësinë dhe fuqinë provuese të tyre. </w:t>
      </w:r>
    </w:p>
    <w:p w14:paraId="4A07811B" w14:textId="19123270" w:rsidR="00F86E66" w:rsidRPr="0050676D" w:rsidRDefault="002F1613">
      <w:pPr>
        <w:numPr>
          <w:ilvl w:val="0"/>
          <w:numId w:val="73"/>
        </w:numPr>
        <w:rPr>
          <w:rFonts w:ascii="Times New Roman" w:hAnsi="Times New Roman"/>
          <w:sz w:val="24"/>
          <w:szCs w:val="24"/>
        </w:rPr>
      </w:pPr>
      <w:r w:rsidRPr="0050676D">
        <w:rPr>
          <w:rFonts w:ascii="Times New Roman" w:hAnsi="Times New Roman"/>
          <w:noProof/>
          <w:sz w:val="24"/>
          <w:szCs w:val="24"/>
          <w:lang w:val="en-US"/>
        </w:rPr>
        <mc:AlternateContent>
          <mc:Choice Requires="wps">
            <w:drawing>
              <wp:anchor distT="0" distB="0" distL="114300" distR="114300" simplePos="0" relativeHeight="251786752" behindDoc="0" locked="0" layoutInCell="1" allowOverlap="1" wp14:anchorId="626E9D18" wp14:editId="17B5ECC4">
                <wp:simplePos x="0" y="0"/>
                <wp:positionH relativeFrom="column">
                  <wp:posOffset>3307080</wp:posOffset>
                </wp:positionH>
                <wp:positionV relativeFrom="paragraph">
                  <wp:posOffset>379730</wp:posOffset>
                </wp:positionV>
                <wp:extent cx="2423160" cy="3798570"/>
                <wp:effectExtent l="76200" t="57150" r="91440" b="106680"/>
                <wp:wrapSquare wrapText="bothSides"/>
                <wp:docPr id="516" name="Text Box 516"/>
                <wp:cNvGraphicFramePr/>
                <a:graphic xmlns:a="http://schemas.openxmlformats.org/drawingml/2006/main">
                  <a:graphicData uri="http://schemas.microsoft.com/office/word/2010/wordprocessingShape">
                    <wps:wsp>
                      <wps:cNvSpPr txBox="1"/>
                      <wps:spPr>
                        <a:xfrm>
                          <a:off x="0" y="0"/>
                          <a:ext cx="2423160" cy="3798570"/>
                        </a:xfrm>
                        <a:prstGeom prst="rect">
                          <a:avLst/>
                        </a:prstGeom>
                        <a:ln w="57150">
                          <a:solidFill>
                            <a:schemeClr val="accent4">
                              <a:lumMod val="75000"/>
                            </a:schemeClr>
                          </a:solidFill>
                          <a:prstDash val="dash"/>
                        </a:ln>
                      </wps:spPr>
                      <wps:style>
                        <a:lnRef idx="1">
                          <a:schemeClr val="accent4"/>
                        </a:lnRef>
                        <a:fillRef idx="2">
                          <a:schemeClr val="accent4"/>
                        </a:fillRef>
                        <a:effectRef idx="1">
                          <a:schemeClr val="accent4"/>
                        </a:effectRef>
                        <a:fontRef idx="minor">
                          <a:schemeClr val="dk1"/>
                        </a:fontRef>
                      </wps:style>
                      <wps:txbx>
                        <w:txbxContent>
                          <w:p w14:paraId="5667B193" w14:textId="77777777" w:rsidR="00A24C27" w:rsidRDefault="00A24C27" w:rsidP="002F1613"/>
                          <w:p w14:paraId="1C2A0510" w14:textId="27BB49FF" w:rsidR="00A24C27" w:rsidRDefault="00A24C27" w:rsidP="002F1613">
                            <w:pPr>
                              <w:rPr>
                                <w:rFonts w:ascii="Times New Roman" w:hAnsi="Times New Roman"/>
                                <w:b/>
                                <w:bCs/>
                                <w:sz w:val="24"/>
                                <w:szCs w:val="24"/>
                              </w:rPr>
                            </w:pPr>
                            <w:r w:rsidRPr="002F1613">
                              <w:rPr>
                                <w:rFonts w:ascii="Times New Roman" w:hAnsi="Times New Roman"/>
                                <w:b/>
                                <w:bCs/>
                                <w:sz w:val="24"/>
                                <w:szCs w:val="24"/>
                              </w:rPr>
                              <w:t>E RËNDËSISHME!</w:t>
                            </w:r>
                          </w:p>
                          <w:p w14:paraId="6FAEDACB" w14:textId="77777777" w:rsidR="00A24C27" w:rsidRPr="002F1613" w:rsidRDefault="00A24C27" w:rsidP="002F1613">
                            <w:pPr>
                              <w:rPr>
                                <w:rFonts w:ascii="Times New Roman" w:hAnsi="Times New Roman"/>
                                <w:sz w:val="24"/>
                                <w:szCs w:val="24"/>
                              </w:rPr>
                            </w:pPr>
                            <w:r w:rsidRPr="002F1613">
                              <w:rPr>
                                <w:rFonts w:ascii="Times New Roman" w:hAnsi="Times New Roman"/>
                                <w:sz w:val="24"/>
                                <w:szCs w:val="24"/>
                              </w:rPr>
                              <w:t>-Viktimat/të mbijetuarat/ mbiejtuarit e dhunës seksuale duhet të trajtohen me respekt!</w:t>
                            </w:r>
                          </w:p>
                          <w:p w14:paraId="220C958F" w14:textId="6F4CA1E9" w:rsidR="00A24C27" w:rsidRPr="002F1613" w:rsidRDefault="00A13235" w:rsidP="002F1613">
                            <w:pPr>
                              <w:rPr>
                                <w:rFonts w:ascii="Times New Roman" w:hAnsi="Times New Roman"/>
                                <w:sz w:val="24"/>
                                <w:szCs w:val="24"/>
                              </w:rPr>
                            </w:pPr>
                            <w:r>
                              <w:rPr>
                                <w:rFonts w:ascii="Times New Roman" w:hAnsi="Times New Roman"/>
                                <w:sz w:val="24"/>
                                <w:szCs w:val="24"/>
                              </w:rPr>
                              <w:t>- Veshja e viktimës/të mbije</w:t>
                            </w:r>
                            <w:r w:rsidR="00A24C27" w:rsidRPr="002F1613">
                              <w:rPr>
                                <w:rFonts w:ascii="Times New Roman" w:hAnsi="Times New Roman"/>
                                <w:sz w:val="24"/>
                                <w:szCs w:val="24"/>
                              </w:rPr>
                              <w:t xml:space="preserve">tuarës/ mbijetuarit në momentin që ka ndodhur krimi, nuk është justifikim për dhunën e ndodhur dhe nuk duhet të përmendet e përfshihet në vendim! </w:t>
                            </w:r>
                          </w:p>
                          <w:p w14:paraId="57D25382" w14:textId="77777777" w:rsidR="00A24C27" w:rsidRPr="002F1613" w:rsidRDefault="00A24C27" w:rsidP="002F1613">
                            <w:pPr>
                              <w:rPr>
                                <w:rFonts w:ascii="Times New Roman" w:hAnsi="Times New Roman"/>
                                <w:sz w:val="24"/>
                                <w:szCs w:val="24"/>
                              </w:rPr>
                            </w:pPr>
                            <w:r w:rsidRPr="002F1613">
                              <w:rPr>
                                <w:rFonts w:ascii="Times New Roman" w:hAnsi="Times New Roman"/>
                                <w:sz w:val="24"/>
                                <w:szCs w:val="24"/>
                              </w:rPr>
                              <w:t xml:space="preserve">- Marrëdhënia me dhunuesin nuk duhet të ndikojë në vendim; për shembull, dhuna seksuale mund të ndodhë edhe ndërmjet burrit dhe gruas. </w:t>
                            </w:r>
                          </w:p>
                          <w:p w14:paraId="1310FD66" w14:textId="3ADA83C9" w:rsidR="00A24C27" w:rsidRPr="002E21EC" w:rsidRDefault="00A24C27" w:rsidP="002F1613">
                            <w:pPr>
                              <w:rPr>
                                <w:rFonts w:ascii="Times New Roman" w:hAnsi="Times New Roman"/>
                                <w:sz w:val="24"/>
                                <w:szCs w:val="24"/>
                              </w:rPr>
                            </w:pPr>
                            <w:r w:rsidRPr="002F1613">
                              <w:rPr>
                                <w:rFonts w:ascii="Times New Roman" w:hAnsi="Times New Roman"/>
                                <w:sz w:val="24"/>
                                <w:szCs w:val="24"/>
                              </w:rPr>
                              <w:t>- Vendndodhja ose orari kur ka ndodhur krimi nuk ka lidhje me faktin që ishte një krim i dhunës seksuale.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E9D18" id="Text Box 516" o:spid="_x0000_s1046" type="#_x0000_t202" style="position:absolute;left:0;text-align:left;margin-left:260.4pt;margin-top:29.9pt;width:190.8pt;height:299.1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" fillcolor="#ffdf80 [1623]" strokecolor="#bf8f00 [2407]" strokeweight="4.5pt">
                <v:fill color2="#fff5d9 [503]" rotate="t" angle="180" colors="0 #ffed78;22938f #fff0a1;1 #fff9d7" focus="100%" type="gradient"/>
                <v:stroke dashstyle="dash"/>
                <v:shadow on="t" color="black" opacity="24903f" origin=",.5" offset="0,.55556mm"/>
                <v:textbox>
                  <w:txbxContent>
                    <w:p w14:paraId="5667B193" w14:textId="77777777" w:rsidR="00A24C27" w:rsidRDefault="00A24C27" w:rsidP="002F1613"/>
                    <w:p w14:paraId="1C2A0510" w14:textId="27BB49FF" w:rsidR="00A24C27" w:rsidRDefault="00A24C27" w:rsidP="002F1613">
                      <w:pPr>
                        <w:rPr>
                          <w:rFonts w:ascii="Times New Roman" w:hAnsi="Times New Roman"/>
                          <w:b/>
                          <w:bCs/>
                          <w:sz w:val="24"/>
                          <w:szCs w:val="24"/>
                        </w:rPr>
                      </w:pPr>
                      <w:r w:rsidRPr="002F1613">
                        <w:rPr>
                          <w:rFonts w:ascii="Times New Roman" w:hAnsi="Times New Roman"/>
                          <w:b/>
                          <w:bCs/>
                          <w:sz w:val="24"/>
                          <w:szCs w:val="24"/>
                        </w:rPr>
                        <w:t>E RËNDËSISHME!</w:t>
                      </w:r>
                    </w:p>
                    <w:p w14:paraId="6FAEDACB" w14:textId="77777777" w:rsidR="00A24C27" w:rsidRPr="002F1613" w:rsidRDefault="00A24C27" w:rsidP="002F1613">
                      <w:pPr>
                        <w:rPr>
                          <w:rFonts w:ascii="Times New Roman" w:hAnsi="Times New Roman"/>
                          <w:sz w:val="24"/>
                          <w:szCs w:val="24"/>
                        </w:rPr>
                      </w:pPr>
                      <w:r w:rsidRPr="002F1613">
                        <w:rPr>
                          <w:rFonts w:ascii="Times New Roman" w:hAnsi="Times New Roman"/>
                          <w:sz w:val="24"/>
                          <w:szCs w:val="24"/>
                        </w:rPr>
                        <w:t>-Viktimat/të mbijetuarat/ mbiejtuarit e dhunës seksuale duhet të trajtohen me respekt!</w:t>
                      </w:r>
                    </w:p>
                    <w:p w14:paraId="220C958F" w14:textId="6F4CA1E9" w:rsidR="00A24C27" w:rsidRPr="002F1613" w:rsidRDefault="00A13235" w:rsidP="002F1613">
                      <w:pPr>
                        <w:rPr>
                          <w:rFonts w:ascii="Times New Roman" w:hAnsi="Times New Roman"/>
                          <w:sz w:val="24"/>
                          <w:szCs w:val="24"/>
                        </w:rPr>
                      </w:pPr>
                      <w:r>
                        <w:rPr>
                          <w:rFonts w:ascii="Times New Roman" w:hAnsi="Times New Roman"/>
                          <w:sz w:val="24"/>
                          <w:szCs w:val="24"/>
                        </w:rPr>
                        <w:t>- Veshja e viktimës/të mbije</w:t>
                      </w:r>
                      <w:r w:rsidR="00A24C27" w:rsidRPr="002F1613">
                        <w:rPr>
                          <w:rFonts w:ascii="Times New Roman" w:hAnsi="Times New Roman"/>
                          <w:sz w:val="24"/>
                          <w:szCs w:val="24"/>
                        </w:rPr>
                        <w:t xml:space="preserve">tuarës/ mbijetuarit në momentin që ka ndodhur krimi, nuk është justifikim për dhunën e ndodhur dhe nuk duhet të përmendet e përfshihet në vendim! </w:t>
                      </w:r>
                    </w:p>
                    <w:p w14:paraId="57D25382" w14:textId="77777777" w:rsidR="00A24C27" w:rsidRPr="002F1613" w:rsidRDefault="00A24C27" w:rsidP="002F1613">
                      <w:pPr>
                        <w:rPr>
                          <w:rFonts w:ascii="Times New Roman" w:hAnsi="Times New Roman"/>
                          <w:sz w:val="24"/>
                          <w:szCs w:val="24"/>
                        </w:rPr>
                      </w:pPr>
                      <w:r w:rsidRPr="002F1613">
                        <w:rPr>
                          <w:rFonts w:ascii="Times New Roman" w:hAnsi="Times New Roman"/>
                          <w:sz w:val="24"/>
                          <w:szCs w:val="24"/>
                        </w:rPr>
                        <w:t xml:space="preserve">- Marrëdhënia me dhunuesin nuk duhet të ndikojë në vendim; për shembull, dhuna seksuale mund të ndodhë edhe ndërmjet burrit dhe gruas. </w:t>
                      </w:r>
                    </w:p>
                    <w:p w14:paraId="1310FD66" w14:textId="3ADA83C9" w:rsidR="00A24C27" w:rsidRPr="002E21EC" w:rsidRDefault="00A24C27" w:rsidP="002F1613">
                      <w:pPr>
                        <w:rPr>
                          <w:rFonts w:ascii="Times New Roman" w:hAnsi="Times New Roman"/>
                          <w:sz w:val="24"/>
                          <w:szCs w:val="24"/>
                        </w:rPr>
                      </w:pPr>
                      <w:r w:rsidRPr="002F1613">
                        <w:rPr>
                          <w:rFonts w:ascii="Times New Roman" w:hAnsi="Times New Roman"/>
                          <w:sz w:val="24"/>
                          <w:szCs w:val="24"/>
                        </w:rPr>
                        <w:t>- Vendndodhja ose orari kur ka ndodhur krimi nuk ka lidhje me faktin që ishte një krim i dhunës seksuale.</w:t>
                      </w:r>
                    </w:p>
                  </w:txbxContent>
                </v:textbox>
                <w10:wrap type="square"/>
              </v:shape>
            </w:pict>
          </mc:Fallback>
        </mc:AlternateContent>
      </w:r>
      <w:r w:rsidR="003D4D49" w:rsidRPr="0050676D">
        <w:rPr>
          <w:rFonts w:ascii="Times New Roman" w:hAnsi="Times New Roman"/>
          <w:sz w:val="24"/>
          <w:szCs w:val="24"/>
        </w:rPr>
        <w:t>Gjyqtaret/</w:t>
      </w:r>
      <w:r w:rsidR="00F86E66" w:rsidRPr="0050676D">
        <w:rPr>
          <w:rFonts w:ascii="Times New Roman" w:hAnsi="Times New Roman"/>
          <w:sz w:val="24"/>
          <w:szCs w:val="24"/>
        </w:rPr>
        <w:t>Gjyqtarët kanë përgjegjësi të sigurojnë mbrojtje për viktimat</w:t>
      </w:r>
      <w:r w:rsidR="003D4D49" w:rsidRPr="0050676D">
        <w:rPr>
          <w:rFonts w:ascii="Times New Roman" w:hAnsi="Times New Roman"/>
          <w:sz w:val="24"/>
          <w:szCs w:val="24"/>
        </w:rPr>
        <w:t>/t</w:t>
      </w:r>
      <w:r w:rsidR="00665F8A" w:rsidRPr="0050676D">
        <w:rPr>
          <w:rFonts w:ascii="Times New Roman" w:hAnsi="Times New Roman"/>
          <w:sz w:val="24"/>
          <w:szCs w:val="24"/>
        </w:rPr>
        <w:t>ë</w:t>
      </w:r>
      <w:r w:rsidR="003D4D49" w:rsidRPr="0050676D">
        <w:rPr>
          <w:rFonts w:ascii="Times New Roman" w:hAnsi="Times New Roman"/>
          <w:sz w:val="24"/>
          <w:szCs w:val="24"/>
        </w:rPr>
        <w:t xml:space="preserve"> mbijetuarat/mbijetuarit e dhun</w:t>
      </w:r>
      <w:r w:rsidR="00665F8A" w:rsidRPr="0050676D">
        <w:rPr>
          <w:rFonts w:ascii="Times New Roman" w:hAnsi="Times New Roman"/>
          <w:sz w:val="24"/>
          <w:szCs w:val="24"/>
        </w:rPr>
        <w:t>ë</w:t>
      </w:r>
      <w:r w:rsidR="003D4D49" w:rsidRPr="0050676D">
        <w:rPr>
          <w:rFonts w:ascii="Times New Roman" w:hAnsi="Times New Roman"/>
          <w:sz w:val="24"/>
          <w:szCs w:val="24"/>
        </w:rPr>
        <w:t>s seksuale</w:t>
      </w:r>
      <w:r w:rsidR="00F86E66" w:rsidRPr="0050676D">
        <w:rPr>
          <w:rFonts w:ascii="Times New Roman" w:hAnsi="Times New Roman"/>
          <w:sz w:val="24"/>
          <w:szCs w:val="24"/>
        </w:rPr>
        <w:t xml:space="preserve"> që vijnë para tyre gjatë procedurave penale. Një nga arsyet që gratë</w:t>
      </w:r>
      <w:r w:rsidR="003D4D49" w:rsidRPr="0050676D">
        <w:rPr>
          <w:rFonts w:ascii="Times New Roman" w:hAnsi="Times New Roman"/>
          <w:sz w:val="24"/>
          <w:szCs w:val="24"/>
        </w:rPr>
        <w:t>/vajzat</w:t>
      </w:r>
      <w:r w:rsidR="00F86E66" w:rsidRPr="0050676D">
        <w:rPr>
          <w:rFonts w:ascii="Times New Roman" w:hAnsi="Times New Roman"/>
          <w:sz w:val="24"/>
          <w:szCs w:val="24"/>
        </w:rPr>
        <w:t xml:space="preserve"> viktima</w:t>
      </w:r>
      <w:r w:rsidR="003D4D49" w:rsidRPr="0050676D">
        <w:rPr>
          <w:rFonts w:ascii="Times New Roman" w:hAnsi="Times New Roman"/>
          <w:sz w:val="24"/>
          <w:szCs w:val="24"/>
        </w:rPr>
        <w:t>/t</w:t>
      </w:r>
      <w:r w:rsidR="00665F8A" w:rsidRPr="0050676D">
        <w:rPr>
          <w:rFonts w:ascii="Times New Roman" w:hAnsi="Times New Roman"/>
          <w:sz w:val="24"/>
          <w:szCs w:val="24"/>
        </w:rPr>
        <w:t>ë</w:t>
      </w:r>
      <w:r w:rsidR="003D4D49" w:rsidRPr="0050676D">
        <w:rPr>
          <w:rFonts w:ascii="Times New Roman" w:hAnsi="Times New Roman"/>
          <w:sz w:val="24"/>
          <w:szCs w:val="24"/>
        </w:rPr>
        <w:t xml:space="preserve"> mbijetuara</w:t>
      </w:r>
      <w:r w:rsidR="00F86E66" w:rsidRPr="0050676D">
        <w:rPr>
          <w:rFonts w:ascii="Times New Roman" w:hAnsi="Times New Roman"/>
          <w:sz w:val="24"/>
          <w:szCs w:val="24"/>
        </w:rPr>
        <w:t xml:space="preserve"> t</w:t>
      </w:r>
      <w:r w:rsidR="00665F8A" w:rsidRPr="0050676D">
        <w:rPr>
          <w:rFonts w:ascii="Times New Roman" w:hAnsi="Times New Roman"/>
          <w:sz w:val="24"/>
          <w:szCs w:val="24"/>
        </w:rPr>
        <w:t>ë</w:t>
      </w:r>
      <w:r w:rsidR="00F86E66" w:rsidRPr="0050676D">
        <w:rPr>
          <w:rFonts w:ascii="Times New Roman" w:hAnsi="Times New Roman"/>
          <w:sz w:val="24"/>
          <w:szCs w:val="24"/>
        </w:rPr>
        <w:t xml:space="preserve"> dhunës seksuale </w:t>
      </w:r>
      <w:r w:rsidR="00A13235">
        <w:rPr>
          <w:rFonts w:ascii="Times New Roman" w:hAnsi="Times New Roman"/>
          <w:sz w:val="24"/>
          <w:szCs w:val="24"/>
        </w:rPr>
        <w:t>i drejtohen  sistemit të</w:t>
      </w:r>
      <w:r w:rsidR="00F86E66" w:rsidRPr="0050676D">
        <w:rPr>
          <w:rFonts w:ascii="Times New Roman" w:hAnsi="Times New Roman"/>
          <w:sz w:val="24"/>
          <w:szCs w:val="24"/>
        </w:rPr>
        <w:t xml:space="preserve"> drejtësisë p</w:t>
      </w:r>
      <w:r w:rsidR="00A13235">
        <w:rPr>
          <w:rFonts w:ascii="Times New Roman" w:hAnsi="Times New Roman"/>
          <w:sz w:val="24"/>
          <w:szCs w:val="24"/>
        </w:rPr>
        <w:t>enale është ndalimi i dhunës,</w:t>
      </w:r>
      <w:r w:rsidR="00F86E66" w:rsidRPr="0050676D">
        <w:rPr>
          <w:rFonts w:ascii="Times New Roman" w:hAnsi="Times New Roman"/>
          <w:sz w:val="24"/>
          <w:szCs w:val="24"/>
        </w:rPr>
        <w:t xml:space="preserve"> parandalimi i përsëritjes dhe përshkallëzimit të dhunës, si dhe parandalimi i kërcënimeve të dhunës, frikësimit dhe ngacmimit. Viktimat shpesh përballen me ri-traumatizim gjatë procedurave penale dhe janë në rrezik të lartë për t’u përballur me frikësim dhe dhunë të shtuar nga autori i krimit ndërsa çështja është në shqyrtim. Standardet ndërkombëtare si Konventa e Stambollit parash</w:t>
      </w:r>
      <w:r w:rsidR="00665F8A" w:rsidRPr="0050676D">
        <w:rPr>
          <w:rFonts w:ascii="Times New Roman" w:hAnsi="Times New Roman"/>
          <w:sz w:val="24"/>
          <w:szCs w:val="24"/>
        </w:rPr>
        <w:t>ohin</w:t>
      </w:r>
      <w:r w:rsidR="00F86E66" w:rsidRPr="0050676D">
        <w:rPr>
          <w:rFonts w:ascii="Times New Roman" w:hAnsi="Times New Roman"/>
          <w:sz w:val="24"/>
          <w:szCs w:val="24"/>
        </w:rPr>
        <w:t xml:space="preserve"> që është detyrim i shtetit të ofrojë sigurinë e viktimës</w:t>
      </w:r>
      <w:r w:rsidR="00665F8A" w:rsidRPr="0050676D">
        <w:rPr>
          <w:rFonts w:ascii="Times New Roman" w:hAnsi="Times New Roman"/>
          <w:sz w:val="24"/>
          <w:szCs w:val="24"/>
        </w:rPr>
        <w:t>/të mbijetuarës</w:t>
      </w:r>
      <w:r w:rsidR="00F86E66" w:rsidRPr="0050676D">
        <w:rPr>
          <w:rFonts w:ascii="Times New Roman" w:hAnsi="Times New Roman"/>
          <w:sz w:val="24"/>
          <w:szCs w:val="24"/>
        </w:rPr>
        <w:t xml:space="preserve"> si pjesë edhe gjatë procedurës penale. Dështimi për ta bërë këtë mund të shkaktojë shkelje të të drejtave themelore të njeriut të viktimës.</w:t>
      </w:r>
    </w:p>
    <w:p w14:paraId="1CF0D515" w14:textId="497BAD28" w:rsidR="00F86E66" w:rsidRPr="0050676D" w:rsidRDefault="00665F8A">
      <w:pPr>
        <w:numPr>
          <w:ilvl w:val="0"/>
          <w:numId w:val="73"/>
        </w:numPr>
        <w:rPr>
          <w:rFonts w:ascii="Times New Roman" w:hAnsi="Times New Roman"/>
          <w:sz w:val="24"/>
          <w:szCs w:val="24"/>
        </w:rPr>
      </w:pPr>
      <w:r w:rsidRPr="0050676D">
        <w:rPr>
          <w:rFonts w:ascii="Times New Roman" w:hAnsi="Times New Roman"/>
          <w:sz w:val="24"/>
          <w:szCs w:val="24"/>
        </w:rPr>
        <w:t>Gjyqtaret/</w:t>
      </w:r>
      <w:r w:rsidR="00F86E66" w:rsidRPr="0050676D">
        <w:rPr>
          <w:rFonts w:ascii="Times New Roman" w:hAnsi="Times New Roman"/>
          <w:sz w:val="24"/>
          <w:szCs w:val="24"/>
        </w:rPr>
        <w:t>Gjyqtarët e kanë për detyrë të veprojnë me kujdes të posaçëm edhe ndaj fëmijës – viktimë</w:t>
      </w:r>
      <w:r w:rsidR="00F05A19" w:rsidRPr="0050676D">
        <w:rPr>
          <w:rFonts w:ascii="Times New Roman" w:hAnsi="Times New Roman"/>
          <w:sz w:val="24"/>
          <w:szCs w:val="24"/>
        </w:rPr>
        <w:t>/t</w:t>
      </w:r>
      <w:r w:rsidR="002A1353" w:rsidRPr="0050676D">
        <w:rPr>
          <w:rFonts w:ascii="Times New Roman" w:hAnsi="Times New Roman"/>
          <w:sz w:val="24"/>
          <w:szCs w:val="24"/>
        </w:rPr>
        <w:t>ë</w:t>
      </w:r>
      <w:r w:rsidR="00F05A19" w:rsidRPr="0050676D">
        <w:rPr>
          <w:rFonts w:ascii="Times New Roman" w:hAnsi="Times New Roman"/>
          <w:sz w:val="24"/>
          <w:szCs w:val="24"/>
        </w:rPr>
        <w:t xml:space="preserve"> mbijetuar</w:t>
      </w:r>
      <w:r w:rsidR="00F86E66" w:rsidRPr="0050676D">
        <w:rPr>
          <w:rFonts w:ascii="Times New Roman" w:hAnsi="Times New Roman"/>
          <w:sz w:val="24"/>
          <w:szCs w:val="24"/>
        </w:rPr>
        <w:t xml:space="preserve"> të veprës penale të dhunës seksuale, duke i dhënë udhëzim në bazë të standardeve dhe rregullave ndërkombëtare dhe legjislacionit nacional, por edhe të kujdese</w:t>
      </w:r>
      <w:r w:rsidR="00F05A19" w:rsidRPr="0050676D">
        <w:rPr>
          <w:rFonts w:ascii="Times New Roman" w:hAnsi="Times New Roman"/>
          <w:sz w:val="24"/>
          <w:szCs w:val="24"/>
        </w:rPr>
        <w:t>n</w:t>
      </w:r>
      <w:r w:rsidR="00F86E66" w:rsidRPr="0050676D">
        <w:rPr>
          <w:rFonts w:ascii="Times New Roman" w:hAnsi="Times New Roman"/>
          <w:sz w:val="24"/>
          <w:szCs w:val="24"/>
        </w:rPr>
        <w:t xml:space="preserve"> për interesat e saj/tij gjatë marrjes së vendimit për përndjekje penale kundër të akuzuarit dhe për të hartohet procesverbal.</w:t>
      </w:r>
    </w:p>
    <w:p w14:paraId="5E2B4C29" w14:textId="28AEAA8E" w:rsidR="00F86E66" w:rsidRPr="0050676D" w:rsidRDefault="00F86E66">
      <w:pPr>
        <w:numPr>
          <w:ilvl w:val="0"/>
          <w:numId w:val="73"/>
        </w:numPr>
        <w:rPr>
          <w:rFonts w:ascii="Times New Roman" w:hAnsi="Times New Roman"/>
          <w:sz w:val="24"/>
          <w:szCs w:val="24"/>
        </w:rPr>
      </w:pPr>
      <w:r w:rsidRPr="0050676D">
        <w:rPr>
          <w:rFonts w:ascii="Times New Roman" w:hAnsi="Times New Roman"/>
          <w:sz w:val="24"/>
          <w:szCs w:val="24"/>
        </w:rPr>
        <w:t xml:space="preserve">Një viktimë /e mbijetuar/ </w:t>
      </w:r>
      <w:r w:rsidR="0032674A" w:rsidRPr="0050676D">
        <w:rPr>
          <w:rFonts w:ascii="Times New Roman" w:hAnsi="Times New Roman"/>
          <w:sz w:val="24"/>
          <w:szCs w:val="24"/>
        </w:rPr>
        <w:t>i mbijetuar i</w:t>
      </w:r>
      <w:r w:rsidRPr="0050676D">
        <w:rPr>
          <w:rFonts w:ascii="Times New Roman" w:hAnsi="Times New Roman"/>
          <w:sz w:val="24"/>
          <w:szCs w:val="24"/>
        </w:rPr>
        <w:t xml:space="preserve"> dhunës seksuale ka të drejtë për pjesëmarrje aktive në të gjitha fazat e procedurës, si dhe të drejtën që lirshëm ta thotë opinionin e saj/tij për të gjitha vendimet që merr gjykata. </w:t>
      </w:r>
    </w:p>
    <w:p w14:paraId="3E15B050" w14:textId="3DCA4F6A" w:rsidR="00F86E66" w:rsidRPr="0050676D" w:rsidRDefault="00F86E66">
      <w:pPr>
        <w:numPr>
          <w:ilvl w:val="0"/>
          <w:numId w:val="73"/>
        </w:numPr>
        <w:rPr>
          <w:rFonts w:ascii="Times New Roman" w:hAnsi="Times New Roman"/>
          <w:sz w:val="24"/>
          <w:szCs w:val="24"/>
        </w:rPr>
      </w:pPr>
      <w:r w:rsidRPr="0050676D">
        <w:rPr>
          <w:rFonts w:ascii="Times New Roman" w:hAnsi="Times New Roman"/>
          <w:sz w:val="24"/>
          <w:szCs w:val="24"/>
        </w:rPr>
        <w:t xml:space="preserve">Gjykata pasi ta përgatitë çështjen (ngritet aktakuza nga Prokurori i </w:t>
      </w:r>
      <w:r w:rsidR="00080F4D" w:rsidRPr="0050676D">
        <w:rPr>
          <w:rFonts w:ascii="Times New Roman" w:hAnsi="Times New Roman"/>
          <w:sz w:val="24"/>
          <w:szCs w:val="24"/>
        </w:rPr>
        <w:t>S</w:t>
      </w:r>
      <w:r w:rsidRPr="0050676D">
        <w:rPr>
          <w:rFonts w:ascii="Times New Roman" w:hAnsi="Times New Roman"/>
          <w:sz w:val="24"/>
          <w:szCs w:val="24"/>
        </w:rPr>
        <w:t>htetit, caktohet dhe mbahet seanca e shqyrtimit fillestar, merret vendimi mbi kundërshtimin e provave apo hudhjen e akuzës) e me pastaj vazhdohet me mbajtjen e shqyrtimit gjyqësor ku ftohen t</w:t>
      </w:r>
      <w:r w:rsidR="002A1353" w:rsidRPr="0050676D">
        <w:rPr>
          <w:rFonts w:ascii="Times New Roman" w:hAnsi="Times New Roman"/>
          <w:sz w:val="24"/>
          <w:szCs w:val="24"/>
        </w:rPr>
        <w:t>ë</w:t>
      </w:r>
      <w:r w:rsidRPr="0050676D">
        <w:rPr>
          <w:rFonts w:ascii="Times New Roman" w:hAnsi="Times New Roman"/>
          <w:sz w:val="24"/>
          <w:szCs w:val="24"/>
        </w:rPr>
        <w:t xml:space="preserve"> gjitha palët përfshirë edhe viktimën</w:t>
      </w:r>
      <w:r w:rsidR="00080F4D" w:rsidRPr="0050676D">
        <w:rPr>
          <w:rFonts w:ascii="Times New Roman" w:hAnsi="Times New Roman"/>
          <w:sz w:val="24"/>
          <w:szCs w:val="24"/>
        </w:rPr>
        <w:t>/t</w:t>
      </w:r>
      <w:r w:rsidR="002A1353" w:rsidRPr="0050676D">
        <w:rPr>
          <w:rFonts w:ascii="Times New Roman" w:hAnsi="Times New Roman"/>
          <w:sz w:val="24"/>
          <w:szCs w:val="24"/>
        </w:rPr>
        <w:t>ë</w:t>
      </w:r>
      <w:r w:rsidR="00080F4D" w:rsidRPr="0050676D">
        <w:rPr>
          <w:rFonts w:ascii="Times New Roman" w:hAnsi="Times New Roman"/>
          <w:sz w:val="24"/>
          <w:szCs w:val="24"/>
        </w:rPr>
        <w:t xml:space="preserve"> mbijetuar</w:t>
      </w:r>
      <w:r w:rsidR="002A1353" w:rsidRPr="0050676D">
        <w:rPr>
          <w:rFonts w:ascii="Times New Roman" w:hAnsi="Times New Roman"/>
          <w:sz w:val="24"/>
          <w:szCs w:val="24"/>
        </w:rPr>
        <w:t>ë</w:t>
      </w:r>
      <w:r w:rsidR="00080F4D" w:rsidRPr="0050676D">
        <w:rPr>
          <w:rFonts w:ascii="Times New Roman" w:hAnsi="Times New Roman"/>
          <w:sz w:val="24"/>
          <w:szCs w:val="24"/>
        </w:rPr>
        <w:t>n/mbijetuarin</w:t>
      </w:r>
      <w:r w:rsidRPr="0050676D">
        <w:rPr>
          <w:rFonts w:ascii="Times New Roman" w:hAnsi="Times New Roman"/>
          <w:sz w:val="24"/>
          <w:szCs w:val="24"/>
        </w:rPr>
        <w:t xml:space="preserve"> e dhunës seksuale.</w:t>
      </w:r>
    </w:p>
    <w:p w14:paraId="6119CAB9" w14:textId="62B63655" w:rsidR="00F86E66" w:rsidRPr="0050676D" w:rsidRDefault="00F86E66" w:rsidP="0050676D">
      <w:pPr>
        <w:rPr>
          <w:rFonts w:ascii="Times New Roman" w:hAnsi="Times New Roman"/>
          <w:sz w:val="24"/>
          <w:szCs w:val="24"/>
        </w:rPr>
      </w:pPr>
      <w:r w:rsidRPr="0050676D">
        <w:rPr>
          <w:rFonts w:ascii="Times New Roman" w:hAnsi="Times New Roman"/>
          <w:sz w:val="24"/>
          <w:szCs w:val="24"/>
        </w:rPr>
        <w:t>Procesi i gjykimit, për viktimën</w:t>
      </w:r>
      <w:r w:rsidR="00E138FD" w:rsidRPr="0050676D">
        <w:rPr>
          <w:rFonts w:ascii="Times New Roman" w:hAnsi="Times New Roman"/>
          <w:sz w:val="24"/>
          <w:szCs w:val="24"/>
        </w:rPr>
        <w:t>/të mbijetuarën/mbijetuarin</w:t>
      </w:r>
      <w:r w:rsidRPr="0050676D">
        <w:rPr>
          <w:rFonts w:ascii="Times New Roman" w:hAnsi="Times New Roman"/>
          <w:sz w:val="24"/>
          <w:szCs w:val="24"/>
        </w:rPr>
        <w:t xml:space="preserve"> e dhunës seksuale mund të ketë efekt pozitiv ose nxitës me çka do t’i mundësojë ta shmangin padrejtësinë e shkeljes së të drejtave të tij/saj. Për ta arritur këtë, viktimës</w:t>
      </w:r>
      <w:r w:rsidR="00C93359" w:rsidRPr="0050676D">
        <w:rPr>
          <w:rFonts w:ascii="Times New Roman" w:hAnsi="Times New Roman"/>
          <w:sz w:val="24"/>
          <w:szCs w:val="24"/>
        </w:rPr>
        <w:t>/t</w:t>
      </w:r>
      <w:r w:rsidR="002A1353" w:rsidRPr="0050676D">
        <w:rPr>
          <w:rFonts w:ascii="Times New Roman" w:hAnsi="Times New Roman"/>
          <w:sz w:val="24"/>
          <w:szCs w:val="24"/>
        </w:rPr>
        <w:t>ë</w:t>
      </w:r>
      <w:r w:rsidR="00C93359" w:rsidRPr="0050676D">
        <w:rPr>
          <w:rFonts w:ascii="Times New Roman" w:hAnsi="Times New Roman"/>
          <w:sz w:val="24"/>
          <w:szCs w:val="24"/>
        </w:rPr>
        <w:t xml:space="preserve"> mbijetuar</w:t>
      </w:r>
      <w:r w:rsidR="002A1353" w:rsidRPr="0050676D">
        <w:rPr>
          <w:rFonts w:ascii="Times New Roman" w:hAnsi="Times New Roman"/>
          <w:sz w:val="24"/>
          <w:szCs w:val="24"/>
        </w:rPr>
        <w:t>ë</w:t>
      </w:r>
      <w:r w:rsidR="00C93359" w:rsidRPr="0050676D">
        <w:rPr>
          <w:rFonts w:ascii="Times New Roman" w:hAnsi="Times New Roman"/>
          <w:sz w:val="24"/>
          <w:szCs w:val="24"/>
        </w:rPr>
        <w:t>s/mbijetuarit</w:t>
      </w:r>
      <w:r w:rsidRPr="0050676D">
        <w:rPr>
          <w:rFonts w:ascii="Times New Roman" w:hAnsi="Times New Roman"/>
          <w:sz w:val="24"/>
          <w:szCs w:val="24"/>
        </w:rPr>
        <w:t xml:space="preserve"> duhet t’i ofrohet mbështetje e plotë, ndërsa nevojat dhe të drejtat e tij/saj duhet të plotësohen gjatë të gjitha fazave të procesit të përmbushjes së drejtësisë edhe nga ata që marrin pjesë në të ngase kjo periudhë është në veçanti e rëndësishme, kur autori i krimit është anëtar i familjes, për shkak se viktima është e ekspozuar në rrezik më të madh nga presioni për ta ndryshuar dëshminë.</w:t>
      </w:r>
    </w:p>
    <w:p w14:paraId="2BA0534C" w14:textId="77777777" w:rsidR="00E138FD" w:rsidRPr="0050676D" w:rsidRDefault="00E138FD" w:rsidP="0050676D">
      <w:pPr>
        <w:rPr>
          <w:rFonts w:ascii="Times New Roman" w:hAnsi="Times New Roman"/>
          <w:sz w:val="24"/>
          <w:szCs w:val="24"/>
        </w:rPr>
      </w:pPr>
    </w:p>
    <w:p w14:paraId="3582F6FF" w14:textId="15556802" w:rsidR="00F86E66" w:rsidRPr="0050676D" w:rsidRDefault="00F86E66" w:rsidP="0050676D">
      <w:pPr>
        <w:rPr>
          <w:rFonts w:ascii="Times New Roman" w:hAnsi="Times New Roman"/>
          <w:sz w:val="24"/>
          <w:szCs w:val="24"/>
        </w:rPr>
      </w:pPr>
      <w:r w:rsidRPr="0050676D">
        <w:rPr>
          <w:rFonts w:ascii="Times New Roman" w:hAnsi="Times New Roman"/>
          <w:sz w:val="24"/>
          <w:szCs w:val="24"/>
        </w:rPr>
        <w:lastRenderedPageBreak/>
        <w:t>Viktimat</w:t>
      </w:r>
      <w:r w:rsidR="00E138FD" w:rsidRPr="0050676D">
        <w:rPr>
          <w:rFonts w:ascii="Times New Roman" w:hAnsi="Times New Roman"/>
          <w:sz w:val="24"/>
          <w:szCs w:val="24"/>
        </w:rPr>
        <w:t>/të mbijetuarat/mbijetuarit</w:t>
      </w:r>
      <w:r w:rsidRPr="0050676D">
        <w:rPr>
          <w:rFonts w:ascii="Times New Roman" w:hAnsi="Times New Roman"/>
          <w:sz w:val="24"/>
          <w:szCs w:val="24"/>
        </w:rPr>
        <w:t xml:space="preserve"> kanë të drejtë për masa të posaçme të procesit të mbrojtjes gjatë dhënies së deklaratave dhe marrjes në pyetje në të gjitha fazat e procedurës, edhe atë nëse gjatë dhënies së deklaratës janë nën moshën 18 vjeçare, nëse me dhënien e deklaratës ose përgjigjes në pyetjen e caktuar do ta ekspozonin veten ose ndonjë person të afërm në rrezik serioz ndaj jetës, shëndetit ose integritetit fizik (viktima të rrezikuara) dhe për shkak të moshës, natyrës së veprës penale dhe pasojave të veprës penale, invaliditetit fizik dhe psikik ose gjendjes tjetër të rëndësishme shëndetësore, të kaluarës shoqërore dhe kulturore, rrethanave familjare, bindjeve religjioze dhe përkatësisë etnike të viktimës, sjelljes së të akuzuarit, anëtarëve të familjes dhe miqve të të akuzuarit, do të kishin pasoja të dëmshme ndaj shëndetit  psikik dhe fizik viktimës</w:t>
      </w:r>
      <w:r w:rsidR="00377D6A" w:rsidRPr="0050676D">
        <w:rPr>
          <w:rFonts w:ascii="Times New Roman" w:hAnsi="Times New Roman"/>
          <w:sz w:val="24"/>
          <w:szCs w:val="24"/>
        </w:rPr>
        <w:t>/t</w:t>
      </w:r>
      <w:r w:rsidR="002A1353" w:rsidRPr="0050676D">
        <w:rPr>
          <w:rFonts w:ascii="Times New Roman" w:hAnsi="Times New Roman"/>
          <w:sz w:val="24"/>
          <w:szCs w:val="24"/>
        </w:rPr>
        <w:t>ë</w:t>
      </w:r>
      <w:r w:rsidR="00377D6A" w:rsidRPr="0050676D">
        <w:rPr>
          <w:rFonts w:ascii="Times New Roman" w:hAnsi="Times New Roman"/>
          <w:sz w:val="24"/>
          <w:szCs w:val="24"/>
        </w:rPr>
        <w:t xml:space="preserve"> mbijetuar</w:t>
      </w:r>
      <w:r w:rsidR="002A1353" w:rsidRPr="0050676D">
        <w:rPr>
          <w:rFonts w:ascii="Times New Roman" w:hAnsi="Times New Roman"/>
          <w:sz w:val="24"/>
          <w:szCs w:val="24"/>
        </w:rPr>
        <w:t>ë</w:t>
      </w:r>
      <w:r w:rsidR="00377D6A" w:rsidRPr="0050676D">
        <w:rPr>
          <w:rFonts w:ascii="Times New Roman" w:hAnsi="Times New Roman"/>
          <w:sz w:val="24"/>
          <w:szCs w:val="24"/>
        </w:rPr>
        <w:t>s/mbijetuarit</w:t>
      </w:r>
      <w:r w:rsidRPr="0050676D">
        <w:rPr>
          <w:rFonts w:ascii="Times New Roman" w:hAnsi="Times New Roman"/>
          <w:sz w:val="24"/>
          <w:szCs w:val="24"/>
        </w:rPr>
        <w:t xml:space="preserve"> ose ndikim negativ ndaj cilësisë së deklaratës së dhënë (për viktima në veçanti të ndjeshme).</w:t>
      </w:r>
    </w:p>
    <w:p w14:paraId="36924C51" w14:textId="77777777" w:rsidR="00E138FD" w:rsidRPr="0050676D" w:rsidRDefault="00E138FD" w:rsidP="0050676D">
      <w:pPr>
        <w:rPr>
          <w:rFonts w:ascii="Times New Roman" w:hAnsi="Times New Roman"/>
          <w:sz w:val="24"/>
          <w:szCs w:val="24"/>
        </w:rPr>
      </w:pPr>
    </w:p>
    <w:p w14:paraId="7C4A5BAA" w14:textId="181CCB15" w:rsidR="00F86E66" w:rsidRPr="0050676D" w:rsidRDefault="00395E55" w:rsidP="0050676D">
      <w:pPr>
        <w:rPr>
          <w:rFonts w:ascii="Times New Roman" w:hAnsi="Times New Roman"/>
          <w:sz w:val="24"/>
          <w:szCs w:val="24"/>
        </w:rPr>
      </w:pPr>
      <w:r w:rsidRPr="0050676D">
        <w:rPr>
          <w:rFonts w:ascii="Times New Roman" w:hAnsi="Times New Roman"/>
          <w:sz w:val="24"/>
          <w:szCs w:val="24"/>
        </w:rPr>
        <w:t>N</w:t>
      </w:r>
      <w:r w:rsidR="008B29F9" w:rsidRPr="0050676D">
        <w:rPr>
          <w:rFonts w:ascii="Times New Roman" w:hAnsi="Times New Roman"/>
          <w:sz w:val="24"/>
          <w:szCs w:val="24"/>
        </w:rPr>
        <w:t>ë</w:t>
      </w:r>
      <w:r w:rsidRPr="0050676D">
        <w:rPr>
          <w:rFonts w:ascii="Times New Roman" w:hAnsi="Times New Roman"/>
          <w:sz w:val="24"/>
          <w:szCs w:val="24"/>
        </w:rPr>
        <w:t xml:space="preserve"> </w:t>
      </w:r>
      <w:r w:rsidR="00F86E66" w:rsidRPr="0050676D">
        <w:rPr>
          <w:rFonts w:ascii="Times New Roman" w:hAnsi="Times New Roman"/>
          <w:sz w:val="24"/>
          <w:szCs w:val="24"/>
        </w:rPr>
        <w:t>raste</w:t>
      </w:r>
      <w:r w:rsidRPr="0050676D">
        <w:rPr>
          <w:rFonts w:ascii="Times New Roman" w:hAnsi="Times New Roman"/>
          <w:sz w:val="24"/>
          <w:szCs w:val="24"/>
        </w:rPr>
        <w:t>t kur</w:t>
      </w:r>
      <w:r w:rsidR="00F86E66" w:rsidRPr="0050676D">
        <w:rPr>
          <w:rFonts w:ascii="Times New Roman" w:hAnsi="Times New Roman"/>
          <w:sz w:val="24"/>
          <w:szCs w:val="24"/>
        </w:rPr>
        <w:t xml:space="preserve"> viktima /e mbijetuara</w:t>
      </w:r>
      <w:r w:rsidR="00E138FD" w:rsidRPr="0050676D">
        <w:rPr>
          <w:rFonts w:ascii="Times New Roman" w:hAnsi="Times New Roman"/>
          <w:sz w:val="24"/>
          <w:szCs w:val="24"/>
        </w:rPr>
        <w:t xml:space="preserve"> / i mbijetuari</w:t>
      </w:r>
      <w:r w:rsidR="00F86E66" w:rsidRPr="0050676D">
        <w:rPr>
          <w:rFonts w:ascii="Times New Roman" w:hAnsi="Times New Roman"/>
          <w:sz w:val="24"/>
          <w:szCs w:val="24"/>
        </w:rPr>
        <w:t xml:space="preserve"> </w:t>
      </w:r>
      <w:r w:rsidR="00E138FD" w:rsidRPr="0050676D">
        <w:rPr>
          <w:rFonts w:ascii="Times New Roman" w:hAnsi="Times New Roman"/>
          <w:sz w:val="24"/>
          <w:szCs w:val="24"/>
        </w:rPr>
        <w:t>i</w:t>
      </w:r>
      <w:r w:rsidR="00F86E66" w:rsidRPr="0050676D">
        <w:rPr>
          <w:rFonts w:ascii="Times New Roman" w:hAnsi="Times New Roman"/>
          <w:sz w:val="24"/>
          <w:szCs w:val="24"/>
        </w:rPr>
        <w:t xml:space="preserve"> dhunës seksuale është fëmijë</w:t>
      </w:r>
      <w:r w:rsidR="00E138FD" w:rsidRPr="0050676D">
        <w:rPr>
          <w:rFonts w:ascii="Times New Roman" w:hAnsi="Times New Roman"/>
          <w:sz w:val="24"/>
          <w:szCs w:val="24"/>
        </w:rPr>
        <w:t>,</w:t>
      </w:r>
      <w:r w:rsidR="00F86E66" w:rsidRPr="0050676D">
        <w:rPr>
          <w:rFonts w:ascii="Times New Roman" w:hAnsi="Times New Roman"/>
          <w:sz w:val="24"/>
          <w:szCs w:val="24"/>
        </w:rPr>
        <w:t xml:space="preserve"> përveç prindërve, mbrojtësit të viktimave ose personit tjetër të përshtatshëm </w:t>
      </w:r>
      <w:r w:rsidR="00DB45C7" w:rsidRPr="0050676D">
        <w:rPr>
          <w:rFonts w:ascii="Times New Roman" w:hAnsi="Times New Roman"/>
          <w:sz w:val="24"/>
          <w:szCs w:val="24"/>
        </w:rPr>
        <w:t>(si psikologes/</w:t>
      </w:r>
      <w:r w:rsidR="00F86E66" w:rsidRPr="0050676D">
        <w:rPr>
          <w:rFonts w:ascii="Times New Roman" w:hAnsi="Times New Roman"/>
          <w:sz w:val="24"/>
          <w:szCs w:val="24"/>
        </w:rPr>
        <w:t xml:space="preserve">psikologut ose </w:t>
      </w:r>
      <w:r w:rsidR="00DB45C7" w:rsidRPr="0050676D">
        <w:rPr>
          <w:rFonts w:ascii="Times New Roman" w:hAnsi="Times New Roman"/>
          <w:sz w:val="24"/>
          <w:szCs w:val="24"/>
        </w:rPr>
        <w:t>pedagoges/</w:t>
      </w:r>
      <w:r w:rsidR="00F86E66" w:rsidRPr="0050676D">
        <w:rPr>
          <w:rFonts w:ascii="Times New Roman" w:hAnsi="Times New Roman"/>
          <w:sz w:val="24"/>
          <w:szCs w:val="24"/>
        </w:rPr>
        <w:t>pedagogut që caktohet për të ofruar asistencë</w:t>
      </w:r>
      <w:r w:rsidR="00DB45C7" w:rsidRPr="0050676D">
        <w:rPr>
          <w:rFonts w:ascii="Times New Roman" w:hAnsi="Times New Roman"/>
          <w:sz w:val="24"/>
          <w:szCs w:val="24"/>
        </w:rPr>
        <w:t>)</w:t>
      </w:r>
      <w:r w:rsidR="00F86E66" w:rsidRPr="0050676D">
        <w:rPr>
          <w:rFonts w:ascii="Times New Roman" w:hAnsi="Times New Roman"/>
          <w:sz w:val="24"/>
          <w:szCs w:val="24"/>
        </w:rPr>
        <w:t xml:space="preserve">, </w:t>
      </w:r>
      <w:r w:rsidR="00DB45C7" w:rsidRPr="0050676D">
        <w:rPr>
          <w:rFonts w:ascii="Times New Roman" w:hAnsi="Times New Roman"/>
          <w:sz w:val="24"/>
          <w:szCs w:val="24"/>
        </w:rPr>
        <w:t>gjyqtarja/</w:t>
      </w:r>
      <w:r w:rsidR="00F86E66" w:rsidRPr="0050676D">
        <w:rPr>
          <w:rFonts w:ascii="Times New Roman" w:hAnsi="Times New Roman"/>
          <w:sz w:val="24"/>
          <w:szCs w:val="24"/>
          <w:u w:val="single"/>
        </w:rPr>
        <w:t>gjyqtari kompetent lejon që personi mbështetës ta shoqërojë fëmijën viktimë</w:t>
      </w:r>
      <w:r w:rsidR="00E138FD" w:rsidRPr="0050676D">
        <w:rPr>
          <w:rFonts w:ascii="Times New Roman" w:hAnsi="Times New Roman"/>
          <w:sz w:val="24"/>
          <w:szCs w:val="24"/>
          <w:u w:val="single"/>
        </w:rPr>
        <w:t xml:space="preserve">/ të mbijetuar </w:t>
      </w:r>
      <w:r w:rsidR="00F86E66" w:rsidRPr="0050676D">
        <w:rPr>
          <w:rFonts w:ascii="Times New Roman" w:hAnsi="Times New Roman"/>
          <w:sz w:val="24"/>
          <w:szCs w:val="24"/>
          <w:u w:val="single"/>
        </w:rPr>
        <w:t>t</w:t>
      </w:r>
      <w:r w:rsidR="00E138FD" w:rsidRPr="0050676D">
        <w:rPr>
          <w:rFonts w:ascii="Times New Roman" w:hAnsi="Times New Roman"/>
          <w:sz w:val="24"/>
          <w:szCs w:val="24"/>
          <w:u w:val="single"/>
        </w:rPr>
        <w:t>ë</w:t>
      </w:r>
      <w:r w:rsidR="00F86E66" w:rsidRPr="0050676D">
        <w:rPr>
          <w:rFonts w:ascii="Times New Roman" w:hAnsi="Times New Roman"/>
          <w:sz w:val="24"/>
          <w:szCs w:val="24"/>
          <w:u w:val="single"/>
        </w:rPr>
        <w:t xml:space="preserve"> dhunës seksuale gjatë gjithë kohës që </w:t>
      </w:r>
      <w:r w:rsidR="00E138FD" w:rsidRPr="0050676D">
        <w:rPr>
          <w:rFonts w:ascii="Times New Roman" w:hAnsi="Times New Roman"/>
          <w:sz w:val="24"/>
          <w:szCs w:val="24"/>
          <w:u w:val="single"/>
        </w:rPr>
        <w:t>ajo/</w:t>
      </w:r>
      <w:r w:rsidR="00F86E66" w:rsidRPr="0050676D">
        <w:rPr>
          <w:rFonts w:ascii="Times New Roman" w:hAnsi="Times New Roman"/>
          <w:sz w:val="24"/>
          <w:szCs w:val="24"/>
          <w:u w:val="single"/>
        </w:rPr>
        <w:t>ai merr pjesë në procedurat gjyqësore</w:t>
      </w:r>
      <w:r w:rsidR="00F86E66" w:rsidRPr="0050676D">
        <w:rPr>
          <w:rFonts w:ascii="Times New Roman" w:hAnsi="Times New Roman"/>
          <w:sz w:val="24"/>
          <w:szCs w:val="24"/>
        </w:rPr>
        <w:t>, me qëllim reduktimin e ankthit apo stresit</w:t>
      </w:r>
      <w:r w:rsidR="0004134D" w:rsidRPr="0050676D">
        <w:rPr>
          <w:rFonts w:ascii="Times New Roman" w:hAnsi="Times New Roman"/>
          <w:sz w:val="24"/>
          <w:szCs w:val="24"/>
        </w:rPr>
        <w:t>. P</w:t>
      </w:r>
      <w:r w:rsidR="00F86E66" w:rsidRPr="0050676D">
        <w:rPr>
          <w:rFonts w:ascii="Times New Roman" w:hAnsi="Times New Roman"/>
          <w:sz w:val="24"/>
          <w:szCs w:val="24"/>
        </w:rPr>
        <w:t>ara se të merret në pyetje viktima</w:t>
      </w:r>
      <w:r w:rsidR="00E138FD" w:rsidRPr="0050676D">
        <w:rPr>
          <w:rFonts w:ascii="Times New Roman" w:hAnsi="Times New Roman"/>
          <w:sz w:val="24"/>
          <w:szCs w:val="24"/>
        </w:rPr>
        <w:t>/e mbijetuara/i mbijetuari</w:t>
      </w:r>
      <w:r w:rsidR="00F86E66" w:rsidRPr="0050676D">
        <w:rPr>
          <w:rFonts w:ascii="Times New Roman" w:hAnsi="Times New Roman"/>
          <w:sz w:val="24"/>
          <w:szCs w:val="24"/>
        </w:rPr>
        <w:t xml:space="preserve"> vendoset në një zyr</w:t>
      </w:r>
      <w:r w:rsidR="00E138FD" w:rsidRPr="0050676D">
        <w:rPr>
          <w:rFonts w:ascii="Times New Roman" w:hAnsi="Times New Roman"/>
          <w:sz w:val="24"/>
          <w:szCs w:val="24"/>
        </w:rPr>
        <w:t>ë</w:t>
      </w:r>
      <w:r w:rsidR="00F86E66" w:rsidRPr="0050676D">
        <w:rPr>
          <w:rFonts w:ascii="Times New Roman" w:hAnsi="Times New Roman"/>
          <w:sz w:val="24"/>
          <w:szCs w:val="24"/>
        </w:rPr>
        <w:t xml:space="preserve"> të veçantë s</w:t>
      </w:r>
      <w:r w:rsidR="00E138FD" w:rsidRPr="0050676D">
        <w:rPr>
          <w:rFonts w:ascii="Times New Roman" w:hAnsi="Times New Roman"/>
          <w:sz w:val="24"/>
          <w:szCs w:val="24"/>
        </w:rPr>
        <w:t>ë</w:t>
      </w:r>
      <w:r w:rsidR="00F86E66" w:rsidRPr="0050676D">
        <w:rPr>
          <w:rFonts w:ascii="Times New Roman" w:hAnsi="Times New Roman"/>
          <w:sz w:val="24"/>
          <w:szCs w:val="24"/>
        </w:rPr>
        <w:t xml:space="preserve"> bashku me psikologen</w:t>
      </w:r>
      <w:r w:rsidR="0004134D" w:rsidRPr="0050676D">
        <w:rPr>
          <w:rFonts w:ascii="Times New Roman" w:hAnsi="Times New Roman"/>
          <w:sz w:val="24"/>
          <w:szCs w:val="24"/>
        </w:rPr>
        <w:t>/psikologun</w:t>
      </w:r>
      <w:r w:rsidR="00F86E66" w:rsidRPr="0050676D">
        <w:rPr>
          <w:rFonts w:ascii="Times New Roman" w:hAnsi="Times New Roman"/>
          <w:sz w:val="24"/>
          <w:szCs w:val="24"/>
        </w:rPr>
        <w:t xml:space="preserve"> për fëmijë e cila</w:t>
      </w:r>
      <w:r w:rsidR="0004134D" w:rsidRPr="0050676D">
        <w:rPr>
          <w:rFonts w:ascii="Times New Roman" w:hAnsi="Times New Roman"/>
          <w:sz w:val="24"/>
          <w:szCs w:val="24"/>
        </w:rPr>
        <w:t>/i cili</w:t>
      </w:r>
      <w:r w:rsidR="00F86E66" w:rsidRPr="0050676D">
        <w:rPr>
          <w:rFonts w:ascii="Times New Roman" w:hAnsi="Times New Roman"/>
          <w:sz w:val="24"/>
          <w:szCs w:val="24"/>
        </w:rPr>
        <w:t xml:space="preserve"> duhet të jete e</w:t>
      </w:r>
      <w:r w:rsidR="0004134D" w:rsidRPr="0050676D">
        <w:rPr>
          <w:rFonts w:ascii="Times New Roman" w:hAnsi="Times New Roman"/>
          <w:sz w:val="24"/>
          <w:szCs w:val="24"/>
        </w:rPr>
        <w:t>/i</w:t>
      </w:r>
      <w:r w:rsidR="00F86E66" w:rsidRPr="0050676D">
        <w:rPr>
          <w:rFonts w:ascii="Times New Roman" w:hAnsi="Times New Roman"/>
          <w:sz w:val="24"/>
          <w:szCs w:val="24"/>
        </w:rPr>
        <w:t xml:space="preserve"> pranish</w:t>
      </w:r>
      <w:r w:rsidR="002A1353" w:rsidRPr="0050676D">
        <w:rPr>
          <w:rFonts w:ascii="Times New Roman" w:hAnsi="Times New Roman"/>
          <w:sz w:val="24"/>
          <w:szCs w:val="24"/>
        </w:rPr>
        <w:t>ë</w:t>
      </w:r>
      <w:r w:rsidR="00F86E66" w:rsidRPr="0050676D">
        <w:rPr>
          <w:rFonts w:ascii="Times New Roman" w:hAnsi="Times New Roman"/>
          <w:sz w:val="24"/>
          <w:szCs w:val="24"/>
        </w:rPr>
        <w:t>m edhe gjatë gjykimit</w:t>
      </w:r>
      <w:r w:rsidR="00706FF6" w:rsidRPr="0050676D">
        <w:rPr>
          <w:rFonts w:ascii="Times New Roman" w:hAnsi="Times New Roman"/>
          <w:sz w:val="24"/>
          <w:szCs w:val="24"/>
        </w:rPr>
        <w:t>. P</w:t>
      </w:r>
      <w:r w:rsidR="00F86E66" w:rsidRPr="0050676D">
        <w:rPr>
          <w:rFonts w:ascii="Times New Roman" w:hAnsi="Times New Roman"/>
          <w:sz w:val="24"/>
          <w:szCs w:val="24"/>
        </w:rPr>
        <w:t xml:space="preserve">o ashtu </w:t>
      </w:r>
      <w:r w:rsidR="00706FF6" w:rsidRPr="0050676D">
        <w:rPr>
          <w:rFonts w:ascii="Times New Roman" w:hAnsi="Times New Roman"/>
          <w:sz w:val="24"/>
          <w:szCs w:val="24"/>
        </w:rPr>
        <w:t xml:space="preserve">gjyqtarja/gjyqtari </w:t>
      </w:r>
      <w:r w:rsidR="00F86E66" w:rsidRPr="0050676D">
        <w:rPr>
          <w:rFonts w:ascii="Times New Roman" w:hAnsi="Times New Roman"/>
          <w:sz w:val="24"/>
          <w:szCs w:val="24"/>
        </w:rPr>
        <w:t>ndërmerr një sërë veprimesh gjat</w:t>
      </w:r>
      <w:r w:rsidR="002A1353" w:rsidRPr="0050676D">
        <w:rPr>
          <w:rFonts w:ascii="Times New Roman" w:hAnsi="Times New Roman"/>
          <w:sz w:val="24"/>
          <w:szCs w:val="24"/>
        </w:rPr>
        <w:t>ë</w:t>
      </w:r>
      <w:r w:rsidR="00F86E66" w:rsidRPr="0050676D">
        <w:rPr>
          <w:rFonts w:ascii="Times New Roman" w:hAnsi="Times New Roman"/>
          <w:sz w:val="24"/>
          <w:szCs w:val="24"/>
        </w:rPr>
        <w:t xml:space="preserve"> seancës dhe shmang kontaktin e drejtpërdrejtë mes fëmijës </w:t>
      </w:r>
      <w:r w:rsidR="00E138FD" w:rsidRPr="0050676D">
        <w:rPr>
          <w:rFonts w:ascii="Times New Roman" w:hAnsi="Times New Roman"/>
          <w:sz w:val="24"/>
          <w:szCs w:val="24"/>
        </w:rPr>
        <w:t>–</w:t>
      </w:r>
      <w:r w:rsidR="00F86E66" w:rsidRPr="0050676D">
        <w:rPr>
          <w:rFonts w:ascii="Times New Roman" w:hAnsi="Times New Roman"/>
          <w:sz w:val="24"/>
          <w:szCs w:val="24"/>
        </w:rPr>
        <w:t xml:space="preserve"> viktimë</w:t>
      </w:r>
      <w:r w:rsidR="00E138FD" w:rsidRPr="0050676D">
        <w:rPr>
          <w:rFonts w:ascii="Times New Roman" w:hAnsi="Times New Roman"/>
          <w:sz w:val="24"/>
          <w:szCs w:val="24"/>
        </w:rPr>
        <w:t>/të mbijetuar</w:t>
      </w:r>
      <w:r w:rsidR="00F86E66" w:rsidRPr="0050676D">
        <w:rPr>
          <w:rFonts w:ascii="Times New Roman" w:hAnsi="Times New Roman"/>
          <w:sz w:val="24"/>
          <w:szCs w:val="24"/>
        </w:rPr>
        <w:t xml:space="preserve"> të dhunës seksuale me të akuzuarin n</w:t>
      </w:r>
      <w:r w:rsidR="00E138FD" w:rsidRPr="0050676D">
        <w:rPr>
          <w:rFonts w:ascii="Times New Roman" w:hAnsi="Times New Roman"/>
          <w:sz w:val="24"/>
          <w:szCs w:val="24"/>
        </w:rPr>
        <w:t>ë</w:t>
      </w:r>
      <w:r w:rsidR="00F86E66" w:rsidRPr="0050676D">
        <w:rPr>
          <w:rFonts w:ascii="Times New Roman" w:hAnsi="Times New Roman"/>
          <w:sz w:val="24"/>
          <w:szCs w:val="24"/>
        </w:rPr>
        <w:t xml:space="preserve"> çdo etapë të shqyr</w:t>
      </w:r>
      <w:r w:rsidRPr="0050676D">
        <w:rPr>
          <w:rFonts w:ascii="Times New Roman" w:hAnsi="Times New Roman"/>
          <w:sz w:val="24"/>
          <w:szCs w:val="24"/>
        </w:rPr>
        <w:t>timit gjyqësor</w:t>
      </w:r>
      <w:r w:rsidR="00706FF6" w:rsidRPr="0050676D">
        <w:rPr>
          <w:rFonts w:ascii="Times New Roman" w:hAnsi="Times New Roman"/>
          <w:sz w:val="24"/>
          <w:szCs w:val="24"/>
        </w:rPr>
        <w:t>. N</w:t>
      </w:r>
      <w:r w:rsidRPr="0050676D">
        <w:rPr>
          <w:rFonts w:ascii="Times New Roman" w:hAnsi="Times New Roman"/>
          <w:sz w:val="24"/>
          <w:szCs w:val="24"/>
        </w:rPr>
        <w:t>ë këtë rast</w:t>
      </w:r>
      <w:r w:rsidR="00F86E66" w:rsidRPr="0050676D">
        <w:rPr>
          <w:rFonts w:ascii="Times New Roman" w:hAnsi="Times New Roman"/>
          <w:sz w:val="24"/>
          <w:szCs w:val="24"/>
        </w:rPr>
        <w:t xml:space="preserve"> </w:t>
      </w:r>
      <w:r w:rsidR="00F86E66" w:rsidRPr="0050676D">
        <w:rPr>
          <w:rFonts w:ascii="Times New Roman" w:hAnsi="Times New Roman"/>
          <w:sz w:val="24"/>
          <w:szCs w:val="24"/>
          <w:u w:val="single"/>
        </w:rPr>
        <w:t>ka të drejtë të urdhëroj largimin e të akuzuarit nga salla gjat</w:t>
      </w:r>
      <w:r w:rsidR="00E138FD" w:rsidRPr="0050676D">
        <w:rPr>
          <w:rFonts w:ascii="Times New Roman" w:hAnsi="Times New Roman"/>
          <w:sz w:val="24"/>
          <w:szCs w:val="24"/>
          <w:u w:val="single"/>
        </w:rPr>
        <w:t>ë</w:t>
      </w:r>
      <w:r w:rsidR="00F86E66" w:rsidRPr="0050676D">
        <w:rPr>
          <w:rFonts w:ascii="Times New Roman" w:hAnsi="Times New Roman"/>
          <w:sz w:val="24"/>
          <w:szCs w:val="24"/>
          <w:u w:val="single"/>
        </w:rPr>
        <w:t xml:space="preserve"> marrjes në pyetje të viktimës</w:t>
      </w:r>
      <w:r w:rsidR="00E138FD" w:rsidRPr="0050676D">
        <w:rPr>
          <w:rFonts w:ascii="Times New Roman" w:hAnsi="Times New Roman"/>
          <w:sz w:val="24"/>
          <w:szCs w:val="24"/>
          <w:u w:val="single"/>
        </w:rPr>
        <w:t>/të mbijetuarës/mbijetuarit</w:t>
      </w:r>
      <w:r w:rsidR="00D244F2" w:rsidRPr="0050676D">
        <w:rPr>
          <w:rFonts w:ascii="Times New Roman" w:hAnsi="Times New Roman"/>
          <w:sz w:val="24"/>
          <w:szCs w:val="24"/>
          <w:u w:val="single"/>
        </w:rPr>
        <w:t xml:space="preserve">. </w:t>
      </w:r>
      <w:r w:rsidR="00D244F2" w:rsidRPr="0050676D">
        <w:rPr>
          <w:rFonts w:ascii="Times New Roman" w:hAnsi="Times New Roman"/>
          <w:sz w:val="24"/>
          <w:szCs w:val="24"/>
        </w:rPr>
        <w:t>M</w:t>
      </w:r>
      <w:r w:rsidR="00F86E66" w:rsidRPr="0050676D">
        <w:rPr>
          <w:rFonts w:ascii="Times New Roman" w:hAnsi="Times New Roman"/>
          <w:sz w:val="24"/>
          <w:szCs w:val="24"/>
        </w:rPr>
        <w:t xml:space="preserve">ë tej </w:t>
      </w:r>
      <w:r w:rsidR="00D244F2" w:rsidRPr="0050676D">
        <w:rPr>
          <w:rFonts w:ascii="Times New Roman" w:hAnsi="Times New Roman"/>
          <w:sz w:val="24"/>
          <w:szCs w:val="24"/>
        </w:rPr>
        <w:t xml:space="preserve">gjyqtarja/gjyqtari </w:t>
      </w:r>
      <w:r w:rsidR="00F86E66" w:rsidRPr="0050676D">
        <w:rPr>
          <w:rFonts w:ascii="Times New Roman" w:hAnsi="Times New Roman"/>
          <w:sz w:val="24"/>
          <w:szCs w:val="24"/>
        </w:rPr>
        <w:t>nxjerr urdhër për ekzaminime mjekësore dhe marrje të mostrave nga trupi në rastet kur ekziston një dyshim p</w:t>
      </w:r>
      <w:r w:rsidR="00E138FD" w:rsidRPr="0050676D">
        <w:rPr>
          <w:rFonts w:ascii="Times New Roman" w:hAnsi="Times New Roman"/>
          <w:sz w:val="24"/>
          <w:szCs w:val="24"/>
        </w:rPr>
        <w:t>ë</w:t>
      </w:r>
      <w:r w:rsidR="00F86E66" w:rsidRPr="0050676D">
        <w:rPr>
          <w:rFonts w:ascii="Times New Roman" w:hAnsi="Times New Roman"/>
          <w:sz w:val="24"/>
          <w:szCs w:val="24"/>
        </w:rPr>
        <w:t>r shëndetin e fëmijës – viktimë duke përfshirë edhe shëndetin mendor</w:t>
      </w:r>
      <w:r w:rsidR="003A53C9" w:rsidRPr="0050676D">
        <w:rPr>
          <w:rFonts w:ascii="Times New Roman" w:hAnsi="Times New Roman"/>
          <w:sz w:val="24"/>
          <w:szCs w:val="24"/>
        </w:rPr>
        <w:t>, si</w:t>
      </w:r>
      <w:r w:rsidR="00F86E66" w:rsidRPr="0050676D">
        <w:rPr>
          <w:rFonts w:ascii="Times New Roman" w:hAnsi="Times New Roman"/>
          <w:sz w:val="24"/>
          <w:szCs w:val="24"/>
        </w:rPr>
        <w:t xml:space="preserve"> dhe urdhër për të ekzaminuar zotësinë e fëmijës viktimë për të përcaktuar nëse fëmija është i zoti ose jo për ti kuptuar pyetjet që i drejtohen atij në një gjuhë që është e kuptueshme për të dhe r</w:t>
      </w:r>
      <w:r w:rsidR="002A1353" w:rsidRPr="0050676D">
        <w:rPr>
          <w:rFonts w:ascii="Times New Roman" w:hAnsi="Times New Roman"/>
          <w:sz w:val="24"/>
          <w:szCs w:val="24"/>
        </w:rPr>
        <w:t>ë</w:t>
      </w:r>
      <w:r w:rsidR="00F86E66" w:rsidRPr="0050676D">
        <w:rPr>
          <w:rFonts w:ascii="Times New Roman" w:hAnsi="Times New Roman"/>
          <w:sz w:val="24"/>
          <w:szCs w:val="24"/>
        </w:rPr>
        <w:t>ndësin</w:t>
      </w:r>
      <w:r w:rsidR="00E138FD" w:rsidRPr="0050676D">
        <w:rPr>
          <w:rFonts w:ascii="Times New Roman" w:hAnsi="Times New Roman"/>
          <w:sz w:val="24"/>
          <w:szCs w:val="24"/>
        </w:rPr>
        <w:t>ë</w:t>
      </w:r>
      <w:r w:rsidR="00F86E66" w:rsidRPr="0050676D">
        <w:rPr>
          <w:rFonts w:ascii="Times New Roman" w:hAnsi="Times New Roman"/>
          <w:sz w:val="24"/>
          <w:szCs w:val="24"/>
        </w:rPr>
        <w:t xml:space="preserve"> që të thuhet e vërteta.</w:t>
      </w:r>
    </w:p>
    <w:p w14:paraId="4BAB9074" w14:textId="280FF462" w:rsidR="00F86E66" w:rsidRPr="0050676D" w:rsidRDefault="003A53C9" w:rsidP="0050676D">
      <w:pPr>
        <w:rPr>
          <w:rFonts w:ascii="Times New Roman" w:hAnsi="Times New Roman"/>
          <w:sz w:val="24"/>
          <w:szCs w:val="24"/>
        </w:rPr>
      </w:pPr>
      <w:r w:rsidRPr="0050676D">
        <w:rPr>
          <w:rFonts w:ascii="Times New Roman" w:hAnsi="Times New Roman"/>
          <w:sz w:val="24"/>
          <w:szCs w:val="24"/>
        </w:rPr>
        <w:t xml:space="preserve">Gjyqtarja/ </w:t>
      </w:r>
      <w:r w:rsidR="00F86E66" w:rsidRPr="0050676D">
        <w:rPr>
          <w:rFonts w:ascii="Times New Roman" w:hAnsi="Times New Roman"/>
          <w:sz w:val="24"/>
          <w:szCs w:val="24"/>
        </w:rPr>
        <w:t>Gjyqtari kompetent e informon viktimën</w:t>
      </w:r>
      <w:r w:rsidR="00E138FD" w:rsidRPr="0050676D">
        <w:rPr>
          <w:rFonts w:ascii="Times New Roman" w:hAnsi="Times New Roman"/>
          <w:sz w:val="24"/>
          <w:szCs w:val="24"/>
        </w:rPr>
        <w:t>/të mbijetuarën/mbijetuarin</w:t>
      </w:r>
      <w:r w:rsidR="00F86E66" w:rsidRPr="0050676D">
        <w:rPr>
          <w:rFonts w:ascii="Times New Roman" w:hAnsi="Times New Roman"/>
          <w:sz w:val="24"/>
          <w:szCs w:val="24"/>
        </w:rPr>
        <w:t xml:space="preserve"> e dhunës seksuale dhe </w:t>
      </w:r>
      <w:r w:rsidRPr="0050676D">
        <w:rPr>
          <w:rFonts w:ascii="Times New Roman" w:hAnsi="Times New Roman"/>
          <w:sz w:val="24"/>
          <w:szCs w:val="24"/>
        </w:rPr>
        <w:t>avokaten/</w:t>
      </w:r>
      <w:r w:rsidR="00F86E66" w:rsidRPr="0050676D">
        <w:rPr>
          <w:rFonts w:ascii="Times New Roman" w:hAnsi="Times New Roman"/>
          <w:sz w:val="24"/>
          <w:szCs w:val="24"/>
        </w:rPr>
        <w:t xml:space="preserve">avokatin e saj për procedurat për të kërkuar kompensim. </w:t>
      </w:r>
    </w:p>
    <w:p w14:paraId="0FD18A2F" w14:textId="65E4C5F4" w:rsidR="00F86E66" w:rsidRPr="0050676D" w:rsidRDefault="00F86E66" w:rsidP="0050676D">
      <w:pPr>
        <w:rPr>
          <w:rFonts w:ascii="Times New Roman" w:hAnsi="Times New Roman"/>
          <w:sz w:val="24"/>
          <w:szCs w:val="24"/>
        </w:rPr>
      </w:pPr>
      <w:r w:rsidRPr="0050676D">
        <w:rPr>
          <w:rFonts w:ascii="Times New Roman" w:hAnsi="Times New Roman"/>
          <w:sz w:val="24"/>
          <w:szCs w:val="24"/>
        </w:rPr>
        <w:t xml:space="preserve">Pas dënimit të të akuzuarit dhe përveç ndonjë mase tjetër që është marrë kundër tij, </w:t>
      </w:r>
      <w:r w:rsidR="003A53C9" w:rsidRPr="0050676D">
        <w:rPr>
          <w:rFonts w:ascii="Times New Roman" w:hAnsi="Times New Roman"/>
          <w:sz w:val="24"/>
          <w:szCs w:val="24"/>
        </w:rPr>
        <w:t>gjyqtarja/</w:t>
      </w:r>
      <w:r w:rsidRPr="0050676D">
        <w:rPr>
          <w:rFonts w:ascii="Times New Roman" w:hAnsi="Times New Roman"/>
          <w:sz w:val="24"/>
          <w:szCs w:val="24"/>
        </w:rPr>
        <w:t xml:space="preserve">gjyqtari kompetent, me kërkesën e Prokurorit të </w:t>
      </w:r>
      <w:r w:rsidR="009A79AE" w:rsidRPr="0050676D">
        <w:rPr>
          <w:rFonts w:ascii="Times New Roman" w:hAnsi="Times New Roman"/>
          <w:sz w:val="24"/>
          <w:szCs w:val="24"/>
        </w:rPr>
        <w:t>S</w:t>
      </w:r>
      <w:r w:rsidRPr="0050676D">
        <w:rPr>
          <w:rFonts w:ascii="Times New Roman" w:hAnsi="Times New Roman"/>
          <w:sz w:val="24"/>
          <w:szCs w:val="24"/>
        </w:rPr>
        <w:t>htetit, viktimës</w:t>
      </w:r>
      <w:r w:rsidR="009A79AE" w:rsidRPr="0050676D">
        <w:rPr>
          <w:rFonts w:ascii="Times New Roman" w:hAnsi="Times New Roman"/>
          <w:sz w:val="24"/>
          <w:szCs w:val="24"/>
        </w:rPr>
        <w:t>/t</w:t>
      </w:r>
      <w:r w:rsidR="002A1353" w:rsidRPr="0050676D">
        <w:rPr>
          <w:rFonts w:ascii="Times New Roman" w:hAnsi="Times New Roman"/>
          <w:sz w:val="24"/>
          <w:szCs w:val="24"/>
        </w:rPr>
        <w:t>ë</w:t>
      </w:r>
      <w:r w:rsidR="009A79AE" w:rsidRPr="0050676D">
        <w:rPr>
          <w:rFonts w:ascii="Times New Roman" w:hAnsi="Times New Roman"/>
          <w:sz w:val="24"/>
          <w:szCs w:val="24"/>
        </w:rPr>
        <w:t xml:space="preserve"> mbijetuar</w:t>
      </w:r>
      <w:r w:rsidR="002A1353" w:rsidRPr="0050676D">
        <w:rPr>
          <w:rFonts w:ascii="Times New Roman" w:hAnsi="Times New Roman"/>
          <w:sz w:val="24"/>
          <w:szCs w:val="24"/>
        </w:rPr>
        <w:t>ë</w:t>
      </w:r>
      <w:r w:rsidR="009A79AE" w:rsidRPr="0050676D">
        <w:rPr>
          <w:rFonts w:ascii="Times New Roman" w:hAnsi="Times New Roman"/>
          <w:sz w:val="24"/>
          <w:szCs w:val="24"/>
        </w:rPr>
        <w:t>s/mbijetuarit</w:t>
      </w:r>
      <w:r w:rsidRPr="0050676D">
        <w:rPr>
          <w:rFonts w:ascii="Times New Roman" w:hAnsi="Times New Roman"/>
          <w:sz w:val="24"/>
          <w:szCs w:val="24"/>
        </w:rPr>
        <w:t xml:space="preserve">, apo avokatit të </w:t>
      </w:r>
      <w:r w:rsidR="009A79AE" w:rsidRPr="0050676D">
        <w:rPr>
          <w:rFonts w:ascii="Times New Roman" w:hAnsi="Times New Roman"/>
          <w:sz w:val="24"/>
          <w:szCs w:val="24"/>
        </w:rPr>
        <w:t>saj/tij</w:t>
      </w:r>
      <w:r w:rsidRPr="0050676D">
        <w:rPr>
          <w:rFonts w:ascii="Times New Roman" w:hAnsi="Times New Roman"/>
          <w:sz w:val="24"/>
          <w:szCs w:val="24"/>
        </w:rPr>
        <w:t xml:space="preserve">, ose bazuar në kërkesën e vet institucionit, mund të urdhërojë që kryesi i veprës penale të bëjë </w:t>
      </w:r>
      <w:r w:rsidR="00395E55" w:rsidRPr="0050676D">
        <w:rPr>
          <w:rFonts w:ascii="Times New Roman" w:hAnsi="Times New Roman"/>
          <w:sz w:val="24"/>
          <w:szCs w:val="24"/>
        </w:rPr>
        <w:t>kompensimin për viktimën.</w:t>
      </w:r>
    </w:p>
    <w:p w14:paraId="765ED692" w14:textId="59463DC2" w:rsidR="00F86E66" w:rsidRPr="0050676D" w:rsidRDefault="008C7A2B" w:rsidP="0050676D">
      <w:pPr>
        <w:rPr>
          <w:rFonts w:ascii="Times New Roman" w:hAnsi="Times New Roman"/>
          <w:sz w:val="24"/>
          <w:szCs w:val="24"/>
        </w:rPr>
      </w:pPr>
      <w:r w:rsidRPr="0050676D">
        <w:rPr>
          <w:rFonts w:ascii="Times New Roman" w:hAnsi="Times New Roman"/>
          <w:sz w:val="24"/>
          <w:szCs w:val="24"/>
        </w:rPr>
        <w:t>Gjyqtarja/g</w:t>
      </w:r>
      <w:r w:rsidR="00F86E66" w:rsidRPr="0050676D">
        <w:rPr>
          <w:rFonts w:ascii="Times New Roman" w:hAnsi="Times New Roman"/>
          <w:sz w:val="24"/>
          <w:szCs w:val="24"/>
        </w:rPr>
        <w:t>jyqtari kompetent e informon viktimën</w:t>
      </w:r>
      <w:r w:rsidR="00DB4628" w:rsidRPr="0050676D">
        <w:rPr>
          <w:rFonts w:ascii="Times New Roman" w:hAnsi="Times New Roman"/>
          <w:sz w:val="24"/>
          <w:szCs w:val="24"/>
        </w:rPr>
        <w:t>/t</w:t>
      </w:r>
      <w:r w:rsidR="002A1353" w:rsidRPr="0050676D">
        <w:rPr>
          <w:rFonts w:ascii="Times New Roman" w:hAnsi="Times New Roman"/>
          <w:sz w:val="24"/>
          <w:szCs w:val="24"/>
        </w:rPr>
        <w:t>ë</w:t>
      </w:r>
      <w:r w:rsidR="00DB4628" w:rsidRPr="0050676D">
        <w:rPr>
          <w:rFonts w:ascii="Times New Roman" w:hAnsi="Times New Roman"/>
          <w:sz w:val="24"/>
          <w:szCs w:val="24"/>
        </w:rPr>
        <w:t xml:space="preserve"> mbijetuar</w:t>
      </w:r>
      <w:r w:rsidR="002A1353" w:rsidRPr="0050676D">
        <w:rPr>
          <w:rFonts w:ascii="Times New Roman" w:hAnsi="Times New Roman"/>
          <w:sz w:val="24"/>
          <w:szCs w:val="24"/>
        </w:rPr>
        <w:t>ë</w:t>
      </w:r>
      <w:r w:rsidR="00DB4628" w:rsidRPr="0050676D">
        <w:rPr>
          <w:rFonts w:ascii="Times New Roman" w:hAnsi="Times New Roman"/>
          <w:sz w:val="24"/>
          <w:szCs w:val="24"/>
        </w:rPr>
        <w:t>n/mbijetuarin</w:t>
      </w:r>
      <w:r w:rsidR="00F86E66" w:rsidRPr="0050676D">
        <w:rPr>
          <w:rFonts w:ascii="Times New Roman" w:hAnsi="Times New Roman"/>
          <w:sz w:val="24"/>
          <w:szCs w:val="24"/>
        </w:rPr>
        <w:t xml:space="preserve"> e dhunës seksuale për rezultatin përfundimtar të gjykimit dhe </w:t>
      </w:r>
      <w:r w:rsidR="002A1353" w:rsidRPr="0050676D">
        <w:rPr>
          <w:rFonts w:ascii="Times New Roman" w:hAnsi="Times New Roman"/>
          <w:sz w:val="24"/>
          <w:szCs w:val="24"/>
        </w:rPr>
        <w:t>i/</w:t>
      </w:r>
      <w:r w:rsidR="00F86E66" w:rsidRPr="0050676D">
        <w:rPr>
          <w:rFonts w:ascii="Times New Roman" w:hAnsi="Times New Roman"/>
          <w:sz w:val="24"/>
          <w:szCs w:val="24"/>
        </w:rPr>
        <w:t>e nj</w:t>
      </w:r>
      <w:r w:rsidR="002A1353" w:rsidRPr="0050676D">
        <w:rPr>
          <w:rFonts w:ascii="Times New Roman" w:hAnsi="Times New Roman"/>
          <w:sz w:val="24"/>
          <w:szCs w:val="24"/>
        </w:rPr>
        <w:t>ë</w:t>
      </w:r>
      <w:r w:rsidR="00F86E66" w:rsidRPr="0050676D">
        <w:rPr>
          <w:rFonts w:ascii="Times New Roman" w:hAnsi="Times New Roman"/>
          <w:sz w:val="24"/>
          <w:szCs w:val="24"/>
        </w:rPr>
        <w:t>jta ka të drejtën e parashtrimit të ankesës ndaj atij vendimi të marr</w:t>
      </w:r>
      <w:r w:rsidR="002A1353" w:rsidRPr="0050676D">
        <w:rPr>
          <w:rFonts w:ascii="Times New Roman" w:hAnsi="Times New Roman"/>
          <w:sz w:val="24"/>
          <w:szCs w:val="24"/>
        </w:rPr>
        <w:t>ë</w:t>
      </w:r>
      <w:r w:rsidR="00F86E66" w:rsidRPr="0050676D">
        <w:rPr>
          <w:rFonts w:ascii="Times New Roman" w:hAnsi="Times New Roman"/>
          <w:sz w:val="24"/>
          <w:szCs w:val="24"/>
        </w:rPr>
        <w:t xml:space="preserve"> nga gjykata. </w:t>
      </w:r>
    </w:p>
    <w:p w14:paraId="2F5A8AB6" w14:textId="76BC0F51" w:rsidR="00530EA7" w:rsidRPr="0050676D" w:rsidRDefault="009D1D34" w:rsidP="0050676D">
      <w:pPr>
        <w:rPr>
          <w:rFonts w:ascii="Times New Roman" w:hAnsi="Times New Roman"/>
          <w:sz w:val="24"/>
          <w:szCs w:val="24"/>
          <w:shd w:val="clear" w:color="auto" w:fill="FFFFFF"/>
        </w:rPr>
      </w:pPr>
      <w:r w:rsidRPr="0050676D">
        <w:rPr>
          <w:rFonts w:ascii="Times New Roman" w:hAnsi="Times New Roman"/>
          <w:sz w:val="24"/>
          <w:szCs w:val="24"/>
          <w:shd w:val="clear" w:color="auto" w:fill="FFFFFF"/>
        </w:rPr>
        <w:t>Ligjv</w:t>
      </w:r>
      <w:r w:rsidR="00256C8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n</w:t>
      </w:r>
      <w:r w:rsidR="00256C8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si nuk ka v</w:t>
      </w:r>
      <w:r w:rsidR="00256C8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n</w:t>
      </w:r>
      <w:r w:rsidR="00256C8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kufij mbi koh</w:t>
      </w:r>
      <w:r w:rsidR="00256C8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zgjatjen e procedur</w:t>
      </w:r>
      <w:r w:rsidR="00256C8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s gjyq</w:t>
      </w:r>
      <w:r w:rsidR="00256C8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sore, por </w:t>
      </w:r>
      <w:r w:rsidR="002A1353" w:rsidRPr="0050676D">
        <w:rPr>
          <w:rFonts w:ascii="Times New Roman" w:hAnsi="Times New Roman"/>
          <w:sz w:val="24"/>
          <w:szCs w:val="24"/>
          <w:shd w:val="clear" w:color="auto" w:fill="FFFFFF"/>
        </w:rPr>
        <w:t>Gjyqtarja/</w:t>
      </w:r>
      <w:r w:rsidRPr="0050676D">
        <w:rPr>
          <w:rFonts w:ascii="Times New Roman" w:hAnsi="Times New Roman"/>
          <w:sz w:val="24"/>
          <w:szCs w:val="24"/>
          <w:shd w:val="clear" w:color="auto" w:fill="FFFFFF"/>
        </w:rPr>
        <w:t>Gjyqtari i rastit t</w:t>
      </w:r>
      <w:r w:rsidR="00256C8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dhun</w:t>
      </w:r>
      <w:r w:rsidR="00256C8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s seksuale do t</w:t>
      </w:r>
      <w:r w:rsidR="00256C8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tentoj</w:t>
      </w:r>
      <w:r w:rsidR="00256C8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q</w:t>
      </w:r>
      <w:r w:rsidR="00256C8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t</w:t>
      </w:r>
      <w:r w:rsidR="00256C8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p</w:t>
      </w:r>
      <w:r w:rsidR="00256C8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rfundoj</w:t>
      </w:r>
      <w:r w:rsidR="00256C8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rastin me sa m</w:t>
      </w:r>
      <w:r w:rsidR="00256C8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pak seanca gjyq</w:t>
      </w:r>
      <w:r w:rsidR="00256C8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sore, me q</w:t>
      </w:r>
      <w:r w:rsidR="00256C8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llim t</w:t>
      </w:r>
      <w:r w:rsidR="00256C8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kursimit t</w:t>
      </w:r>
      <w:r w:rsidR="00256C8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pal</w:t>
      </w:r>
      <w:r w:rsidR="00256C8B"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s nga traumatizimi.</w:t>
      </w:r>
    </w:p>
    <w:p w14:paraId="3F8842B5" w14:textId="77777777" w:rsidR="00395E55" w:rsidRPr="0050676D" w:rsidRDefault="00395E55" w:rsidP="0050676D">
      <w:pPr>
        <w:rPr>
          <w:rFonts w:ascii="Times New Roman" w:hAnsi="Times New Roman"/>
          <w:sz w:val="24"/>
          <w:szCs w:val="24"/>
        </w:rPr>
      </w:pPr>
    </w:p>
    <w:p w14:paraId="6973E461" w14:textId="77777777" w:rsidR="0097423E" w:rsidRPr="0050676D" w:rsidRDefault="00F86E66" w:rsidP="0050676D">
      <w:pPr>
        <w:rPr>
          <w:rFonts w:ascii="Times New Roman" w:hAnsi="Times New Roman"/>
          <w:b/>
          <w:bCs/>
          <w:color w:val="FFC000"/>
          <w:sz w:val="24"/>
          <w:szCs w:val="24"/>
        </w:rPr>
      </w:pPr>
      <w:bookmarkStart w:id="94" w:name="_Toc112673067"/>
      <w:r w:rsidRPr="0050676D">
        <w:rPr>
          <w:rFonts w:ascii="Times New Roman" w:hAnsi="Times New Roman"/>
          <w:b/>
          <w:bCs/>
          <w:color w:val="FFC000"/>
          <w:sz w:val="24"/>
          <w:szCs w:val="24"/>
        </w:rPr>
        <w:t>VEPRIMET E GJYKAT</w:t>
      </w:r>
      <w:r w:rsidR="008B29F9" w:rsidRPr="0050676D">
        <w:rPr>
          <w:rFonts w:ascii="Times New Roman" w:hAnsi="Times New Roman"/>
          <w:b/>
          <w:bCs/>
          <w:color w:val="FFC000"/>
          <w:sz w:val="24"/>
          <w:szCs w:val="24"/>
        </w:rPr>
        <w:t>Ë</w:t>
      </w:r>
      <w:r w:rsidRPr="0050676D">
        <w:rPr>
          <w:rFonts w:ascii="Times New Roman" w:hAnsi="Times New Roman"/>
          <w:b/>
          <w:bCs/>
          <w:color w:val="FFC000"/>
          <w:sz w:val="24"/>
          <w:szCs w:val="24"/>
        </w:rPr>
        <w:t>S N</w:t>
      </w:r>
      <w:r w:rsidR="008B29F9" w:rsidRPr="0050676D">
        <w:rPr>
          <w:rFonts w:ascii="Times New Roman" w:hAnsi="Times New Roman"/>
          <w:b/>
          <w:bCs/>
          <w:color w:val="FFC000"/>
          <w:sz w:val="24"/>
          <w:szCs w:val="24"/>
        </w:rPr>
        <w:t>Ë</w:t>
      </w:r>
      <w:r w:rsidRPr="0050676D">
        <w:rPr>
          <w:rFonts w:ascii="Times New Roman" w:hAnsi="Times New Roman"/>
          <w:b/>
          <w:bCs/>
          <w:color w:val="FFC000"/>
          <w:sz w:val="24"/>
          <w:szCs w:val="24"/>
        </w:rPr>
        <w:t xml:space="preserve"> PROCEDUR</w:t>
      </w:r>
      <w:r w:rsidR="008B29F9" w:rsidRPr="0050676D">
        <w:rPr>
          <w:rFonts w:ascii="Times New Roman" w:hAnsi="Times New Roman"/>
          <w:b/>
          <w:bCs/>
          <w:color w:val="FFC000"/>
          <w:sz w:val="24"/>
          <w:szCs w:val="24"/>
        </w:rPr>
        <w:t>Ë</w:t>
      </w:r>
      <w:r w:rsidRPr="0050676D">
        <w:rPr>
          <w:rFonts w:ascii="Times New Roman" w:hAnsi="Times New Roman"/>
          <w:b/>
          <w:bCs/>
          <w:color w:val="FFC000"/>
          <w:sz w:val="24"/>
          <w:szCs w:val="24"/>
        </w:rPr>
        <w:t xml:space="preserve"> CIVILE</w:t>
      </w:r>
      <w:bookmarkEnd w:id="94"/>
    </w:p>
    <w:p w14:paraId="1E0D5A25" w14:textId="77777777" w:rsidR="00F86E66" w:rsidRPr="0050676D" w:rsidRDefault="00F86E66" w:rsidP="0050676D">
      <w:pPr>
        <w:rPr>
          <w:rFonts w:ascii="Times New Roman" w:hAnsi="Times New Roman"/>
          <w:b/>
          <w:sz w:val="24"/>
          <w:szCs w:val="24"/>
        </w:rPr>
      </w:pPr>
    </w:p>
    <w:p w14:paraId="01480F6B" w14:textId="0A245E89" w:rsidR="00F86E66" w:rsidRPr="0050676D" w:rsidRDefault="00395E55" w:rsidP="0050676D">
      <w:pPr>
        <w:rPr>
          <w:rFonts w:ascii="Times New Roman" w:hAnsi="Times New Roman"/>
          <w:color w:val="000000" w:themeColor="text1"/>
          <w:sz w:val="24"/>
          <w:szCs w:val="24"/>
        </w:rPr>
      </w:pPr>
      <w:r w:rsidRPr="0050676D">
        <w:rPr>
          <w:rFonts w:ascii="Times New Roman" w:hAnsi="Times New Roman"/>
          <w:sz w:val="24"/>
          <w:szCs w:val="24"/>
        </w:rPr>
        <w:t xml:space="preserve">Dhuna seksuale </w:t>
      </w:r>
      <w:r w:rsidR="008B29F9" w:rsidRPr="0050676D">
        <w:rPr>
          <w:rFonts w:ascii="Times New Roman" w:hAnsi="Times New Roman"/>
          <w:sz w:val="24"/>
          <w:szCs w:val="24"/>
        </w:rPr>
        <w:t>ë</w:t>
      </w:r>
      <w:r w:rsidRPr="0050676D">
        <w:rPr>
          <w:rFonts w:ascii="Times New Roman" w:hAnsi="Times New Roman"/>
          <w:sz w:val="24"/>
          <w:szCs w:val="24"/>
        </w:rPr>
        <w:t>sht</w:t>
      </w:r>
      <w:r w:rsidR="008B29F9" w:rsidRPr="0050676D">
        <w:rPr>
          <w:rFonts w:ascii="Times New Roman" w:hAnsi="Times New Roman"/>
          <w:sz w:val="24"/>
          <w:szCs w:val="24"/>
        </w:rPr>
        <w:t>ë</w:t>
      </w:r>
      <w:r w:rsidRPr="0050676D">
        <w:rPr>
          <w:rFonts w:ascii="Times New Roman" w:hAnsi="Times New Roman"/>
          <w:sz w:val="24"/>
          <w:szCs w:val="24"/>
        </w:rPr>
        <w:t xml:space="preserve"> vep</w:t>
      </w:r>
      <w:r w:rsidR="008B29F9" w:rsidRPr="0050676D">
        <w:rPr>
          <w:rFonts w:ascii="Times New Roman" w:hAnsi="Times New Roman"/>
          <w:sz w:val="24"/>
          <w:szCs w:val="24"/>
        </w:rPr>
        <w:t>ë</w:t>
      </w:r>
      <w:r w:rsidRPr="0050676D">
        <w:rPr>
          <w:rFonts w:ascii="Times New Roman" w:hAnsi="Times New Roman"/>
          <w:sz w:val="24"/>
          <w:szCs w:val="24"/>
        </w:rPr>
        <w:t>r penale e cila bie në juridiksionin e gjykatës penale, e cila gjykon çështjen dhe vendos</w:t>
      </w:r>
      <w:r w:rsidR="008B29F9" w:rsidRPr="0050676D">
        <w:rPr>
          <w:rFonts w:ascii="Times New Roman" w:hAnsi="Times New Roman"/>
          <w:sz w:val="24"/>
          <w:szCs w:val="24"/>
        </w:rPr>
        <w:t>ë</w:t>
      </w:r>
      <w:r w:rsidRPr="0050676D">
        <w:rPr>
          <w:rFonts w:ascii="Times New Roman" w:hAnsi="Times New Roman"/>
          <w:sz w:val="24"/>
          <w:szCs w:val="24"/>
        </w:rPr>
        <w:t xml:space="preserve"> masën e dënimit. </w:t>
      </w:r>
      <w:r w:rsidR="00F86E66" w:rsidRPr="0050676D">
        <w:rPr>
          <w:rFonts w:ascii="Times New Roman" w:hAnsi="Times New Roman"/>
          <w:color w:val="000000" w:themeColor="text1"/>
          <w:sz w:val="24"/>
          <w:szCs w:val="24"/>
        </w:rPr>
        <w:t>Dhuna në familje trajtohet në kuadër të drejtësisë penale dhe civile.</w:t>
      </w:r>
      <w:r w:rsidRPr="0050676D">
        <w:rPr>
          <w:rFonts w:ascii="Times New Roman" w:hAnsi="Times New Roman"/>
          <w:color w:val="000000" w:themeColor="text1"/>
          <w:sz w:val="24"/>
          <w:szCs w:val="24"/>
        </w:rPr>
        <w:t xml:space="preserve"> N</w:t>
      </w:r>
      <w:r w:rsidR="008B29F9" w:rsidRPr="0050676D">
        <w:rPr>
          <w:rFonts w:ascii="Times New Roman" w:hAnsi="Times New Roman"/>
          <w:color w:val="000000" w:themeColor="text1"/>
          <w:sz w:val="24"/>
          <w:szCs w:val="24"/>
        </w:rPr>
        <w:t>ë</w:t>
      </w:r>
      <w:r w:rsidRPr="0050676D">
        <w:rPr>
          <w:rFonts w:ascii="Times New Roman" w:hAnsi="Times New Roman"/>
          <w:color w:val="000000" w:themeColor="text1"/>
          <w:sz w:val="24"/>
          <w:szCs w:val="24"/>
        </w:rPr>
        <w:t>se rasti i dhun</w:t>
      </w:r>
      <w:r w:rsidR="008B29F9" w:rsidRPr="0050676D">
        <w:rPr>
          <w:rFonts w:ascii="Times New Roman" w:hAnsi="Times New Roman"/>
          <w:color w:val="000000" w:themeColor="text1"/>
          <w:sz w:val="24"/>
          <w:szCs w:val="24"/>
        </w:rPr>
        <w:t>ë</w:t>
      </w:r>
      <w:r w:rsidRPr="0050676D">
        <w:rPr>
          <w:rFonts w:ascii="Times New Roman" w:hAnsi="Times New Roman"/>
          <w:color w:val="000000" w:themeColor="text1"/>
          <w:sz w:val="24"/>
          <w:szCs w:val="24"/>
        </w:rPr>
        <w:t>s seksuale ka t</w:t>
      </w:r>
      <w:r w:rsidR="008B29F9" w:rsidRPr="0050676D">
        <w:rPr>
          <w:rFonts w:ascii="Times New Roman" w:hAnsi="Times New Roman"/>
          <w:color w:val="000000" w:themeColor="text1"/>
          <w:sz w:val="24"/>
          <w:szCs w:val="24"/>
        </w:rPr>
        <w:t>ë</w:t>
      </w:r>
      <w:r w:rsidRPr="0050676D">
        <w:rPr>
          <w:rFonts w:ascii="Times New Roman" w:hAnsi="Times New Roman"/>
          <w:color w:val="000000" w:themeColor="text1"/>
          <w:sz w:val="24"/>
          <w:szCs w:val="24"/>
        </w:rPr>
        <w:t xml:space="preserve"> b</w:t>
      </w:r>
      <w:r w:rsidR="008B29F9" w:rsidRPr="0050676D">
        <w:rPr>
          <w:rFonts w:ascii="Times New Roman" w:hAnsi="Times New Roman"/>
          <w:color w:val="000000" w:themeColor="text1"/>
          <w:sz w:val="24"/>
          <w:szCs w:val="24"/>
        </w:rPr>
        <w:t>ë</w:t>
      </w:r>
      <w:r w:rsidRPr="0050676D">
        <w:rPr>
          <w:rFonts w:ascii="Times New Roman" w:hAnsi="Times New Roman"/>
          <w:color w:val="000000" w:themeColor="text1"/>
          <w:sz w:val="24"/>
          <w:szCs w:val="24"/>
        </w:rPr>
        <w:t>j</w:t>
      </w:r>
      <w:r w:rsidR="008B29F9" w:rsidRPr="0050676D">
        <w:rPr>
          <w:rFonts w:ascii="Times New Roman" w:hAnsi="Times New Roman"/>
          <w:color w:val="000000" w:themeColor="text1"/>
          <w:sz w:val="24"/>
          <w:szCs w:val="24"/>
        </w:rPr>
        <w:t>ë</w:t>
      </w:r>
      <w:r w:rsidRPr="0050676D">
        <w:rPr>
          <w:rFonts w:ascii="Times New Roman" w:hAnsi="Times New Roman"/>
          <w:color w:val="000000" w:themeColor="text1"/>
          <w:sz w:val="24"/>
          <w:szCs w:val="24"/>
        </w:rPr>
        <w:t xml:space="preserve"> me krim brenda familjes, dmth kryesi i vepr</w:t>
      </w:r>
      <w:r w:rsidR="008B29F9" w:rsidRPr="0050676D">
        <w:rPr>
          <w:rFonts w:ascii="Times New Roman" w:hAnsi="Times New Roman"/>
          <w:color w:val="000000" w:themeColor="text1"/>
          <w:sz w:val="24"/>
          <w:szCs w:val="24"/>
        </w:rPr>
        <w:t>ë</w:t>
      </w:r>
      <w:r w:rsidRPr="0050676D">
        <w:rPr>
          <w:rFonts w:ascii="Times New Roman" w:hAnsi="Times New Roman"/>
          <w:color w:val="000000" w:themeColor="text1"/>
          <w:sz w:val="24"/>
          <w:szCs w:val="24"/>
        </w:rPr>
        <w:t xml:space="preserve">s </w:t>
      </w:r>
      <w:r w:rsidR="008B29F9" w:rsidRPr="0050676D">
        <w:rPr>
          <w:rFonts w:ascii="Times New Roman" w:hAnsi="Times New Roman"/>
          <w:color w:val="000000" w:themeColor="text1"/>
          <w:sz w:val="24"/>
          <w:szCs w:val="24"/>
        </w:rPr>
        <w:t>ë</w:t>
      </w:r>
      <w:r w:rsidRPr="0050676D">
        <w:rPr>
          <w:rFonts w:ascii="Times New Roman" w:hAnsi="Times New Roman"/>
          <w:color w:val="000000" w:themeColor="text1"/>
          <w:sz w:val="24"/>
          <w:szCs w:val="24"/>
        </w:rPr>
        <w:t>sht</w:t>
      </w:r>
      <w:r w:rsidR="008B29F9" w:rsidRPr="0050676D">
        <w:rPr>
          <w:rFonts w:ascii="Times New Roman" w:hAnsi="Times New Roman"/>
          <w:color w:val="000000" w:themeColor="text1"/>
          <w:sz w:val="24"/>
          <w:szCs w:val="24"/>
        </w:rPr>
        <w:t>ë</w:t>
      </w:r>
      <w:r w:rsidRPr="0050676D">
        <w:rPr>
          <w:rFonts w:ascii="Times New Roman" w:hAnsi="Times New Roman"/>
          <w:color w:val="000000" w:themeColor="text1"/>
          <w:sz w:val="24"/>
          <w:szCs w:val="24"/>
        </w:rPr>
        <w:t xml:space="preserve"> an</w:t>
      </w:r>
      <w:r w:rsidR="008B29F9" w:rsidRPr="0050676D">
        <w:rPr>
          <w:rFonts w:ascii="Times New Roman" w:hAnsi="Times New Roman"/>
          <w:color w:val="000000" w:themeColor="text1"/>
          <w:sz w:val="24"/>
          <w:szCs w:val="24"/>
        </w:rPr>
        <w:t>ë</w:t>
      </w:r>
      <w:r w:rsidRPr="0050676D">
        <w:rPr>
          <w:rFonts w:ascii="Times New Roman" w:hAnsi="Times New Roman"/>
          <w:color w:val="000000" w:themeColor="text1"/>
          <w:sz w:val="24"/>
          <w:szCs w:val="24"/>
        </w:rPr>
        <w:t>tar i familjes s</w:t>
      </w:r>
      <w:r w:rsidR="008B29F9" w:rsidRPr="0050676D">
        <w:rPr>
          <w:rFonts w:ascii="Times New Roman" w:hAnsi="Times New Roman"/>
          <w:color w:val="000000" w:themeColor="text1"/>
          <w:sz w:val="24"/>
          <w:szCs w:val="24"/>
        </w:rPr>
        <w:t>ë</w:t>
      </w:r>
      <w:r w:rsidRPr="0050676D">
        <w:rPr>
          <w:rFonts w:ascii="Times New Roman" w:hAnsi="Times New Roman"/>
          <w:color w:val="000000" w:themeColor="text1"/>
          <w:sz w:val="24"/>
          <w:szCs w:val="24"/>
        </w:rPr>
        <w:t xml:space="preserve"> viktim</w:t>
      </w:r>
      <w:r w:rsidR="008B29F9" w:rsidRPr="0050676D">
        <w:rPr>
          <w:rFonts w:ascii="Times New Roman" w:hAnsi="Times New Roman"/>
          <w:color w:val="000000" w:themeColor="text1"/>
          <w:sz w:val="24"/>
          <w:szCs w:val="24"/>
        </w:rPr>
        <w:t>ë</w:t>
      </w:r>
      <w:r w:rsidRPr="0050676D">
        <w:rPr>
          <w:rFonts w:ascii="Times New Roman" w:hAnsi="Times New Roman"/>
          <w:color w:val="000000" w:themeColor="text1"/>
          <w:sz w:val="24"/>
          <w:szCs w:val="24"/>
        </w:rPr>
        <w:t>s</w:t>
      </w:r>
      <w:r w:rsidR="00235EFE" w:rsidRPr="0050676D">
        <w:rPr>
          <w:rFonts w:ascii="Times New Roman" w:hAnsi="Times New Roman"/>
          <w:color w:val="000000" w:themeColor="text1"/>
          <w:sz w:val="24"/>
          <w:szCs w:val="24"/>
        </w:rPr>
        <w:t>/t</w:t>
      </w:r>
      <w:r w:rsidR="00602F33" w:rsidRPr="0050676D">
        <w:rPr>
          <w:rFonts w:ascii="Times New Roman" w:hAnsi="Times New Roman"/>
          <w:color w:val="000000" w:themeColor="text1"/>
          <w:sz w:val="24"/>
          <w:szCs w:val="24"/>
        </w:rPr>
        <w:t>ë</w:t>
      </w:r>
      <w:r w:rsidR="00235EFE" w:rsidRPr="0050676D">
        <w:rPr>
          <w:rFonts w:ascii="Times New Roman" w:hAnsi="Times New Roman"/>
          <w:color w:val="000000" w:themeColor="text1"/>
          <w:sz w:val="24"/>
          <w:szCs w:val="24"/>
        </w:rPr>
        <w:t xml:space="preserve"> mbijetuar</w:t>
      </w:r>
      <w:r w:rsidR="00602F33" w:rsidRPr="0050676D">
        <w:rPr>
          <w:rFonts w:ascii="Times New Roman" w:hAnsi="Times New Roman"/>
          <w:color w:val="000000" w:themeColor="text1"/>
          <w:sz w:val="24"/>
          <w:szCs w:val="24"/>
        </w:rPr>
        <w:t>ë</w:t>
      </w:r>
      <w:r w:rsidR="00235EFE" w:rsidRPr="0050676D">
        <w:rPr>
          <w:rFonts w:ascii="Times New Roman" w:hAnsi="Times New Roman"/>
          <w:color w:val="000000" w:themeColor="text1"/>
          <w:sz w:val="24"/>
          <w:szCs w:val="24"/>
        </w:rPr>
        <w:t>s/mbijetuarit</w:t>
      </w:r>
      <w:r w:rsidRPr="0050676D">
        <w:rPr>
          <w:rFonts w:ascii="Times New Roman" w:hAnsi="Times New Roman"/>
          <w:color w:val="000000" w:themeColor="text1"/>
          <w:sz w:val="24"/>
          <w:szCs w:val="24"/>
        </w:rPr>
        <w:t>, mund t</w:t>
      </w:r>
      <w:r w:rsidR="008B29F9" w:rsidRPr="0050676D">
        <w:rPr>
          <w:rFonts w:ascii="Times New Roman" w:hAnsi="Times New Roman"/>
          <w:color w:val="000000" w:themeColor="text1"/>
          <w:sz w:val="24"/>
          <w:szCs w:val="24"/>
        </w:rPr>
        <w:t>ë</w:t>
      </w:r>
      <w:r w:rsidRPr="0050676D">
        <w:rPr>
          <w:rFonts w:ascii="Times New Roman" w:hAnsi="Times New Roman"/>
          <w:color w:val="000000" w:themeColor="text1"/>
          <w:sz w:val="24"/>
          <w:szCs w:val="24"/>
        </w:rPr>
        <w:t xml:space="preserve"> aplikohen dispozitat e parapara me ligjet n</w:t>
      </w:r>
      <w:r w:rsidR="008B29F9" w:rsidRPr="0050676D">
        <w:rPr>
          <w:rFonts w:ascii="Times New Roman" w:hAnsi="Times New Roman"/>
          <w:color w:val="000000" w:themeColor="text1"/>
          <w:sz w:val="24"/>
          <w:szCs w:val="24"/>
        </w:rPr>
        <w:t>ë</w:t>
      </w:r>
      <w:r w:rsidRPr="0050676D">
        <w:rPr>
          <w:rFonts w:ascii="Times New Roman" w:hAnsi="Times New Roman"/>
          <w:color w:val="000000" w:themeColor="text1"/>
          <w:sz w:val="24"/>
          <w:szCs w:val="24"/>
        </w:rPr>
        <w:t xml:space="preserve"> fuqi, si m</w:t>
      </w:r>
      <w:r w:rsidR="008B29F9" w:rsidRPr="0050676D">
        <w:rPr>
          <w:rFonts w:ascii="Times New Roman" w:hAnsi="Times New Roman"/>
          <w:color w:val="000000" w:themeColor="text1"/>
          <w:sz w:val="24"/>
          <w:szCs w:val="24"/>
        </w:rPr>
        <w:t>ë</w:t>
      </w:r>
      <w:r w:rsidRPr="0050676D">
        <w:rPr>
          <w:rFonts w:ascii="Times New Roman" w:hAnsi="Times New Roman"/>
          <w:color w:val="000000" w:themeColor="text1"/>
          <w:sz w:val="24"/>
          <w:szCs w:val="24"/>
        </w:rPr>
        <w:t xml:space="preserve"> posht</w:t>
      </w:r>
      <w:r w:rsidR="008B29F9" w:rsidRPr="0050676D">
        <w:rPr>
          <w:rFonts w:ascii="Times New Roman" w:hAnsi="Times New Roman"/>
          <w:color w:val="000000" w:themeColor="text1"/>
          <w:sz w:val="24"/>
          <w:szCs w:val="24"/>
        </w:rPr>
        <w:t>ë</w:t>
      </w:r>
      <w:r w:rsidRPr="0050676D">
        <w:rPr>
          <w:rFonts w:ascii="Times New Roman" w:hAnsi="Times New Roman"/>
          <w:color w:val="000000" w:themeColor="text1"/>
          <w:sz w:val="24"/>
          <w:szCs w:val="24"/>
        </w:rPr>
        <w:t>.</w:t>
      </w:r>
    </w:p>
    <w:p w14:paraId="44842468" w14:textId="77777777" w:rsidR="00F86E66" w:rsidRPr="0050676D" w:rsidRDefault="00F86E66" w:rsidP="0050676D">
      <w:pPr>
        <w:rPr>
          <w:rFonts w:ascii="Times New Roman" w:hAnsi="Times New Roman"/>
          <w:color w:val="000000" w:themeColor="text1"/>
          <w:sz w:val="24"/>
          <w:szCs w:val="24"/>
        </w:rPr>
      </w:pPr>
    </w:p>
    <w:p w14:paraId="1C758DE4" w14:textId="6E709DB3" w:rsidR="00F86E66" w:rsidRPr="0050676D" w:rsidRDefault="00F86E66" w:rsidP="0050676D">
      <w:pPr>
        <w:rPr>
          <w:rFonts w:ascii="Times New Roman" w:hAnsi="Times New Roman"/>
          <w:color w:val="000000" w:themeColor="text1"/>
          <w:sz w:val="24"/>
          <w:szCs w:val="24"/>
        </w:rPr>
      </w:pPr>
      <w:r w:rsidRPr="0050676D">
        <w:rPr>
          <w:rFonts w:ascii="Times New Roman" w:hAnsi="Times New Roman"/>
          <w:color w:val="000000" w:themeColor="text1"/>
          <w:sz w:val="24"/>
          <w:szCs w:val="24"/>
        </w:rPr>
        <w:lastRenderedPageBreak/>
        <w:t>Ligji për Mbrojtje nga Dhuna në Familje, u garanton dhe siguron mbrojtje personave që janë më marrëdhënie familjare, të paraqesin kërkesë gjykatës për lëshimin e urdhrave mbrojtës të paraparë me ligj, për rastet e dhunës në familje</w:t>
      </w:r>
      <w:r w:rsidR="00235EFE" w:rsidRPr="0050676D">
        <w:rPr>
          <w:rFonts w:ascii="Times New Roman" w:hAnsi="Times New Roman"/>
          <w:color w:val="000000" w:themeColor="text1"/>
          <w:sz w:val="24"/>
          <w:szCs w:val="24"/>
        </w:rPr>
        <w:t>. K</w:t>
      </w:r>
      <w:r w:rsidRPr="0050676D">
        <w:rPr>
          <w:rFonts w:ascii="Times New Roman" w:hAnsi="Times New Roman"/>
          <w:color w:val="000000" w:themeColor="text1"/>
          <w:sz w:val="24"/>
          <w:szCs w:val="24"/>
        </w:rPr>
        <w:t xml:space="preserve">jo mundësi u është dhënë duke mos bërë dallimin e qytetarëve pavarësisht moshës, arsimit, gjendjes ekonomike e sociale, pra kërkesë mund të parashtrojnë të gjithë qytetarët që janë viktimë e dhunës në familje. Qëllimi i ligjit është që të parandalojë dhe reduktojë dhunën në familje në të gjitha format e saj dhe të mbrojë viktimat. </w:t>
      </w:r>
      <w:r w:rsidRPr="0050676D">
        <w:rPr>
          <w:rFonts w:ascii="Times New Roman" w:hAnsi="Times New Roman"/>
          <w:color w:val="000000" w:themeColor="text1"/>
          <w:sz w:val="24"/>
          <w:szCs w:val="24"/>
          <w:u w:val="single"/>
        </w:rPr>
        <w:t>Sipas këtij ligji, gjykatat civile mund të vendosin masa mbrojtjeje për viktimat përmes një procedure të shpejtë, të përballueshme dhe të thjeshtë. Ekziston procedura për lësh</w:t>
      </w:r>
      <w:r w:rsidR="009D1D34" w:rsidRPr="0050676D">
        <w:rPr>
          <w:rFonts w:ascii="Times New Roman" w:hAnsi="Times New Roman"/>
          <w:color w:val="000000" w:themeColor="text1"/>
          <w:sz w:val="24"/>
          <w:szCs w:val="24"/>
          <w:u w:val="single"/>
        </w:rPr>
        <w:t>imin e urdhrit mbrojtës, ose</w:t>
      </w:r>
      <w:r w:rsidRPr="0050676D">
        <w:rPr>
          <w:rFonts w:ascii="Times New Roman" w:hAnsi="Times New Roman"/>
          <w:color w:val="000000" w:themeColor="text1"/>
          <w:sz w:val="24"/>
          <w:szCs w:val="24"/>
          <w:u w:val="single"/>
        </w:rPr>
        <w:t xml:space="preserve"> një urdhri mbrojtës emergjent ndaj personit që pretendohet se ka kryer akt të dhunës.</w:t>
      </w:r>
      <w:r w:rsidRPr="0050676D">
        <w:rPr>
          <w:rFonts w:ascii="Times New Roman" w:hAnsi="Times New Roman"/>
          <w:color w:val="000000" w:themeColor="text1"/>
          <w:sz w:val="24"/>
          <w:szCs w:val="24"/>
        </w:rPr>
        <w:t xml:space="preserve">  </w:t>
      </w:r>
    </w:p>
    <w:p w14:paraId="64D1162E" w14:textId="77777777" w:rsidR="00F86E66" w:rsidRPr="0050676D" w:rsidRDefault="00F86E66" w:rsidP="0050676D">
      <w:pPr>
        <w:rPr>
          <w:rFonts w:ascii="Times New Roman" w:hAnsi="Times New Roman"/>
          <w:color w:val="000000" w:themeColor="text1"/>
          <w:sz w:val="24"/>
          <w:szCs w:val="24"/>
        </w:rPr>
      </w:pPr>
    </w:p>
    <w:p w14:paraId="444CBEF3" w14:textId="6E1A6B7E" w:rsidR="00F86E66" w:rsidRPr="0050676D" w:rsidRDefault="00F86E66" w:rsidP="0050676D">
      <w:pPr>
        <w:autoSpaceDE w:val="0"/>
        <w:autoSpaceDN w:val="0"/>
        <w:adjustRightInd w:val="0"/>
        <w:rPr>
          <w:rFonts w:ascii="Times New Roman" w:hAnsi="Times New Roman"/>
          <w:color w:val="000000" w:themeColor="text1"/>
          <w:sz w:val="24"/>
          <w:szCs w:val="24"/>
        </w:rPr>
      </w:pPr>
      <w:r w:rsidRPr="0050676D">
        <w:rPr>
          <w:rFonts w:ascii="Times New Roman" w:hAnsi="Times New Roman"/>
          <w:color w:val="000000" w:themeColor="text1"/>
          <w:sz w:val="24"/>
          <w:szCs w:val="24"/>
        </w:rPr>
        <w:t>Në rastet kur kërkesa paraqitet në gjyk</w:t>
      </w:r>
      <w:r w:rsidR="00257261" w:rsidRPr="0050676D">
        <w:rPr>
          <w:rFonts w:ascii="Times New Roman" w:hAnsi="Times New Roman"/>
          <w:color w:val="000000" w:themeColor="text1"/>
          <w:sz w:val="24"/>
          <w:szCs w:val="24"/>
        </w:rPr>
        <w:t>atë gojarisht apo me shkrim, gjykata</w:t>
      </w:r>
      <w:r w:rsidRPr="0050676D">
        <w:rPr>
          <w:rFonts w:ascii="Times New Roman" w:hAnsi="Times New Roman"/>
          <w:color w:val="000000" w:themeColor="text1"/>
          <w:sz w:val="24"/>
          <w:szCs w:val="24"/>
        </w:rPr>
        <w:t xml:space="preserve"> do të ndërmerr veprime dhe udhëzojë palën që ajo të përfshin emërtimin e gjykatës, emrin, adresën dhe profesionin e palës së mbrojtur dhe të palës përgjegjëse si kryes i dhunës, emrin dhe adresën e palëve në procedurë, përshkrimin në hollësi të gjendjes faktike dhe kur është e mundur t</w:t>
      </w:r>
      <w:r w:rsidR="00652D9F" w:rsidRPr="0050676D">
        <w:rPr>
          <w:rFonts w:ascii="Times New Roman" w:hAnsi="Times New Roman"/>
          <w:color w:val="000000" w:themeColor="text1"/>
          <w:sz w:val="24"/>
          <w:szCs w:val="24"/>
        </w:rPr>
        <w:t>’</w:t>
      </w:r>
      <w:r w:rsidRPr="0050676D">
        <w:rPr>
          <w:rFonts w:ascii="Times New Roman" w:hAnsi="Times New Roman"/>
          <w:color w:val="000000" w:themeColor="text1"/>
          <w:sz w:val="24"/>
          <w:szCs w:val="24"/>
        </w:rPr>
        <w:t>i bashkëngjiten edhe provat si dhe arsyen e kërkesës për shqiptimin e urdhrit mbrojtës dhe propozimin për shqiptimin e masës mbrojtëse. Gjykata do të kujdeset që palët që parashtrojnë kërkesë mos të ngarkojnë atë me asnjë taksë gjyqësore.</w:t>
      </w:r>
    </w:p>
    <w:p w14:paraId="4F463AC1" w14:textId="401289B0" w:rsidR="00257261" w:rsidRDefault="00257261" w:rsidP="0050676D">
      <w:pPr>
        <w:autoSpaceDE w:val="0"/>
        <w:autoSpaceDN w:val="0"/>
        <w:adjustRightInd w:val="0"/>
        <w:rPr>
          <w:rFonts w:ascii="Times New Roman" w:hAnsi="Times New Roman"/>
          <w:sz w:val="24"/>
          <w:szCs w:val="24"/>
        </w:rPr>
      </w:pPr>
      <w:r w:rsidRPr="0050676D">
        <w:rPr>
          <w:rFonts w:ascii="Times New Roman" w:hAnsi="Times New Roman"/>
          <w:sz w:val="24"/>
          <w:szCs w:val="24"/>
        </w:rPr>
        <w:t>Policia e ka t</w:t>
      </w:r>
      <w:r w:rsidR="008B29F9" w:rsidRPr="0050676D">
        <w:rPr>
          <w:rFonts w:ascii="Times New Roman" w:hAnsi="Times New Roman"/>
          <w:sz w:val="24"/>
          <w:szCs w:val="24"/>
        </w:rPr>
        <w:t>ë</w:t>
      </w:r>
      <w:r w:rsidRPr="0050676D">
        <w:rPr>
          <w:rFonts w:ascii="Times New Roman" w:hAnsi="Times New Roman"/>
          <w:sz w:val="24"/>
          <w:szCs w:val="24"/>
        </w:rPr>
        <w:t xml:space="preserve"> drejt</w:t>
      </w:r>
      <w:r w:rsidR="008B29F9" w:rsidRPr="0050676D">
        <w:rPr>
          <w:rFonts w:ascii="Times New Roman" w:hAnsi="Times New Roman"/>
          <w:sz w:val="24"/>
          <w:szCs w:val="24"/>
        </w:rPr>
        <w:t>ë</w:t>
      </w:r>
      <w:r w:rsidRPr="0050676D">
        <w:rPr>
          <w:rFonts w:ascii="Times New Roman" w:hAnsi="Times New Roman"/>
          <w:sz w:val="24"/>
          <w:szCs w:val="24"/>
        </w:rPr>
        <w:t>n e shqiptimit t</w:t>
      </w:r>
      <w:r w:rsidR="008B29F9" w:rsidRPr="0050676D">
        <w:rPr>
          <w:rFonts w:ascii="Times New Roman" w:hAnsi="Times New Roman"/>
          <w:sz w:val="24"/>
          <w:szCs w:val="24"/>
        </w:rPr>
        <w:t>ë</w:t>
      </w:r>
      <w:r w:rsidRPr="0050676D">
        <w:rPr>
          <w:rFonts w:ascii="Times New Roman" w:hAnsi="Times New Roman"/>
          <w:sz w:val="24"/>
          <w:szCs w:val="24"/>
        </w:rPr>
        <w:t xml:space="preserve"> urdhrit mbrojt</w:t>
      </w:r>
      <w:r w:rsidR="008B29F9" w:rsidRPr="0050676D">
        <w:rPr>
          <w:rFonts w:ascii="Times New Roman" w:hAnsi="Times New Roman"/>
          <w:sz w:val="24"/>
          <w:szCs w:val="24"/>
        </w:rPr>
        <w:t>ë</w:t>
      </w:r>
      <w:r w:rsidRPr="0050676D">
        <w:rPr>
          <w:rFonts w:ascii="Times New Roman" w:hAnsi="Times New Roman"/>
          <w:sz w:val="24"/>
          <w:szCs w:val="24"/>
        </w:rPr>
        <w:t>s</w:t>
      </w:r>
      <w:r w:rsidR="009D1D34" w:rsidRPr="0050676D">
        <w:rPr>
          <w:rFonts w:ascii="Times New Roman" w:hAnsi="Times New Roman"/>
          <w:sz w:val="24"/>
          <w:szCs w:val="24"/>
        </w:rPr>
        <w:t xml:space="preserve"> emergjent</w:t>
      </w:r>
      <w:r w:rsidRPr="0050676D">
        <w:rPr>
          <w:rFonts w:ascii="Times New Roman" w:hAnsi="Times New Roman"/>
          <w:sz w:val="24"/>
          <w:szCs w:val="24"/>
        </w:rPr>
        <w:t>, n</w:t>
      </w:r>
      <w:r w:rsidR="008B29F9" w:rsidRPr="0050676D">
        <w:rPr>
          <w:rFonts w:ascii="Times New Roman" w:hAnsi="Times New Roman"/>
          <w:sz w:val="24"/>
          <w:szCs w:val="24"/>
        </w:rPr>
        <w:t>ë</w:t>
      </w:r>
      <w:r w:rsidRPr="0050676D">
        <w:rPr>
          <w:rFonts w:ascii="Times New Roman" w:hAnsi="Times New Roman"/>
          <w:sz w:val="24"/>
          <w:szCs w:val="24"/>
        </w:rPr>
        <w:t>se rasti paraqitet gjat</w:t>
      </w:r>
      <w:r w:rsidR="008B29F9" w:rsidRPr="0050676D">
        <w:rPr>
          <w:rFonts w:ascii="Times New Roman" w:hAnsi="Times New Roman"/>
          <w:sz w:val="24"/>
          <w:szCs w:val="24"/>
        </w:rPr>
        <w:t>ë</w:t>
      </w:r>
      <w:r w:rsidRPr="0050676D">
        <w:rPr>
          <w:rFonts w:ascii="Times New Roman" w:hAnsi="Times New Roman"/>
          <w:sz w:val="24"/>
          <w:szCs w:val="24"/>
        </w:rPr>
        <w:t xml:space="preserve"> dit</w:t>
      </w:r>
      <w:r w:rsidR="008B29F9" w:rsidRPr="0050676D">
        <w:rPr>
          <w:rFonts w:ascii="Times New Roman" w:hAnsi="Times New Roman"/>
          <w:sz w:val="24"/>
          <w:szCs w:val="24"/>
        </w:rPr>
        <w:t>ë</w:t>
      </w:r>
      <w:r w:rsidRPr="0050676D">
        <w:rPr>
          <w:rFonts w:ascii="Times New Roman" w:hAnsi="Times New Roman"/>
          <w:sz w:val="24"/>
          <w:szCs w:val="24"/>
        </w:rPr>
        <w:t>ve t</w:t>
      </w:r>
      <w:r w:rsidR="008B29F9" w:rsidRPr="0050676D">
        <w:rPr>
          <w:rFonts w:ascii="Times New Roman" w:hAnsi="Times New Roman"/>
          <w:sz w:val="24"/>
          <w:szCs w:val="24"/>
        </w:rPr>
        <w:t>ë</w:t>
      </w:r>
      <w:r w:rsidRPr="0050676D">
        <w:rPr>
          <w:rFonts w:ascii="Times New Roman" w:hAnsi="Times New Roman"/>
          <w:sz w:val="24"/>
          <w:szCs w:val="24"/>
        </w:rPr>
        <w:t xml:space="preserve"> fundjav</w:t>
      </w:r>
      <w:r w:rsidR="008B29F9" w:rsidRPr="0050676D">
        <w:rPr>
          <w:rFonts w:ascii="Times New Roman" w:hAnsi="Times New Roman"/>
          <w:sz w:val="24"/>
          <w:szCs w:val="24"/>
        </w:rPr>
        <w:t>ë</w:t>
      </w:r>
      <w:r w:rsidRPr="0050676D">
        <w:rPr>
          <w:rFonts w:ascii="Times New Roman" w:hAnsi="Times New Roman"/>
          <w:sz w:val="24"/>
          <w:szCs w:val="24"/>
        </w:rPr>
        <w:t>s apo festave, kur gjykata nuk punon.</w:t>
      </w:r>
    </w:p>
    <w:p w14:paraId="2238EAC6" w14:textId="77777777" w:rsidR="00AD4906" w:rsidRPr="0050676D" w:rsidRDefault="00AD4906" w:rsidP="0050676D">
      <w:pPr>
        <w:autoSpaceDE w:val="0"/>
        <w:autoSpaceDN w:val="0"/>
        <w:adjustRightInd w:val="0"/>
        <w:rPr>
          <w:rFonts w:ascii="Times New Roman" w:hAnsi="Times New Roman"/>
          <w:sz w:val="24"/>
          <w:szCs w:val="24"/>
        </w:rPr>
      </w:pPr>
    </w:p>
    <w:p w14:paraId="6A717A61" w14:textId="77777777" w:rsidR="00F54F93" w:rsidRPr="0050676D" w:rsidRDefault="00F54F93" w:rsidP="00AD4906">
      <w:pPr>
        <w:pBdr>
          <w:top w:val="double" w:sz="4" w:space="1" w:color="auto"/>
          <w:left w:val="double" w:sz="4" w:space="4" w:color="auto"/>
          <w:bottom w:val="double" w:sz="4" w:space="1" w:color="auto"/>
          <w:right w:val="double" w:sz="4" w:space="4" w:color="auto"/>
        </w:pBdr>
        <w:rPr>
          <w:rFonts w:ascii="Times New Roman" w:hAnsi="Times New Roman"/>
          <w:sz w:val="24"/>
          <w:szCs w:val="24"/>
          <w:shd w:val="clear" w:color="auto" w:fill="FFFFFF"/>
        </w:rPr>
      </w:pPr>
    </w:p>
    <w:p w14:paraId="059C7EF3" w14:textId="77777777" w:rsidR="00632813" w:rsidRPr="00AD4906" w:rsidRDefault="00632813" w:rsidP="00AD4906">
      <w:pPr>
        <w:pBdr>
          <w:top w:val="double" w:sz="4" w:space="1" w:color="auto"/>
          <w:left w:val="double" w:sz="4" w:space="4" w:color="auto"/>
          <w:bottom w:val="double" w:sz="4" w:space="1" w:color="auto"/>
          <w:right w:val="double" w:sz="4" w:space="4" w:color="auto"/>
        </w:pBdr>
        <w:jc w:val="center"/>
        <w:rPr>
          <w:rFonts w:ascii="Times New Roman" w:hAnsi="Times New Roman"/>
          <w:b/>
          <w:bCs/>
          <w:sz w:val="24"/>
          <w:szCs w:val="24"/>
          <w:shd w:val="clear" w:color="auto" w:fill="FFFFFF"/>
        </w:rPr>
      </w:pPr>
    </w:p>
    <w:p w14:paraId="1E70C15E" w14:textId="184AB8B4" w:rsidR="00F54F93" w:rsidRPr="00AD4906" w:rsidRDefault="00F54F93" w:rsidP="00AD4906">
      <w:pPr>
        <w:pBdr>
          <w:top w:val="double" w:sz="4" w:space="1" w:color="auto"/>
          <w:left w:val="double" w:sz="4" w:space="4" w:color="auto"/>
          <w:bottom w:val="double" w:sz="4" w:space="1" w:color="auto"/>
          <w:right w:val="double" w:sz="4" w:space="4" w:color="auto"/>
        </w:pBdr>
        <w:jc w:val="center"/>
        <w:rPr>
          <w:rFonts w:ascii="Times New Roman" w:hAnsi="Times New Roman"/>
          <w:b/>
          <w:bCs/>
          <w:sz w:val="24"/>
          <w:szCs w:val="24"/>
          <w:shd w:val="clear" w:color="auto" w:fill="FFFFFF"/>
        </w:rPr>
      </w:pPr>
      <w:r w:rsidRPr="00AD4906">
        <w:rPr>
          <w:rFonts w:ascii="Times New Roman" w:hAnsi="Times New Roman"/>
          <w:b/>
          <w:bCs/>
          <w:sz w:val="24"/>
          <w:szCs w:val="24"/>
          <w:shd w:val="clear" w:color="auto" w:fill="FFFFFF"/>
        </w:rPr>
        <w:t>MOS HARRONI!</w:t>
      </w:r>
    </w:p>
    <w:p w14:paraId="3BB817D1" w14:textId="45DF5754" w:rsidR="00632813" w:rsidRPr="0050676D" w:rsidRDefault="00F54F93" w:rsidP="00AD4906">
      <w:pPr>
        <w:pBdr>
          <w:top w:val="double" w:sz="4" w:space="1" w:color="auto"/>
          <w:left w:val="double" w:sz="4" w:space="4" w:color="auto"/>
          <w:bottom w:val="double" w:sz="4" w:space="1" w:color="auto"/>
          <w:right w:val="double" w:sz="4" w:space="4" w:color="auto"/>
        </w:pBdr>
        <w:rPr>
          <w:rFonts w:ascii="Times New Roman" w:hAnsi="Times New Roman"/>
          <w:sz w:val="24"/>
          <w:szCs w:val="24"/>
          <w:shd w:val="clear" w:color="auto" w:fill="FFFFFF"/>
        </w:rPr>
      </w:pPr>
      <w:r w:rsidRPr="00AD4906">
        <w:rPr>
          <w:rFonts w:ascii="Times New Roman" w:hAnsi="Times New Roman"/>
          <w:sz w:val="24"/>
          <w:szCs w:val="24"/>
          <w:shd w:val="clear" w:color="auto" w:fill="FFFFFF"/>
        </w:rPr>
        <w:t xml:space="preserve">Trajnimi dhe kualifikimi i </w:t>
      </w:r>
      <w:r w:rsidR="005E048E" w:rsidRPr="00AD4906">
        <w:rPr>
          <w:rFonts w:ascii="Times New Roman" w:hAnsi="Times New Roman"/>
          <w:sz w:val="24"/>
          <w:szCs w:val="24"/>
          <w:shd w:val="clear" w:color="auto" w:fill="FFFFFF"/>
        </w:rPr>
        <w:t>Gjyqtareve/Gjyqtarëve të së drejtës penale e civile,</w:t>
      </w:r>
      <w:r w:rsidRPr="00AD4906">
        <w:rPr>
          <w:rFonts w:ascii="Times New Roman" w:hAnsi="Times New Roman"/>
          <w:sz w:val="24"/>
          <w:szCs w:val="24"/>
          <w:shd w:val="clear" w:color="auto" w:fill="FFFFFF"/>
        </w:rPr>
        <w:t xml:space="preserve"> të cilat/cilët do të trajtojnë rastet e dhunës seksuale është domosdoshmëri! </w:t>
      </w:r>
      <w:r w:rsidR="005E048E" w:rsidRPr="00AD4906">
        <w:rPr>
          <w:rFonts w:ascii="Times New Roman" w:hAnsi="Times New Roman"/>
          <w:sz w:val="24"/>
          <w:szCs w:val="24"/>
          <w:shd w:val="clear" w:color="auto" w:fill="FFFFFF"/>
        </w:rPr>
        <w:t xml:space="preserve">Angazhimi i Gjyqtareve/Gjyqtarëve </w:t>
      </w:r>
      <w:r w:rsidRPr="00AD4906">
        <w:rPr>
          <w:rFonts w:ascii="Times New Roman" w:hAnsi="Times New Roman"/>
          <w:sz w:val="24"/>
          <w:szCs w:val="24"/>
          <w:shd w:val="clear" w:color="auto" w:fill="FFFFFF"/>
        </w:rPr>
        <w:t xml:space="preserve">me një eksperiencë pune mbi një vit në </w:t>
      </w:r>
      <w:r w:rsidR="005E048E" w:rsidRPr="00AD4906">
        <w:rPr>
          <w:rFonts w:ascii="Times New Roman" w:hAnsi="Times New Roman"/>
          <w:sz w:val="24"/>
          <w:szCs w:val="24"/>
          <w:shd w:val="clear" w:color="auto" w:fill="FFFFFF"/>
        </w:rPr>
        <w:t>gjykimin</w:t>
      </w:r>
      <w:r w:rsidRPr="00AD4906">
        <w:rPr>
          <w:rFonts w:ascii="Times New Roman" w:hAnsi="Times New Roman"/>
          <w:sz w:val="24"/>
          <w:szCs w:val="24"/>
          <w:shd w:val="clear" w:color="auto" w:fill="FFFFFF"/>
        </w:rPr>
        <w:t xml:space="preserve"> e rasteve të tilla</w:t>
      </w:r>
      <w:r w:rsidR="005E048E" w:rsidRPr="00AD4906">
        <w:rPr>
          <w:rFonts w:ascii="Times New Roman" w:hAnsi="Times New Roman"/>
          <w:sz w:val="24"/>
          <w:szCs w:val="24"/>
          <w:shd w:val="clear" w:color="auto" w:fill="FFFFFF"/>
        </w:rPr>
        <w:t xml:space="preserve"> duhet të parashikohet, së bashku me </w:t>
      </w:r>
      <w:r w:rsidRPr="00AD4906">
        <w:rPr>
          <w:rFonts w:ascii="Times New Roman" w:hAnsi="Times New Roman"/>
          <w:sz w:val="24"/>
          <w:szCs w:val="24"/>
          <w:shd w:val="clear" w:color="auto" w:fill="FFFFFF"/>
        </w:rPr>
        <w:t>kualifikimi</w:t>
      </w:r>
      <w:r w:rsidR="005E048E" w:rsidRPr="00AD4906">
        <w:rPr>
          <w:rFonts w:ascii="Times New Roman" w:hAnsi="Times New Roman"/>
          <w:sz w:val="24"/>
          <w:szCs w:val="24"/>
          <w:shd w:val="clear" w:color="auto" w:fill="FFFFFF"/>
        </w:rPr>
        <w:t xml:space="preserve">n e </w:t>
      </w:r>
      <w:r w:rsidRPr="00AD4906">
        <w:rPr>
          <w:rFonts w:ascii="Times New Roman" w:hAnsi="Times New Roman"/>
          <w:sz w:val="24"/>
          <w:szCs w:val="24"/>
          <w:shd w:val="clear" w:color="auto" w:fill="FFFFFF"/>
        </w:rPr>
        <w:t xml:space="preserve">detyruar </w:t>
      </w:r>
      <w:r w:rsidR="005E048E" w:rsidRPr="00AD4906">
        <w:rPr>
          <w:rFonts w:ascii="Times New Roman" w:hAnsi="Times New Roman"/>
          <w:sz w:val="24"/>
          <w:szCs w:val="24"/>
          <w:shd w:val="clear" w:color="auto" w:fill="FFFFFF"/>
        </w:rPr>
        <w:t xml:space="preserve">të tyre </w:t>
      </w:r>
      <w:r w:rsidRPr="00AD4906">
        <w:rPr>
          <w:rFonts w:ascii="Times New Roman" w:hAnsi="Times New Roman"/>
          <w:sz w:val="24"/>
          <w:szCs w:val="24"/>
          <w:shd w:val="clear" w:color="auto" w:fill="FFFFFF"/>
        </w:rPr>
        <w:t>përmes trajnimeve. Trajnimet duhet të jenë pjesë e kurrikulës së formimit</w:t>
      </w:r>
      <w:r w:rsidR="005E048E" w:rsidRPr="00AD4906">
        <w:rPr>
          <w:rFonts w:ascii="Times New Roman" w:hAnsi="Times New Roman"/>
          <w:sz w:val="24"/>
          <w:szCs w:val="24"/>
          <w:shd w:val="clear" w:color="auto" w:fill="FFFFFF"/>
        </w:rPr>
        <w:t xml:space="preserve"> vazhdues </w:t>
      </w:r>
      <w:r w:rsidRPr="00AD4906">
        <w:rPr>
          <w:rFonts w:ascii="Times New Roman" w:hAnsi="Times New Roman"/>
          <w:sz w:val="24"/>
          <w:szCs w:val="24"/>
          <w:shd w:val="clear" w:color="auto" w:fill="FFFFFF"/>
        </w:rPr>
        <w:t xml:space="preserve">të </w:t>
      </w:r>
      <w:r w:rsidR="005E048E" w:rsidRPr="00AD4906">
        <w:rPr>
          <w:rFonts w:ascii="Times New Roman" w:hAnsi="Times New Roman"/>
          <w:sz w:val="24"/>
          <w:szCs w:val="24"/>
          <w:shd w:val="clear" w:color="auto" w:fill="FFFFFF"/>
        </w:rPr>
        <w:t>Gjyqtareve/Gjyqtarëve</w:t>
      </w:r>
      <w:r w:rsidRPr="00AD4906">
        <w:rPr>
          <w:rFonts w:ascii="Times New Roman" w:hAnsi="Times New Roman"/>
          <w:sz w:val="24"/>
          <w:szCs w:val="24"/>
          <w:shd w:val="clear" w:color="auto" w:fill="FFFFFF"/>
        </w:rPr>
        <w:t xml:space="preserve"> dhe duhet të mbahen rregullisht e në mënyrë të përvitshme.</w:t>
      </w:r>
      <w:r w:rsidR="00A13235">
        <w:rPr>
          <w:rFonts w:ascii="Times New Roman" w:hAnsi="Times New Roman"/>
          <w:sz w:val="24"/>
          <w:szCs w:val="24"/>
          <w:shd w:val="clear" w:color="auto" w:fill="FFFFFF"/>
        </w:rPr>
        <w:t xml:space="preserve"> </w:t>
      </w:r>
    </w:p>
    <w:p w14:paraId="4D08EA80" w14:textId="77777777" w:rsidR="002E770B" w:rsidRPr="0050676D" w:rsidRDefault="002E770B" w:rsidP="00AD4906">
      <w:pPr>
        <w:pBdr>
          <w:top w:val="double" w:sz="4" w:space="1" w:color="auto"/>
          <w:left w:val="double" w:sz="4" w:space="4" w:color="auto"/>
          <w:bottom w:val="double" w:sz="4" w:space="1" w:color="auto"/>
          <w:right w:val="double" w:sz="4" w:space="4" w:color="auto"/>
        </w:pBdr>
        <w:rPr>
          <w:rFonts w:ascii="Times New Roman" w:hAnsi="Times New Roman"/>
          <w:b/>
          <w:sz w:val="24"/>
          <w:szCs w:val="24"/>
        </w:rPr>
      </w:pPr>
    </w:p>
    <w:p w14:paraId="6A1916A0" w14:textId="77777777" w:rsidR="002E770B" w:rsidRPr="0050676D" w:rsidRDefault="002E770B" w:rsidP="0050676D">
      <w:pPr>
        <w:rPr>
          <w:rFonts w:ascii="Times New Roman" w:hAnsi="Times New Roman"/>
          <w:b/>
          <w:sz w:val="24"/>
          <w:szCs w:val="24"/>
        </w:rPr>
      </w:pPr>
    </w:p>
    <w:p w14:paraId="5F85E811" w14:textId="77777777" w:rsidR="002E770B" w:rsidRPr="0050676D" w:rsidRDefault="002E770B" w:rsidP="0050676D">
      <w:pPr>
        <w:rPr>
          <w:rFonts w:ascii="Times New Roman" w:hAnsi="Times New Roman"/>
          <w:b/>
          <w:sz w:val="24"/>
          <w:szCs w:val="24"/>
        </w:rPr>
      </w:pPr>
    </w:p>
    <w:p w14:paraId="2F24BC41" w14:textId="77777777" w:rsidR="002E770B" w:rsidRPr="0050676D" w:rsidRDefault="002E770B" w:rsidP="0050676D">
      <w:pPr>
        <w:rPr>
          <w:rFonts w:ascii="Times New Roman" w:hAnsi="Times New Roman"/>
          <w:b/>
          <w:sz w:val="24"/>
          <w:szCs w:val="24"/>
        </w:rPr>
      </w:pPr>
    </w:p>
    <w:p w14:paraId="2F56C88E" w14:textId="77777777" w:rsidR="002E770B" w:rsidRPr="0050676D" w:rsidRDefault="002E770B" w:rsidP="0050676D">
      <w:pPr>
        <w:rPr>
          <w:rFonts w:ascii="Times New Roman" w:hAnsi="Times New Roman"/>
          <w:b/>
          <w:sz w:val="24"/>
          <w:szCs w:val="24"/>
        </w:rPr>
      </w:pPr>
    </w:p>
    <w:p w14:paraId="2F58B93E" w14:textId="207683EB" w:rsidR="002E770B" w:rsidRPr="0050676D" w:rsidRDefault="002E770B" w:rsidP="0050676D">
      <w:pPr>
        <w:rPr>
          <w:rFonts w:ascii="Times New Roman" w:hAnsi="Times New Roman"/>
          <w:b/>
          <w:sz w:val="24"/>
          <w:szCs w:val="24"/>
        </w:rPr>
      </w:pPr>
    </w:p>
    <w:p w14:paraId="7DAFA3C9" w14:textId="562B58EB" w:rsidR="00632813" w:rsidRPr="0050676D" w:rsidRDefault="00632813" w:rsidP="0050676D">
      <w:pPr>
        <w:rPr>
          <w:rFonts w:ascii="Times New Roman" w:hAnsi="Times New Roman"/>
          <w:b/>
          <w:sz w:val="24"/>
          <w:szCs w:val="24"/>
        </w:rPr>
      </w:pPr>
    </w:p>
    <w:p w14:paraId="57FF15CC" w14:textId="6FF4188F" w:rsidR="00632813" w:rsidRPr="0050676D" w:rsidRDefault="00632813" w:rsidP="0050676D">
      <w:pPr>
        <w:rPr>
          <w:rFonts w:ascii="Times New Roman" w:hAnsi="Times New Roman"/>
          <w:b/>
          <w:sz w:val="24"/>
          <w:szCs w:val="24"/>
        </w:rPr>
      </w:pPr>
    </w:p>
    <w:p w14:paraId="025F23E8" w14:textId="16F13BCC" w:rsidR="00632813" w:rsidRPr="0050676D" w:rsidRDefault="00632813" w:rsidP="0050676D">
      <w:pPr>
        <w:rPr>
          <w:rFonts w:ascii="Times New Roman" w:hAnsi="Times New Roman"/>
          <w:b/>
          <w:sz w:val="24"/>
          <w:szCs w:val="24"/>
        </w:rPr>
      </w:pPr>
    </w:p>
    <w:p w14:paraId="3F8FC3A6" w14:textId="09518D2D" w:rsidR="00632813" w:rsidRPr="0050676D" w:rsidRDefault="00632813" w:rsidP="0050676D">
      <w:pPr>
        <w:rPr>
          <w:rFonts w:ascii="Times New Roman" w:hAnsi="Times New Roman"/>
          <w:b/>
          <w:sz w:val="24"/>
          <w:szCs w:val="24"/>
        </w:rPr>
      </w:pPr>
    </w:p>
    <w:p w14:paraId="18A1B0F8" w14:textId="77777777" w:rsidR="00632813" w:rsidRPr="0050676D" w:rsidRDefault="00632813" w:rsidP="0050676D">
      <w:pPr>
        <w:rPr>
          <w:rFonts w:ascii="Times New Roman" w:hAnsi="Times New Roman"/>
          <w:b/>
          <w:sz w:val="24"/>
          <w:szCs w:val="24"/>
        </w:rPr>
      </w:pPr>
    </w:p>
    <w:p w14:paraId="79C74833" w14:textId="77777777" w:rsidR="002E770B" w:rsidRPr="0050676D" w:rsidRDefault="002E770B" w:rsidP="0050676D">
      <w:pPr>
        <w:rPr>
          <w:rFonts w:ascii="Times New Roman" w:hAnsi="Times New Roman"/>
          <w:b/>
          <w:sz w:val="24"/>
          <w:szCs w:val="24"/>
        </w:rPr>
      </w:pPr>
    </w:p>
    <w:p w14:paraId="6D29D412" w14:textId="3C93FC71" w:rsidR="002E770B" w:rsidRDefault="002E770B" w:rsidP="0050676D">
      <w:pPr>
        <w:rPr>
          <w:rFonts w:ascii="Times New Roman" w:hAnsi="Times New Roman"/>
          <w:b/>
          <w:sz w:val="24"/>
          <w:szCs w:val="24"/>
        </w:rPr>
      </w:pPr>
    </w:p>
    <w:p w14:paraId="14483E57" w14:textId="328C476E" w:rsidR="00483717" w:rsidRDefault="00483717" w:rsidP="0050676D">
      <w:pPr>
        <w:rPr>
          <w:rFonts w:ascii="Times New Roman" w:hAnsi="Times New Roman"/>
          <w:b/>
          <w:sz w:val="24"/>
          <w:szCs w:val="24"/>
        </w:rPr>
      </w:pPr>
    </w:p>
    <w:p w14:paraId="4A9D06CD" w14:textId="051AB706" w:rsidR="00483717" w:rsidRDefault="00483717" w:rsidP="0050676D">
      <w:pPr>
        <w:rPr>
          <w:rFonts w:ascii="Times New Roman" w:hAnsi="Times New Roman"/>
          <w:b/>
          <w:sz w:val="24"/>
          <w:szCs w:val="24"/>
        </w:rPr>
      </w:pPr>
    </w:p>
    <w:p w14:paraId="6CEC1EC5" w14:textId="3965513F" w:rsidR="00483717" w:rsidRDefault="00483717" w:rsidP="0050676D">
      <w:pPr>
        <w:rPr>
          <w:rFonts w:ascii="Times New Roman" w:hAnsi="Times New Roman"/>
          <w:b/>
          <w:sz w:val="24"/>
          <w:szCs w:val="24"/>
        </w:rPr>
      </w:pPr>
    </w:p>
    <w:p w14:paraId="7EEAA417" w14:textId="0AA60E21" w:rsidR="00483717" w:rsidRDefault="00483717" w:rsidP="0050676D">
      <w:pPr>
        <w:rPr>
          <w:rFonts w:ascii="Times New Roman" w:hAnsi="Times New Roman"/>
          <w:b/>
          <w:sz w:val="24"/>
          <w:szCs w:val="24"/>
        </w:rPr>
      </w:pPr>
    </w:p>
    <w:p w14:paraId="1F78C090" w14:textId="76800D1B" w:rsidR="00483717" w:rsidRDefault="00483717" w:rsidP="0050676D">
      <w:pPr>
        <w:rPr>
          <w:rFonts w:ascii="Times New Roman" w:hAnsi="Times New Roman"/>
          <w:b/>
          <w:sz w:val="24"/>
          <w:szCs w:val="24"/>
        </w:rPr>
      </w:pPr>
    </w:p>
    <w:p w14:paraId="2983B8E0" w14:textId="77777777" w:rsidR="00483717" w:rsidRPr="0050676D" w:rsidRDefault="00483717" w:rsidP="0050676D">
      <w:pPr>
        <w:rPr>
          <w:rFonts w:ascii="Times New Roman" w:hAnsi="Times New Roman"/>
          <w:b/>
          <w:sz w:val="24"/>
          <w:szCs w:val="24"/>
        </w:rPr>
      </w:pPr>
    </w:p>
    <w:p w14:paraId="1AB2B1C4" w14:textId="4CC74556" w:rsidR="005279E5" w:rsidRPr="00A72476" w:rsidRDefault="005279E5" w:rsidP="0050676D">
      <w:pPr>
        <w:pStyle w:val="Heading2"/>
        <w:spacing w:before="0"/>
        <w:rPr>
          <w:rFonts w:ascii="Times New Roman" w:hAnsi="Times New Roman"/>
          <w:color w:val="70AD47" w:themeColor="accent6"/>
          <w:sz w:val="28"/>
          <w:szCs w:val="28"/>
          <w:shd w:val="clear" w:color="auto" w:fill="FFFFFF"/>
        </w:rPr>
      </w:pPr>
      <w:bookmarkStart w:id="95" w:name="_Toc106874108"/>
      <w:bookmarkStart w:id="96" w:name="_Toc112673069"/>
      <w:bookmarkStart w:id="97" w:name="_Toc114459685"/>
      <w:r w:rsidRPr="00A72476">
        <w:rPr>
          <w:rFonts w:ascii="Times New Roman" w:hAnsi="Times New Roman"/>
          <w:color w:val="ED7D31" w:themeColor="accent2"/>
          <w:sz w:val="28"/>
          <w:szCs w:val="28"/>
          <w:shd w:val="clear" w:color="auto" w:fill="FFFFFF"/>
        </w:rPr>
        <w:lastRenderedPageBreak/>
        <w:t>II.</w:t>
      </w:r>
      <w:r w:rsidR="004D0A87" w:rsidRPr="00A72476">
        <w:rPr>
          <w:rFonts w:ascii="Times New Roman" w:hAnsi="Times New Roman"/>
          <w:color w:val="ED7D31" w:themeColor="accent2"/>
          <w:sz w:val="28"/>
          <w:szCs w:val="28"/>
          <w:shd w:val="clear" w:color="auto" w:fill="FFFFFF"/>
        </w:rPr>
        <w:t>6</w:t>
      </w:r>
      <w:r w:rsidRPr="00A72476">
        <w:rPr>
          <w:rFonts w:ascii="Times New Roman" w:hAnsi="Times New Roman"/>
          <w:color w:val="ED7D31" w:themeColor="accent2"/>
          <w:sz w:val="28"/>
          <w:szCs w:val="28"/>
          <w:shd w:val="clear" w:color="auto" w:fill="FFFFFF"/>
        </w:rPr>
        <w:t>. VEPRIMET QË DUHET TË NDËRMARRË PERSONELI SH</w:t>
      </w:r>
      <w:r w:rsidR="00CD09EE" w:rsidRPr="00A72476">
        <w:rPr>
          <w:rFonts w:ascii="Times New Roman" w:hAnsi="Times New Roman"/>
          <w:color w:val="ED7D31" w:themeColor="accent2"/>
          <w:sz w:val="28"/>
          <w:szCs w:val="28"/>
          <w:shd w:val="clear" w:color="auto" w:fill="FFFFFF"/>
        </w:rPr>
        <w:t>Ë</w:t>
      </w:r>
      <w:r w:rsidRPr="00A72476">
        <w:rPr>
          <w:rFonts w:ascii="Times New Roman" w:hAnsi="Times New Roman"/>
          <w:color w:val="ED7D31" w:themeColor="accent2"/>
          <w:sz w:val="28"/>
          <w:szCs w:val="28"/>
          <w:shd w:val="clear" w:color="auto" w:fill="FFFFFF"/>
        </w:rPr>
        <w:t>NDET</w:t>
      </w:r>
      <w:r w:rsidR="00F02EA1" w:rsidRPr="00A72476">
        <w:rPr>
          <w:rFonts w:ascii="Times New Roman" w:hAnsi="Times New Roman"/>
          <w:color w:val="ED7D31" w:themeColor="accent2"/>
          <w:sz w:val="28"/>
          <w:szCs w:val="28"/>
          <w:shd w:val="clear" w:color="auto" w:fill="FFFFFF"/>
        </w:rPr>
        <w:t>Ë</w:t>
      </w:r>
      <w:r w:rsidRPr="00A72476">
        <w:rPr>
          <w:rFonts w:ascii="Times New Roman" w:hAnsi="Times New Roman"/>
          <w:color w:val="ED7D31" w:themeColor="accent2"/>
          <w:sz w:val="28"/>
          <w:szCs w:val="28"/>
          <w:shd w:val="clear" w:color="auto" w:fill="FFFFFF"/>
        </w:rPr>
        <w:t>SOR</w:t>
      </w:r>
      <w:bookmarkEnd w:id="95"/>
      <w:bookmarkEnd w:id="96"/>
      <w:bookmarkEnd w:id="97"/>
    </w:p>
    <w:p w14:paraId="545A7ABA" w14:textId="77777777" w:rsidR="005279E5" w:rsidRPr="0050676D" w:rsidRDefault="005279E5" w:rsidP="0050676D">
      <w:pPr>
        <w:rPr>
          <w:rFonts w:ascii="Times New Roman" w:hAnsi="Times New Roman"/>
          <w:b/>
          <w:sz w:val="24"/>
          <w:szCs w:val="24"/>
          <w:shd w:val="clear" w:color="auto" w:fill="FFFFFF"/>
        </w:rPr>
      </w:pPr>
    </w:p>
    <w:p w14:paraId="2E231933" w14:textId="77777777" w:rsidR="005279E5" w:rsidRPr="0050676D" w:rsidRDefault="005279E5" w:rsidP="0050676D">
      <w:pPr>
        <w:rPr>
          <w:rFonts w:ascii="Times New Roman" w:hAnsi="Times New Roman"/>
          <w:b/>
          <w:bCs/>
          <w:color w:val="ED7D31" w:themeColor="accent2"/>
          <w:sz w:val="24"/>
          <w:szCs w:val="24"/>
          <w:shd w:val="clear" w:color="auto" w:fill="FFFFFF"/>
        </w:rPr>
      </w:pPr>
      <w:bookmarkStart w:id="98" w:name="_Toc112673070"/>
      <w:r w:rsidRPr="0050676D">
        <w:rPr>
          <w:rFonts w:ascii="Times New Roman" w:hAnsi="Times New Roman"/>
          <w:b/>
          <w:bCs/>
          <w:color w:val="ED7D31" w:themeColor="accent2"/>
          <w:sz w:val="24"/>
          <w:szCs w:val="24"/>
          <w:shd w:val="clear" w:color="auto" w:fill="FFFFFF"/>
        </w:rPr>
        <w:t>IDENTIFIKIMI</w:t>
      </w:r>
      <w:bookmarkEnd w:id="98"/>
    </w:p>
    <w:p w14:paraId="41B82333" w14:textId="6BBCD0EB" w:rsidR="00AA7BE3" w:rsidRDefault="007F5CA4" w:rsidP="0050676D">
      <w:pPr>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Nj</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 viktim</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/e mbijetuar/i mbijetuar i dhun</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s seksuale mund t</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 paraqitet n</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 institucionet sh</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ndet</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sore n</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p</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rmjet referim</w:t>
      </w:r>
      <w:r w:rsidR="00CD09EE" w:rsidRPr="0050676D">
        <w:rPr>
          <w:rFonts w:ascii="Times New Roman" w:hAnsi="Times New Roman"/>
          <w:bCs/>
          <w:sz w:val="24"/>
          <w:szCs w:val="24"/>
          <w:shd w:val="clear" w:color="auto" w:fill="FFFFFF"/>
        </w:rPr>
        <w:t>i</w:t>
      </w:r>
      <w:r w:rsidRPr="0050676D">
        <w:rPr>
          <w:rFonts w:ascii="Times New Roman" w:hAnsi="Times New Roman"/>
          <w:bCs/>
          <w:sz w:val="24"/>
          <w:szCs w:val="24"/>
          <w:shd w:val="clear" w:color="auto" w:fill="FFFFFF"/>
        </w:rPr>
        <w:t>t q</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 b</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het nga policia p</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r trajtimin e nevojave urgjente sh</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ndet</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sore, ose referimit q</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 mund t</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 b</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het nga institucione t</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 tjera, p</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r t</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 nj</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jtin q</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llim. Gjithashtu, nj</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 viktim</w:t>
      </w:r>
      <w:r w:rsidR="00AA7BE3" w:rsidRPr="0050676D">
        <w:rPr>
          <w:rFonts w:ascii="Times New Roman" w:hAnsi="Times New Roman"/>
          <w:bCs/>
          <w:sz w:val="24"/>
          <w:szCs w:val="24"/>
          <w:shd w:val="clear" w:color="auto" w:fill="FFFFFF"/>
        </w:rPr>
        <w:t>ë</w:t>
      </w:r>
      <w:r w:rsidR="00F02EA1" w:rsidRPr="0050676D">
        <w:rPr>
          <w:rFonts w:ascii="Times New Roman" w:hAnsi="Times New Roman"/>
          <w:bCs/>
          <w:sz w:val="24"/>
          <w:szCs w:val="24"/>
          <w:shd w:val="clear" w:color="auto" w:fill="FFFFFF"/>
        </w:rPr>
        <w:t>/e mbijetuar/i mbijetuar i</w:t>
      </w:r>
      <w:r w:rsidRPr="0050676D">
        <w:rPr>
          <w:rFonts w:ascii="Times New Roman" w:hAnsi="Times New Roman"/>
          <w:bCs/>
          <w:sz w:val="24"/>
          <w:szCs w:val="24"/>
          <w:shd w:val="clear" w:color="auto" w:fill="FFFFFF"/>
        </w:rPr>
        <w:t xml:space="preserve"> dhun</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s seksuale, mund t</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 </w:t>
      </w:r>
      <w:r w:rsidR="00A32989" w:rsidRPr="0050676D">
        <w:rPr>
          <w:rFonts w:ascii="Times New Roman" w:hAnsi="Times New Roman"/>
          <w:bCs/>
          <w:sz w:val="24"/>
          <w:szCs w:val="24"/>
          <w:shd w:val="clear" w:color="auto" w:fill="FFFFFF"/>
        </w:rPr>
        <w:t>paraqitet vet</w:t>
      </w:r>
      <w:r w:rsidR="003F52DC" w:rsidRPr="0050676D">
        <w:rPr>
          <w:rFonts w:ascii="Times New Roman" w:hAnsi="Times New Roman"/>
          <w:bCs/>
          <w:sz w:val="24"/>
          <w:szCs w:val="24"/>
          <w:shd w:val="clear" w:color="auto" w:fill="FFFFFF"/>
        </w:rPr>
        <w:t>ë</w:t>
      </w:r>
      <w:r w:rsidR="00A32989" w:rsidRPr="0050676D">
        <w:rPr>
          <w:rFonts w:ascii="Times New Roman" w:hAnsi="Times New Roman"/>
          <w:bCs/>
          <w:sz w:val="24"/>
          <w:szCs w:val="24"/>
          <w:shd w:val="clear" w:color="auto" w:fill="FFFFFF"/>
        </w:rPr>
        <w:t xml:space="preserve"> n</w:t>
      </w:r>
      <w:r w:rsidR="008B29F9"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 nj</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 institucion sh</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ndet</w:t>
      </w:r>
      <w:r w:rsidR="00AA7BE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sor</w:t>
      </w:r>
      <w:r w:rsidR="00CD09EE" w:rsidRPr="0050676D">
        <w:rPr>
          <w:rFonts w:ascii="Times New Roman" w:hAnsi="Times New Roman"/>
          <w:bCs/>
          <w:sz w:val="24"/>
          <w:szCs w:val="24"/>
          <w:shd w:val="clear" w:color="auto" w:fill="FFFFFF"/>
        </w:rPr>
        <w:t>, duke dh</w:t>
      </w:r>
      <w:r w:rsidR="00AA7BE3" w:rsidRPr="0050676D">
        <w:rPr>
          <w:rFonts w:ascii="Times New Roman" w:hAnsi="Times New Roman"/>
          <w:bCs/>
          <w:sz w:val="24"/>
          <w:szCs w:val="24"/>
          <w:shd w:val="clear" w:color="auto" w:fill="FFFFFF"/>
        </w:rPr>
        <w:t>ë</w:t>
      </w:r>
      <w:r w:rsidR="00CD09EE" w:rsidRPr="0050676D">
        <w:rPr>
          <w:rFonts w:ascii="Times New Roman" w:hAnsi="Times New Roman"/>
          <w:bCs/>
          <w:sz w:val="24"/>
          <w:szCs w:val="24"/>
          <w:shd w:val="clear" w:color="auto" w:fill="FFFFFF"/>
        </w:rPr>
        <w:t>n</w:t>
      </w:r>
      <w:r w:rsidR="00AA7BE3" w:rsidRPr="0050676D">
        <w:rPr>
          <w:rFonts w:ascii="Times New Roman" w:hAnsi="Times New Roman"/>
          <w:bCs/>
          <w:sz w:val="24"/>
          <w:szCs w:val="24"/>
          <w:shd w:val="clear" w:color="auto" w:fill="FFFFFF"/>
        </w:rPr>
        <w:t>ë</w:t>
      </w:r>
      <w:r w:rsidR="00CD09EE" w:rsidRPr="0050676D">
        <w:rPr>
          <w:rFonts w:ascii="Times New Roman" w:hAnsi="Times New Roman"/>
          <w:bCs/>
          <w:sz w:val="24"/>
          <w:szCs w:val="24"/>
          <w:shd w:val="clear" w:color="auto" w:fill="FFFFFF"/>
        </w:rPr>
        <w:t xml:space="preserve"> informacion mbi incidentin e sulmit seksual, ose duke mos e dh</w:t>
      </w:r>
      <w:r w:rsidR="00AA7BE3" w:rsidRPr="0050676D">
        <w:rPr>
          <w:rFonts w:ascii="Times New Roman" w:hAnsi="Times New Roman"/>
          <w:bCs/>
          <w:sz w:val="24"/>
          <w:szCs w:val="24"/>
          <w:shd w:val="clear" w:color="auto" w:fill="FFFFFF"/>
        </w:rPr>
        <w:t>ë</w:t>
      </w:r>
      <w:r w:rsidR="00CD09EE" w:rsidRPr="0050676D">
        <w:rPr>
          <w:rFonts w:ascii="Times New Roman" w:hAnsi="Times New Roman"/>
          <w:bCs/>
          <w:sz w:val="24"/>
          <w:szCs w:val="24"/>
          <w:shd w:val="clear" w:color="auto" w:fill="FFFFFF"/>
        </w:rPr>
        <w:t>n</w:t>
      </w:r>
      <w:r w:rsidR="00AA7BE3" w:rsidRPr="0050676D">
        <w:rPr>
          <w:rFonts w:ascii="Times New Roman" w:hAnsi="Times New Roman"/>
          <w:bCs/>
          <w:sz w:val="24"/>
          <w:szCs w:val="24"/>
          <w:shd w:val="clear" w:color="auto" w:fill="FFFFFF"/>
        </w:rPr>
        <w:t>ë</w:t>
      </w:r>
      <w:r w:rsidR="00CD09EE" w:rsidRPr="0050676D">
        <w:rPr>
          <w:rFonts w:ascii="Times New Roman" w:hAnsi="Times New Roman"/>
          <w:bCs/>
          <w:sz w:val="24"/>
          <w:szCs w:val="24"/>
          <w:shd w:val="clear" w:color="auto" w:fill="FFFFFF"/>
        </w:rPr>
        <w:t xml:space="preserve"> k</w:t>
      </w:r>
      <w:r w:rsidR="00AA7BE3" w:rsidRPr="0050676D">
        <w:rPr>
          <w:rFonts w:ascii="Times New Roman" w:hAnsi="Times New Roman"/>
          <w:bCs/>
          <w:sz w:val="24"/>
          <w:szCs w:val="24"/>
          <w:shd w:val="clear" w:color="auto" w:fill="FFFFFF"/>
        </w:rPr>
        <w:t>ë</w:t>
      </w:r>
      <w:r w:rsidR="00CD09EE" w:rsidRPr="0050676D">
        <w:rPr>
          <w:rFonts w:ascii="Times New Roman" w:hAnsi="Times New Roman"/>
          <w:bCs/>
          <w:sz w:val="24"/>
          <w:szCs w:val="24"/>
          <w:shd w:val="clear" w:color="auto" w:fill="FFFFFF"/>
        </w:rPr>
        <w:t>t</w:t>
      </w:r>
      <w:r w:rsidR="00AA7BE3" w:rsidRPr="0050676D">
        <w:rPr>
          <w:rFonts w:ascii="Times New Roman" w:hAnsi="Times New Roman"/>
          <w:bCs/>
          <w:sz w:val="24"/>
          <w:szCs w:val="24"/>
          <w:shd w:val="clear" w:color="auto" w:fill="FFFFFF"/>
        </w:rPr>
        <w:t>ë</w:t>
      </w:r>
      <w:r w:rsidR="00CD09EE" w:rsidRPr="0050676D">
        <w:rPr>
          <w:rFonts w:ascii="Times New Roman" w:hAnsi="Times New Roman"/>
          <w:bCs/>
          <w:sz w:val="24"/>
          <w:szCs w:val="24"/>
          <w:shd w:val="clear" w:color="auto" w:fill="FFFFFF"/>
        </w:rPr>
        <w:t xml:space="preserve"> lloj informacioni. N</w:t>
      </w:r>
      <w:r w:rsidR="00AA7BE3" w:rsidRPr="0050676D">
        <w:rPr>
          <w:rFonts w:ascii="Times New Roman" w:hAnsi="Times New Roman"/>
          <w:bCs/>
          <w:sz w:val="24"/>
          <w:szCs w:val="24"/>
          <w:shd w:val="clear" w:color="auto" w:fill="FFFFFF"/>
        </w:rPr>
        <w:t>ë</w:t>
      </w:r>
      <w:r w:rsidR="00CD09EE" w:rsidRPr="0050676D">
        <w:rPr>
          <w:rFonts w:ascii="Times New Roman" w:hAnsi="Times New Roman"/>
          <w:bCs/>
          <w:sz w:val="24"/>
          <w:szCs w:val="24"/>
          <w:shd w:val="clear" w:color="auto" w:fill="FFFFFF"/>
        </w:rPr>
        <w:t>se nj</w:t>
      </w:r>
      <w:r w:rsidR="00AA7BE3" w:rsidRPr="0050676D">
        <w:rPr>
          <w:rFonts w:ascii="Times New Roman" w:hAnsi="Times New Roman"/>
          <w:bCs/>
          <w:sz w:val="24"/>
          <w:szCs w:val="24"/>
          <w:shd w:val="clear" w:color="auto" w:fill="FFFFFF"/>
        </w:rPr>
        <w:t>ë</w:t>
      </w:r>
      <w:r w:rsidR="00CD09EE" w:rsidRPr="0050676D">
        <w:rPr>
          <w:rFonts w:ascii="Times New Roman" w:hAnsi="Times New Roman"/>
          <w:bCs/>
          <w:sz w:val="24"/>
          <w:szCs w:val="24"/>
          <w:shd w:val="clear" w:color="auto" w:fill="FFFFFF"/>
        </w:rPr>
        <w:t xml:space="preserve"> viktim</w:t>
      </w:r>
      <w:r w:rsidR="00AA7BE3" w:rsidRPr="0050676D">
        <w:rPr>
          <w:rFonts w:ascii="Times New Roman" w:hAnsi="Times New Roman"/>
          <w:bCs/>
          <w:sz w:val="24"/>
          <w:szCs w:val="24"/>
          <w:shd w:val="clear" w:color="auto" w:fill="FFFFFF"/>
        </w:rPr>
        <w:t>ë</w:t>
      </w:r>
      <w:r w:rsidR="00CD09EE" w:rsidRPr="0050676D">
        <w:rPr>
          <w:rFonts w:ascii="Times New Roman" w:hAnsi="Times New Roman"/>
          <w:bCs/>
          <w:sz w:val="24"/>
          <w:szCs w:val="24"/>
          <w:shd w:val="clear" w:color="auto" w:fill="FFFFFF"/>
        </w:rPr>
        <w:t xml:space="preserve">/e mbijetuar/i mbijetuar </w:t>
      </w:r>
      <w:r w:rsidR="00A32989" w:rsidRPr="0050676D">
        <w:rPr>
          <w:rFonts w:ascii="Times New Roman" w:hAnsi="Times New Roman"/>
          <w:bCs/>
          <w:sz w:val="24"/>
          <w:szCs w:val="24"/>
          <w:shd w:val="clear" w:color="auto" w:fill="FFFFFF"/>
        </w:rPr>
        <w:t>paraqitet n</w:t>
      </w:r>
      <w:r w:rsidR="008B29F9" w:rsidRPr="0050676D">
        <w:rPr>
          <w:rFonts w:ascii="Times New Roman" w:hAnsi="Times New Roman"/>
          <w:bCs/>
          <w:sz w:val="24"/>
          <w:szCs w:val="24"/>
          <w:shd w:val="clear" w:color="auto" w:fill="FFFFFF"/>
        </w:rPr>
        <w:t>ë</w:t>
      </w:r>
      <w:r w:rsidR="00CD09EE" w:rsidRPr="0050676D">
        <w:rPr>
          <w:rFonts w:ascii="Times New Roman" w:hAnsi="Times New Roman"/>
          <w:bCs/>
          <w:sz w:val="24"/>
          <w:szCs w:val="24"/>
          <w:shd w:val="clear" w:color="auto" w:fill="FFFFFF"/>
        </w:rPr>
        <w:t xml:space="preserve"> nj</w:t>
      </w:r>
      <w:r w:rsidR="00AA7BE3" w:rsidRPr="0050676D">
        <w:rPr>
          <w:rFonts w:ascii="Times New Roman" w:hAnsi="Times New Roman"/>
          <w:bCs/>
          <w:sz w:val="24"/>
          <w:szCs w:val="24"/>
          <w:shd w:val="clear" w:color="auto" w:fill="FFFFFF"/>
        </w:rPr>
        <w:t>ë</w:t>
      </w:r>
      <w:r w:rsidR="00CD09EE" w:rsidRPr="0050676D">
        <w:rPr>
          <w:rFonts w:ascii="Times New Roman" w:hAnsi="Times New Roman"/>
          <w:bCs/>
          <w:sz w:val="24"/>
          <w:szCs w:val="24"/>
          <w:shd w:val="clear" w:color="auto" w:fill="FFFFFF"/>
        </w:rPr>
        <w:t xml:space="preserve"> institucion sh</w:t>
      </w:r>
      <w:r w:rsidR="00AA7BE3" w:rsidRPr="0050676D">
        <w:rPr>
          <w:rFonts w:ascii="Times New Roman" w:hAnsi="Times New Roman"/>
          <w:bCs/>
          <w:sz w:val="24"/>
          <w:szCs w:val="24"/>
          <w:shd w:val="clear" w:color="auto" w:fill="FFFFFF"/>
        </w:rPr>
        <w:t>ë</w:t>
      </w:r>
      <w:r w:rsidR="00CD09EE" w:rsidRPr="0050676D">
        <w:rPr>
          <w:rFonts w:ascii="Times New Roman" w:hAnsi="Times New Roman"/>
          <w:bCs/>
          <w:sz w:val="24"/>
          <w:szCs w:val="24"/>
          <w:shd w:val="clear" w:color="auto" w:fill="FFFFFF"/>
        </w:rPr>
        <w:t>ndet</w:t>
      </w:r>
      <w:r w:rsidR="00AA7BE3" w:rsidRPr="0050676D">
        <w:rPr>
          <w:rFonts w:ascii="Times New Roman" w:hAnsi="Times New Roman"/>
          <w:bCs/>
          <w:sz w:val="24"/>
          <w:szCs w:val="24"/>
          <w:shd w:val="clear" w:color="auto" w:fill="FFFFFF"/>
        </w:rPr>
        <w:t>ë</w:t>
      </w:r>
      <w:r w:rsidR="00CD09EE" w:rsidRPr="0050676D">
        <w:rPr>
          <w:rFonts w:ascii="Times New Roman" w:hAnsi="Times New Roman"/>
          <w:bCs/>
          <w:sz w:val="24"/>
          <w:szCs w:val="24"/>
          <w:shd w:val="clear" w:color="auto" w:fill="FFFFFF"/>
        </w:rPr>
        <w:t>sor dhe nuk tregon q</w:t>
      </w:r>
      <w:r w:rsidR="00AA7BE3" w:rsidRPr="0050676D">
        <w:rPr>
          <w:rFonts w:ascii="Times New Roman" w:hAnsi="Times New Roman"/>
          <w:bCs/>
          <w:sz w:val="24"/>
          <w:szCs w:val="24"/>
          <w:shd w:val="clear" w:color="auto" w:fill="FFFFFF"/>
        </w:rPr>
        <w:t>ë</w:t>
      </w:r>
      <w:r w:rsidR="00CD09EE" w:rsidRPr="0050676D">
        <w:rPr>
          <w:rFonts w:ascii="Times New Roman" w:hAnsi="Times New Roman"/>
          <w:bCs/>
          <w:sz w:val="24"/>
          <w:szCs w:val="24"/>
          <w:shd w:val="clear" w:color="auto" w:fill="FFFFFF"/>
        </w:rPr>
        <w:t xml:space="preserve"> i ka ndodhur nj</w:t>
      </w:r>
      <w:r w:rsidR="00AA7BE3" w:rsidRPr="0050676D">
        <w:rPr>
          <w:rFonts w:ascii="Times New Roman" w:hAnsi="Times New Roman"/>
          <w:bCs/>
          <w:sz w:val="24"/>
          <w:szCs w:val="24"/>
          <w:shd w:val="clear" w:color="auto" w:fill="FFFFFF"/>
        </w:rPr>
        <w:t>ë</w:t>
      </w:r>
      <w:r w:rsidR="00CD09EE" w:rsidRPr="0050676D">
        <w:rPr>
          <w:rFonts w:ascii="Times New Roman" w:hAnsi="Times New Roman"/>
          <w:bCs/>
          <w:sz w:val="24"/>
          <w:szCs w:val="24"/>
          <w:shd w:val="clear" w:color="auto" w:fill="FFFFFF"/>
        </w:rPr>
        <w:t xml:space="preserve"> sulm seksual, </w:t>
      </w:r>
      <w:r w:rsidR="00AA7BE3" w:rsidRPr="0050676D">
        <w:rPr>
          <w:rFonts w:ascii="Times New Roman" w:hAnsi="Times New Roman"/>
          <w:bCs/>
          <w:sz w:val="24"/>
          <w:szCs w:val="24"/>
          <w:shd w:val="clear" w:color="auto" w:fill="FFFFFF"/>
        </w:rPr>
        <w:t>ka disa shenja</w:t>
      </w:r>
      <w:r w:rsidR="00CD09EE" w:rsidRPr="0050676D">
        <w:rPr>
          <w:rFonts w:ascii="Times New Roman" w:hAnsi="Times New Roman"/>
          <w:bCs/>
          <w:sz w:val="24"/>
          <w:szCs w:val="24"/>
          <w:shd w:val="clear" w:color="auto" w:fill="FFFFFF"/>
        </w:rPr>
        <w:t xml:space="preserve"> dhe simptoma</w:t>
      </w:r>
      <w:r w:rsidR="00AA7BE3" w:rsidRPr="0050676D">
        <w:rPr>
          <w:rFonts w:ascii="Times New Roman" w:hAnsi="Times New Roman"/>
          <w:bCs/>
          <w:sz w:val="24"/>
          <w:szCs w:val="24"/>
          <w:shd w:val="clear" w:color="auto" w:fill="FFFFFF"/>
        </w:rPr>
        <w:t xml:space="preserve"> të cilat duhet ta shtyjnë </w:t>
      </w:r>
      <w:r w:rsidR="00FD1C0F" w:rsidRPr="0050676D">
        <w:rPr>
          <w:rFonts w:ascii="Times New Roman" w:hAnsi="Times New Roman"/>
          <w:bCs/>
          <w:sz w:val="24"/>
          <w:szCs w:val="24"/>
          <w:shd w:val="clear" w:color="auto" w:fill="FFFFFF"/>
        </w:rPr>
        <w:t xml:space="preserve">profesionisten/profesionistin </w:t>
      </w:r>
      <w:r w:rsidR="00F02EA1" w:rsidRPr="0050676D">
        <w:rPr>
          <w:rFonts w:ascii="Times New Roman" w:hAnsi="Times New Roman"/>
          <w:bCs/>
          <w:sz w:val="24"/>
          <w:szCs w:val="24"/>
          <w:shd w:val="clear" w:color="auto" w:fill="FFFFFF"/>
        </w:rPr>
        <w:t>shëndetëso</w:t>
      </w:r>
      <w:r w:rsidR="00AA7BE3" w:rsidRPr="0050676D">
        <w:rPr>
          <w:rFonts w:ascii="Times New Roman" w:hAnsi="Times New Roman"/>
          <w:bCs/>
          <w:sz w:val="24"/>
          <w:szCs w:val="24"/>
          <w:shd w:val="clear" w:color="auto" w:fill="FFFFFF"/>
        </w:rPr>
        <w:t xml:space="preserve">r </w:t>
      </w:r>
      <w:r w:rsidR="00CD09EE" w:rsidRPr="0050676D">
        <w:rPr>
          <w:rFonts w:ascii="Times New Roman" w:hAnsi="Times New Roman"/>
          <w:bCs/>
          <w:sz w:val="24"/>
          <w:szCs w:val="24"/>
          <w:shd w:val="clear" w:color="auto" w:fill="FFFFFF"/>
        </w:rPr>
        <w:t xml:space="preserve">të dyshojë </w:t>
      </w:r>
      <w:r w:rsidR="00A32989" w:rsidRPr="0050676D">
        <w:rPr>
          <w:rFonts w:ascii="Times New Roman" w:hAnsi="Times New Roman"/>
          <w:bCs/>
          <w:sz w:val="24"/>
          <w:szCs w:val="24"/>
          <w:shd w:val="clear" w:color="auto" w:fill="FFFFFF"/>
        </w:rPr>
        <w:t xml:space="preserve">për mundësinë e </w:t>
      </w:r>
      <w:r w:rsidR="00A32989" w:rsidRPr="00A72476">
        <w:rPr>
          <w:rFonts w:ascii="Times New Roman" w:hAnsi="Times New Roman"/>
          <w:bCs/>
          <w:sz w:val="24"/>
          <w:szCs w:val="24"/>
          <w:shd w:val="clear" w:color="auto" w:fill="FFFFFF"/>
        </w:rPr>
        <w:t>abuzimit/sulmi</w:t>
      </w:r>
      <w:r w:rsidR="00CD09EE" w:rsidRPr="00A72476">
        <w:rPr>
          <w:rFonts w:ascii="Times New Roman" w:hAnsi="Times New Roman"/>
          <w:bCs/>
          <w:sz w:val="24"/>
          <w:szCs w:val="24"/>
          <w:shd w:val="clear" w:color="auto" w:fill="FFFFFF"/>
        </w:rPr>
        <w:t>t seksual</w:t>
      </w:r>
      <w:r w:rsidR="00AA7BE3" w:rsidRPr="00A72476">
        <w:rPr>
          <w:rFonts w:ascii="Times New Roman" w:hAnsi="Times New Roman"/>
          <w:bCs/>
          <w:sz w:val="24"/>
          <w:szCs w:val="24"/>
          <w:shd w:val="clear" w:color="auto" w:fill="FFFFFF"/>
        </w:rPr>
        <w:t>, siç paraqiten n</w:t>
      </w:r>
      <w:r w:rsidR="004F3ABB" w:rsidRPr="00A72476">
        <w:rPr>
          <w:rFonts w:ascii="Times New Roman" w:hAnsi="Times New Roman"/>
          <w:bCs/>
          <w:sz w:val="24"/>
          <w:szCs w:val="24"/>
          <w:shd w:val="clear" w:color="auto" w:fill="FFFFFF"/>
        </w:rPr>
        <w:t>ë</w:t>
      </w:r>
      <w:r w:rsidR="00AA7BE3" w:rsidRPr="00A72476">
        <w:rPr>
          <w:rFonts w:ascii="Times New Roman" w:hAnsi="Times New Roman"/>
          <w:bCs/>
          <w:sz w:val="24"/>
          <w:szCs w:val="24"/>
          <w:shd w:val="clear" w:color="auto" w:fill="FFFFFF"/>
        </w:rPr>
        <w:t xml:space="preserve"> vijim.</w:t>
      </w:r>
    </w:p>
    <w:p w14:paraId="45A7B0F2" w14:textId="77777777" w:rsidR="00AD4906" w:rsidRPr="00A72476" w:rsidRDefault="00AD4906" w:rsidP="0050676D">
      <w:pPr>
        <w:rPr>
          <w:rFonts w:ascii="Times New Roman" w:hAnsi="Times New Roman"/>
          <w:bCs/>
          <w:sz w:val="24"/>
          <w:szCs w:val="24"/>
          <w:shd w:val="clear" w:color="auto" w:fill="FFFFFF"/>
        </w:rPr>
      </w:pPr>
    </w:p>
    <w:p w14:paraId="502B21F6" w14:textId="77777777" w:rsidR="00AA7BE3" w:rsidRPr="00A72476" w:rsidRDefault="00AA7BE3" w:rsidP="0050676D">
      <w:pPr>
        <w:rPr>
          <w:rFonts w:ascii="Times New Roman" w:hAnsi="Times New Roman"/>
          <w:b/>
          <w:i/>
          <w:iCs/>
          <w:sz w:val="24"/>
          <w:szCs w:val="24"/>
          <w:shd w:val="clear" w:color="auto" w:fill="FFFFFF"/>
        </w:rPr>
      </w:pPr>
      <w:r w:rsidRPr="00A72476">
        <w:rPr>
          <w:rFonts w:ascii="Times New Roman" w:hAnsi="Times New Roman"/>
          <w:b/>
          <w:i/>
          <w:iCs/>
          <w:sz w:val="24"/>
          <w:szCs w:val="24"/>
          <w:shd w:val="clear" w:color="auto" w:fill="FFFFFF"/>
        </w:rPr>
        <w:t>Pasoja n</w:t>
      </w:r>
      <w:r w:rsidR="004F3ABB" w:rsidRPr="00A72476">
        <w:rPr>
          <w:rFonts w:ascii="Times New Roman" w:hAnsi="Times New Roman"/>
          <w:b/>
          <w:i/>
          <w:iCs/>
          <w:sz w:val="24"/>
          <w:szCs w:val="24"/>
          <w:shd w:val="clear" w:color="auto" w:fill="FFFFFF"/>
        </w:rPr>
        <w:t>ë</w:t>
      </w:r>
      <w:r w:rsidRPr="00A72476">
        <w:rPr>
          <w:rFonts w:ascii="Times New Roman" w:hAnsi="Times New Roman"/>
          <w:b/>
          <w:i/>
          <w:iCs/>
          <w:sz w:val="24"/>
          <w:szCs w:val="24"/>
          <w:shd w:val="clear" w:color="auto" w:fill="FFFFFF"/>
        </w:rPr>
        <w:t xml:space="preserve"> shëndetin fizik:</w:t>
      </w:r>
    </w:p>
    <w:p w14:paraId="7A96315A" w14:textId="302A4DBB" w:rsidR="003A3A1F" w:rsidRPr="00A72476" w:rsidRDefault="003A3A1F">
      <w:pPr>
        <w:numPr>
          <w:ilvl w:val="2"/>
          <w:numId w:val="1"/>
        </w:numPr>
        <w:ind w:left="630"/>
        <w:rPr>
          <w:rFonts w:ascii="Times New Roman" w:hAnsi="Times New Roman"/>
          <w:bCs/>
          <w:sz w:val="24"/>
          <w:szCs w:val="24"/>
          <w:shd w:val="clear" w:color="auto" w:fill="FFFFFF"/>
        </w:rPr>
      </w:pPr>
      <w:r w:rsidRPr="00A72476">
        <w:rPr>
          <w:rFonts w:ascii="Times New Roman" w:hAnsi="Times New Roman"/>
          <w:bCs/>
          <w:sz w:val="24"/>
          <w:szCs w:val="24"/>
          <w:shd w:val="clear" w:color="auto" w:fill="FFFFFF"/>
        </w:rPr>
        <w:t>D</w:t>
      </w:r>
      <w:r w:rsidR="00D16524" w:rsidRPr="00A72476">
        <w:rPr>
          <w:rFonts w:ascii="Times New Roman" w:hAnsi="Times New Roman"/>
          <w:bCs/>
          <w:sz w:val="24"/>
          <w:szCs w:val="24"/>
          <w:shd w:val="clear" w:color="auto" w:fill="FFFFFF"/>
        </w:rPr>
        <w:t>ë</w:t>
      </w:r>
      <w:r w:rsidRPr="00A72476">
        <w:rPr>
          <w:rFonts w:ascii="Times New Roman" w:hAnsi="Times New Roman"/>
          <w:bCs/>
          <w:sz w:val="24"/>
          <w:szCs w:val="24"/>
          <w:shd w:val="clear" w:color="auto" w:fill="FFFFFF"/>
        </w:rPr>
        <w:t>mtime fizike.</w:t>
      </w:r>
    </w:p>
    <w:p w14:paraId="73592A64" w14:textId="1FC5850E" w:rsidR="003A3A1F" w:rsidRPr="00A72476" w:rsidRDefault="003A3A1F">
      <w:pPr>
        <w:numPr>
          <w:ilvl w:val="2"/>
          <w:numId w:val="1"/>
        </w:numPr>
        <w:ind w:left="630"/>
        <w:rPr>
          <w:rFonts w:ascii="Times New Roman" w:hAnsi="Times New Roman"/>
          <w:bCs/>
          <w:sz w:val="24"/>
          <w:szCs w:val="24"/>
          <w:shd w:val="clear" w:color="auto" w:fill="FFFFFF"/>
        </w:rPr>
      </w:pPr>
      <w:r w:rsidRPr="00A72476">
        <w:rPr>
          <w:rFonts w:ascii="Times New Roman" w:hAnsi="Times New Roman"/>
          <w:bCs/>
          <w:sz w:val="24"/>
          <w:szCs w:val="24"/>
          <w:shd w:val="clear" w:color="auto" w:fill="FFFFFF"/>
        </w:rPr>
        <w:t>Fistula.</w:t>
      </w:r>
    </w:p>
    <w:p w14:paraId="4E84BDF1" w14:textId="6D808F73" w:rsidR="00FD1C0F" w:rsidRPr="00A72476" w:rsidRDefault="003A3A1F">
      <w:pPr>
        <w:numPr>
          <w:ilvl w:val="2"/>
          <w:numId w:val="1"/>
        </w:numPr>
        <w:ind w:left="630"/>
        <w:rPr>
          <w:rFonts w:ascii="Times New Roman" w:hAnsi="Times New Roman"/>
          <w:bCs/>
          <w:sz w:val="24"/>
          <w:szCs w:val="24"/>
          <w:shd w:val="clear" w:color="auto" w:fill="FFFFFF"/>
        </w:rPr>
      </w:pPr>
      <w:r w:rsidRPr="00A72476">
        <w:rPr>
          <w:rFonts w:ascii="Times New Roman" w:hAnsi="Times New Roman"/>
          <w:bCs/>
          <w:sz w:val="24"/>
          <w:szCs w:val="24"/>
          <w:shd w:val="clear" w:color="auto" w:fill="FFFFFF"/>
        </w:rPr>
        <w:t>Dhimbje kronike.</w:t>
      </w:r>
    </w:p>
    <w:p w14:paraId="21C2AA51" w14:textId="211E2B8E" w:rsidR="00AA7BE3" w:rsidRPr="00A72476" w:rsidRDefault="00AA7BE3">
      <w:pPr>
        <w:numPr>
          <w:ilvl w:val="2"/>
          <w:numId w:val="1"/>
        </w:numPr>
        <w:ind w:left="630"/>
        <w:rPr>
          <w:rFonts w:ascii="Times New Roman" w:hAnsi="Times New Roman"/>
          <w:bCs/>
          <w:sz w:val="24"/>
          <w:szCs w:val="24"/>
          <w:shd w:val="clear" w:color="auto" w:fill="FFFFFF"/>
        </w:rPr>
      </w:pPr>
      <w:r w:rsidRPr="00A72476">
        <w:rPr>
          <w:rFonts w:ascii="Times New Roman" w:hAnsi="Times New Roman"/>
          <w:bCs/>
          <w:sz w:val="24"/>
          <w:szCs w:val="24"/>
          <w:shd w:val="clear" w:color="auto" w:fill="FFFFFF"/>
        </w:rPr>
        <w:t>Dhimbje të forta barku</w:t>
      </w:r>
    </w:p>
    <w:p w14:paraId="440CB7FF" w14:textId="77777777" w:rsidR="00AA7BE3" w:rsidRPr="00A72476" w:rsidRDefault="00AA7BE3">
      <w:pPr>
        <w:numPr>
          <w:ilvl w:val="2"/>
          <w:numId w:val="1"/>
        </w:numPr>
        <w:ind w:left="630"/>
        <w:rPr>
          <w:rFonts w:ascii="Times New Roman" w:hAnsi="Times New Roman"/>
          <w:bCs/>
          <w:sz w:val="24"/>
          <w:szCs w:val="24"/>
          <w:shd w:val="clear" w:color="auto" w:fill="FFFFFF"/>
        </w:rPr>
      </w:pPr>
      <w:r w:rsidRPr="00A72476">
        <w:rPr>
          <w:rFonts w:ascii="Times New Roman" w:hAnsi="Times New Roman"/>
          <w:bCs/>
          <w:sz w:val="24"/>
          <w:szCs w:val="24"/>
          <w:shd w:val="clear" w:color="auto" w:fill="FFFFFF"/>
        </w:rPr>
        <w:t>Mjekimi me djegie</w:t>
      </w:r>
    </w:p>
    <w:p w14:paraId="36FB91EC" w14:textId="77777777" w:rsidR="00AA7BE3" w:rsidRPr="00A72476" w:rsidRDefault="00AA7BE3">
      <w:pPr>
        <w:numPr>
          <w:ilvl w:val="2"/>
          <w:numId w:val="1"/>
        </w:numPr>
        <w:ind w:left="630"/>
        <w:rPr>
          <w:rFonts w:ascii="Times New Roman" w:hAnsi="Times New Roman"/>
          <w:bCs/>
          <w:sz w:val="24"/>
          <w:szCs w:val="24"/>
          <w:shd w:val="clear" w:color="auto" w:fill="FFFFFF"/>
        </w:rPr>
      </w:pPr>
      <w:r w:rsidRPr="00A72476">
        <w:rPr>
          <w:rFonts w:ascii="Times New Roman" w:hAnsi="Times New Roman"/>
          <w:bCs/>
          <w:sz w:val="24"/>
          <w:szCs w:val="24"/>
          <w:shd w:val="clear" w:color="auto" w:fill="FFFFFF"/>
        </w:rPr>
        <w:t>Mosfunksionim seksual.</w:t>
      </w:r>
    </w:p>
    <w:p w14:paraId="6C19CDDE" w14:textId="77777777" w:rsidR="00AA7BE3" w:rsidRPr="00A72476" w:rsidRDefault="00AA7BE3">
      <w:pPr>
        <w:numPr>
          <w:ilvl w:val="2"/>
          <w:numId w:val="1"/>
        </w:numPr>
        <w:ind w:left="630"/>
        <w:rPr>
          <w:rFonts w:ascii="Times New Roman" w:hAnsi="Times New Roman"/>
          <w:bCs/>
          <w:sz w:val="24"/>
          <w:szCs w:val="24"/>
          <w:shd w:val="clear" w:color="auto" w:fill="FFFFFF"/>
        </w:rPr>
      </w:pPr>
      <w:r w:rsidRPr="00A72476">
        <w:rPr>
          <w:rFonts w:ascii="Times New Roman" w:hAnsi="Times New Roman"/>
          <w:bCs/>
          <w:sz w:val="24"/>
          <w:szCs w:val="24"/>
          <w:shd w:val="clear" w:color="auto" w:fill="FFFFFF"/>
        </w:rPr>
        <w:t>Dispareunia.</w:t>
      </w:r>
    </w:p>
    <w:p w14:paraId="34FBB443" w14:textId="77777777" w:rsidR="00AA7BE3" w:rsidRPr="00A72476" w:rsidRDefault="00AA7BE3">
      <w:pPr>
        <w:numPr>
          <w:ilvl w:val="2"/>
          <w:numId w:val="1"/>
        </w:numPr>
        <w:ind w:left="630"/>
        <w:rPr>
          <w:rFonts w:ascii="Times New Roman" w:hAnsi="Times New Roman"/>
          <w:bCs/>
          <w:sz w:val="24"/>
          <w:szCs w:val="24"/>
          <w:shd w:val="clear" w:color="auto" w:fill="FFFFFF"/>
        </w:rPr>
      </w:pPr>
      <w:r w:rsidRPr="00A72476">
        <w:rPr>
          <w:rFonts w:ascii="Times New Roman" w:hAnsi="Times New Roman"/>
          <w:bCs/>
          <w:sz w:val="24"/>
          <w:szCs w:val="24"/>
          <w:shd w:val="clear" w:color="auto" w:fill="FFFFFF"/>
        </w:rPr>
        <w:t>Çrregullime menstruale.</w:t>
      </w:r>
    </w:p>
    <w:p w14:paraId="373F367F" w14:textId="77777777" w:rsidR="00AA7BE3" w:rsidRPr="00A72476" w:rsidRDefault="00AA7BE3">
      <w:pPr>
        <w:numPr>
          <w:ilvl w:val="2"/>
          <w:numId w:val="1"/>
        </w:numPr>
        <w:ind w:left="630"/>
        <w:rPr>
          <w:rFonts w:ascii="Times New Roman" w:hAnsi="Times New Roman"/>
          <w:bCs/>
          <w:sz w:val="24"/>
          <w:szCs w:val="24"/>
          <w:shd w:val="clear" w:color="auto" w:fill="FFFFFF"/>
        </w:rPr>
      </w:pPr>
      <w:r w:rsidRPr="00A72476">
        <w:rPr>
          <w:rFonts w:ascii="Times New Roman" w:hAnsi="Times New Roman"/>
          <w:bCs/>
          <w:sz w:val="24"/>
          <w:szCs w:val="24"/>
          <w:shd w:val="clear" w:color="auto" w:fill="FFFFFF"/>
        </w:rPr>
        <w:t>Infeksionet e traktit urinar.</w:t>
      </w:r>
    </w:p>
    <w:p w14:paraId="0F1A7CE8" w14:textId="77777777" w:rsidR="00AA7BE3" w:rsidRPr="00A72476" w:rsidRDefault="00AA7BE3">
      <w:pPr>
        <w:numPr>
          <w:ilvl w:val="2"/>
          <w:numId w:val="1"/>
        </w:numPr>
        <w:ind w:left="630"/>
        <w:rPr>
          <w:rFonts w:ascii="Times New Roman" w:hAnsi="Times New Roman"/>
          <w:bCs/>
          <w:sz w:val="24"/>
          <w:szCs w:val="24"/>
          <w:shd w:val="clear" w:color="auto" w:fill="FFFFFF"/>
        </w:rPr>
      </w:pPr>
      <w:r w:rsidRPr="00A72476">
        <w:rPr>
          <w:rFonts w:ascii="Times New Roman" w:hAnsi="Times New Roman"/>
          <w:bCs/>
          <w:sz w:val="24"/>
          <w:szCs w:val="24"/>
          <w:shd w:val="clear" w:color="auto" w:fill="FFFFFF"/>
        </w:rPr>
        <w:t>Shtatzënia e padëshiruar.</w:t>
      </w:r>
    </w:p>
    <w:p w14:paraId="063690CC" w14:textId="77777777" w:rsidR="00AA7BE3" w:rsidRPr="00A72476" w:rsidRDefault="00AA7BE3">
      <w:pPr>
        <w:numPr>
          <w:ilvl w:val="2"/>
          <w:numId w:val="1"/>
        </w:numPr>
        <w:ind w:left="630"/>
        <w:rPr>
          <w:rFonts w:ascii="Times New Roman" w:hAnsi="Times New Roman"/>
          <w:bCs/>
          <w:sz w:val="24"/>
          <w:szCs w:val="24"/>
          <w:shd w:val="clear" w:color="auto" w:fill="FFFFFF"/>
        </w:rPr>
      </w:pPr>
      <w:r w:rsidRPr="00A72476">
        <w:rPr>
          <w:rFonts w:ascii="Times New Roman" w:hAnsi="Times New Roman"/>
          <w:bCs/>
          <w:sz w:val="24"/>
          <w:szCs w:val="24"/>
          <w:shd w:val="clear" w:color="auto" w:fill="FFFFFF"/>
        </w:rPr>
        <w:t>Aborti spontan i një fetusi ekzistues.</w:t>
      </w:r>
    </w:p>
    <w:p w14:paraId="765DA4A5" w14:textId="77777777" w:rsidR="00AA7BE3" w:rsidRPr="00A72476" w:rsidRDefault="00AA7BE3">
      <w:pPr>
        <w:numPr>
          <w:ilvl w:val="2"/>
          <w:numId w:val="1"/>
        </w:numPr>
        <w:ind w:left="630"/>
        <w:rPr>
          <w:rFonts w:ascii="Times New Roman" w:hAnsi="Times New Roman"/>
          <w:bCs/>
          <w:sz w:val="24"/>
          <w:szCs w:val="24"/>
          <w:shd w:val="clear" w:color="auto" w:fill="FFFFFF"/>
        </w:rPr>
      </w:pPr>
      <w:r w:rsidRPr="00A72476">
        <w:rPr>
          <w:rFonts w:ascii="Times New Roman" w:hAnsi="Times New Roman"/>
          <w:bCs/>
          <w:sz w:val="24"/>
          <w:szCs w:val="24"/>
          <w:shd w:val="clear" w:color="auto" w:fill="FFFFFF"/>
        </w:rPr>
        <w:t>Ekspozimi ndaj infeksioneve seksualisht të transmetueshme (përfshirë HIV/AIDS).</w:t>
      </w:r>
    </w:p>
    <w:p w14:paraId="0182332C" w14:textId="77777777" w:rsidR="00AA7BE3" w:rsidRPr="00A72476" w:rsidRDefault="00AA7BE3">
      <w:pPr>
        <w:numPr>
          <w:ilvl w:val="2"/>
          <w:numId w:val="1"/>
        </w:numPr>
        <w:ind w:left="630"/>
        <w:rPr>
          <w:rFonts w:ascii="Times New Roman" w:hAnsi="Times New Roman"/>
          <w:bCs/>
          <w:sz w:val="24"/>
          <w:szCs w:val="24"/>
          <w:shd w:val="clear" w:color="auto" w:fill="FFFFFF"/>
        </w:rPr>
      </w:pPr>
      <w:r w:rsidRPr="00A72476">
        <w:rPr>
          <w:rFonts w:ascii="Times New Roman" w:hAnsi="Times New Roman"/>
          <w:bCs/>
          <w:sz w:val="24"/>
          <w:szCs w:val="24"/>
          <w:shd w:val="clear" w:color="auto" w:fill="FFFFFF"/>
        </w:rPr>
        <w:t>Sëmundja inflamatore e legenit.</w:t>
      </w:r>
    </w:p>
    <w:p w14:paraId="7AF1E1BE" w14:textId="77777777" w:rsidR="00AA7BE3" w:rsidRPr="00A72476" w:rsidRDefault="00AA7BE3">
      <w:pPr>
        <w:numPr>
          <w:ilvl w:val="2"/>
          <w:numId w:val="1"/>
        </w:numPr>
        <w:ind w:left="630"/>
        <w:rPr>
          <w:rFonts w:ascii="Times New Roman" w:hAnsi="Times New Roman"/>
          <w:bCs/>
          <w:sz w:val="24"/>
          <w:szCs w:val="24"/>
          <w:shd w:val="clear" w:color="auto" w:fill="FFFFFF"/>
        </w:rPr>
      </w:pPr>
      <w:r w:rsidRPr="00A72476">
        <w:rPr>
          <w:rFonts w:ascii="Times New Roman" w:hAnsi="Times New Roman"/>
          <w:bCs/>
          <w:sz w:val="24"/>
          <w:szCs w:val="24"/>
          <w:shd w:val="clear" w:color="auto" w:fill="FFFFFF"/>
        </w:rPr>
        <w:t>Steriliteti.</w:t>
      </w:r>
    </w:p>
    <w:p w14:paraId="2C6E3029" w14:textId="77777777" w:rsidR="00AA7BE3" w:rsidRPr="00A72476" w:rsidRDefault="00AA7BE3">
      <w:pPr>
        <w:numPr>
          <w:ilvl w:val="2"/>
          <w:numId w:val="1"/>
        </w:numPr>
        <w:ind w:left="630"/>
        <w:rPr>
          <w:rFonts w:ascii="Times New Roman" w:hAnsi="Times New Roman"/>
          <w:bCs/>
          <w:sz w:val="24"/>
          <w:szCs w:val="24"/>
          <w:shd w:val="clear" w:color="auto" w:fill="FFFFFF"/>
        </w:rPr>
      </w:pPr>
      <w:r w:rsidRPr="00A72476">
        <w:rPr>
          <w:rFonts w:ascii="Times New Roman" w:hAnsi="Times New Roman"/>
          <w:bCs/>
          <w:sz w:val="24"/>
          <w:szCs w:val="24"/>
          <w:shd w:val="clear" w:color="auto" w:fill="FFFFFF"/>
        </w:rPr>
        <w:t>Organet gjenitale të gjymtuara.</w:t>
      </w:r>
    </w:p>
    <w:p w14:paraId="48C28567" w14:textId="1D3DA6C4" w:rsidR="000D45FB" w:rsidRPr="00A72476" w:rsidRDefault="000D45FB">
      <w:pPr>
        <w:numPr>
          <w:ilvl w:val="2"/>
          <w:numId w:val="1"/>
        </w:numPr>
        <w:ind w:left="630"/>
        <w:rPr>
          <w:rFonts w:ascii="Times New Roman" w:hAnsi="Times New Roman"/>
          <w:bCs/>
          <w:sz w:val="24"/>
          <w:szCs w:val="24"/>
          <w:shd w:val="clear" w:color="auto" w:fill="FFFFFF"/>
        </w:rPr>
      </w:pPr>
      <w:r w:rsidRPr="00A72476">
        <w:rPr>
          <w:rFonts w:ascii="Times New Roman" w:hAnsi="Times New Roman"/>
          <w:bCs/>
          <w:sz w:val="24"/>
          <w:szCs w:val="24"/>
          <w:shd w:val="clear" w:color="auto" w:fill="FFFFFF"/>
        </w:rPr>
        <w:t>Lëndime të tjera në trup të marra gjatë dhunës seksuale</w:t>
      </w:r>
    </w:p>
    <w:p w14:paraId="1A3A56C2" w14:textId="77777777" w:rsidR="005279E5" w:rsidRPr="00A72476" w:rsidRDefault="00AA7BE3">
      <w:pPr>
        <w:numPr>
          <w:ilvl w:val="2"/>
          <w:numId w:val="1"/>
        </w:numPr>
        <w:ind w:left="630"/>
        <w:rPr>
          <w:rFonts w:ascii="Times New Roman" w:hAnsi="Times New Roman"/>
          <w:bCs/>
          <w:sz w:val="24"/>
          <w:szCs w:val="24"/>
          <w:shd w:val="clear" w:color="auto" w:fill="FFFFFF"/>
        </w:rPr>
      </w:pPr>
      <w:r w:rsidRPr="00A72476">
        <w:rPr>
          <w:rFonts w:ascii="Times New Roman" w:hAnsi="Times New Roman"/>
          <w:bCs/>
          <w:sz w:val="24"/>
          <w:szCs w:val="24"/>
          <w:shd w:val="clear" w:color="auto" w:fill="FFFFFF"/>
        </w:rPr>
        <w:t>Vetëgjymtimi si pasojë e traumave psikologjike.</w:t>
      </w:r>
    </w:p>
    <w:p w14:paraId="3FAE4541" w14:textId="234D4BD7" w:rsidR="000D45FB" w:rsidRPr="00A72476" w:rsidRDefault="000D45FB">
      <w:pPr>
        <w:numPr>
          <w:ilvl w:val="2"/>
          <w:numId w:val="1"/>
        </w:numPr>
        <w:ind w:left="630"/>
        <w:rPr>
          <w:rFonts w:ascii="Times New Roman" w:hAnsi="Times New Roman"/>
          <w:bCs/>
          <w:sz w:val="24"/>
          <w:szCs w:val="24"/>
          <w:shd w:val="clear" w:color="auto" w:fill="FFFFFF"/>
        </w:rPr>
      </w:pPr>
      <w:r w:rsidRPr="00A72476">
        <w:rPr>
          <w:rFonts w:ascii="Times New Roman" w:hAnsi="Times New Roman"/>
          <w:bCs/>
          <w:sz w:val="24"/>
          <w:szCs w:val="24"/>
          <w:shd w:val="clear" w:color="auto" w:fill="FFFFFF"/>
        </w:rPr>
        <w:t>Vdekje</w:t>
      </w:r>
      <w:r w:rsidR="00D16524" w:rsidRPr="00A72476">
        <w:rPr>
          <w:rFonts w:ascii="Times New Roman" w:hAnsi="Times New Roman"/>
          <w:bCs/>
          <w:sz w:val="24"/>
          <w:szCs w:val="24"/>
          <w:shd w:val="clear" w:color="auto" w:fill="FFFFFF"/>
        </w:rPr>
        <w:t xml:space="preserve"> (drejtpërdrejt si rezultat i dhunës ose si rezultat i vetëvrasjes pas ngjarjes).</w:t>
      </w:r>
    </w:p>
    <w:p w14:paraId="4B1F1D5A" w14:textId="77777777" w:rsidR="005279E5" w:rsidRPr="00A72476" w:rsidRDefault="005279E5" w:rsidP="0050676D">
      <w:pPr>
        <w:rPr>
          <w:rFonts w:ascii="Times New Roman" w:hAnsi="Times New Roman"/>
          <w:b/>
          <w:sz w:val="24"/>
          <w:szCs w:val="24"/>
          <w:shd w:val="clear" w:color="auto" w:fill="FFFFFF"/>
        </w:rPr>
      </w:pPr>
    </w:p>
    <w:p w14:paraId="03B5ED7A" w14:textId="77777777" w:rsidR="00AA7BE3" w:rsidRPr="00A72476" w:rsidRDefault="00AA7BE3" w:rsidP="0050676D">
      <w:pPr>
        <w:rPr>
          <w:rFonts w:ascii="Times New Roman" w:hAnsi="Times New Roman"/>
          <w:b/>
          <w:i/>
          <w:iCs/>
          <w:sz w:val="24"/>
          <w:szCs w:val="24"/>
          <w:shd w:val="clear" w:color="auto" w:fill="FFFFFF"/>
        </w:rPr>
      </w:pPr>
      <w:r w:rsidRPr="00A72476">
        <w:rPr>
          <w:rFonts w:ascii="Times New Roman" w:hAnsi="Times New Roman"/>
          <w:b/>
          <w:i/>
          <w:iCs/>
          <w:sz w:val="24"/>
          <w:szCs w:val="24"/>
          <w:shd w:val="clear" w:color="auto" w:fill="FFFFFF"/>
        </w:rPr>
        <w:t>Pasojat psikologjike:</w:t>
      </w:r>
    </w:p>
    <w:p w14:paraId="75640462" w14:textId="77777777" w:rsidR="00AA7BE3" w:rsidRPr="00A72476" w:rsidRDefault="00AA7BE3" w:rsidP="0050676D">
      <w:pPr>
        <w:rPr>
          <w:rFonts w:ascii="Times New Roman" w:hAnsi="Times New Roman"/>
          <w:bCs/>
          <w:sz w:val="24"/>
          <w:szCs w:val="24"/>
          <w:shd w:val="clear" w:color="auto" w:fill="FFFFFF"/>
        </w:rPr>
      </w:pPr>
      <w:r w:rsidRPr="00A72476">
        <w:rPr>
          <w:rFonts w:ascii="Times New Roman" w:hAnsi="Times New Roman"/>
          <w:bCs/>
          <w:sz w:val="24"/>
          <w:szCs w:val="24"/>
          <w:shd w:val="clear" w:color="auto" w:fill="FFFFFF"/>
        </w:rPr>
        <w:t>Efektet psikologjike afatshkurtra:</w:t>
      </w:r>
    </w:p>
    <w:p w14:paraId="1909241B" w14:textId="77777777" w:rsidR="00AA7BE3" w:rsidRPr="00A72476" w:rsidRDefault="00AA7BE3">
      <w:pPr>
        <w:numPr>
          <w:ilvl w:val="2"/>
          <w:numId w:val="1"/>
        </w:numPr>
        <w:ind w:left="630"/>
        <w:rPr>
          <w:rFonts w:ascii="Times New Roman" w:hAnsi="Times New Roman"/>
          <w:bCs/>
          <w:sz w:val="24"/>
          <w:szCs w:val="24"/>
          <w:shd w:val="clear" w:color="auto" w:fill="FFFFFF"/>
        </w:rPr>
      </w:pPr>
      <w:r w:rsidRPr="00A72476">
        <w:rPr>
          <w:rFonts w:ascii="Times New Roman" w:hAnsi="Times New Roman"/>
          <w:bCs/>
          <w:sz w:val="24"/>
          <w:szCs w:val="24"/>
          <w:shd w:val="clear" w:color="auto" w:fill="FFFFFF"/>
        </w:rPr>
        <w:t>Frika dhe tronditja.</w:t>
      </w:r>
    </w:p>
    <w:p w14:paraId="0EBAE712" w14:textId="77777777" w:rsidR="00AA7BE3" w:rsidRPr="00A72476" w:rsidRDefault="00AA7BE3">
      <w:pPr>
        <w:numPr>
          <w:ilvl w:val="2"/>
          <w:numId w:val="1"/>
        </w:numPr>
        <w:ind w:left="630"/>
        <w:rPr>
          <w:rFonts w:ascii="Times New Roman" w:hAnsi="Times New Roman"/>
          <w:bCs/>
          <w:sz w:val="24"/>
          <w:szCs w:val="24"/>
          <w:shd w:val="clear" w:color="auto" w:fill="FFFFFF"/>
        </w:rPr>
      </w:pPr>
      <w:r w:rsidRPr="00A72476">
        <w:rPr>
          <w:rFonts w:ascii="Times New Roman" w:hAnsi="Times New Roman"/>
          <w:bCs/>
          <w:sz w:val="24"/>
          <w:szCs w:val="24"/>
          <w:shd w:val="clear" w:color="auto" w:fill="FFFFFF"/>
        </w:rPr>
        <w:t>Dhimbje fizike dhe emocionale.</w:t>
      </w:r>
    </w:p>
    <w:p w14:paraId="333F470D" w14:textId="77777777" w:rsidR="00AA7BE3" w:rsidRPr="00A72476" w:rsidRDefault="00AA7BE3">
      <w:pPr>
        <w:numPr>
          <w:ilvl w:val="2"/>
          <w:numId w:val="1"/>
        </w:numPr>
        <w:ind w:left="630"/>
        <w:rPr>
          <w:rFonts w:ascii="Times New Roman" w:hAnsi="Times New Roman"/>
          <w:bCs/>
          <w:sz w:val="24"/>
          <w:szCs w:val="24"/>
          <w:shd w:val="clear" w:color="auto" w:fill="FFFFFF"/>
        </w:rPr>
      </w:pPr>
      <w:r w:rsidRPr="00A72476">
        <w:rPr>
          <w:rFonts w:ascii="Times New Roman" w:hAnsi="Times New Roman"/>
          <w:bCs/>
          <w:sz w:val="24"/>
          <w:szCs w:val="24"/>
          <w:shd w:val="clear" w:color="auto" w:fill="FFFFFF"/>
        </w:rPr>
        <w:t>Vetë neveri intensive, pafuqi.</w:t>
      </w:r>
    </w:p>
    <w:p w14:paraId="1D958954" w14:textId="77777777" w:rsidR="00AA7BE3" w:rsidRPr="0050676D" w:rsidRDefault="00AA7BE3">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Pavlefshmëria.</w:t>
      </w:r>
    </w:p>
    <w:p w14:paraId="291BE0CB" w14:textId="77777777" w:rsidR="00BC5CD1" w:rsidRPr="0050676D" w:rsidRDefault="00AA7BE3">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Apatia.</w:t>
      </w:r>
    </w:p>
    <w:p w14:paraId="1C80A96A" w14:textId="77777777" w:rsidR="00BC5CD1" w:rsidRPr="0050676D" w:rsidRDefault="00BC5CD1">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Depresioni.</w:t>
      </w:r>
    </w:p>
    <w:p w14:paraId="4A4D5DA8" w14:textId="77777777" w:rsidR="00BC5CD1" w:rsidRPr="0050676D" w:rsidRDefault="00BC5CD1">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Dhimbje koke</w:t>
      </w:r>
    </w:p>
    <w:p w14:paraId="11FDAA78" w14:textId="580B7326" w:rsidR="00D16524" w:rsidRPr="0050676D" w:rsidRDefault="00BC5CD1">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Pagjumësi</w:t>
      </w:r>
    </w:p>
    <w:p w14:paraId="0D5B45B7" w14:textId="77777777" w:rsidR="00AA7BE3" w:rsidRPr="0050676D" w:rsidRDefault="00AA7BE3">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Mohimi.</w:t>
      </w:r>
    </w:p>
    <w:p w14:paraId="018E2AE4" w14:textId="77777777" w:rsidR="00AA7BE3" w:rsidRPr="0050676D" w:rsidRDefault="00F02EA1">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M</w:t>
      </w:r>
      <w:r w:rsidR="00AA7BE3" w:rsidRPr="0050676D">
        <w:rPr>
          <w:rFonts w:ascii="Times New Roman" w:hAnsi="Times New Roman"/>
          <w:bCs/>
          <w:sz w:val="24"/>
          <w:szCs w:val="24"/>
          <w:shd w:val="clear" w:color="auto" w:fill="FFFFFF"/>
        </w:rPr>
        <w:t>pirje.</w:t>
      </w:r>
    </w:p>
    <w:p w14:paraId="46102327" w14:textId="77777777" w:rsidR="00AA7BE3" w:rsidRPr="0050676D" w:rsidRDefault="00AA7BE3">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Tërheqja.</w:t>
      </w:r>
    </w:p>
    <w:p w14:paraId="74215D17" w14:textId="77777777" w:rsidR="006B3408" w:rsidRPr="0050676D" w:rsidRDefault="00AA7BE3">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Pamundësia për të funksionuar normalisht në jetën e tyre të përditshme.</w:t>
      </w:r>
    </w:p>
    <w:p w14:paraId="3EFD436D" w14:textId="3EB61150" w:rsidR="006B3408" w:rsidRDefault="006B3408" w:rsidP="0050676D">
      <w:pPr>
        <w:rPr>
          <w:rFonts w:ascii="Times New Roman" w:hAnsi="Times New Roman"/>
          <w:bCs/>
          <w:sz w:val="24"/>
          <w:szCs w:val="24"/>
          <w:shd w:val="clear" w:color="auto" w:fill="FFFFFF"/>
        </w:rPr>
      </w:pPr>
    </w:p>
    <w:p w14:paraId="69C3077F" w14:textId="7A038061" w:rsidR="00AD4906" w:rsidRDefault="00AD4906" w:rsidP="0050676D">
      <w:pPr>
        <w:rPr>
          <w:rFonts w:ascii="Times New Roman" w:hAnsi="Times New Roman"/>
          <w:bCs/>
          <w:sz w:val="24"/>
          <w:szCs w:val="24"/>
          <w:shd w:val="clear" w:color="auto" w:fill="FFFFFF"/>
        </w:rPr>
      </w:pPr>
    </w:p>
    <w:p w14:paraId="1510810B" w14:textId="767D6C16" w:rsidR="006B3408" w:rsidRPr="00AD4906" w:rsidRDefault="002D44AB" w:rsidP="0050676D">
      <w:pPr>
        <w:rPr>
          <w:rFonts w:ascii="Times New Roman" w:hAnsi="Times New Roman"/>
          <w:b/>
          <w:i/>
          <w:iCs/>
          <w:sz w:val="24"/>
          <w:szCs w:val="24"/>
          <w:shd w:val="clear" w:color="auto" w:fill="FFFFFF"/>
        </w:rPr>
      </w:pPr>
      <w:r w:rsidRPr="0050676D">
        <w:rPr>
          <w:rFonts w:ascii="Times New Roman" w:hAnsi="Times New Roman"/>
          <w:noProof/>
          <w:sz w:val="24"/>
          <w:szCs w:val="24"/>
          <w:lang w:val="en-US"/>
        </w:rPr>
        <w:lastRenderedPageBreak/>
        <mc:AlternateContent>
          <mc:Choice Requires="wps">
            <w:drawing>
              <wp:anchor distT="0" distB="0" distL="114300" distR="114300" simplePos="0" relativeHeight="251788800" behindDoc="0" locked="0" layoutInCell="1" allowOverlap="1" wp14:anchorId="45982DDE" wp14:editId="55106F54">
                <wp:simplePos x="0" y="0"/>
                <wp:positionH relativeFrom="margin">
                  <wp:align>right</wp:align>
                </wp:positionH>
                <wp:positionV relativeFrom="paragraph">
                  <wp:posOffset>57150</wp:posOffset>
                </wp:positionV>
                <wp:extent cx="1813560" cy="2832735"/>
                <wp:effectExtent l="76200" t="57150" r="91440" b="120015"/>
                <wp:wrapSquare wrapText="bothSides"/>
                <wp:docPr id="517" name="Text Box 517"/>
                <wp:cNvGraphicFramePr/>
                <a:graphic xmlns:a="http://schemas.openxmlformats.org/drawingml/2006/main">
                  <a:graphicData uri="http://schemas.microsoft.com/office/word/2010/wordprocessingShape">
                    <wps:wsp>
                      <wps:cNvSpPr txBox="1"/>
                      <wps:spPr>
                        <a:xfrm>
                          <a:off x="0" y="0"/>
                          <a:ext cx="1813560" cy="2832735"/>
                        </a:xfrm>
                        <a:prstGeom prst="rect">
                          <a:avLst/>
                        </a:prstGeom>
                        <a:ln w="57150">
                          <a:solidFill>
                            <a:schemeClr val="accent2"/>
                          </a:solidFill>
                          <a:prstDash val="dash"/>
                        </a:ln>
                      </wps:spPr>
                      <wps:style>
                        <a:lnRef idx="1">
                          <a:schemeClr val="accent2"/>
                        </a:lnRef>
                        <a:fillRef idx="2">
                          <a:schemeClr val="accent2"/>
                        </a:fillRef>
                        <a:effectRef idx="1">
                          <a:schemeClr val="accent2"/>
                        </a:effectRef>
                        <a:fontRef idx="minor">
                          <a:schemeClr val="dk1"/>
                        </a:fontRef>
                      </wps:style>
                      <wps:txbx>
                        <w:txbxContent>
                          <w:p w14:paraId="70971FFE" w14:textId="116C8633" w:rsidR="00A24C27" w:rsidRPr="00A13235" w:rsidRDefault="00A24C27" w:rsidP="004D4D41">
                            <w:pPr>
                              <w:jc w:val="center"/>
                              <w:rPr>
                                <w:rFonts w:ascii="Times New Roman" w:hAnsi="Times New Roman"/>
                              </w:rPr>
                            </w:pPr>
                            <w:r w:rsidRPr="00A13235">
                              <w:rPr>
                                <w:rFonts w:ascii="Times New Roman" w:hAnsi="Times New Roman"/>
                                <w:b/>
                                <w:bCs/>
                              </w:rPr>
                              <w:t>KUJDES</w:t>
                            </w:r>
                            <w:r w:rsidRPr="00A13235">
                              <w:rPr>
                                <w:rFonts w:ascii="Times New Roman" w:hAnsi="Times New Roman"/>
                              </w:rPr>
                              <w:t>!</w:t>
                            </w:r>
                          </w:p>
                          <w:p w14:paraId="0B6502DC" w14:textId="77777777" w:rsidR="00A24C27" w:rsidRPr="00A13235" w:rsidRDefault="00A24C27" w:rsidP="004D4D41">
                            <w:pPr>
                              <w:rPr>
                                <w:rFonts w:ascii="Times New Roman" w:hAnsi="Times New Roman"/>
                              </w:rPr>
                            </w:pPr>
                          </w:p>
                          <w:p w14:paraId="6F3C92AF" w14:textId="31D3DBAE" w:rsidR="00A24C27" w:rsidRPr="002D44AB" w:rsidRDefault="00A24C27" w:rsidP="004D4D41">
                            <w:pPr>
                              <w:rPr>
                                <w:rFonts w:ascii="Times New Roman" w:hAnsi="Times New Roman"/>
                                <w:sz w:val="28"/>
                                <w:szCs w:val="24"/>
                              </w:rPr>
                            </w:pPr>
                            <w:r w:rsidRPr="002D44AB">
                              <w:rPr>
                                <w:rFonts w:ascii="Times New Roman" w:hAnsi="Times New Roman"/>
                                <w:sz w:val="24"/>
                              </w:rPr>
                              <w:t xml:space="preserve">Nëse viktima/e mbijetuara/ i mbijetuari ka dëmtime serioze që po shoqërohen me gjakrrjedhje, shërbimi shëndetësor duhet të ofrohet menjëherë, edhe pa marrë pëlqimin e informuar të saj/tij, pasi duhet shmangur në maksimum rreziku i cënimit të jetës.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82DDE" id="Text Box 517" o:spid="_x0000_s1047" type="#_x0000_t202" style="position:absolute;left:0;text-align:left;margin-left:91.6pt;margin-top:4.5pt;width:142.8pt;height:223.05pt;z-index:251788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" fillcolor="#f6be98 [1621]" strokecolor="#ed7d31 [3205]" strokeweight="4.5pt">
                <v:fill color2="#fcebe0 [501]" rotate="t" angle="180" colors="0 #ffaf86;22938f #ffc6ab;1 #ffe7dc" focus="100%" type="gradient"/>
                <v:stroke dashstyle="dash"/>
                <v:shadow on="t" color="black" opacity="24903f" origin=",.5" offset="0,.55556mm"/>
                <v:textbox>
                  <w:txbxContent>
                    <w:p w14:paraId="70971FFE" w14:textId="116C8633" w:rsidR="00A24C27" w:rsidRPr="00A13235" w:rsidRDefault="00A24C27" w:rsidP="004D4D41">
                      <w:pPr>
                        <w:jc w:val="center"/>
                        <w:rPr>
                          <w:rFonts w:ascii="Times New Roman" w:hAnsi="Times New Roman"/>
                        </w:rPr>
                      </w:pPr>
                      <w:r w:rsidRPr="00A13235">
                        <w:rPr>
                          <w:rFonts w:ascii="Times New Roman" w:hAnsi="Times New Roman"/>
                          <w:b/>
                          <w:bCs/>
                        </w:rPr>
                        <w:t>KUJDES</w:t>
                      </w:r>
                      <w:r w:rsidRPr="00A13235">
                        <w:rPr>
                          <w:rFonts w:ascii="Times New Roman" w:hAnsi="Times New Roman"/>
                        </w:rPr>
                        <w:t>!</w:t>
                      </w:r>
                    </w:p>
                    <w:p w14:paraId="0B6502DC" w14:textId="77777777" w:rsidR="00A24C27" w:rsidRPr="00A13235" w:rsidRDefault="00A24C27" w:rsidP="004D4D41">
                      <w:pPr>
                        <w:rPr>
                          <w:rFonts w:ascii="Times New Roman" w:hAnsi="Times New Roman"/>
                        </w:rPr>
                      </w:pPr>
                    </w:p>
                    <w:p w14:paraId="6F3C92AF" w14:textId="31D3DBAE" w:rsidR="00A24C27" w:rsidRPr="002D44AB" w:rsidRDefault="00A24C27" w:rsidP="004D4D41">
                      <w:pPr>
                        <w:rPr>
                          <w:rFonts w:ascii="Times New Roman" w:hAnsi="Times New Roman"/>
                          <w:sz w:val="28"/>
                          <w:szCs w:val="24"/>
                        </w:rPr>
                      </w:pPr>
                      <w:r w:rsidRPr="002D44AB">
                        <w:rPr>
                          <w:rFonts w:ascii="Times New Roman" w:hAnsi="Times New Roman"/>
                          <w:sz w:val="24"/>
                        </w:rPr>
                        <w:t xml:space="preserve">Nëse viktima/e mbijetuara/ i mbijetuari ka dëmtime serioze që po shoqërohen me gjakrrjedhje, shërbimi shëndetësor duhet të ofrohet menjëherë, edhe pa marrë pëlqimin e informuar të saj/tij, pasi duhet shmangur në maksimum rreziku i cënimit të jetës.  </w:t>
                      </w:r>
                    </w:p>
                  </w:txbxContent>
                </v:textbox>
                <w10:wrap type="square" anchorx="margin"/>
              </v:shape>
            </w:pict>
          </mc:Fallback>
        </mc:AlternateContent>
      </w:r>
      <w:r w:rsidR="006B3408" w:rsidRPr="00AD4906">
        <w:rPr>
          <w:rFonts w:ascii="Times New Roman" w:hAnsi="Times New Roman"/>
          <w:b/>
          <w:i/>
          <w:iCs/>
          <w:sz w:val="24"/>
          <w:szCs w:val="24"/>
          <w:shd w:val="clear" w:color="auto" w:fill="FFFFFF"/>
        </w:rPr>
        <w:t>Efektet psikologjike afatgjata:</w:t>
      </w:r>
    </w:p>
    <w:p w14:paraId="353351AC" w14:textId="5985A0FA" w:rsidR="006B3408" w:rsidRPr="0050676D" w:rsidRDefault="006B3408">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Depresioni dhe ankthi kronik.</w:t>
      </w:r>
    </w:p>
    <w:p w14:paraId="1513E8D6" w14:textId="5DBDA546" w:rsidR="00BC5CD1" w:rsidRPr="0050676D" w:rsidRDefault="004B45F0">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Dhimbje koke kronike</w:t>
      </w:r>
    </w:p>
    <w:p w14:paraId="0CD102B0" w14:textId="31E5137E" w:rsidR="006B3408" w:rsidRPr="0050676D" w:rsidRDefault="006B3408">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Ndjenjat e cenueshmërisë.</w:t>
      </w:r>
    </w:p>
    <w:p w14:paraId="4960CD30" w14:textId="77777777" w:rsidR="006B3408" w:rsidRPr="0050676D" w:rsidRDefault="006B3408">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Humbje e kontrollit/humbje e vetëvlerësimit.</w:t>
      </w:r>
    </w:p>
    <w:p w14:paraId="30ABE983" w14:textId="600B3B5D" w:rsidR="00026D5B" w:rsidRPr="0050676D" w:rsidRDefault="00026D5B">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Humbja e interesit për marrëdhëniet emocionale, intime dhe/ose seksuale</w:t>
      </w:r>
    </w:p>
    <w:p w14:paraId="21AC8D92" w14:textId="3FB528EE" w:rsidR="006B3408" w:rsidRPr="0050676D" w:rsidRDefault="006B3408">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Shqetësim emocional.</w:t>
      </w:r>
    </w:p>
    <w:p w14:paraId="7B3A56DB" w14:textId="1D79A6A7" w:rsidR="004E4545" w:rsidRPr="0050676D" w:rsidRDefault="006B3408">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Ndjenja e dëmtuar e vetvetes.</w:t>
      </w:r>
    </w:p>
    <w:p w14:paraId="4AFD9C79" w14:textId="77777777" w:rsidR="0072191D" w:rsidRPr="0050676D" w:rsidRDefault="006B3408">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Makthet.</w:t>
      </w:r>
      <w:r w:rsidR="004E4545" w:rsidRPr="0050676D">
        <w:rPr>
          <w:rFonts w:ascii="Times New Roman" w:hAnsi="Times New Roman"/>
          <w:sz w:val="24"/>
          <w:szCs w:val="24"/>
        </w:rPr>
        <w:t xml:space="preserve"> </w:t>
      </w:r>
      <w:r w:rsidR="004E4545" w:rsidRPr="0050676D">
        <w:rPr>
          <w:rFonts w:ascii="Times New Roman" w:hAnsi="Times New Roman"/>
          <w:bCs/>
          <w:sz w:val="24"/>
          <w:szCs w:val="24"/>
          <w:shd w:val="clear" w:color="auto" w:fill="FFFFFF"/>
        </w:rPr>
        <w:t>dhe pagjumësia.</w:t>
      </w:r>
    </w:p>
    <w:p w14:paraId="22D89D95" w14:textId="7D552ABA" w:rsidR="0072191D" w:rsidRPr="0050676D" w:rsidRDefault="0072191D">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Ç</w:t>
      </w:r>
      <w:r w:rsidR="004E4545" w:rsidRPr="0050676D">
        <w:rPr>
          <w:rFonts w:ascii="Times New Roman" w:hAnsi="Times New Roman"/>
          <w:bCs/>
          <w:sz w:val="24"/>
          <w:szCs w:val="24"/>
          <w:shd w:val="clear" w:color="auto" w:fill="FFFFFF"/>
        </w:rPr>
        <w:t>regullime t</w:t>
      </w:r>
      <w:r w:rsidR="001F6C47" w:rsidRPr="0050676D">
        <w:rPr>
          <w:rFonts w:ascii="Times New Roman" w:hAnsi="Times New Roman"/>
          <w:bCs/>
          <w:sz w:val="24"/>
          <w:szCs w:val="24"/>
          <w:shd w:val="clear" w:color="auto" w:fill="FFFFFF"/>
        </w:rPr>
        <w:t>ë</w:t>
      </w:r>
      <w:r w:rsidR="004E4545" w:rsidRPr="0050676D">
        <w:rPr>
          <w:rFonts w:ascii="Times New Roman" w:hAnsi="Times New Roman"/>
          <w:bCs/>
          <w:sz w:val="24"/>
          <w:szCs w:val="24"/>
          <w:shd w:val="clear" w:color="auto" w:fill="FFFFFF"/>
        </w:rPr>
        <w:t xml:space="preserve"> ngr</w:t>
      </w:r>
      <w:r w:rsidR="001F6C47" w:rsidRPr="0050676D">
        <w:rPr>
          <w:rFonts w:ascii="Times New Roman" w:hAnsi="Times New Roman"/>
          <w:bCs/>
          <w:sz w:val="24"/>
          <w:szCs w:val="24"/>
          <w:shd w:val="clear" w:color="auto" w:fill="FFFFFF"/>
        </w:rPr>
        <w:t>ë</w:t>
      </w:r>
      <w:r w:rsidR="004E4545" w:rsidRPr="0050676D">
        <w:rPr>
          <w:rFonts w:ascii="Times New Roman" w:hAnsi="Times New Roman"/>
          <w:bCs/>
          <w:sz w:val="24"/>
          <w:szCs w:val="24"/>
          <w:shd w:val="clear" w:color="auto" w:fill="FFFFFF"/>
        </w:rPr>
        <w:t>nies</w:t>
      </w:r>
      <w:r w:rsidRPr="0050676D">
        <w:rPr>
          <w:rFonts w:ascii="Times New Roman" w:hAnsi="Times New Roman"/>
          <w:bCs/>
          <w:sz w:val="24"/>
          <w:szCs w:val="24"/>
          <w:shd w:val="clear" w:color="auto" w:fill="FFFFFF"/>
        </w:rPr>
        <w:t>.</w:t>
      </w:r>
    </w:p>
    <w:p w14:paraId="22051E10" w14:textId="48A32FFA" w:rsidR="006B3408" w:rsidRPr="0050676D" w:rsidRDefault="004E4545">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Presionin e lartë të gjakut</w:t>
      </w:r>
      <w:r w:rsidR="0072191D" w:rsidRPr="0050676D">
        <w:rPr>
          <w:rFonts w:ascii="Times New Roman" w:hAnsi="Times New Roman"/>
          <w:bCs/>
          <w:sz w:val="24"/>
          <w:szCs w:val="24"/>
          <w:shd w:val="clear" w:color="auto" w:fill="FFFFFF"/>
        </w:rPr>
        <w:t>.</w:t>
      </w:r>
    </w:p>
    <w:p w14:paraId="395F2235" w14:textId="77777777" w:rsidR="006B3408" w:rsidRPr="0050676D" w:rsidRDefault="006B3408">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Vetëfajësimi.</w:t>
      </w:r>
    </w:p>
    <w:p w14:paraId="11B00F4B" w14:textId="77777777" w:rsidR="006B3408" w:rsidRPr="0050676D" w:rsidRDefault="006B3408">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Mosbesimi.</w:t>
      </w:r>
    </w:p>
    <w:p w14:paraId="2A476107" w14:textId="77777777" w:rsidR="006B3408" w:rsidRPr="0050676D" w:rsidRDefault="006B3408">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Çrregullimi i stresit post-traumatik.</w:t>
      </w:r>
    </w:p>
    <w:p w14:paraId="0F62068A" w14:textId="77777777" w:rsidR="006B3408" w:rsidRPr="0050676D" w:rsidRDefault="006B3408">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Çrregullime kronike mendore.</w:t>
      </w:r>
    </w:p>
    <w:p w14:paraId="3ED82BEE" w14:textId="38A80FD4" w:rsidR="0072191D" w:rsidRPr="0050676D" w:rsidRDefault="0072191D">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Mendimi për vetëvrasje.</w:t>
      </w:r>
    </w:p>
    <w:p w14:paraId="3EA18A10" w14:textId="03D94907" w:rsidR="006B3408" w:rsidRPr="0050676D" w:rsidRDefault="006B3408">
      <w:pPr>
        <w:numPr>
          <w:ilvl w:val="2"/>
          <w:numId w:val="1"/>
        </w:numPr>
        <w:ind w:left="630"/>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Kryerja e tentativ</w:t>
      </w:r>
      <w:r w:rsidR="004F3ABB"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s se vetëvrasjes ose rrezikimi i jetës së tyre</w:t>
      </w:r>
    </w:p>
    <w:p w14:paraId="563A6EEA" w14:textId="77777777" w:rsidR="006B3408" w:rsidRPr="0050676D" w:rsidRDefault="006B3408" w:rsidP="0050676D">
      <w:pPr>
        <w:rPr>
          <w:rFonts w:ascii="Times New Roman" w:hAnsi="Times New Roman"/>
          <w:bCs/>
          <w:sz w:val="24"/>
          <w:szCs w:val="24"/>
          <w:shd w:val="clear" w:color="auto" w:fill="FFFFFF"/>
        </w:rPr>
      </w:pPr>
    </w:p>
    <w:p w14:paraId="1ABDDE74" w14:textId="7463D8B0" w:rsidR="004F3ABB" w:rsidRPr="0050676D" w:rsidRDefault="004F3ABB" w:rsidP="0050676D">
      <w:pPr>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N</w:t>
      </w:r>
      <w:r w:rsidR="00BF078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se nga simptomat e m</w:t>
      </w:r>
      <w:r w:rsidR="00BF078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sip</w:t>
      </w:r>
      <w:r w:rsidR="00BF078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rme </w:t>
      </w:r>
      <w:r w:rsidR="006C21C6" w:rsidRPr="0050676D">
        <w:rPr>
          <w:rFonts w:ascii="Times New Roman" w:hAnsi="Times New Roman"/>
          <w:bCs/>
          <w:sz w:val="24"/>
          <w:szCs w:val="24"/>
          <w:shd w:val="clear" w:color="auto" w:fill="FFFFFF"/>
        </w:rPr>
        <w:t xml:space="preserve">profesionistja/profesionisti </w:t>
      </w:r>
      <w:r w:rsidRPr="0050676D">
        <w:rPr>
          <w:rFonts w:ascii="Times New Roman" w:hAnsi="Times New Roman"/>
          <w:bCs/>
          <w:sz w:val="24"/>
          <w:szCs w:val="24"/>
          <w:shd w:val="clear" w:color="auto" w:fill="FFFFFF"/>
        </w:rPr>
        <w:t>sh</w:t>
      </w:r>
      <w:r w:rsidR="00BF078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ndet</w:t>
      </w:r>
      <w:r w:rsidR="00BF078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sor v</w:t>
      </w:r>
      <w:r w:rsidR="00BF078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rteton se po komunikon me nj</w:t>
      </w:r>
      <w:r w:rsidR="00BF078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 viktim</w:t>
      </w:r>
      <w:r w:rsidR="00BF078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/t</w:t>
      </w:r>
      <w:r w:rsidR="00BF078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 mbijetuar t</w:t>
      </w:r>
      <w:r w:rsidR="00BF078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 dhun</w:t>
      </w:r>
      <w:r w:rsidR="00BF078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s seksuale, </w:t>
      </w:r>
      <w:r w:rsidR="00E829DE" w:rsidRPr="0050676D">
        <w:rPr>
          <w:rFonts w:ascii="Times New Roman" w:hAnsi="Times New Roman"/>
          <w:bCs/>
          <w:sz w:val="24"/>
          <w:szCs w:val="24"/>
          <w:shd w:val="clear" w:color="auto" w:fill="FFFFFF"/>
        </w:rPr>
        <w:t>q</w:t>
      </w:r>
      <w:r w:rsidR="007C3B20" w:rsidRPr="0050676D">
        <w:rPr>
          <w:rFonts w:ascii="Times New Roman" w:hAnsi="Times New Roman"/>
          <w:bCs/>
          <w:sz w:val="24"/>
          <w:szCs w:val="24"/>
          <w:shd w:val="clear" w:color="auto" w:fill="FFFFFF"/>
        </w:rPr>
        <w:t>ë</w:t>
      </w:r>
      <w:r w:rsidR="00E829DE" w:rsidRPr="0050676D">
        <w:rPr>
          <w:rFonts w:ascii="Times New Roman" w:hAnsi="Times New Roman"/>
          <w:bCs/>
          <w:sz w:val="24"/>
          <w:szCs w:val="24"/>
          <w:shd w:val="clear" w:color="auto" w:fill="FFFFFF"/>
        </w:rPr>
        <w:t xml:space="preserve"> </w:t>
      </w:r>
      <w:r w:rsidR="007C3B20" w:rsidRPr="0050676D">
        <w:rPr>
          <w:rFonts w:ascii="Times New Roman" w:hAnsi="Times New Roman"/>
          <w:bCs/>
          <w:sz w:val="24"/>
          <w:szCs w:val="24"/>
          <w:shd w:val="clear" w:color="auto" w:fill="FFFFFF"/>
        </w:rPr>
        <w:t>ë</w:t>
      </w:r>
      <w:r w:rsidR="00E829DE" w:rsidRPr="0050676D">
        <w:rPr>
          <w:rFonts w:ascii="Times New Roman" w:hAnsi="Times New Roman"/>
          <w:bCs/>
          <w:sz w:val="24"/>
          <w:szCs w:val="24"/>
          <w:shd w:val="clear" w:color="auto" w:fill="FFFFFF"/>
        </w:rPr>
        <w:t>sht</w:t>
      </w:r>
      <w:r w:rsidR="007C3B20" w:rsidRPr="0050676D">
        <w:rPr>
          <w:rFonts w:ascii="Times New Roman" w:hAnsi="Times New Roman"/>
          <w:bCs/>
          <w:sz w:val="24"/>
          <w:szCs w:val="24"/>
          <w:shd w:val="clear" w:color="auto" w:fill="FFFFFF"/>
        </w:rPr>
        <w:t>ë</w:t>
      </w:r>
      <w:r w:rsidR="00E829DE" w:rsidRPr="0050676D">
        <w:rPr>
          <w:rFonts w:ascii="Times New Roman" w:hAnsi="Times New Roman"/>
          <w:bCs/>
          <w:sz w:val="24"/>
          <w:szCs w:val="24"/>
          <w:shd w:val="clear" w:color="auto" w:fill="FFFFFF"/>
        </w:rPr>
        <w:t xml:space="preserve"> person madhor, </w:t>
      </w:r>
      <w:r w:rsidRPr="0050676D">
        <w:rPr>
          <w:rFonts w:ascii="Times New Roman" w:hAnsi="Times New Roman"/>
          <w:bCs/>
          <w:sz w:val="24"/>
          <w:szCs w:val="24"/>
          <w:shd w:val="clear" w:color="auto" w:fill="FFFFFF"/>
        </w:rPr>
        <w:t>duhet t’i jap</w:t>
      </w:r>
      <w:r w:rsidR="00BF078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 t</w:t>
      </w:r>
      <w:r w:rsidR="00BF078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 gjith</w:t>
      </w:r>
      <w:r w:rsidR="00BF078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 informacionin e nevojsh</w:t>
      </w:r>
      <w:r w:rsidR="00BF0783" w:rsidRPr="0050676D">
        <w:rPr>
          <w:rFonts w:ascii="Times New Roman" w:hAnsi="Times New Roman"/>
          <w:bCs/>
          <w:sz w:val="24"/>
          <w:szCs w:val="24"/>
          <w:shd w:val="clear" w:color="auto" w:fill="FFFFFF"/>
        </w:rPr>
        <w:t>ëm</w:t>
      </w:r>
      <w:r w:rsidRPr="0050676D">
        <w:rPr>
          <w:rFonts w:ascii="Times New Roman" w:hAnsi="Times New Roman"/>
          <w:bCs/>
          <w:sz w:val="24"/>
          <w:szCs w:val="24"/>
          <w:shd w:val="clear" w:color="auto" w:fill="FFFFFF"/>
        </w:rPr>
        <w:t xml:space="preserve"> p</w:t>
      </w:r>
      <w:r w:rsidR="00BF078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r trajtimin</w:t>
      </w:r>
      <w:r w:rsidR="00BF0783" w:rsidRPr="0050676D">
        <w:rPr>
          <w:rFonts w:ascii="Times New Roman" w:hAnsi="Times New Roman"/>
          <w:bCs/>
          <w:sz w:val="24"/>
          <w:szCs w:val="24"/>
          <w:shd w:val="clear" w:color="auto" w:fill="FFFFFF"/>
        </w:rPr>
        <w:t xml:space="preserve"> </w:t>
      </w:r>
      <w:r w:rsidRPr="0050676D">
        <w:rPr>
          <w:rFonts w:ascii="Times New Roman" w:hAnsi="Times New Roman"/>
          <w:bCs/>
          <w:sz w:val="24"/>
          <w:szCs w:val="24"/>
          <w:shd w:val="clear" w:color="auto" w:fill="FFFFFF"/>
        </w:rPr>
        <w:t>e rastit t</w:t>
      </w:r>
      <w:r w:rsidR="00BF078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 saj</w:t>
      </w:r>
      <w:r w:rsidR="00BF0783" w:rsidRPr="0050676D">
        <w:rPr>
          <w:rFonts w:ascii="Times New Roman" w:hAnsi="Times New Roman"/>
          <w:bCs/>
          <w:sz w:val="24"/>
          <w:szCs w:val="24"/>
          <w:shd w:val="clear" w:color="auto" w:fill="FFFFFF"/>
        </w:rPr>
        <w:t>/tij</w:t>
      </w:r>
      <w:r w:rsidRPr="0050676D">
        <w:rPr>
          <w:rFonts w:ascii="Times New Roman" w:hAnsi="Times New Roman"/>
          <w:bCs/>
          <w:sz w:val="24"/>
          <w:szCs w:val="24"/>
          <w:shd w:val="clear" w:color="auto" w:fill="FFFFFF"/>
        </w:rPr>
        <w:t xml:space="preserve"> dhe </w:t>
      </w:r>
      <w:r w:rsidR="002B1A9B" w:rsidRPr="0050676D">
        <w:rPr>
          <w:rFonts w:ascii="Times New Roman" w:hAnsi="Times New Roman"/>
          <w:bCs/>
          <w:sz w:val="24"/>
          <w:szCs w:val="24"/>
          <w:shd w:val="clear" w:color="auto" w:fill="FFFFFF"/>
        </w:rPr>
        <w:t>pas marrjes s</w:t>
      </w:r>
      <w:r w:rsidR="007C3B20" w:rsidRPr="0050676D">
        <w:rPr>
          <w:rFonts w:ascii="Times New Roman" w:hAnsi="Times New Roman"/>
          <w:bCs/>
          <w:sz w:val="24"/>
          <w:szCs w:val="24"/>
          <w:shd w:val="clear" w:color="auto" w:fill="FFFFFF"/>
        </w:rPr>
        <w:t>ë</w:t>
      </w:r>
      <w:r w:rsidR="002B1A9B" w:rsidRPr="0050676D">
        <w:rPr>
          <w:rFonts w:ascii="Times New Roman" w:hAnsi="Times New Roman"/>
          <w:bCs/>
          <w:sz w:val="24"/>
          <w:szCs w:val="24"/>
          <w:shd w:val="clear" w:color="auto" w:fill="FFFFFF"/>
        </w:rPr>
        <w:t xml:space="preserve"> p</w:t>
      </w:r>
      <w:r w:rsidR="007C3B20" w:rsidRPr="0050676D">
        <w:rPr>
          <w:rFonts w:ascii="Times New Roman" w:hAnsi="Times New Roman"/>
          <w:bCs/>
          <w:sz w:val="24"/>
          <w:szCs w:val="24"/>
          <w:shd w:val="clear" w:color="auto" w:fill="FFFFFF"/>
        </w:rPr>
        <w:t>ë</w:t>
      </w:r>
      <w:r w:rsidR="002B1A9B" w:rsidRPr="0050676D">
        <w:rPr>
          <w:rFonts w:ascii="Times New Roman" w:hAnsi="Times New Roman"/>
          <w:bCs/>
          <w:sz w:val="24"/>
          <w:szCs w:val="24"/>
          <w:shd w:val="clear" w:color="auto" w:fill="FFFFFF"/>
        </w:rPr>
        <w:t>lqimit t</w:t>
      </w:r>
      <w:r w:rsidR="007C3B20" w:rsidRPr="0050676D">
        <w:rPr>
          <w:rFonts w:ascii="Times New Roman" w:hAnsi="Times New Roman"/>
          <w:bCs/>
          <w:sz w:val="24"/>
          <w:szCs w:val="24"/>
          <w:shd w:val="clear" w:color="auto" w:fill="FFFFFF"/>
        </w:rPr>
        <w:t>ë</w:t>
      </w:r>
      <w:r w:rsidR="002B1A9B" w:rsidRPr="0050676D">
        <w:rPr>
          <w:rFonts w:ascii="Times New Roman" w:hAnsi="Times New Roman"/>
          <w:bCs/>
          <w:sz w:val="24"/>
          <w:szCs w:val="24"/>
          <w:shd w:val="clear" w:color="auto" w:fill="FFFFFF"/>
        </w:rPr>
        <w:t xml:space="preserve"> informuar dhe aprovimit nga viktima/e mbij</w:t>
      </w:r>
      <w:r w:rsidR="00820E53" w:rsidRPr="0050676D">
        <w:rPr>
          <w:rFonts w:ascii="Times New Roman" w:hAnsi="Times New Roman"/>
          <w:bCs/>
          <w:sz w:val="24"/>
          <w:szCs w:val="24"/>
          <w:shd w:val="clear" w:color="auto" w:fill="FFFFFF"/>
        </w:rPr>
        <w:t>e</w:t>
      </w:r>
      <w:r w:rsidR="002B1A9B" w:rsidRPr="0050676D">
        <w:rPr>
          <w:rFonts w:ascii="Times New Roman" w:hAnsi="Times New Roman"/>
          <w:bCs/>
          <w:sz w:val="24"/>
          <w:szCs w:val="24"/>
          <w:shd w:val="clear" w:color="auto" w:fill="FFFFFF"/>
        </w:rPr>
        <w:t xml:space="preserve">tuara/i mbijetuari </w:t>
      </w:r>
      <w:r w:rsidRPr="0050676D">
        <w:rPr>
          <w:rFonts w:ascii="Times New Roman" w:hAnsi="Times New Roman"/>
          <w:bCs/>
          <w:sz w:val="24"/>
          <w:szCs w:val="24"/>
          <w:shd w:val="clear" w:color="auto" w:fill="FFFFFF"/>
        </w:rPr>
        <w:t>duhet t</w:t>
      </w:r>
      <w:r w:rsidR="00BF0783" w:rsidRPr="0050676D">
        <w:rPr>
          <w:rFonts w:ascii="Times New Roman" w:hAnsi="Times New Roman"/>
          <w:bCs/>
          <w:sz w:val="24"/>
          <w:szCs w:val="24"/>
          <w:shd w:val="clear" w:color="auto" w:fill="FFFFFF"/>
        </w:rPr>
        <w:t>ë</w:t>
      </w:r>
      <w:r w:rsidRPr="0050676D">
        <w:rPr>
          <w:rFonts w:ascii="Times New Roman" w:hAnsi="Times New Roman"/>
          <w:bCs/>
          <w:sz w:val="24"/>
          <w:szCs w:val="24"/>
          <w:shd w:val="clear" w:color="auto" w:fill="FFFFFF"/>
        </w:rPr>
        <w:t xml:space="preserve"> </w:t>
      </w:r>
      <w:r w:rsidR="00A32989" w:rsidRPr="0050676D">
        <w:rPr>
          <w:rFonts w:ascii="Times New Roman" w:hAnsi="Times New Roman"/>
          <w:bCs/>
          <w:sz w:val="24"/>
          <w:szCs w:val="24"/>
          <w:shd w:val="clear" w:color="auto" w:fill="FFFFFF"/>
        </w:rPr>
        <w:t>informoj</w:t>
      </w:r>
      <w:r w:rsidR="008B29F9" w:rsidRPr="0050676D">
        <w:rPr>
          <w:rFonts w:ascii="Times New Roman" w:hAnsi="Times New Roman"/>
          <w:bCs/>
          <w:sz w:val="24"/>
          <w:szCs w:val="24"/>
          <w:shd w:val="clear" w:color="auto" w:fill="FFFFFF"/>
        </w:rPr>
        <w:t>ë</w:t>
      </w:r>
      <w:r w:rsidR="00A32989" w:rsidRPr="0050676D">
        <w:rPr>
          <w:rFonts w:ascii="Times New Roman" w:hAnsi="Times New Roman"/>
          <w:bCs/>
          <w:sz w:val="24"/>
          <w:szCs w:val="24"/>
          <w:shd w:val="clear" w:color="auto" w:fill="FFFFFF"/>
        </w:rPr>
        <w:t xml:space="preserve"> </w:t>
      </w:r>
      <w:r w:rsidR="002B1A9B" w:rsidRPr="0050676D">
        <w:rPr>
          <w:rFonts w:ascii="Times New Roman" w:hAnsi="Times New Roman"/>
          <w:bCs/>
          <w:sz w:val="24"/>
          <w:szCs w:val="24"/>
          <w:shd w:val="clear" w:color="auto" w:fill="FFFFFF"/>
        </w:rPr>
        <w:t>P</w:t>
      </w:r>
      <w:r w:rsidR="00A32989" w:rsidRPr="0050676D">
        <w:rPr>
          <w:rFonts w:ascii="Times New Roman" w:hAnsi="Times New Roman"/>
          <w:bCs/>
          <w:sz w:val="24"/>
          <w:szCs w:val="24"/>
          <w:shd w:val="clear" w:color="auto" w:fill="FFFFFF"/>
        </w:rPr>
        <w:t>olicin</w:t>
      </w:r>
      <w:r w:rsidR="008B29F9" w:rsidRPr="0050676D">
        <w:rPr>
          <w:rFonts w:ascii="Times New Roman" w:hAnsi="Times New Roman"/>
          <w:bCs/>
          <w:sz w:val="24"/>
          <w:szCs w:val="24"/>
          <w:shd w:val="clear" w:color="auto" w:fill="FFFFFF"/>
        </w:rPr>
        <w:t>ë</w:t>
      </w:r>
      <w:r w:rsidR="002B1A9B" w:rsidRPr="0050676D">
        <w:rPr>
          <w:rFonts w:ascii="Times New Roman" w:hAnsi="Times New Roman"/>
          <w:bCs/>
          <w:sz w:val="24"/>
          <w:szCs w:val="24"/>
          <w:shd w:val="clear" w:color="auto" w:fill="FFFFFF"/>
        </w:rPr>
        <w:t>. N</w:t>
      </w:r>
      <w:r w:rsidR="007C3B20" w:rsidRPr="0050676D">
        <w:rPr>
          <w:rFonts w:ascii="Times New Roman" w:hAnsi="Times New Roman"/>
          <w:bCs/>
          <w:sz w:val="24"/>
          <w:szCs w:val="24"/>
          <w:shd w:val="clear" w:color="auto" w:fill="FFFFFF"/>
        </w:rPr>
        <w:t>ë</w:t>
      </w:r>
      <w:r w:rsidR="002B1A9B" w:rsidRPr="0050676D">
        <w:rPr>
          <w:rFonts w:ascii="Times New Roman" w:hAnsi="Times New Roman"/>
          <w:bCs/>
          <w:sz w:val="24"/>
          <w:szCs w:val="24"/>
          <w:shd w:val="clear" w:color="auto" w:fill="FFFFFF"/>
        </w:rPr>
        <w:t>se viktima/e mbijetuara/i mbi</w:t>
      </w:r>
      <w:r w:rsidR="00820E53" w:rsidRPr="0050676D">
        <w:rPr>
          <w:rFonts w:ascii="Times New Roman" w:hAnsi="Times New Roman"/>
          <w:bCs/>
          <w:sz w:val="24"/>
          <w:szCs w:val="24"/>
          <w:shd w:val="clear" w:color="auto" w:fill="FFFFFF"/>
        </w:rPr>
        <w:t>j</w:t>
      </w:r>
      <w:r w:rsidR="002B1A9B" w:rsidRPr="0050676D">
        <w:rPr>
          <w:rFonts w:ascii="Times New Roman" w:hAnsi="Times New Roman"/>
          <w:bCs/>
          <w:sz w:val="24"/>
          <w:szCs w:val="24"/>
          <w:shd w:val="clear" w:color="auto" w:fill="FFFFFF"/>
        </w:rPr>
        <w:t>etuari madhor i dhun</w:t>
      </w:r>
      <w:r w:rsidR="007C3B20" w:rsidRPr="0050676D">
        <w:rPr>
          <w:rFonts w:ascii="Times New Roman" w:hAnsi="Times New Roman"/>
          <w:bCs/>
          <w:sz w:val="24"/>
          <w:szCs w:val="24"/>
          <w:shd w:val="clear" w:color="auto" w:fill="FFFFFF"/>
        </w:rPr>
        <w:t>ë</w:t>
      </w:r>
      <w:r w:rsidR="002B1A9B" w:rsidRPr="0050676D">
        <w:rPr>
          <w:rFonts w:ascii="Times New Roman" w:hAnsi="Times New Roman"/>
          <w:bCs/>
          <w:sz w:val="24"/>
          <w:szCs w:val="24"/>
          <w:shd w:val="clear" w:color="auto" w:fill="FFFFFF"/>
        </w:rPr>
        <w:t>s seksuale nuk e jep p</w:t>
      </w:r>
      <w:r w:rsidR="007C3B20" w:rsidRPr="0050676D">
        <w:rPr>
          <w:rFonts w:ascii="Times New Roman" w:hAnsi="Times New Roman"/>
          <w:bCs/>
          <w:sz w:val="24"/>
          <w:szCs w:val="24"/>
          <w:shd w:val="clear" w:color="auto" w:fill="FFFFFF"/>
        </w:rPr>
        <w:t>ë</w:t>
      </w:r>
      <w:r w:rsidR="002B1A9B" w:rsidRPr="0050676D">
        <w:rPr>
          <w:rFonts w:ascii="Times New Roman" w:hAnsi="Times New Roman"/>
          <w:bCs/>
          <w:sz w:val="24"/>
          <w:szCs w:val="24"/>
          <w:shd w:val="clear" w:color="auto" w:fill="FFFFFF"/>
        </w:rPr>
        <w:t>lqimin e informuar dhe nuk d</w:t>
      </w:r>
      <w:r w:rsidR="007C3B20" w:rsidRPr="0050676D">
        <w:rPr>
          <w:rFonts w:ascii="Times New Roman" w:hAnsi="Times New Roman"/>
          <w:bCs/>
          <w:sz w:val="24"/>
          <w:szCs w:val="24"/>
          <w:shd w:val="clear" w:color="auto" w:fill="FFFFFF"/>
        </w:rPr>
        <w:t>ë</w:t>
      </w:r>
      <w:r w:rsidR="002B1A9B" w:rsidRPr="0050676D">
        <w:rPr>
          <w:rFonts w:ascii="Times New Roman" w:hAnsi="Times New Roman"/>
          <w:bCs/>
          <w:sz w:val="24"/>
          <w:szCs w:val="24"/>
          <w:shd w:val="clear" w:color="auto" w:fill="FFFFFF"/>
        </w:rPr>
        <w:t>shiron q</w:t>
      </w:r>
      <w:r w:rsidR="007C3B20" w:rsidRPr="0050676D">
        <w:rPr>
          <w:rFonts w:ascii="Times New Roman" w:hAnsi="Times New Roman"/>
          <w:bCs/>
          <w:sz w:val="24"/>
          <w:szCs w:val="24"/>
          <w:shd w:val="clear" w:color="auto" w:fill="FFFFFF"/>
        </w:rPr>
        <w:t>ë</w:t>
      </w:r>
      <w:r w:rsidR="002B1A9B" w:rsidRPr="0050676D">
        <w:rPr>
          <w:rFonts w:ascii="Times New Roman" w:hAnsi="Times New Roman"/>
          <w:bCs/>
          <w:sz w:val="24"/>
          <w:szCs w:val="24"/>
          <w:shd w:val="clear" w:color="auto" w:fill="FFFFFF"/>
        </w:rPr>
        <w:t xml:space="preserve"> rasti i saj/tij t</w:t>
      </w:r>
      <w:r w:rsidR="007C3B20" w:rsidRPr="0050676D">
        <w:rPr>
          <w:rFonts w:ascii="Times New Roman" w:hAnsi="Times New Roman"/>
          <w:bCs/>
          <w:sz w:val="24"/>
          <w:szCs w:val="24"/>
          <w:shd w:val="clear" w:color="auto" w:fill="FFFFFF"/>
        </w:rPr>
        <w:t>ë</w:t>
      </w:r>
      <w:r w:rsidR="002B1A9B" w:rsidRPr="0050676D">
        <w:rPr>
          <w:rFonts w:ascii="Times New Roman" w:hAnsi="Times New Roman"/>
          <w:bCs/>
          <w:sz w:val="24"/>
          <w:szCs w:val="24"/>
          <w:shd w:val="clear" w:color="auto" w:fill="FFFFFF"/>
        </w:rPr>
        <w:t xml:space="preserve"> raportohet dhe ndiqet n</w:t>
      </w:r>
      <w:r w:rsidR="007C3B20" w:rsidRPr="0050676D">
        <w:rPr>
          <w:rFonts w:ascii="Times New Roman" w:hAnsi="Times New Roman"/>
          <w:bCs/>
          <w:sz w:val="24"/>
          <w:szCs w:val="24"/>
          <w:shd w:val="clear" w:color="auto" w:fill="FFFFFF"/>
        </w:rPr>
        <w:t>ë</w:t>
      </w:r>
      <w:r w:rsidR="002B1A9B" w:rsidRPr="0050676D">
        <w:rPr>
          <w:rFonts w:ascii="Times New Roman" w:hAnsi="Times New Roman"/>
          <w:bCs/>
          <w:sz w:val="24"/>
          <w:szCs w:val="24"/>
          <w:shd w:val="clear" w:color="auto" w:fill="FFFFFF"/>
        </w:rPr>
        <w:t xml:space="preserve"> polici, </w:t>
      </w:r>
      <w:r w:rsidR="009C255A" w:rsidRPr="0050676D">
        <w:rPr>
          <w:rFonts w:ascii="Times New Roman" w:hAnsi="Times New Roman"/>
          <w:bCs/>
          <w:sz w:val="24"/>
          <w:szCs w:val="24"/>
          <w:shd w:val="clear" w:color="auto" w:fill="FFFFFF"/>
        </w:rPr>
        <w:t>profesionistja/profesionisti sh</w:t>
      </w:r>
      <w:r w:rsidR="007C3B20" w:rsidRPr="0050676D">
        <w:rPr>
          <w:rFonts w:ascii="Times New Roman" w:hAnsi="Times New Roman"/>
          <w:bCs/>
          <w:sz w:val="24"/>
          <w:szCs w:val="24"/>
          <w:shd w:val="clear" w:color="auto" w:fill="FFFFFF"/>
        </w:rPr>
        <w:t>ë</w:t>
      </w:r>
      <w:r w:rsidR="009C255A" w:rsidRPr="0050676D">
        <w:rPr>
          <w:rFonts w:ascii="Times New Roman" w:hAnsi="Times New Roman"/>
          <w:bCs/>
          <w:sz w:val="24"/>
          <w:szCs w:val="24"/>
          <w:shd w:val="clear" w:color="auto" w:fill="FFFFFF"/>
        </w:rPr>
        <w:t>ndet</w:t>
      </w:r>
      <w:r w:rsidR="007C3B20" w:rsidRPr="0050676D">
        <w:rPr>
          <w:rFonts w:ascii="Times New Roman" w:hAnsi="Times New Roman"/>
          <w:bCs/>
          <w:sz w:val="24"/>
          <w:szCs w:val="24"/>
          <w:shd w:val="clear" w:color="auto" w:fill="FFFFFF"/>
        </w:rPr>
        <w:t>ë</w:t>
      </w:r>
      <w:r w:rsidR="009C255A" w:rsidRPr="0050676D">
        <w:rPr>
          <w:rFonts w:ascii="Times New Roman" w:hAnsi="Times New Roman"/>
          <w:bCs/>
          <w:sz w:val="24"/>
          <w:szCs w:val="24"/>
          <w:shd w:val="clear" w:color="auto" w:fill="FFFFFF"/>
        </w:rPr>
        <w:t>sor</w:t>
      </w:r>
      <w:r w:rsidR="00831CF8" w:rsidRPr="0050676D">
        <w:rPr>
          <w:rFonts w:ascii="Times New Roman" w:hAnsi="Times New Roman"/>
          <w:bCs/>
          <w:sz w:val="24"/>
          <w:szCs w:val="24"/>
          <w:shd w:val="clear" w:color="auto" w:fill="FFFFFF"/>
        </w:rPr>
        <w:t>, nd</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rkoh</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 xml:space="preserve"> q</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 xml:space="preserve"> vepron n</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n t</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 xml:space="preserve"> drejt</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n e ruajtjes s</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 xml:space="preserve"> sekretit profesional, p</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rpiqet maksimalisht t</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 xml:space="preserve"> nd</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rtoj</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 xml:space="preserve"> besimin tek viktima/e mbijetuara/ i mbi</w:t>
      </w:r>
      <w:r w:rsidR="008F6673" w:rsidRPr="0050676D">
        <w:rPr>
          <w:rFonts w:ascii="Times New Roman" w:hAnsi="Times New Roman"/>
          <w:bCs/>
          <w:sz w:val="24"/>
          <w:szCs w:val="24"/>
          <w:shd w:val="clear" w:color="auto" w:fill="FFFFFF"/>
        </w:rPr>
        <w:t>j</w:t>
      </w:r>
      <w:r w:rsidR="00831CF8" w:rsidRPr="0050676D">
        <w:rPr>
          <w:rFonts w:ascii="Times New Roman" w:hAnsi="Times New Roman"/>
          <w:bCs/>
          <w:sz w:val="24"/>
          <w:szCs w:val="24"/>
          <w:shd w:val="clear" w:color="auto" w:fill="FFFFFF"/>
        </w:rPr>
        <w:t>etuari dhe ta nxit</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 p</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rmes argumenteve t</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 xml:space="preserve"> mir</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informuara, q</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 xml:space="preserve"> t</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 xml:space="preserve"> b</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j</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 xml:space="preserve"> denoncimin e rastit, me q</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llim q</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 xml:space="preserve"> dhunuesi t</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 xml:space="preserve"> ndiqet dhe nd</w:t>
      </w:r>
      <w:r w:rsidR="007C3B20" w:rsidRPr="0050676D">
        <w:rPr>
          <w:rFonts w:ascii="Times New Roman" w:hAnsi="Times New Roman"/>
          <w:bCs/>
          <w:sz w:val="24"/>
          <w:szCs w:val="24"/>
          <w:shd w:val="clear" w:color="auto" w:fill="FFFFFF"/>
        </w:rPr>
        <w:t>ë</w:t>
      </w:r>
      <w:r w:rsidR="00831CF8" w:rsidRPr="0050676D">
        <w:rPr>
          <w:rFonts w:ascii="Times New Roman" w:hAnsi="Times New Roman"/>
          <w:bCs/>
          <w:sz w:val="24"/>
          <w:szCs w:val="24"/>
          <w:shd w:val="clear" w:color="auto" w:fill="FFFFFF"/>
        </w:rPr>
        <w:t xml:space="preserve">shkohet. </w:t>
      </w:r>
      <w:r w:rsidR="008F6673" w:rsidRPr="0050676D">
        <w:rPr>
          <w:rFonts w:ascii="Times New Roman" w:hAnsi="Times New Roman"/>
          <w:bCs/>
          <w:sz w:val="24"/>
          <w:szCs w:val="24"/>
          <w:shd w:val="clear" w:color="auto" w:fill="FFFFFF"/>
        </w:rPr>
        <w:t>Nj</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koh</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sisht i shpjegon viktim</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s/t</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 xml:space="preserve"> mbijetuar</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s/mbijetuarit t</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 xml:space="preserve"> dret</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n e saj t</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 xml:space="preserve"> marrjes s</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 xml:space="preserve"> sh</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rbimeve n</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 xml:space="preserve"> çdo koh</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 xml:space="preserve"> q</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 xml:space="preserve"> ndjehet e gatshme p</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r k</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t</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 xml:space="preserve"> gj</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 pa harruar edhe cekjen e afateve p</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r kryerjen sa m</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 xml:space="preserve"> par</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 xml:space="preserve"> t</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 xml:space="preserve"> ekzaminimit mjeko-lgjor dhe mbledhjen e provave trupore, kur </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sht</w:t>
      </w:r>
      <w:r w:rsidR="007C3B20" w:rsidRPr="0050676D">
        <w:rPr>
          <w:rFonts w:ascii="Times New Roman" w:hAnsi="Times New Roman"/>
          <w:bCs/>
          <w:sz w:val="24"/>
          <w:szCs w:val="24"/>
          <w:shd w:val="clear" w:color="auto" w:fill="FFFFFF"/>
        </w:rPr>
        <w:t>ë</w:t>
      </w:r>
      <w:r w:rsidR="008F6673" w:rsidRPr="0050676D">
        <w:rPr>
          <w:rFonts w:ascii="Times New Roman" w:hAnsi="Times New Roman"/>
          <w:bCs/>
          <w:sz w:val="24"/>
          <w:szCs w:val="24"/>
          <w:shd w:val="clear" w:color="auto" w:fill="FFFFFF"/>
        </w:rPr>
        <w:t xml:space="preserve"> rasti. </w:t>
      </w:r>
      <w:r w:rsidR="0099265C" w:rsidRPr="0050676D">
        <w:rPr>
          <w:rFonts w:ascii="Times New Roman" w:hAnsi="Times New Roman"/>
          <w:bCs/>
          <w:sz w:val="24"/>
          <w:szCs w:val="24"/>
          <w:shd w:val="clear" w:color="auto" w:fill="FFFFFF"/>
        </w:rPr>
        <w:t>N</w:t>
      </w:r>
      <w:r w:rsidR="007C3B20" w:rsidRPr="0050676D">
        <w:rPr>
          <w:rFonts w:ascii="Times New Roman" w:hAnsi="Times New Roman"/>
          <w:bCs/>
          <w:sz w:val="24"/>
          <w:szCs w:val="24"/>
          <w:shd w:val="clear" w:color="auto" w:fill="FFFFFF"/>
        </w:rPr>
        <w:t>ë</w:t>
      </w:r>
      <w:r w:rsidR="0099265C" w:rsidRPr="0050676D">
        <w:rPr>
          <w:rFonts w:ascii="Times New Roman" w:hAnsi="Times New Roman"/>
          <w:bCs/>
          <w:sz w:val="24"/>
          <w:szCs w:val="24"/>
          <w:shd w:val="clear" w:color="auto" w:fill="FFFFFF"/>
        </w:rPr>
        <w:t xml:space="preserve">se viktima/e mbijetuara/ i mbijetuari </w:t>
      </w:r>
      <w:r w:rsidR="007C3B20" w:rsidRPr="0050676D">
        <w:rPr>
          <w:rFonts w:ascii="Times New Roman" w:hAnsi="Times New Roman"/>
          <w:bCs/>
          <w:sz w:val="24"/>
          <w:szCs w:val="24"/>
          <w:shd w:val="clear" w:color="auto" w:fill="FFFFFF"/>
        </w:rPr>
        <w:t>ë</w:t>
      </w:r>
      <w:r w:rsidR="0099265C" w:rsidRPr="0050676D">
        <w:rPr>
          <w:rFonts w:ascii="Times New Roman" w:hAnsi="Times New Roman"/>
          <w:bCs/>
          <w:sz w:val="24"/>
          <w:szCs w:val="24"/>
          <w:shd w:val="clear" w:color="auto" w:fill="FFFFFF"/>
        </w:rPr>
        <w:t>sht</w:t>
      </w:r>
      <w:r w:rsidR="007C3B20" w:rsidRPr="0050676D">
        <w:rPr>
          <w:rFonts w:ascii="Times New Roman" w:hAnsi="Times New Roman"/>
          <w:bCs/>
          <w:sz w:val="24"/>
          <w:szCs w:val="24"/>
          <w:shd w:val="clear" w:color="auto" w:fill="FFFFFF"/>
        </w:rPr>
        <w:t>ë</w:t>
      </w:r>
      <w:r w:rsidR="0099265C" w:rsidRPr="0050676D">
        <w:rPr>
          <w:rFonts w:ascii="Times New Roman" w:hAnsi="Times New Roman"/>
          <w:bCs/>
          <w:sz w:val="24"/>
          <w:szCs w:val="24"/>
          <w:shd w:val="clear" w:color="auto" w:fill="FFFFFF"/>
        </w:rPr>
        <w:t xml:space="preserve"> f</w:t>
      </w:r>
      <w:r w:rsidR="007C3B20" w:rsidRPr="0050676D">
        <w:rPr>
          <w:rFonts w:ascii="Times New Roman" w:hAnsi="Times New Roman"/>
          <w:bCs/>
          <w:sz w:val="24"/>
          <w:szCs w:val="24"/>
          <w:shd w:val="clear" w:color="auto" w:fill="FFFFFF"/>
        </w:rPr>
        <w:t>ë</w:t>
      </w:r>
      <w:r w:rsidR="0099265C" w:rsidRPr="0050676D">
        <w:rPr>
          <w:rFonts w:ascii="Times New Roman" w:hAnsi="Times New Roman"/>
          <w:bCs/>
          <w:sz w:val="24"/>
          <w:szCs w:val="24"/>
          <w:shd w:val="clear" w:color="auto" w:fill="FFFFFF"/>
        </w:rPr>
        <w:t>mij</w:t>
      </w:r>
      <w:r w:rsidR="007C3B20" w:rsidRPr="0050676D">
        <w:rPr>
          <w:rFonts w:ascii="Times New Roman" w:hAnsi="Times New Roman"/>
          <w:bCs/>
          <w:sz w:val="24"/>
          <w:szCs w:val="24"/>
          <w:shd w:val="clear" w:color="auto" w:fill="FFFFFF"/>
        </w:rPr>
        <w:t>ë</w:t>
      </w:r>
      <w:r w:rsidR="0099265C" w:rsidRPr="0050676D">
        <w:rPr>
          <w:rFonts w:ascii="Times New Roman" w:hAnsi="Times New Roman"/>
          <w:bCs/>
          <w:sz w:val="24"/>
          <w:szCs w:val="24"/>
          <w:shd w:val="clear" w:color="auto" w:fill="FFFFFF"/>
        </w:rPr>
        <w:t>, at</w:t>
      </w:r>
      <w:r w:rsidR="007C3B20" w:rsidRPr="0050676D">
        <w:rPr>
          <w:rFonts w:ascii="Times New Roman" w:hAnsi="Times New Roman"/>
          <w:bCs/>
          <w:sz w:val="24"/>
          <w:szCs w:val="24"/>
          <w:shd w:val="clear" w:color="auto" w:fill="FFFFFF"/>
        </w:rPr>
        <w:t>ë</w:t>
      </w:r>
      <w:r w:rsidR="0099265C" w:rsidRPr="0050676D">
        <w:rPr>
          <w:rFonts w:ascii="Times New Roman" w:hAnsi="Times New Roman"/>
          <w:bCs/>
          <w:sz w:val="24"/>
          <w:szCs w:val="24"/>
          <w:shd w:val="clear" w:color="auto" w:fill="FFFFFF"/>
        </w:rPr>
        <w:t>here profesionistja/profesionisti sh</w:t>
      </w:r>
      <w:r w:rsidR="007C3B20" w:rsidRPr="0050676D">
        <w:rPr>
          <w:rFonts w:ascii="Times New Roman" w:hAnsi="Times New Roman"/>
          <w:bCs/>
          <w:sz w:val="24"/>
          <w:szCs w:val="24"/>
          <w:shd w:val="clear" w:color="auto" w:fill="FFFFFF"/>
        </w:rPr>
        <w:t>ë</w:t>
      </w:r>
      <w:r w:rsidR="0099265C" w:rsidRPr="0050676D">
        <w:rPr>
          <w:rFonts w:ascii="Times New Roman" w:hAnsi="Times New Roman"/>
          <w:bCs/>
          <w:sz w:val="24"/>
          <w:szCs w:val="24"/>
          <w:shd w:val="clear" w:color="auto" w:fill="FFFFFF"/>
        </w:rPr>
        <w:t>ndet</w:t>
      </w:r>
      <w:r w:rsidR="007C3B20" w:rsidRPr="0050676D">
        <w:rPr>
          <w:rFonts w:ascii="Times New Roman" w:hAnsi="Times New Roman"/>
          <w:bCs/>
          <w:sz w:val="24"/>
          <w:szCs w:val="24"/>
          <w:shd w:val="clear" w:color="auto" w:fill="FFFFFF"/>
        </w:rPr>
        <w:t>ë</w:t>
      </w:r>
      <w:r w:rsidR="0099265C" w:rsidRPr="0050676D">
        <w:rPr>
          <w:rFonts w:ascii="Times New Roman" w:hAnsi="Times New Roman"/>
          <w:bCs/>
          <w:sz w:val="24"/>
          <w:szCs w:val="24"/>
          <w:shd w:val="clear" w:color="auto" w:fill="FFFFFF"/>
        </w:rPr>
        <w:t>sor b</w:t>
      </w:r>
      <w:r w:rsidR="007C3B20" w:rsidRPr="0050676D">
        <w:rPr>
          <w:rFonts w:ascii="Times New Roman" w:hAnsi="Times New Roman"/>
          <w:bCs/>
          <w:sz w:val="24"/>
          <w:szCs w:val="24"/>
          <w:shd w:val="clear" w:color="auto" w:fill="FFFFFF"/>
        </w:rPr>
        <w:t>ë</w:t>
      </w:r>
      <w:r w:rsidR="0099265C" w:rsidRPr="0050676D">
        <w:rPr>
          <w:rFonts w:ascii="Times New Roman" w:hAnsi="Times New Roman"/>
          <w:bCs/>
          <w:sz w:val="24"/>
          <w:szCs w:val="24"/>
          <w:shd w:val="clear" w:color="auto" w:fill="FFFFFF"/>
        </w:rPr>
        <w:t>n menj</w:t>
      </w:r>
      <w:r w:rsidR="007C3B20" w:rsidRPr="0050676D">
        <w:rPr>
          <w:rFonts w:ascii="Times New Roman" w:hAnsi="Times New Roman"/>
          <w:bCs/>
          <w:sz w:val="24"/>
          <w:szCs w:val="24"/>
          <w:shd w:val="clear" w:color="auto" w:fill="FFFFFF"/>
        </w:rPr>
        <w:t>ë</w:t>
      </w:r>
      <w:r w:rsidR="0099265C" w:rsidRPr="0050676D">
        <w:rPr>
          <w:rFonts w:ascii="Times New Roman" w:hAnsi="Times New Roman"/>
          <w:bCs/>
          <w:sz w:val="24"/>
          <w:szCs w:val="24"/>
          <w:shd w:val="clear" w:color="auto" w:fill="FFFFFF"/>
        </w:rPr>
        <w:t>her</w:t>
      </w:r>
      <w:r w:rsidR="007C3B20" w:rsidRPr="0050676D">
        <w:rPr>
          <w:rFonts w:ascii="Times New Roman" w:hAnsi="Times New Roman"/>
          <w:bCs/>
          <w:sz w:val="24"/>
          <w:szCs w:val="24"/>
          <w:shd w:val="clear" w:color="auto" w:fill="FFFFFF"/>
        </w:rPr>
        <w:t>ë</w:t>
      </w:r>
      <w:r w:rsidR="0099265C" w:rsidRPr="0050676D">
        <w:rPr>
          <w:rFonts w:ascii="Times New Roman" w:hAnsi="Times New Roman"/>
          <w:bCs/>
          <w:sz w:val="24"/>
          <w:szCs w:val="24"/>
          <w:shd w:val="clear" w:color="auto" w:fill="FFFFFF"/>
        </w:rPr>
        <w:t xml:space="preserve"> raportimin e rastit n</w:t>
      </w:r>
      <w:r w:rsidR="007C3B20" w:rsidRPr="0050676D">
        <w:rPr>
          <w:rFonts w:ascii="Times New Roman" w:hAnsi="Times New Roman"/>
          <w:bCs/>
          <w:sz w:val="24"/>
          <w:szCs w:val="24"/>
          <w:shd w:val="clear" w:color="auto" w:fill="FFFFFF"/>
        </w:rPr>
        <w:t>ë</w:t>
      </w:r>
      <w:r w:rsidR="0099265C" w:rsidRPr="0050676D">
        <w:rPr>
          <w:rFonts w:ascii="Times New Roman" w:hAnsi="Times New Roman"/>
          <w:bCs/>
          <w:sz w:val="24"/>
          <w:szCs w:val="24"/>
          <w:shd w:val="clear" w:color="auto" w:fill="FFFFFF"/>
        </w:rPr>
        <w:t xml:space="preserve"> polici, </w:t>
      </w:r>
      <w:r w:rsidR="00715C5B" w:rsidRPr="0050676D">
        <w:rPr>
          <w:rFonts w:ascii="Times New Roman" w:hAnsi="Times New Roman"/>
          <w:bCs/>
          <w:sz w:val="24"/>
          <w:szCs w:val="24"/>
          <w:shd w:val="clear" w:color="auto" w:fill="FFFFFF"/>
        </w:rPr>
        <w:t>duke u nisur nga parimi i “interesit m</w:t>
      </w:r>
      <w:r w:rsidR="007C3B20" w:rsidRPr="0050676D">
        <w:rPr>
          <w:rFonts w:ascii="Times New Roman" w:hAnsi="Times New Roman"/>
          <w:bCs/>
          <w:sz w:val="24"/>
          <w:szCs w:val="24"/>
          <w:shd w:val="clear" w:color="auto" w:fill="FFFFFF"/>
        </w:rPr>
        <w:t>ë</w:t>
      </w:r>
      <w:r w:rsidR="00715C5B" w:rsidRPr="0050676D">
        <w:rPr>
          <w:rFonts w:ascii="Times New Roman" w:hAnsi="Times New Roman"/>
          <w:bCs/>
          <w:sz w:val="24"/>
          <w:szCs w:val="24"/>
          <w:shd w:val="clear" w:color="auto" w:fill="FFFFFF"/>
        </w:rPr>
        <w:t xml:space="preserve"> t</w:t>
      </w:r>
      <w:r w:rsidR="007C3B20" w:rsidRPr="0050676D">
        <w:rPr>
          <w:rFonts w:ascii="Times New Roman" w:hAnsi="Times New Roman"/>
          <w:bCs/>
          <w:sz w:val="24"/>
          <w:szCs w:val="24"/>
          <w:shd w:val="clear" w:color="auto" w:fill="FFFFFF"/>
        </w:rPr>
        <w:t>ë</w:t>
      </w:r>
      <w:r w:rsidR="00715C5B" w:rsidRPr="0050676D">
        <w:rPr>
          <w:rFonts w:ascii="Times New Roman" w:hAnsi="Times New Roman"/>
          <w:bCs/>
          <w:sz w:val="24"/>
          <w:szCs w:val="24"/>
          <w:shd w:val="clear" w:color="auto" w:fill="FFFFFF"/>
        </w:rPr>
        <w:t xml:space="preserve"> lart</w:t>
      </w:r>
      <w:r w:rsidR="007C3B20" w:rsidRPr="0050676D">
        <w:rPr>
          <w:rFonts w:ascii="Times New Roman" w:hAnsi="Times New Roman"/>
          <w:bCs/>
          <w:sz w:val="24"/>
          <w:szCs w:val="24"/>
          <w:shd w:val="clear" w:color="auto" w:fill="FFFFFF"/>
        </w:rPr>
        <w:t>ë</w:t>
      </w:r>
      <w:r w:rsidR="00715C5B" w:rsidRPr="0050676D">
        <w:rPr>
          <w:rFonts w:ascii="Times New Roman" w:hAnsi="Times New Roman"/>
          <w:bCs/>
          <w:sz w:val="24"/>
          <w:szCs w:val="24"/>
          <w:shd w:val="clear" w:color="auto" w:fill="FFFFFF"/>
        </w:rPr>
        <w:t xml:space="preserve"> t</w:t>
      </w:r>
      <w:r w:rsidR="007C3B20" w:rsidRPr="0050676D">
        <w:rPr>
          <w:rFonts w:ascii="Times New Roman" w:hAnsi="Times New Roman"/>
          <w:bCs/>
          <w:sz w:val="24"/>
          <w:szCs w:val="24"/>
          <w:shd w:val="clear" w:color="auto" w:fill="FFFFFF"/>
        </w:rPr>
        <w:t>ë</w:t>
      </w:r>
      <w:r w:rsidR="00715C5B" w:rsidRPr="0050676D">
        <w:rPr>
          <w:rFonts w:ascii="Times New Roman" w:hAnsi="Times New Roman"/>
          <w:bCs/>
          <w:sz w:val="24"/>
          <w:szCs w:val="24"/>
          <w:shd w:val="clear" w:color="auto" w:fill="FFFFFF"/>
        </w:rPr>
        <w:t xml:space="preserve"> f</w:t>
      </w:r>
      <w:r w:rsidR="007C3B20" w:rsidRPr="0050676D">
        <w:rPr>
          <w:rFonts w:ascii="Times New Roman" w:hAnsi="Times New Roman"/>
          <w:bCs/>
          <w:sz w:val="24"/>
          <w:szCs w:val="24"/>
          <w:shd w:val="clear" w:color="auto" w:fill="FFFFFF"/>
        </w:rPr>
        <w:t>ë</w:t>
      </w:r>
      <w:r w:rsidR="00715C5B" w:rsidRPr="0050676D">
        <w:rPr>
          <w:rFonts w:ascii="Times New Roman" w:hAnsi="Times New Roman"/>
          <w:bCs/>
          <w:sz w:val="24"/>
          <w:szCs w:val="24"/>
          <w:shd w:val="clear" w:color="auto" w:fill="FFFFFF"/>
        </w:rPr>
        <w:t>mij</w:t>
      </w:r>
      <w:r w:rsidR="007C3B20" w:rsidRPr="0050676D">
        <w:rPr>
          <w:rFonts w:ascii="Times New Roman" w:hAnsi="Times New Roman"/>
          <w:bCs/>
          <w:sz w:val="24"/>
          <w:szCs w:val="24"/>
          <w:shd w:val="clear" w:color="auto" w:fill="FFFFFF"/>
        </w:rPr>
        <w:t>ë</w:t>
      </w:r>
      <w:r w:rsidR="00715C5B" w:rsidRPr="0050676D">
        <w:rPr>
          <w:rFonts w:ascii="Times New Roman" w:hAnsi="Times New Roman"/>
          <w:bCs/>
          <w:sz w:val="24"/>
          <w:szCs w:val="24"/>
          <w:shd w:val="clear" w:color="auto" w:fill="FFFFFF"/>
        </w:rPr>
        <w:t xml:space="preserve">s”, </w:t>
      </w:r>
      <w:r w:rsidR="0099265C" w:rsidRPr="0050676D">
        <w:rPr>
          <w:rFonts w:ascii="Times New Roman" w:hAnsi="Times New Roman"/>
          <w:bCs/>
          <w:sz w:val="24"/>
          <w:szCs w:val="24"/>
          <w:shd w:val="clear" w:color="auto" w:fill="FFFFFF"/>
        </w:rPr>
        <w:t>pavar</w:t>
      </w:r>
      <w:r w:rsidR="007C3B20" w:rsidRPr="0050676D">
        <w:rPr>
          <w:rFonts w:ascii="Times New Roman" w:hAnsi="Times New Roman"/>
          <w:bCs/>
          <w:sz w:val="24"/>
          <w:szCs w:val="24"/>
          <w:shd w:val="clear" w:color="auto" w:fill="FFFFFF"/>
        </w:rPr>
        <w:t>ë</w:t>
      </w:r>
      <w:r w:rsidR="0099265C" w:rsidRPr="0050676D">
        <w:rPr>
          <w:rFonts w:ascii="Times New Roman" w:hAnsi="Times New Roman"/>
          <w:bCs/>
          <w:sz w:val="24"/>
          <w:szCs w:val="24"/>
          <w:shd w:val="clear" w:color="auto" w:fill="FFFFFF"/>
        </w:rPr>
        <w:t>sisht n</w:t>
      </w:r>
      <w:r w:rsidR="007C3B20" w:rsidRPr="0050676D">
        <w:rPr>
          <w:rFonts w:ascii="Times New Roman" w:hAnsi="Times New Roman"/>
          <w:bCs/>
          <w:sz w:val="24"/>
          <w:szCs w:val="24"/>
          <w:shd w:val="clear" w:color="auto" w:fill="FFFFFF"/>
        </w:rPr>
        <w:t>ë</w:t>
      </w:r>
      <w:r w:rsidR="0099265C" w:rsidRPr="0050676D">
        <w:rPr>
          <w:rFonts w:ascii="Times New Roman" w:hAnsi="Times New Roman"/>
          <w:bCs/>
          <w:sz w:val="24"/>
          <w:szCs w:val="24"/>
          <w:shd w:val="clear" w:color="auto" w:fill="FFFFFF"/>
        </w:rPr>
        <w:t>se kujdestarja/kujdestari ligjor i f</w:t>
      </w:r>
      <w:r w:rsidR="007C3B20" w:rsidRPr="0050676D">
        <w:rPr>
          <w:rFonts w:ascii="Times New Roman" w:hAnsi="Times New Roman"/>
          <w:bCs/>
          <w:sz w:val="24"/>
          <w:szCs w:val="24"/>
          <w:shd w:val="clear" w:color="auto" w:fill="FFFFFF"/>
        </w:rPr>
        <w:t>ë</w:t>
      </w:r>
      <w:r w:rsidR="0099265C" w:rsidRPr="0050676D">
        <w:rPr>
          <w:rFonts w:ascii="Times New Roman" w:hAnsi="Times New Roman"/>
          <w:bCs/>
          <w:sz w:val="24"/>
          <w:szCs w:val="24"/>
          <w:shd w:val="clear" w:color="auto" w:fill="FFFFFF"/>
        </w:rPr>
        <w:t>mij</w:t>
      </w:r>
      <w:r w:rsidR="007C3B20" w:rsidRPr="0050676D">
        <w:rPr>
          <w:rFonts w:ascii="Times New Roman" w:hAnsi="Times New Roman"/>
          <w:bCs/>
          <w:sz w:val="24"/>
          <w:szCs w:val="24"/>
          <w:shd w:val="clear" w:color="auto" w:fill="FFFFFF"/>
        </w:rPr>
        <w:t>ë</w:t>
      </w:r>
      <w:r w:rsidR="0099265C" w:rsidRPr="0050676D">
        <w:rPr>
          <w:rFonts w:ascii="Times New Roman" w:hAnsi="Times New Roman"/>
          <w:bCs/>
          <w:sz w:val="24"/>
          <w:szCs w:val="24"/>
          <w:shd w:val="clear" w:color="auto" w:fill="FFFFFF"/>
        </w:rPr>
        <w:t>s e jep apo jo p</w:t>
      </w:r>
      <w:r w:rsidR="007C3B20" w:rsidRPr="0050676D">
        <w:rPr>
          <w:rFonts w:ascii="Times New Roman" w:hAnsi="Times New Roman"/>
          <w:bCs/>
          <w:sz w:val="24"/>
          <w:szCs w:val="24"/>
          <w:shd w:val="clear" w:color="auto" w:fill="FFFFFF"/>
        </w:rPr>
        <w:t>ë</w:t>
      </w:r>
      <w:r w:rsidR="0099265C" w:rsidRPr="0050676D">
        <w:rPr>
          <w:rFonts w:ascii="Times New Roman" w:hAnsi="Times New Roman"/>
          <w:bCs/>
          <w:sz w:val="24"/>
          <w:szCs w:val="24"/>
          <w:shd w:val="clear" w:color="auto" w:fill="FFFFFF"/>
        </w:rPr>
        <w:t xml:space="preserve">lqimin e informuar. </w:t>
      </w:r>
      <w:r w:rsidR="00715C5B" w:rsidRPr="0050676D">
        <w:rPr>
          <w:rFonts w:ascii="Times New Roman" w:hAnsi="Times New Roman"/>
          <w:bCs/>
          <w:sz w:val="24"/>
          <w:szCs w:val="24"/>
          <w:shd w:val="clear" w:color="auto" w:fill="FFFFFF"/>
        </w:rPr>
        <w:t>N</w:t>
      </w:r>
      <w:r w:rsidR="007C3B20" w:rsidRPr="0050676D">
        <w:rPr>
          <w:rFonts w:ascii="Times New Roman" w:hAnsi="Times New Roman"/>
          <w:bCs/>
          <w:sz w:val="24"/>
          <w:szCs w:val="24"/>
          <w:shd w:val="clear" w:color="auto" w:fill="FFFFFF"/>
        </w:rPr>
        <w:t>ë</w:t>
      </w:r>
      <w:r w:rsidR="00715C5B" w:rsidRPr="0050676D">
        <w:rPr>
          <w:rFonts w:ascii="Times New Roman" w:hAnsi="Times New Roman"/>
          <w:bCs/>
          <w:sz w:val="24"/>
          <w:szCs w:val="24"/>
          <w:shd w:val="clear" w:color="auto" w:fill="FFFFFF"/>
        </w:rPr>
        <w:t xml:space="preserve"> k</w:t>
      </w:r>
      <w:r w:rsidR="007C3B20" w:rsidRPr="0050676D">
        <w:rPr>
          <w:rFonts w:ascii="Times New Roman" w:hAnsi="Times New Roman"/>
          <w:bCs/>
          <w:sz w:val="24"/>
          <w:szCs w:val="24"/>
          <w:shd w:val="clear" w:color="auto" w:fill="FFFFFF"/>
        </w:rPr>
        <w:t>ë</w:t>
      </w:r>
      <w:r w:rsidR="00715C5B" w:rsidRPr="0050676D">
        <w:rPr>
          <w:rFonts w:ascii="Times New Roman" w:hAnsi="Times New Roman"/>
          <w:bCs/>
          <w:sz w:val="24"/>
          <w:szCs w:val="24"/>
          <w:shd w:val="clear" w:color="auto" w:fill="FFFFFF"/>
        </w:rPr>
        <w:t>t</w:t>
      </w:r>
      <w:r w:rsidR="007C3B20" w:rsidRPr="0050676D">
        <w:rPr>
          <w:rFonts w:ascii="Times New Roman" w:hAnsi="Times New Roman"/>
          <w:bCs/>
          <w:sz w:val="24"/>
          <w:szCs w:val="24"/>
          <w:shd w:val="clear" w:color="auto" w:fill="FFFFFF"/>
        </w:rPr>
        <w:t>ë</w:t>
      </w:r>
      <w:r w:rsidR="00715C5B" w:rsidRPr="0050676D">
        <w:rPr>
          <w:rFonts w:ascii="Times New Roman" w:hAnsi="Times New Roman"/>
          <w:bCs/>
          <w:sz w:val="24"/>
          <w:szCs w:val="24"/>
          <w:shd w:val="clear" w:color="auto" w:fill="FFFFFF"/>
        </w:rPr>
        <w:t xml:space="preserve"> rast, siç rekomandohet edhe n</w:t>
      </w:r>
      <w:r w:rsidR="007C3B20" w:rsidRPr="0050676D">
        <w:rPr>
          <w:rFonts w:ascii="Times New Roman" w:hAnsi="Times New Roman"/>
          <w:bCs/>
          <w:sz w:val="24"/>
          <w:szCs w:val="24"/>
          <w:shd w:val="clear" w:color="auto" w:fill="FFFFFF"/>
        </w:rPr>
        <w:t>ë</w:t>
      </w:r>
      <w:r w:rsidR="00715C5B" w:rsidRPr="0050676D">
        <w:rPr>
          <w:rFonts w:ascii="Times New Roman" w:hAnsi="Times New Roman"/>
          <w:bCs/>
          <w:sz w:val="24"/>
          <w:szCs w:val="24"/>
          <w:shd w:val="clear" w:color="auto" w:fill="FFFFFF"/>
        </w:rPr>
        <w:t xml:space="preserve"> Konvent</w:t>
      </w:r>
      <w:r w:rsidR="007C3B20" w:rsidRPr="0050676D">
        <w:rPr>
          <w:rFonts w:ascii="Times New Roman" w:hAnsi="Times New Roman"/>
          <w:bCs/>
          <w:sz w:val="24"/>
          <w:szCs w:val="24"/>
          <w:shd w:val="clear" w:color="auto" w:fill="FFFFFF"/>
        </w:rPr>
        <w:t>ë</w:t>
      </w:r>
      <w:r w:rsidR="00715C5B" w:rsidRPr="0050676D">
        <w:rPr>
          <w:rFonts w:ascii="Times New Roman" w:hAnsi="Times New Roman"/>
          <w:bCs/>
          <w:sz w:val="24"/>
          <w:szCs w:val="24"/>
          <w:shd w:val="clear" w:color="auto" w:fill="FFFFFF"/>
        </w:rPr>
        <w:t>n e Stambollit, profesionistja/profesionisti sh</w:t>
      </w:r>
      <w:r w:rsidR="007C3B20" w:rsidRPr="0050676D">
        <w:rPr>
          <w:rFonts w:ascii="Times New Roman" w:hAnsi="Times New Roman"/>
          <w:bCs/>
          <w:sz w:val="24"/>
          <w:szCs w:val="24"/>
          <w:shd w:val="clear" w:color="auto" w:fill="FFFFFF"/>
        </w:rPr>
        <w:t>ë</w:t>
      </w:r>
      <w:r w:rsidR="00715C5B" w:rsidRPr="0050676D">
        <w:rPr>
          <w:rFonts w:ascii="Times New Roman" w:hAnsi="Times New Roman"/>
          <w:bCs/>
          <w:sz w:val="24"/>
          <w:szCs w:val="24"/>
          <w:shd w:val="clear" w:color="auto" w:fill="FFFFFF"/>
        </w:rPr>
        <w:t>ndet</w:t>
      </w:r>
      <w:r w:rsidR="007C3B20" w:rsidRPr="0050676D">
        <w:rPr>
          <w:rFonts w:ascii="Times New Roman" w:hAnsi="Times New Roman"/>
          <w:bCs/>
          <w:sz w:val="24"/>
          <w:szCs w:val="24"/>
          <w:shd w:val="clear" w:color="auto" w:fill="FFFFFF"/>
        </w:rPr>
        <w:t>ë</w:t>
      </w:r>
      <w:r w:rsidR="00715C5B" w:rsidRPr="0050676D">
        <w:rPr>
          <w:rFonts w:ascii="Times New Roman" w:hAnsi="Times New Roman"/>
          <w:bCs/>
          <w:sz w:val="24"/>
          <w:szCs w:val="24"/>
          <w:shd w:val="clear" w:color="auto" w:fill="FFFFFF"/>
        </w:rPr>
        <w:t>sor e ka t</w:t>
      </w:r>
      <w:r w:rsidR="007C3B20" w:rsidRPr="0050676D">
        <w:rPr>
          <w:rFonts w:ascii="Times New Roman" w:hAnsi="Times New Roman"/>
          <w:bCs/>
          <w:sz w:val="24"/>
          <w:szCs w:val="24"/>
          <w:shd w:val="clear" w:color="auto" w:fill="FFFFFF"/>
        </w:rPr>
        <w:t>ë</w:t>
      </w:r>
      <w:r w:rsidR="00715C5B" w:rsidRPr="0050676D">
        <w:rPr>
          <w:rFonts w:ascii="Times New Roman" w:hAnsi="Times New Roman"/>
          <w:bCs/>
          <w:sz w:val="24"/>
          <w:szCs w:val="24"/>
          <w:shd w:val="clear" w:color="auto" w:fill="FFFFFF"/>
        </w:rPr>
        <w:t xml:space="preserve"> drejt</w:t>
      </w:r>
      <w:r w:rsidR="007C3B20" w:rsidRPr="0050676D">
        <w:rPr>
          <w:rFonts w:ascii="Times New Roman" w:hAnsi="Times New Roman"/>
          <w:bCs/>
          <w:sz w:val="24"/>
          <w:szCs w:val="24"/>
          <w:shd w:val="clear" w:color="auto" w:fill="FFFFFF"/>
        </w:rPr>
        <w:t>ë</w:t>
      </w:r>
      <w:r w:rsidR="00715C5B" w:rsidRPr="0050676D">
        <w:rPr>
          <w:rFonts w:ascii="Times New Roman" w:hAnsi="Times New Roman"/>
          <w:bCs/>
          <w:sz w:val="24"/>
          <w:szCs w:val="24"/>
          <w:shd w:val="clear" w:color="auto" w:fill="FFFFFF"/>
        </w:rPr>
        <w:t>n e raportimitt</w:t>
      </w:r>
      <w:r w:rsidR="007C3B20" w:rsidRPr="0050676D">
        <w:rPr>
          <w:rFonts w:ascii="Times New Roman" w:hAnsi="Times New Roman"/>
          <w:bCs/>
          <w:sz w:val="24"/>
          <w:szCs w:val="24"/>
          <w:shd w:val="clear" w:color="auto" w:fill="FFFFFF"/>
        </w:rPr>
        <w:t>ë</w:t>
      </w:r>
      <w:r w:rsidR="00715C5B" w:rsidRPr="0050676D">
        <w:rPr>
          <w:rFonts w:ascii="Times New Roman" w:hAnsi="Times New Roman"/>
          <w:bCs/>
          <w:sz w:val="24"/>
          <w:szCs w:val="24"/>
          <w:shd w:val="clear" w:color="auto" w:fill="FFFFFF"/>
        </w:rPr>
        <w:t xml:space="preserve"> rastit dhe nuk b</w:t>
      </w:r>
      <w:r w:rsidR="007C3B20" w:rsidRPr="0050676D">
        <w:rPr>
          <w:rFonts w:ascii="Times New Roman" w:hAnsi="Times New Roman"/>
          <w:bCs/>
          <w:sz w:val="24"/>
          <w:szCs w:val="24"/>
          <w:shd w:val="clear" w:color="auto" w:fill="FFFFFF"/>
        </w:rPr>
        <w:t>ë</w:t>
      </w:r>
      <w:r w:rsidR="00715C5B" w:rsidRPr="0050676D">
        <w:rPr>
          <w:rFonts w:ascii="Times New Roman" w:hAnsi="Times New Roman"/>
          <w:bCs/>
          <w:sz w:val="24"/>
          <w:szCs w:val="24"/>
          <w:shd w:val="clear" w:color="auto" w:fill="FFFFFF"/>
        </w:rPr>
        <w:t>n shkelje t</w:t>
      </w:r>
      <w:r w:rsidR="007C3B20" w:rsidRPr="0050676D">
        <w:rPr>
          <w:rFonts w:ascii="Times New Roman" w:hAnsi="Times New Roman"/>
          <w:bCs/>
          <w:sz w:val="24"/>
          <w:szCs w:val="24"/>
          <w:shd w:val="clear" w:color="auto" w:fill="FFFFFF"/>
        </w:rPr>
        <w:t>ë</w:t>
      </w:r>
      <w:r w:rsidR="00715C5B" w:rsidRPr="0050676D">
        <w:rPr>
          <w:rFonts w:ascii="Times New Roman" w:hAnsi="Times New Roman"/>
          <w:bCs/>
          <w:sz w:val="24"/>
          <w:szCs w:val="24"/>
          <w:shd w:val="clear" w:color="auto" w:fill="FFFFFF"/>
        </w:rPr>
        <w:t xml:space="preserve"> Kodit Etik, n</w:t>
      </w:r>
      <w:r w:rsidR="007C3B20" w:rsidRPr="0050676D">
        <w:rPr>
          <w:rFonts w:ascii="Times New Roman" w:hAnsi="Times New Roman"/>
          <w:bCs/>
          <w:sz w:val="24"/>
          <w:szCs w:val="24"/>
          <w:shd w:val="clear" w:color="auto" w:fill="FFFFFF"/>
        </w:rPr>
        <w:t>ë</w:t>
      </w:r>
      <w:r w:rsidR="00715C5B" w:rsidRPr="0050676D">
        <w:rPr>
          <w:rFonts w:ascii="Times New Roman" w:hAnsi="Times New Roman"/>
          <w:bCs/>
          <w:sz w:val="24"/>
          <w:szCs w:val="24"/>
          <w:shd w:val="clear" w:color="auto" w:fill="FFFFFF"/>
        </w:rPr>
        <w:t xml:space="preserve"> lidhje me ruajtjen e seketit profesional. </w:t>
      </w:r>
      <w:r w:rsidR="007C3B20" w:rsidRPr="0050676D">
        <w:rPr>
          <w:rFonts w:ascii="Times New Roman" w:hAnsi="Times New Roman"/>
          <w:bCs/>
          <w:sz w:val="24"/>
          <w:szCs w:val="24"/>
          <w:shd w:val="clear" w:color="auto" w:fill="FFFFFF"/>
        </w:rPr>
        <w:t>Ë</w:t>
      </w:r>
      <w:r w:rsidR="00A32989" w:rsidRPr="0050676D">
        <w:rPr>
          <w:rFonts w:ascii="Times New Roman" w:hAnsi="Times New Roman"/>
          <w:bCs/>
          <w:sz w:val="24"/>
          <w:szCs w:val="24"/>
          <w:shd w:val="clear" w:color="auto" w:fill="FFFFFF"/>
        </w:rPr>
        <w:t>sht</w:t>
      </w:r>
      <w:r w:rsidR="008B29F9" w:rsidRPr="0050676D">
        <w:rPr>
          <w:rFonts w:ascii="Times New Roman" w:hAnsi="Times New Roman"/>
          <w:bCs/>
          <w:sz w:val="24"/>
          <w:szCs w:val="24"/>
          <w:shd w:val="clear" w:color="auto" w:fill="FFFFFF"/>
        </w:rPr>
        <w:t>ë</w:t>
      </w:r>
      <w:r w:rsidR="00A32989" w:rsidRPr="0050676D">
        <w:rPr>
          <w:rFonts w:ascii="Times New Roman" w:hAnsi="Times New Roman"/>
          <w:bCs/>
          <w:sz w:val="24"/>
          <w:szCs w:val="24"/>
          <w:shd w:val="clear" w:color="auto" w:fill="FFFFFF"/>
        </w:rPr>
        <w:t xml:space="preserve"> e r</w:t>
      </w:r>
      <w:r w:rsidR="008B29F9" w:rsidRPr="0050676D">
        <w:rPr>
          <w:rFonts w:ascii="Times New Roman" w:hAnsi="Times New Roman"/>
          <w:bCs/>
          <w:sz w:val="24"/>
          <w:szCs w:val="24"/>
          <w:shd w:val="clear" w:color="auto" w:fill="FFFFFF"/>
        </w:rPr>
        <w:t>ë</w:t>
      </w:r>
      <w:r w:rsidR="00A32989" w:rsidRPr="0050676D">
        <w:rPr>
          <w:rFonts w:ascii="Times New Roman" w:hAnsi="Times New Roman"/>
          <w:bCs/>
          <w:sz w:val="24"/>
          <w:szCs w:val="24"/>
          <w:shd w:val="clear" w:color="auto" w:fill="FFFFFF"/>
        </w:rPr>
        <w:t>nd</w:t>
      </w:r>
      <w:r w:rsidR="008B29F9" w:rsidRPr="0050676D">
        <w:rPr>
          <w:rFonts w:ascii="Times New Roman" w:hAnsi="Times New Roman"/>
          <w:bCs/>
          <w:sz w:val="24"/>
          <w:szCs w:val="24"/>
          <w:shd w:val="clear" w:color="auto" w:fill="FFFFFF"/>
        </w:rPr>
        <w:t>ë</w:t>
      </w:r>
      <w:r w:rsidR="00A32989" w:rsidRPr="0050676D">
        <w:rPr>
          <w:rFonts w:ascii="Times New Roman" w:hAnsi="Times New Roman"/>
          <w:bCs/>
          <w:sz w:val="24"/>
          <w:szCs w:val="24"/>
          <w:shd w:val="clear" w:color="auto" w:fill="FFFFFF"/>
        </w:rPr>
        <w:t>sishme q</w:t>
      </w:r>
      <w:r w:rsidR="008B29F9" w:rsidRPr="0050676D">
        <w:rPr>
          <w:rFonts w:ascii="Times New Roman" w:hAnsi="Times New Roman"/>
          <w:bCs/>
          <w:sz w:val="24"/>
          <w:szCs w:val="24"/>
          <w:shd w:val="clear" w:color="auto" w:fill="FFFFFF"/>
        </w:rPr>
        <w:t>ë</w:t>
      </w:r>
      <w:r w:rsidR="00A32989" w:rsidRPr="0050676D">
        <w:rPr>
          <w:rFonts w:ascii="Times New Roman" w:hAnsi="Times New Roman"/>
          <w:bCs/>
          <w:sz w:val="24"/>
          <w:szCs w:val="24"/>
          <w:shd w:val="clear" w:color="auto" w:fill="FFFFFF"/>
        </w:rPr>
        <w:t xml:space="preserve"> n</w:t>
      </w:r>
      <w:r w:rsidR="008B29F9" w:rsidRPr="0050676D">
        <w:rPr>
          <w:rFonts w:ascii="Times New Roman" w:hAnsi="Times New Roman"/>
          <w:bCs/>
          <w:sz w:val="24"/>
          <w:szCs w:val="24"/>
          <w:shd w:val="clear" w:color="auto" w:fill="FFFFFF"/>
        </w:rPr>
        <w:t>ë</w:t>
      </w:r>
      <w:r w:rsidR="00A32989" w:rsidRPr="0050676D">
        <w:rPr>
          <w:rFonts w:ascii="Times New Roman" w:hAnsi="Times New Roman"/>
          <w:bCs/>
          <w:sz w:val="24"/>
          <w:szCs w:val="24"/>
          <w:shd w:val="clear" w:color="auto" w:fill="FFFFFF"/>
        </w:rPr>
        <w:t xml:space="preserve"> secilin rast kur nuk ka ndonj</w:t>
      </w:r>
      <w:r w:rsidR="008B29F9" w:rsidRPr="0050676D">
        <w:rPr>
          <w:rFonts w:ascii="Times New Roman" w:hAnsi="Times New Roman"/>
          <w:bCs/>
          <w:sz w:val="24"/>
          <w:szCs w:val="24"/>
          <w:shd w:val="clear" w:color="auto" w:fill="FFFFFF"/>
        </w:rPr>
        <w:t>ë</w:t>
      </w:r>
      <w:r w:rsidR="00A32989" w:rsidRPr="0050676D">
        <w:rPr>
          <w:rFonts w:ascii="Times New Roman" w:hAnsi="Times New Roman"/>
          <w:bCs/>
          <w:sz w:val="24"/>
          <w:szCs w:val="24"/>
          <w:shd w:val="clear" w:color="auto" w:fill="FFFFFF"/>
        </w:rPr>
        <w:t xml:space="preserve"> plag</w:t>
      </w:r>
      <w:r w:rsidR="008B29F9" w:rsidRPr="0050676D">
        <w:rPr>
          <w:rFonts w:ascii="Times New Roman" w:hAnsi="Times New Roman"/>
          <w:bCs/>
          <w:sz w:val="24"/>
          <w:szCs w:val="24"/>
          <w:shd w:val="clear" w:color="auto" w:fill="FFFFFF"/>
        </w:rPr>
        <w:t>ë</w:t>
      </w:r>
      <w:r w:rsidR="00A32989" w:rsidRPr="0050676D">
        <w:rPr>
          <w:rFonts w:ascii="Times New Roman" w:hAnsi="Times New Roman"/>
          <w:bCs/>
          <w:sz w:val="24"/>
          <w:szCs w:val="24"/>
          <w:shd w:val="clear" w:color="auto" w:fill="FFFFFF"/>
        </w:rPr>
        <w:t xml:space="preserve"> apo gjendje urgjente e cila duhet sanuar</w:t>
      </w:r>
      <w:r w:rsidR="00FB3582" w:rsidRPr="0050676D">
        <w:rPr>
          <w:rFonts w:ascii="Times New Roman" w:hAnsi="Times New Roman"/>
          <w:bCs/>
          <w:sz w:val="24"/>
          <w:szCs w:val="24"/>
          <w:shd w:val="clear" w:color="auto" w:fill="FFFFFF"/>
        </w:rPr>
        <w:t xml:space="preserve">, </w:t>
      </w:r>
      <w:r w:rsidR="005D6AF1" w:rsidRPr="0050676D">
        <w:rPr>
          <w:rFonts w:ascii="Times New Roman" w:hAnsi="Times New Roman"/>
          <w:bCs/>
          <w:sz w:val="24"/>
          <w:szCs w:val="24"/>
          <w:shd w:val="clear" w:color="auto" w:fill="FFFFFF"/>
        </w:rPr>
        <w:t>viktima/e mbijetuara/i mbijetuari</w:t>
      </w:r>
      <w:r w:rsidR="00FB3582" w:rsidRPr="0050676D">
        <w:rPr>
          <w:rFonts w:ascii="Times New Roman" w:hAnsi="Times New Roman"/>
          <w:bCs/>
          <w:sz w:val="24"/>
          <w:szCs w:val="24"/>
          <w:shd w:val="clear" w:color="auto" w:fill="FFFFFF"/>
        </w:rPr>
        <w:t xml:space="preserve"> T</w:t>
      </w:r>
      <w:r w:rsidR="008B29F9" w:rsidRPr="0050676D">
        <w:rPr>
          <w:rFonts w:ascii="Times New Roman" w:hAnsi="Times New Roman"/>
          <w:bCs/>
          <w:sz w:val="24"/>
          <w:szCs w:val="24"/>
          <w:shd w:val="clear" w:color="auto" w:fill="FFFFFF"/>
        </w:rPr>
        <w:t>Ë</w:t>
      </w:r>
      <w:r w:rsidR="00FB3582" w:rsidRPr="0050676D">
        <w:rPr>
          <w:rFonts w:ascii="Times New Roman" w:hAnsi="Times New Roman"/>
          <w:bCs/>
          <w:sz w:val="24"/>
          <w:szCs w:val="24"/>
          <w:shd w:val="clear" w:color="auto" w:fill="FFFFFF"/>
        </w:rPr>
        <w:t xml:space="preserve"> MOS PREKET DHE T</w:t>
      </w:r>
      <w:r w:rsidR="008B29F9" w:rsidRPr="0050676D">
        <w:rPr>
          <w:rFonts w:ascii="Times New Roman" w:hAnsi="Times New Roman"/>
          <w:bCs/>
          <w:sz w:val="24"/>
          <w:szCs w:val="24"/>
          <w:shd w:val="clear" w:color="auto" w:fill="FFFFFF"/>
        </w:rPr>
        <w:t>Ë</w:t>
      </w:r>
      <w:r w:rsidR="00FB3582" w:rsidRPr="0050676D">
        <w:rPr>
          <w:rFonts w:ascii="Times New Roman" w:hAnsi="Times New Roman"/>
          <w:bCs/>
          <w:sz w:val="24"/>
          <w:szCs w:val="24"/>
          <w:shd w:val="clear" w:color="auto" w:fill="FFFFFF"/>
        </w:rPr>
        <w:t xml:space="preserve"> MOS EKZAMINOHET N</w:t>
      </w:r>
      <w:r w:rsidR="008B29F9" w:rsidRPr="0050676D">
        <w:rPr>
          <w:rFonts w:ascii="Times New Roman" w:hAnsi="Times New Roman"/>
          <w:bCs/>
          <w:sz w:val="24"/>
          <w:szCs w:val="24"/>
          <w:shd w:val="clear" w:color="auto" w:fill="FFFFFF"/>
        </w:rPr>
        <w:t>Ë</w:t>
      </w:r>
      <w:r w:rsidR="00FB3582" w:rsidRPr="0050676D">
        <w:rPr>
          <w:rFonts w:ascii="Times New Roman" w:hAnsi="Times New Roman"/>
          <w:bCs/>
          <w:sz w:val="24"/>
          <w:szCs w:val="24"/>
          <w:shd w:val="clear" w:color="auto" w:fill="FFFFFF"/>
        </w:rPr>
        <w:t xml:space="preserve"> ASPEKTIN GJINEKOLOGJIK, n</w:t>
      </w:r>
      <w:r w:rsidR="008B29F9" w:rsidRPr="0050676D">
        <w:rPr>
          <w:rFonts w:ascii="Times New Roman" w:hAnsi="Times New Roman"/>
          <w:bCs/>
          <w:sz w:val="24"/>
          <w:szCs w:val="24"/>
          <w:shd w:val="clear" w:color="auto" w:fill="FFFFFF"/>
        </w:rPr>
        <w:t>ë</w:t>
      </w:r>
      <w:r w:rsidR="00FB3582" w:rsidRPr="0050676D">
        <w:rPr>
          <w:rFonts w:ascii="Times New Roman" w:hAnsi="Times New Roman"/>
          <w:bCs/>
          <w:sz w:val="24"/>
          <w:szCs w:val="24"/>
          <w:shd w:val="clear" w:color="auto" w:fill="FFFFFF"/>
        </w:rPr>
        <w:t xml:space="preserve"> m</w:t>
      </w:r>
      <w:r w:rsidR="008B29F9" w:rsidRPr="0050676D">
        <w:rPr>
          <w:rFonts w:ascii="Times New Roman" w:hAnsi="Times New Roman"/>
          <w:bCs/>
          <w:sz w:val="24"/>
          <w:szCs w:val="24"/>
          <w:shd w:val="clear" w:color="auto" w:fill="FFFFFF"/>
        </w:rPr>
        <w:t>ë</w:t>
      </w:r>
      <w:r w:rsidR="00FB3582" w:rsidRPr="0050676D">
        <w:rPr>
          <w:rFonts w:ascii="Times New Roman" w:hAnsi="Times New Roman"/>
          <w:bCs/>
          <w:sz w:val="24"/>
          <w:szCs w:val="24"/>
          <w:shd w:val="clear" w:color="auto" w:fill="FFFFFF"/>
        </w:rPr>
        <w:t>nyr</w:t>
      </w:r>
      <w:r w:rsidR="008B29F9" w:rsidRPr="0050676D">
        <w:rPr>
          <w:rFonts w:ascii="Times New Roman" w:hAnsi="Times New Roman"/>
          <w:bCs/>
          <w:sz w:val="24"/>
          <w:szCs w:val="24"/>
          <w:shd w:val="clear" w:color="auto" w:fill="FFFFFF"/>
        </w:rPr>
        <w:t>ë</w:t>
      </w:r>
      <w:r w:rsidR="00FB3582" w:rsidRPr="0050676D">
        <w:rPr>
          <w:rFonts w:ascii="Times New Roman" w:hAnsi="Times New Roman"/>
          <w:bCs/>
          <w:sz w:val="24"/>
          <w:szCs w:val="24"/>
          <w:shd w:val="clear" w:color="auto" w:fill="FFFFFF"/>
        </w:rPr>
        <w:t xml:space="preserve"> q</w:t>
      </w:r>
      <w:r w:rsidR="008B29F9" w:rsidRPr="0050676D">
        <w:rPr>
          <w:rFonts w:ascii="Times New Roman" w:hAnsi="Times New Roman"/>
          <w:bCs/>
          <w:sz w:val="24"/>
          <w:szCs w:val="24"/>
          <w:shd w:val="clear" w:color="auto" w:fill="FFFFFF"/>
        </w:rPr>
        <w:t>ë</w:t>
      </w:r>
      <w:r w:rsidR="00FB3582" w:rsidRPr="0050676D">
        <w:rPr>
          <w:rFonts w:ascii="Times New Roman" w:hAnsi="Times New Roman"/>
          <w:bCs/>
          <w:sz w:val="24"/>
          <w:szCs w:val="24"/>
          <w:shd w:val="clear" w:color="auto" w:fill="FFFFFF"/>
        </w:rPr>
        <w:t xml:space="preserve"> t</w:t>
      </w:r>
      <w:r w:rsidR="008B29F9" w:rsidRPr="0050676D">
        <w:rPr>
          <w:rFonts w:ascii="Times New Roman" w:hAnsi="Times New Roman"/>
          <w:bCs/>
          <w:sz w:val="24"/>
          <w:szCs w:val="24"/>
          <w:shd w:val="clear" w:color="auto" w:fill="FFFFFF"/>
        </w:rPr>
        <w:t>ë</w:t>
      </w:r>
      <w:r w:rsidR="00FB3582" w:rsidRPr="0050676D">
        <w:rPr>
          <w:rFonts w:ascii="Times New Roman" w:hAnsi="Times New Roman"/>
          <w:bCs/>
          <w:sz w:val="24"/>
          <w:szCs w:val="24"/>
          <w:shd w:val="clear" w:color="auto" w:fill="FFFFFF"/>
        </w:rPr>
        <w:t xml:space="preserve"> mos d</w:t>
      </w:r>
      <w:r w:rsidR="008B29F9" w:rsidRPr="0050676D">
        <w:rPr>
          <w:rFonts w:ascii="Times New Roman" w:hAnsi="Times New Roman"/>
          <w:bCs/>
          <w:sz w:val="24"/>
          <w:szCs w:val="24"/>
          <w:shd w:val="clear" w:color="auto" w:fill="FFFFFF"/>
        </w:rPr>
        <w:t>ë</w:t>
      </w:r>
      <w:r w:rsidR="00FB3582" w:rsidRPr="0050676D">
        <w:rPr>
          <w:rFonts w:ascii="Times New Roman" w:hAnsi="Times New Roman"/>
          <w:bCs/>
          <w:sz w:val="24"/>
          <w:szCs w:val="24"/>
          <w:shd w:val="clear" w:color="auto" w:fill="FFFFFF"/>
        </w:rPr>
        <w:t>mtohen provat biologjike!</w:t>
      </w:r>
      <w:r w:rsidR="005D6AF1" w:rsidRPr="0050676D">
        <w:rPr>
          <w:rFonts w:ascii="Times New Roman" w:hAnsi="Times New Roman"/>
          <w:bCs/>
          <w:sz w:val="24"/>
          <w:szCs w:val="24"/>
          <w:shd w:val="clear" w:color="auto" w:fill="FFFFFF"/>
        </w:rPr>
        <w:t xml:space="preserve">. </w:t>
      </w:r>
      <w:r w:rsidR="007C3B20" w:rsidRPr="0050676D">
        <w:rPr>
          <w:rFonts w:ascii="Times New Roman" w:hAnsi="Times New Roman"/>
          <w:bCs/>
          <w:sz w:val="24"/>
          <w:szCs w:val="24"/>
          <w:shd w:val="clear" w:color="auto" w:fill="FFFFFF"/>
        </w:rPr>
        <w:t>Rasti duhet të dërgohet menjëherë në Institutin e Mjekësisë Ligjore për ekzaminim (varësisht vemdimit që mërret siç u shpjegua mbi bazën</w:t>
      </w:r>
      <w:r w:rsidR="009D2897" w:rsidRPr="0050676D">
        <w:rPr>
          <w:rFonts w:ascii="Times New Roman" w:hAnsi="Times New Roman"/>
          <w:bCs/>
          <w:sz w:val="24"/>
          <w:szCs w:val="24"/>
          <w:shd w:val="clear" w:color="auto" w:fill="FFFFFF"/>
        </w:rPr>
        <w:t xml:space="preserve"> </w:t>
      </w:r>
      <w:r w:rsidR="007C3B20" w:rsidRPr="0050676D">
        <w:rPr>
          <w:rFonts w:ascii="Times New Roman" w:hAnsi="Times New Roman"/>
          <w:bCs/>
          <w:sz w:val="24"/>
          <w:szCs w:val="24"/>
          <w:shd w:val="clear" w:color="auto" w:fill="FFFFFF"/>
        </w:rPr>
        <w:t>e pëlqimit të informuar) dhe më pas të vazhdohet me trajtimin shëndetësor.</w:t>
      </w:r>
    </w:p>
    <w:p w14:paraId="010BBAA5" w14:textId="77777777" w:rsidR="004F3ABB" w:rsidRPr="0050676D" w:rsidRDefault="004F3ABB" w:rsidP="0050676D">
      <w:pPr>
        <w:rPr>
          <w:rFonts w:ascii="Times New Roman" w:hAnsi="Times New Roman"/>
          <w:bCs/>
          <w:sz w:val="24"/>
          <w:szCs w:val="24"/>
          <w:shd w:val="clear" w:color="auto" w:fill="FFFFFF"/>
        </w:rPr>
      </w:pPr>
    </w:p>
    <w:p w14:paraId="3A040FC1" w14:textId="77777777" w:rsidR="005279E5" w:rsidRPr="00A72476" w:rsidRDefault="005279E5" w:rsidP="00A72476">
      <w:pPr>
        <w:rPr>
          <w:rFonts w:ascii="Times New Roman" w:hAnsi="Times New Roman"/>
          <w:b/>
          <w:bCs/>
          <w:color w:val="ED7D31" w:themeColor="accent2"/>
          <w:sz w:val="24"/>
          <w:szCs w:val="24"/>
          <w:shd w:val="clear" w:color="auto" w:fill="FFFFFF"/>
        </w:rPr>
      </w:pPr>
      <w:bookmarkStart w:id="99" w:name="_Toc112673071"/>
      <w:r w:rsidRPr="00A72476">
        <w:rPr>
          <w:rFonts w:ascii="Times New Roman" w:hAnsi="Times New Roman"/>
          <w:b/>
          <w:bCs/>
          <w:color w:val="ED7D31" w:themeColor="accent2"/>
          <w:sz w:val="24"/>
          <w:szCs w:val="24"/>
          <w:shd w:val="clear" w:color="auto" w:fill="FFFFFF"/>
        </w:rPr>
        <w:t>KONTAKTI FILLESTAR</w:t>
      </w:r>
      <w:bookmarkEnd w:id="99"/>
    </w:p>
    <w:p w14:paraId="48DD215A" w14:textId="4CBC6BE0" w:rsidR="005279E5" w:rsidRPr="0050676D" w:rsidRDefault="002A3575" w:rsidP="0050676D">
      <w:pPr>
        <w:rPr>
          <w:rFonts w:ascii="Times New Roman" w:hAnsi="Times New Roman"/>
          <w:bCs/>
          <w:sz w:val="24"/>
          <w:szCs w:val="24"/>
          <w:shd w:val="clear" w:color="auto" w:fill="FFFFFF"/>
        </w:rPr>
      </w:pPr>
      <w:r w:rsidRPr="0050676D">
        <w:rPr>
          <w:rFonts w:ascii="Times New Roman" w:hAnsi="Times New Roman"/>
          <w:bCs/>
          <w:sz w:val="24"/>
          <w:szCs w:val="24"/>
          <w:shd w:val="clear" w:color="auto" w:fill="FFFFFF"/>
        </w:rPr>
        <w:t xml:space="preserve">Gjatë kontaktimit fillestar me viktimën/të mbijetuarën/mbijetuarin e dhunës seksuale, </w:t>
      </w:r>
      <w:r w:rsidR="009D2897" w:rsidRPr="0050676D">
        <w:rPr>
          <w:rFonts w:ascii="Times New Roman" w:hAnsi="Times New Roman"/>
          <w:bCs/>
          <w:sz w:val="24"/>
          <w:szCs w:val="24"/>
          <w:shd w:val="clear" w:color="auto" w:fill="FFFFFF"/>
        </w:rPr>
        <w:t xml:space="preserve">profesionistja/profesionisti </w:t>
      </w:r>
      <w:r w:rsidRPr="0050676D">
        <w:rPr>
          <w:rFonts w:ascii="Times New Roman" w:hAnsi="Times New Roman"/>
          <w:bCs/>
          <w:sz w:val="24"/>
          <w:szCs w:val="24"/>
          <w:shd w:val="clear" w:color="auto" w:fill="FFFFFF"/>
        </w:rPr>
        <w:t>shëndetësor duhet të mbajë parasysh faktin që kur rasti është referuar nga policia apo institucione të tjera përgjegjëse për trajtim të nevojave urgjente shëndetësore (çka nën</w:t>
      </w:r>
      <w:r w:rsidR="008B29F9" w:rsidRPr="0050676D">
        <w:rPr>
          <w:rFonts w:ascii="Times New Roman" w:hAnsi="Times New Roman"/>
          <w:bCs/>
          <w:sz w:val="24"/>
          <w:szCs w:val="24"/>
          <w:shd w:val="clear" w:color="auto" w:fill="FFFFFF"/>
        </w:rPr>
        <w:t>k</w:t>
      </w:r>
      <w:r w:rsidRPr="0050676D">
        <w:rPr>
          <w:rFonts w:ascii="Times New Roman" w:hAnsi="Times New Roman"/>
          <w:bCs/>
          <w:sz w:val="24"/>
          <w:szCs w:val="24"/>
          <w:shd w:val="clear" w:color="auto" w:fill="FFFFFF"/>
        </w:rPr>
        <w:t xml:space="preserve">upton që sulmi seksual ka ndodhur menjëherë apo në një afat kohor më </w:t>
      </w:r>
      <w:r w:rsidRPr="0050676D">
        <w:rPr>
          <w:rFonts w:ascii="Times New Roman" w:hAnsi="Times New Roman"/>
          <w:bCs/>
          <w:sz w:val="24"/>
          <w:szCs w:val="24"/>
          <w:shd w:val="clear" w:color="auto" w:fill="FFFFFF"/>
        </w:rPr>
        <w:lastRenderedPageBreak/>
        <w:t xml:space="preserve">të shkurtër se 72 orë), prioritet është të shpjegohet shërbimi shëndetësor që do t’i jepet viktimës/të mbijetuarës/mbijetuarit dhe njëkohësisht, bashkë me prezantimin e vetes, </w:t>
      </w:r>
      <w:r w:rsidR="009D2897" w:rsidRPr="0050676D">
        <w:rPr>
          <w:rFonts w:ascii="Times New Roman" w:hAnsi="Times New Roman"/>
          <w:bCs/>
          <w:sz w:val="24"/>
          <w:szCs w:val="24"/>
          <w:shd w:val="clear" w:color="auto" w:fill="FFFFFF"/>
        </w:rPr>
        <w:t xml:space="preserve">profesionistja/profesionisti </w:t>
      </w:r>
      <w:r w:rsidRPr="0050676D">
        <w:rPr>
          <w:rFonts w:ascii="Times New Roman" w:hAnsi="Times New Roman"/>
          <w:bCs/>
          <w:sz w:val="24"/>
          <w:szCs w:val="24"/>
          <w:shd w:val="clear" w:color="auto" w:fill="FFFFFF"/>
        </w:rPr>
        <w:t xml:space="preserve">shëndetësor duhet të punojë për të krijuar besim tek viktima/ e mbijetuara/i mbijetuari i dhunës seksuale. Nëse rasti identifikohet nga vetë </w:t>
      </w:r>
      <w:r w:rsidR="009D2897" w:rsidRPr="0050676D">
        <w:rPr>
          <w:rFonts w:ascii="Times New Roman" w:hAnsi="Times New Roman"/>
          <w:bCs/>
          <w:sz w:val="24"/>
          <w:szCs w:val="24"/>
          <w:shd w:val="clear" w:color="auto" w:fill="FFFFFF"/>
        </w:rPr>
        <w:t>profesionistja/profesionisti</w:t>
      </w:r>
      <w:r w:rsidRPr="0050676D">
        <w:rPr>
          <w:rFonts w:ascii="Times New Roman" w:hAnsi="Times New Roman"/>
          <w:bCs/>
          <w:sz w:val="24"/>
          <w:szCs w:val="24"/>
          <w:shd w:val="clear" w:color="auto" w:fill="FFFFFF"/>
        </w:rPr>
        <w:t xml:space="preserve"> shëndetësor, atëhere gjatë kontaktit fillestar punohet me viktimën/të mbijetuarën/mbijetuarin që të japë pëlqimin e informuar për të bërë raportimin e rastit në polici. </w:t>
      </w:r>
    </w:p>
    <w:p w14:paraId="66554E83" w14:textId="77777777" w:rsidR="00E50E15" w:rsidRPr="00A72476" w:rsidRDefault="00E50E15" w:rsidP="0050676D">
      <w:pPr>
        <w:rPr>
          <w:rFonts w:ascii="Times New Roman" w:hAnsi="Times New Roman"/>
          <w:bCs/>
          <w:sz w:val="24"/>
          <w:szCs w:val="24"/>
          <w:shd w:val="clear" w:color="auto" w:fill="FFFFFF"/>
        </w:rPr>
      </w:pPr>
    </w:p>
    <w:p w14:paraId="71B1E91A" w14:textId="3D11BE67" w:rsidR="00E50E15" w:rsidRPr="0050676D" w:rsidRDefault="00E50E15" w:rsidP="0050676D">
      <w:pPr>
        <w:rPr>
          <w:rFonts w:ascii="Times New Roman" w:hAnsi="Times New Roman"/>
          <w:sz w:val="24"/>
          <w:szCs w:val="24"/>
        </w:rPr>
      </w:pPr>
      <w:r w:rsidRPr="00A72476">
        <w:rPr>
          <w:rFonts w:ascii="Times New Roman" w:hAnsi="Times New Roman"/>
          <w:sz w:val="24"/>
          <w:szCs w:val="24"/>
        </w:rPr>
        <w:t>Në rast se</w:t>
      </w:r>
      <w:r w:rsidR="006735A7" w:rsidRPr="00A72476">
        <w:rPr>
          <w:rFonts w:ascii="Times New Roman" w:hAnsi="Times New Roman"/>
          <w:sz w:val="24"/>
          <w:szCs w:val="24"/>
        </w:rPr>
        <w:t xml:space="preserve"> </w:t>
      </w:r>
      <w:r w:rsidR="009D2897" w:rsidRPr="00A72476">
        <w:rPr>
          <w:rFonts w:ascii="Times New Roman" w:hAnsi="Times New Roman"/>
          <w:sz w:val="24"/>
          <w:szCs w:val="24"/>
        </w:rPr>
        <w:t xml:space="preserve">profesionistes/profesionistit </w:t>
      </w:r>
      <w:r w:rsidRPr="00A72476">
        <w:rPr>
          <w:rFonts w:ascii="Times New Roman" w:hAnsi="Times New Roman"/>
          <w:sz w:val="24"/>
          <w:szCs w:val="24"/>
        </w:rPr>
        <w:t>shëndetësor i kërkohet ndihmë nga vetë viktima</w:t>
      </w:r>
      <w:r w:rsidR="006735A7" w:rsidRPr="00A72476">
        <w:rPr>
          <w:rFonts w:ascii="Times New Roman" w:hAnsi="Times New Roman"/>
          <w:sz w:val="24"/>
          <w:szCs w:val="24"/>
        </w:rPr>
        <w:t xml:space="preserve">/e mbijetuara/i mbijetuari </w:t>
      </w:r>
      <w:r w:rsidRPr="00A72476">
        <w:rPr>
          <w:rFonts w:ascii="Times New Roman" w:hAnsi="Times New Roman"/>
          <w:sz w:val="24"/>
          <w:szCs w:val="24"/>
        </w:rPr>
        <w:t xml:space="preserve"> apo një institucion shtetëror ose joshtetëror për trajtimin mjekësor të një viktime</w:t>
      </w:r>
      <w:r w:rsidR="006735A7" w:rsidRPr="00A72476">
        <w:rPr>
          <w:rFonts w:ascii="Times New Roman" w:hAnsi="Times New Roman"/>
          <w:sz w:val="24"/>
          <w:szCs w:val="24"/>
        </w:rPr>
        <w:t>/të mbijetuare/mbijetuari</w:t>
      </w:r>
      <w:r w:rsidRPr="00A72476">
        <w:rPr>
          <w:rFonts w:ascii="Times New Roman" w:hAnsi="Times New Roman"/>
          <w:sz w:val="24"/>
          <w:szCs w:val="24"/>
        </w:rPr>
        <w:t xml:space="preserve"> të dhunës seksuale, </w:t>
      </w:r>
      <w:r w:rsidR="009D2897" w:rsidRPr="00A72476">
        <w:rPr>
          <w:rFonts w:ascii="Times New Roman" w:hAnsi="Times New Roman"/>
          <w:sz w:val="24"/>
          <w:szCs w:val="24"/>
        </w:rPr>
        <w:t>ajo/ai</w:t>
      </w:r>
      <w:r w:rsidR="006735A7" w:rsidRPr="00A72476">
        <w:rPr>
          <w:rFonts w:ascii="Times New Roman" w:hAnsi="Times New Roman"/>
          <w:sz w:val="24"/>
          <w:szCs w:val="24"/>
        </w:rPr>
        <w:t xml:space="preserve"> </w:t>
      </w:r>
      <w:r w:rsidRPr="00A72476">
        <w:rPr>
          <w:rFonts w:ascii="Times New Roman" w:hAnsi="Times New Roman"/>
          <w:sz w:val="24"/>
          <w:szCs w:val="24"/>
        </w:rPr>
        <w:t>ofron ndihmën e menjëhershme sipas nevojës.</w:t>
      </w:r>
      <w:r w:rsidR="006735A7" w:rsidRPr="00A72476">
        <w:rPr>
          <w:rFonts w:ascii="Times New Roman" w:hAnsi="Times New Roman"/>
          <w:sz w:val="24"/>
          <w:szCs w:val="24"/>
        </w:rPr>
        <w:t xml:space="preserve"> </w:t>
      </w:r>
      <w:r w:rsidRPr="00A72476">
        <w:rPr>
          <w:rFonts w:ascii="Times New Roman" w:hAnsi="Times New Roman"/>
          <w:sz w:val="24"/>
          <w:szCs w:val="24"/>
        </w:rPr>
        <w:t>Viktima</w:t>
      </w:r>
      <w:r w:rsidR="006735A7" w:rsidRPr="00A72476">
        <w:rPr>
          <w:rFonts w:ascii="Times New Roman" w:hAnsi="Times New Roman"/>
          <w:sz w:val="24"/>
          <w:szCs w:val="24"/>
        </w:rPr>
        <w:t>/e mbijetuara/i mbijetuari</w:t>
      </w:r>
      <w:r w:rsidRPr="00A72476">
        <w:rPr>
          <w:rFonts w:ascii="Times New Roman" w:hAnsi="Times New Roman"/>
          <w:sz w:val="24"/>
          <w:szCs w:val="24"/>
        </w:rPr>
        <w:t xml:space="preserve"> </w:t>
      </w:r>
      <w:r w:rsidRPr="00A72476">
        <w:rPr>
          <w:rFonts w:ascii="Times New Roman" w:hAnsi="Times New Roman"/>
          <w:b/>
          <w:bCs/>
          <w:i/>
          <w:iCs/>
          <w:sz w:val="24"/>
          <w:szCs w:val="24"/>
        </w:rPr>
        <w:t>ka të drejtë të zgjedhë të mos e raportojë rastin e dhunës seksuale tek një ofrues tjetër shërbimi</w:t>
      </w:r>
      <w:r w:rsidRPr="00A72476">
        <w:rPr>
          <w:rFonts w:ascii="Times New Roman" w:hAnsi="Times New Roman"/>
          <w:sz w:val="24"/>
          <w:szCs w:val="24"/>
        </w:rPr>
        <w:t>; kjo zgjedhje duhet të respektohet dhe viktimës</w:t>
      </w:r>
      <w:r w:rsidR="006735A7" w:rsidRPr="00A72476">
        <w:rPr>
          <w:rFonts w:ascii="Times New Roman" w:hAnsi="Times New Roman"/>
          <w:sz w:val="24"/>
          <w:szCs w:val="24"/>
        </w:rPr>
        <w:t>/të mbijetuarës/të mbijetuarit</w:t>
      </w:r>
      <w:r w:rsidRPr="00A72476">
        <w:rPr>
          <w:rFonts w:ascii="Times New Roman" w:hAnsi="Times New Roman"/>
          <w:sz w:val="24"/>
          <w:szCs w:val="24"/>
        </w:rPr>
        <w:t xml:space="preserve"> duhet t’i ofrohet çdo mbështetje e mundshme. Përjashtim nga rregulli përbëjnë rastet kur viktima</w:t>
      </w:r>
      <w:r w:rsidR="006735A7" w:rsidRPr="00A72476">
        <w:rPr>
          <w:rFonts w:ascii="Times New Roman" w:hAnsi="Times New Roman"/>
          <w:sz w:val="24"/>
          <w:szCs w:val="24"/>
        </w:rPr>
        <w:t>/e mbijetuara/i mbijetuari</w:t>
      </w:r>
      <w:r w:rsidRPr="00A72476">
        <w:rPr>
          <w:rFonts w:ascii="Times New Roman" w:hAnsi="Times New Roman"/>
          <w:sz w:val="24"/>
          <w:szCs w:val="24"/>
        </w:rPr>
        <w:t xml:space="preserve"> </w:t>
      </w:r>
      <w:r w:rsidR="00ED6CBF" w:rsidRPr="00A72476">
        <w:rPr>
          <w:rFonts w:ascii="Times New Roman" w:hAnsi="Times New Roman"/>
          <w:sz w:val="24"/>
          <w:szCs w:val="24"/>
        </w:rPr>
        <w:t>ë</w:t>
      </w:r>
      <w:r w:rsidR="00900D98" w:rsidRPr="00A72476">
        <w:rPr>
          <w:rFonts w:ascii="Times New Roman" w:hAnsi="Times New Roman"/>
          <w:sz w:val="24"/>
          <w:szCs w:val="24"/>
        </w:rPr>
        <w:t>sht</w:t>
      </w:r>
      <w:r w:rsidR="00ED6CBF" w:rsidRPr="00A72476">
        <w:rPr>
          <w:rFonts w:ascii="Times New Roman" w:hAnsi="Times New Roman"/>
          <w:sz w:val="24"/>
          <w:szCs w:val="24"/>
        </w:rPr>
        <w:t>ë</w:t>
      </w:r>
      <w:r w:rsidR="00900D98" w:rsidRPr="00A72476">
        <w:rPr>
          <w:rFonts w:ascii="Times New Roman" w:hAnsi="Times New Roman"/>
          <w:sz w:val="24"/>
          <w:szCs w:val="24"/>
        </w:rPr>
        <w:t xml:space="preserve"> f</w:t>
      </w:r>
      <w:r w:rsidR="00ED6CBF" w:rsidRPr="00A72476">
        <w:rPr>
          <w:rFonts w:ascii="Times New Roman" w:hAnsi="Times New Roman"/>
          <w:sz w:val="24"/>
          <w:szCs w:val="24"/>
        </w:rPr>
        <w:t>ë</w:t>
      </w:r>
      <w:r w:rsidR="00900D98" w:rsidRPr="00A72476">
        <w:rPr>
          <w:rFonts w:ascii="Times New Roman" w:hAnsi="Times New Roman"/>
          <w:sz w:val="24"/>
          <w:szCs w:val="24"/>
        </w:rPr>
        <w:t>mij</w:t>
      </w:r>
      <w:r w:rsidR="00ED6CBF" w:rsidRPr="00A72476">
        <w:rPr>
          <w:rFonts w:ascii="Times New Roman" w:hAnsi="Times New Roman"/>
          <w:sz w:val="24"/>
          <w:szCs w:val="24"/>
        </w:rPr>
        <w:t>ë</w:t>
      </w:r>
      <w:r w:rsidRPr="00A72476">
        <w:rPr>
          <w:rFonts w:ascii="Times New Roman" w:hAnsi="Times New Roman"/>
          <w:sz w:val="24"/>
          <w:szCs w:val="24"/>
        </w:rPr>
        <w:t xml:space="preserve">, kur është me aftësi ndryshe, </w:t>
      </w:r>
      <w:r w:rsidR="00900D98" w:rsidRPr="00A72476">
        <w:rPr>
          <w:rFonts w:ascii="Times New Roman" w:hAnsi="Times New Roman"/>
          <w:sz w:val="24"/>
          <w:szCs w:val="24"/>
        </w:rPr>
        <w:t>kur nuk ka zot</w:t>
      </w:r>
      <w:r w:rsidR="00ED6CBF" w:rsidRPr="00A72476">
        <w:rPr>
          <w:rFonts w:ascii="Times New Roman" w:hAnsi="Times New Roman"/>
          <w:sz w:val="24"/>
          <w:szCs w:val="24"/>
        </w:rPr>
        <w:t>ë</w:t>
      </w:r>
      <w:r w:rsidR="00900D98" w:rsidRPr="00A72476">
        <w:rPr>
          <w:rFonts w:ascii="Times New Roman" w:hAnsi="Times New Roman"/>
          <w:sz w:val="24"/>
          <w:szCs w:val="24"/>
        </w:rPr>
        <w:t>si p</w:t>
      </w:r>
      <w:r w:rsidR="00ED6CBF" w:rsidRPr="00A72476">
        <w:rPr>
          <w:rFonts w:ascii="Times New Roman" w:hAnsi="Times New Roman"/>
          <w:sz w:val="24"/>
          <w:szCs w:val="24"/>
        </w:rPr>
        <w:t>ë</w:t>
      </w:r>
      <w:r w:rsidR="00900D98" w:rsidRPr="00A72476">
        <w:rPr>
          <w:rFonts w:ascii="Times New Roman" w:hAnsi="Times New Roman"/>
          <w:sz w:val="24"/>
          <w:szCs w:val="24"/>
        </w:rPr>
        <w:t>r t</w:t>
      </w:r>
      <w:r w:rsidR="00ED6CBF" w:rsidRPr="00A72476">
        <w:rPr>
          <w:rFonts w:ascii="Times New Roman" w:hAnsi="Times New Roman"/>
          <w:sz w:val="24"/>
          <w:szCs w:val="24"/>
        </w:rPr>
        <w:t>ë</w:t>
      </w:r>
      <w:r w:rsidR="00900D98" w:rsidRPr="00A72476">
        <w:rPr>
          <w:rFonts w:ascii="Times New Roman" w:hAnsi="Times New Roman"/>
          <w:sz w:val="24"/>
          <w:szCs w:val="24"/>
        </w:rPr>
        <w:t xml:space="preserve"> ve</w:t>
      </w:r>
      <w:r w:rsidR="00F13CDB" w:rsidRPr="00A72476">
        <w:rPr>
          <w:rFonts w:ascii="Times New Roman" w:hAnsi="Times New Roman"/>
          <w:sz w:val="24"/>
          <w:szCs w:val="24"/>
        </w:rPr>
        <w:t xml:space="preserve">pruar, </w:t>
      </w:r>
      <w:r w:rsidR="00D27D8C" w:rsidRPr="00A72476">
        <w:rPr>
          <w:rFonts w:ascii="Times New Roman" w:hAnsi="Times New Roman"/>
          <w:sz w:val="24"/>
          <w:szCs w:val="24"/>
        </w:rPr>
        <w:t>ose kur vuan nga çrregullime t</w:t>
      </w:r>
      <w:r w:rsidR="00ED6CBF" w:rsidRPr="00A72476">
        <w:rPr>
          <w:rFonts w:ascii="Times New Roman" w:hAnsi="Times New Roman"/>
          <w:sz w:val="24"/>
          <w:szCs w:val="24"/>
        </w:rPr>
        <w:t>ë</w:t>
      </w:r>
      <w:r w:rsidR="00D27D8C" w:rsidRPr="00A72476">
        <w:rPr>
          <w:rFonts w:ascii="Times New Roman" w:hAnsi="Times New Roman"/>
          <w:sz w:val="24"/>
          <w:szCs w:val="24"/>
        </w:rPr>
        <w:t xml:space="preserve"> sh</w:t>
      </w:r>
      <w:r w:rsidR="00ED6CBF" w:rsidRPr="00A72476">
        <w:rPr>
          <w:rFonts w:ascii="Times New Roman" w:hAnsi="Times New Roman"/>
          <w:sz w:val="24"/>
          <w:szCs w:val="24"/>
        </w:rPr>
        <w:t>ë</w:t>
      </w:r>
      <w:r w:rsidR="00D27D8C" w:rsidRPr="00A72476">
        <w:rPr>
          <w:rFonts w:ascii="Times New Roman" w:hAnsi="Times New Roman"/>
          <w:sz w:val="24"/>
          <w:szCs w:val="24"/>
        </w:rPr>
        <w:t xml:space="preserve">ndetit mendor. </w:t>
      </w:r>
      <w:r w:rsidR="009D2897" w:rsidRPr="00A72476">
        <w:rPr>
          <w:rFonts w:ascii="Times New Roman" w:hAnsi="Times New Roman"/>
          <w:sz w:val="24"/>
          <w:szCs w:val="24"/>
        </w:rPr>
        <w:t>N</w:t>
      </w:r>
      <w:r w:rsidR="00ED6CBF" w:rsidRPr="00A72476">
        <w:rPr>
          <w:rFonts w:ascii="Times New Roman" w:hAnsi="Times New Roman"/>
          <w:sz w:val="24"/>
          <w:szCs w:val="24"/>
        </w:rPr>
        <w:t>ë</w:t>
      </w:r>
      <w:r w:rsidR="009D2897" w:rsidRPr="00A72476">
        <w:rPr>
          <w:rFonts w:ascii="Times New Roman" w:hAnsi="Times New Roman"/>
          <w:sz w:val="24"/>
          <w:szCs w:val="24"/>
        </w:rPr>
        <w:t xml:space="preserve"> k</w:t>
      </w:r>
      <w:r w:rsidR="00ED6CBF" w:rsidRPr="00A72476">
        <w:rPr>
          <w:rFonts w:ascii="Times New Roman" w:hAnsi="Times New Roman"/>
          <w:sz w:val="24"/>
          <w:szCs w:val="24"/>
        </w:rPr>
        <w:t>ë</w:t>
      </w:r>
      <w:r w:rsidR="009D2897" w:rsidRPr="00A72476">
        <w:rPr>
          <w:rFonts w:ascii="Times New Roman" w:hAnsi="Times New Roman"/>
          <w:sz w:val="24"/>
          <w:szCs w:val="24"/>
        </w:rPr>
        <w:t>to raste</w:t>
      </w:r>
      <w:r w:rsidR="00D27D8C" w:rsidRPr="00A72476">
        <w:rPr>
          <w:rFonts w:ascii="Times New Roman" w:hAnsi="Times New Roman"/>
          <w:sz w:val="24"/>
          <w:szCs w:val="24"/>
        </w:rPr>
        <w:t xml:space="preserve"> r</w:t>
      </w:r>
      <w:r w:rsidRPr="00A72476">
        <w:rPr>
          <w:rFonts w:ascii="Times New Roman" w:hAnsi="Times New Roman"/>
          <w:sz w:val="24"/>
          <w:szCs w:val="24"/>
        </w:rPr>
        <w:t xml:space="preserve">aportimi </w:t>
      </w:r>
      <w:r w:rsidR="00D27D8C" w:rsidRPr="00A72476">
        <w:rPr>
          <w:rFonts w:ascii="Times New Roman" w:hAnsi="Times New Roman"/>
          <w:sz w:val="24"/>
          <w:szCs w:val="24"/>
        </w:rPr>
        <w:t>n</w:t>
      </w:r>
      <w:r w:rsidR="00ED6CBF" w:rsidRPr="00A72476">
        <w:rPr>
          <w:rFonts w:ascii="Times New Roman" w:hAnsi="Times New Roman"/>
          <w:sz w:val="24"/>
          <w:szCs w:val="24"/>
        </w:rPr>
        <w:t>ë</w:t>
      </w:r>
      <w:r w:rsidR="00D27D8C" w:rsidRPr="00A72476">
        <w:rPr>
          <w:rFonts w:ascii="Times New Roman" w:hAnsi="Times New Roman"/>
          <w:sz w:val="24"/>
          <w:szCs w:val="24"/>
        </w:rPr>
        <w:t xml:space="preserve"> polici nga profesionistja/profesionisti sh</w:t>
      </w:r>
      <w:r w:rsidR="00ED6CBF" w:rsidRPr="00A72476">
        <w:rPr>
          <w:rFonts w:ascii="Times New Roman" w:hAnsi="Times New Roman"/>
          <w:sz w:val="24"/>
          <w:szCs w:val="24"/>
        </w:rPr>
        <w:t>ë</w:t>
      </w:r>
      <w:r w:rsidR="00D27D8C" w:rsidRPr="00A72476">
        <w:rPr>
          <w:rFonts w:ascii="Times New Roman" w:hAnsi="Times New Roman"/>
          <w:sz w:val="24"/>
          <w:szCs w:val="24"/>
        </w:rPr>
        <w:t>ndet</w:t>
      </w:r>
      <w:r w:rsidR="00ED6CBF" w:rsidRPr="00A72476">
        <w:rPr>
          <w:rFonts w:ascii="Times New Roman" w:hAnsi="Times New Roman"/>
          <w:sz w:val="24"/>
          <w:szCs w:val="24"/>
        </w:rPr>
        <w:t>ë</w:t>
      </w:r>
      <w:r w:rsidR="00D27D8C" w:rsidRPr="00A72476">
        <w:rPr>
          <w:rFonts w:ascii="Times New Roman" w:hAnsi="Times New Roman"/>
          <w:sz w:val="24"/>
          <w:szCs w:val="24"/>
        </w:rPr>
        <w:t xml:space="preserve">sor </w:t>
      </w:r>
      <w:r w:rsidR="00ED6CBF" w:rsidRPr="00A72476">
        <w:rPr>
          <w:rFonts w:ascii="Times New Roman" w:hAnsi="Times New Roman"/>
          <w:sz w:val="24"/>
          <w:szCs w:val="24"/>
        </w:rPr>
        <w:t>ë</w:t>
      </w:r>
      <w:r w:rsidR="00D27D8C" w:rsidRPr="00A72476">
        <w:rPr>
          <w:rFonts w:ascii="Times New Roman" w:hAnsi="Times New Roman"/>
          <w:sz w:val="24"/>
          <w:szCs w:val="24"/>
        </w:rPr>
        <w:t>sht</w:t>
      </w:r>
      <w:r w:rsidR="00ED6CBF" w:rsidRPr="00A72476">
        <w:rPr>
          <w:rFonts w:ascii="Times New Roman" w:hAnsi="Times New Roman"/>
          <w:sz w:val="24"/>
          <w:szCs w:val="24"/>
        </w:rPr>
        <w:t>ë</w:t>
      </w:r>
      <w:r w:rsidR="00D27D8C" w:rsidRPr="00A72476">
        <w:rPr>
          <w:rFonts w:ascii="Times New Roman" w:hAnsi="Times New Roman"/>
          <w:sz w:val="24"/>
          <w:szCs w:val="24"/>
        </w:rPr>
        <w:t xml:space="preserve"> </w:t>
      </w:r>
      <w:r w:rsidRPr="00A72476">
        <w:rPr>
          <w:rFonts w:ascii="Times New Roman" w:hAnsi="Times New Roman"/>
          <w:sz w:val="24"/>
          <w:szCs w:val="24"/>
        </w:rPr>
        <w:t xml:space="preserve">i </w:t>
      </w:r>
      <w:r w:rsidRPr="0050676D">
        <w:rPr>
          <w:rFonts w:ascii="Times New Roman" w:hAnsi="Times New Roman"/>
          <w:sz w:val="24"/>
          <w:szCs w:val="24"/>
        </w:rPr>
        <w:t>detyrueshëm</w:t>
      </w:r>
      <w:r w:rsidR="00D27D8C" w:rsidRPr="0050676D">
        <w:rPr>
          <w:rFonts w:ascii="Times New Roman" w:hAnsi="Times New Roman"/>
          <w:sz w:val="24"/>
          <w:szCs w:val="24"/>
        </w:rPr>
        <w:t>.</w:t>
      </w:r>
    </w:p>
    <w:p w14:paraId="680CE7D7" w14:textId="77777777" w:rsidR="00151AC8" w:rsidRPr="0050676D" w:rsidRDefault="00151AC8" w:rsidP="0050676D">
      <w:pPr>
        <w:rPr>
          <w:rFonts w:ascii="Times New Roman" w:hAnsi="Times New Roman"/>
          <w:sz w:val="24"/>
          <w:szCs w:val="24"/>
        </w:rPr>
      </w:pPr>
    </w:p>
    <w:p w14:paraId="52270290" w14:textId="77777777" w:rsidR="005279E5" w:rsidRPr="0050676D" w:rsidRDefault="005279E5" w:rsidP="0050676D">
      <w:pPr>
        <w:rPr>
          <w:rFonts w:ascii="Times New Roman" w:hAnsi="Times New Roman"/>
          <w:color w:val="ED7D31" w:themeColor="accent2"/>
          <w:sz w:val="24"/>
          <w:szCs w:val="24"/>
          <w:shd w:val="clear" w:color="auto" w:fill="FFFFFF"/>
        </w:rPr>
      </w:pPr>
      <w:bookmarkStart w:id="100" w:name="_Toc112673072"/>
      <w:r w:rsidRPr="0050676D">
        <w:rPr>
          <w:rFonts w:ascii="Times New Roman" w:hAnsi="Times New Roman"/>
          <w:b/>
          <w:bCs/>
          <w:color w:val="ED7D31" w:themeColor="accent2"/>
          <w:sz w:val="24"/>
          <w:szCs w:val="24"/>
          <w:shd w:val="clear" w:color="auto" w:fill="FFFFFF"/>
        </w:rPr>
        <w:t>VLERËSIMI I NEVOJAVE EMERGJENTE</w:t>
      </w:r>
      <w:bookmarkEnd w:id="100"/>
      <w:r w:rsidRPr="0050676D">
        <w:rPr>
          <w:rFonts w:ascii="Times New Roman" w:hAnsi="Times New Roman"/>
          <w:b/>
          <w:bCs/>
          <w:color w:val="ED7D31" w:themeColor="accent2"/>
          <w:sz w:val="24"/>
          <w:szCs w:val="24"/>
          <w:shd w:val="clear" w:color="auto" w:fill="FFFFFF"/>
        </w:rPr>
        <w:t xml:space="preserve"> </w:t>
      </w:r>
    </w:p>
    <w:p w14:paraId="3B80228B" w14:textId="77777777" w:rsidR="000A2B69" w:rsidRPr="00237506" w:rsidRDefault="002A3575" w:rsidP="000A2B69">
      <w:pPr>
        <w:rPr>
          <w:rFonts w:ascii="Times New Roman" w:hAnsi="Times New Roman"/>
          <w:sz w:val="24"/>
          <w:szCs w:val="24"/>
          <w:shd w:val="clear" w:color="auto" w:fill="FFFFFF"/>
        </w:rPr>
      </w:pPr>
      <w:r w:rsidRPr="0050676D">
        <w:rPr>
          <w:rFonts w:ascii="Times New Roman" w:hAnsi="Times New Roman"/>
          <w:sz w:val="24"/>
          <w:szCs w:val="24"/>
          <w:shd w:val="clear" w:color="auto" w:fill="FFFFFF"/>
        </w:rPr>
        <w:t>Për një viktimë</w:t>
      </w:r>
      <w:r w:rsidR="001431BC" w:rsidRPr="0050676D">
        <w:rPr>
          <w:rFonts w:ascii="Times New Roman" w:hAnsi="Times New Roman"/>
          <w:sz w:val="24"/>
          <w:szCs w:val="24"/>
          <w:shd w:val="clear" w:color="auto" w:fill="FFFFFF"/>
        </w:rPr>
        <w:t>/t</w:t>
      </w:r>
      <w:r w:rsidR="00120531" w:rsidRPr="0050676D">
        <w:rPr>
          <w:rFonts w:ascii="Times New Roman" w:hAnsi="Times New Roman"/>
          <w:sz w:val="24"/>
          <w:szCs w:val="24"/>
          <w:shd w:val="clear" w:color="auto" w:fill="FFFFFF"/>
        </w:rPr>
        <w:t>ë</w:t>
      </w:r>
      <w:r w:rsidR="001431BC" w:rsidRPr="0050676D">
        <w:rPr>
          <w:rFonts w:ascii="Times New Roman" w:hAnsi="Times New Roman"/>
          <w:sz w:val="24"/>
          <w:szCs w:val="24"/>
          <w:shd w:val="clear" w:color="auto" w:fill="FFFFFF"/>
        </w:rPr>
        <w:t xml:space="preserve"> mbijetuar</w:t>
      </w:r>
      <w:r w:rsidRPr="0050676D">
        <w:rPr>
          <w:rFonts w:ascii="Times New Roman" w:hAnsi="Times New Roman"/>
          <w:sz w:val="24"/>
          <w:szCs w:val="24"/>
          <w:shd w:val="clear" w:color="auto" w:fill="FFFFFF"/>
        </w:rPr>
        <w:t xml:space="preserve"> të dhunës seksuale është e domosdoshme që në fillim të procesit të vlerësimit të përcaktohet nëse ka nevojë urgjente për shërbim shëndetësor. Kjo varet shumë edhe nga forma e dhunës seksuale të ushtruar si dhe nga kohëzgjatja nga ngjarja e fundit. </w:t>
      </w:r>
      <w:r w:rsidR="000A2B69" w:rsidRPr="00237506">
        <w:rPr>
          <w:rFonts w:ascii="Times New Roman" w:hAnsi="Times New Roman"/>
          <w:sz w:val="24"/>
          <w:szCs w:val="24"/>
          <w:shd w:val="clear" w:color="auto" w:fill="FFFFFF"/>
        </w:rPr>
        <w:t xml:space="preserve">Të dish kur ka ndodhur ngjarja e fundit është thelbësore për të analizuar urgjencën e një referimi mjekësor dhe për informimin e saktë të personit në lidhje me mundësitë mjekësore, pasi këto trajtime varen pikërisht nga koha se kur ka ndodhur ngjarja. Nëse viktima/e mbijetuara/i mbijetuari ka një histori abuzimi seksual të përsëritur, vlerësimi duhet të përqendrohet tek ngjarja e fundit, jo se të tjerat nuk kanë rëndësi, por sepse informacioni mbi nevojën për kujdes të menjëhershëm shëndetësor është më ngushtësisht i lidhur me ngjarjen e fundit. Pasi merret ky informacion i parë është shumë e rëndësishme që të theksohet se ajo çfarë i ka ndodhur viktimës / të mbijetuarës /mbijetuarit nuk është për fajin e saj/tij. </w:t>
      </w:r>
    </w:p>
    <w:p w14:paraId="3DBA0976" w14:textId="77777777" w:rsidR="000A2B69" w:rsidRPr="00237506" w:rsidRDefault="000A2B69" w:rsidP="000A2B69">
      <w:pPr>
        <w:rPr>
          <w:rFonts w:ascii="Times New Roman" w:hAnsi="Times New Roman"/>
          <w:sz w:val="24"/>
          <w:szCs w:val="24"/>
          <w:shd w:val="clear" w:color="auto" w:fill="FFFFFF"/>
        </w:rPr>
      </w:pPr>
    </w:p>
    <w:p w14:paraId="3D9A37E3" w14:textId="2509BAFA" w:rsidR="002A3575" w:rsidRPr="00A72476" w:rsidRDefault="002A3575" w:rsidP="0050676D">
      <w:pPr>
        <w:rPr>
          <w:rFonts w:ascii="Times New Roman" w:hAnsi="Times New Roman"/>
          <w:sz w:val="24"/>
          <w:szCs w:val="24"/>
          <w:shd w:val="clear" w:color="auto" w:fill="FFFFFF"/>
        </w:rPr>
      </w:pPr>
      <w:r w:rsidRPr="0050676D">
        <w:rPr>
          <w:rFonts w:ascii="Times New Roman" w:hAnsi="Times New Roman"/>
          <w:sz w:val="24"/>
          <w:szCs w:val="24"/>
          <w:shd w:val="clear" w:color="auto" w:fill="FFFFFF"/>
        </w:rPr>
        <w:t xml:space="preserve">Të gjitha veprimet ndërmerren vetëm pas marrjes së pëlqimit të informuar si dhe duke u bazuar në protokollin klinik të trajtimit të situatave të tilla nga </w:t>
      </w:r>
      <w:r w:rsidR="006735A7" w:rsidRPr="0050676D">
        <w:rPr>
          <w:rFonts w:ascii="Times New Roman" w:hAnsi="Times New Roman"/>
          <w:sz w:val="24"/>
          <w:szCs w:val="24"/>
          <w:shd w:val="clear" w:color="auto" w:fill="FFFFFF"/>
        </w:rPr>
        <w:t>personeli</w:t>
      </w:r>
      <w:r w:rsidRPr="0050676D">
        <w:rPr>
          <w:rFonts w:ascii="Times New Roman" w:hAnsi="Times New Roman"/>
          <w:sz w:val="24"/>
          <w:szCs w:val="24"/>
          <w:shd w:val="clear" w:color="auto" w:fill="FFFFFF"/>
        </w:rPr>
        <w:t xml:space="preserve"> shëndetës</w:t>
      </w:r>
      <w:r w:rsidR="006735A7" w:rsidRPr="0050676D">
        <w:rPr>
          <w:rFonts w:ascii="Times New Roman" w:hAnsi="Times New Roman"/>
          <w:sz w:val="24"/>
          <w:szCs w:val="24"/>
          <w:shd w:val="clear" w:color="auto" w:fill="FFFFFF"/>
        </w:rPr>
        <w:t>or</w:t>
      </w:r>
      <w:r w:rsidRPr="0050676D">
        <w:rPr>
          <w:rFonts w:ascii="Times New Roman" w:hAnsi="Times New Roman"/>
          <w:sz w:val="24"/>
          <w:szCs w:val="24"/>
          <w:shd w:val="clear" w:color="auto" w:fill="FFFFFF"/>
        </w:rPr>
        <w:t xml:space="preserve">. Nëse nga ngjarja e ndodhur kanë kaluar më shumë sesa 5 ditë, </w:t>
      </w:r>
      <w:r w:rsidRPr="00A72476">
        <w:rPr>
          <w:rFonts w:ascii="Times New Roman" w:hAnsi="Times New Roman"/>
          <w:sz w:val="24"/>
          <w:szCs w:val="24"/>
          <w:shd w:val="clear" w:color="auto" w:fill="FFFFFF"/>
        </w:rPr>
        <w:t>atëhere nevojat për shërbim shëndetësor nuk janë më urgjente, megjithatë duhet të vijohet me kujdesin dhe ekzaminimin në këtë drejtim, pasi sërish ka afate kohore për të respektuar (psh nëse jemi përpara një shtatzanie të padëshiruar dhe viktima</w:t>
      </w:r>
      <w:r w:rsidR="00980740" w:rsidRPr="00A72476">
        <w:rPr>
          <w:rFonts w:ascii="Times New Roman" w:hAnsi="Times New Roman"/>
          <w:sz w:val="24"/>
          <w:szCs w:val="24"/>
          <w:shd w:val="clear" w:color="auto" w:fill="FFFFFF"/>
        </w:rPr>
        <w:t>/e mbijetuara</w:t>
      </w:r>
      <w:r w:rsidRPr="00A72476">
        <w:rPr>
          <w:rFonts w:ascii="Times New Roman" w:hAnsi="Times New Roman"/>
          <w:sz w:val="24"/>
          <w:szCs w:val="24"/>
          <w:shd w:val="clear" w:color="auto" w:fill="FFFFFF"/>
        </w:rPr>
        <w:t xml:space="preserve"> e dhunuar seksualisht kërkon të ushtrojë të drejtën e saj për abort, atëhere kjo mund të realizohet vetëm brenda afatit kohor dhe në përputhje me procedurat e përcaktuara në ligj. </w:t>
      </w:r>
    </w:p>
    <w:p w14:paraId="605ED6AE" w14:textId="77777777" w:rsidR="001431BC" w:rsidRPr="00A72476" w:rsidRDefault="001431BC" w:rsidP="0050676D">
      <w:pPr>
        <w:rPr>
          <w:rFonts w:ascii="Times New Roman" w:hAnsi="Times New Roman"/>
          <w:sz w:val="24"/>
          <w:szCs w:val="24"/>
          <w:shd w:val="clear" w:color="auto" w:fill="FFFFFF"/>
        </w:rPr>
      </w:pPr>
    </w:p>
    <w:p w14:paraId="315EBB89" w14:textId="77777777" w:rsidR="001431BC" w:rsidRPr="00A72476" w:rsidRDefault="001431BC" w:rsidP="0050676D">
      <w:pPr>
        <w:rPr>
          <w:rFonts w:ascii="Times New Roman" w:hAnsi="Times New Roman"/>
          <w:b/>
          <w:bCs/>
          <w:i/>
          <w:iCs/>
          <w:sz w:val="24"/>
          <w:szCs w:val="24"/>
          <w:shd w:val="clear" w:color="auto" w:fill="FFFFFF"/>
        </w:rPr>
      </w:pPr>
      <w:r w:rsidRPr="00A72476">
        <w:rPr>
          <w:rFonts w:ascii="Times New Roman" w:hAnsi="Times New Roman"/>
          <w:b/>
          <w:bCs/>
          <w:i/>
          <w:iCs/>
          <w:sz w:val="24"/>
          <w:szCs w:val="24"/>
          <w:shd w:val="clear" w:color="auto" w:fill="FFFFFF"/>
        </w:rPr>
        <w:t>Gjat</w:t>
      </w:r>
      <w:r w:rsidR="00EC1BD6" w:rsidRPr="00A72476">
        <w:rPr>
          <w:rFonts w:ascii="Times New Roman" w:hAnsi="Times New Roman"/>
          <w:b/>
          <w:bCs/>
          <w:i/>
          <w:iCs/>
          <w:sz w:val="24"/>
          <w:szCs w:val="24"/>
          <w:shd w:val="clear" w:color="auto" w:fill="FFFFFF"/>
        </w:rPr>
        <w:t>ë</w:t>
      </w:r>
      <w:r w:rsidRPr="00A72476">
        <w:rPr>
          <w:rFonts w:ascii="Times New Roman" w:hAnsi="Times New Roman"/>
          <w:b/>
          <w:bCs/>
          <w:i/>
          <w:iCs/>
          <w:sz w:val="24"/>
          <w:szCs w:val="24"/>
          <w:shd w:val="clear" w:color="auto" w:fill="FFFFFF"/>
        </w:rPr>
        <w:t xml:space="preserve"> trajtimit t</w:t>
      </w:r>
      <w:r w:rsidR="00EC1BD6" w:rsidRPr="00A72476">
        <w:rPr>
          <w:rFonts w:ascii="Times New Roman" w:hAnsi="Times New Roman"/>
          <w:b/>
          <w:bCs/>
          <w:i/>
          <w:iCs/>
          <w:sz w:val="24"/>
          <w:szCs w:val="24"/>
          <w:shd w:val="clear" w:color="auto" w:fill="FFFFFF"/>
        </w:rPr>
        <w:t>ë</w:t>
      </w:r>
      <w:r w:rsidRPr="00A72476">
        <w:rPr>
          <w:rFonts w:ascii="Times New Roman" w:hAnsi="Times New Roman"/>
          <w:b/>
          <w:bCs/>
          <w:i/>
          <w:iCs/>
          <w:sz w:val="24"/>
          <w:szCs w:val="24"/>
          <w:shd w:val="clear" w:color="auto" w:fill="FFFFFF"/>
        </w:rPr>
        <w:t xml:space="preserve"> nevojave urgjente sh</w:t>
      </w:r>
      <w:r w:rsidR="00EC1BD6" w:rsidRPr="00A72476">
        <w:rPr>
          <w:rFonts w:ascii="Times New Roman" w:hAnsi="Times New Roman"/>
          <w:b/>
          <w:bCs/>
          <w:i/>
          <w:iCs/>
          <w:sz w:val="24"/>
          <w:szCs w:val="24"/>
          <w:shd w:val="clear" w:color="auto" w:fill="FFFFFF"/>
        </w:rPr>
        <w:t>ë</w:t>
      </w:r>
      <w:r w:rsidRPr="00A72476">
        <w:rPr>
          <w:rFonts w:ascii="Times New Roman" w:hAnsi="Times New Roman"/>
          <w:b/>
          <w:bCs/>
          <w:i/>
          <w:iCs/>
          <w:sz w:val="24"/>
          <w:szCs w:val="24"/>
          <w:shd w:val="clear" w:color="auto" w:fill="FFFFFF"/>
        </w:rPr>
        <w:t>ndet</w:t>
      </w:r>
      <w:r w:rsidR="00EC1BD6" w:rsidRPr="00A72476">
        <w:rPr>
          <w:rFonts w:ascii="Times New Roman" w:hAnsi="Times New Roman"/>
          <w:b/>
          <w:bCs/>
          <w:i/>
          <w:iCs/>
          <w:sz w:val="24"/>
          <w:szCs w:val="24"/>
          <w:shd w:val="clear" w:color="auto" w:fill="FFFFFF"/>
        </w:rPr>
        <w:t>ë</w:t>
      </w:r>
      <w:r w:rsidRPr="00A72476">
        <w:rPr>
          <w:rFonts w:ascii="Times New Roman" w:hAnsi="Times New Roman"/>
          <w:b/>
          <w:bCs/>
          <w:i/>
          <w:iCs/>
          <w:sz w:val="24"/>
          <w:szCs w:val="24"/>
          <w:shd w:val="clear" w:color="auto" w:fill="FFFFFF"/>
        </w:rPr>
        <w:t>sore:</w:t>
      </w:r>
    </w:p>
    <w:p w14:paraId="3A47A45D" w14:textId="2021A64C" w:rsidR="00FF6971" w:rsidRPr="00A72476" w:rsidRDefault="001F68AE">
      <w:pPr>
        <w:numPr>
          <w:ilvl w:val="0"/>
          <w:numId w:val="21"/>
        </w:numPr>
        <w:rPr>
          <w:rFonts w:ascii="Times New Roman" w:hAnsi="Times New Roman"/>
          <w:sz w:val="24"/>
          <w:szCs w:val="24"/>
          <w:shd w:val="clear" w:color="auto" w:fill="FFFFFF"/>
        </w:rPr>
      </w:pPr>
      <w:r w:rsidRPr="00A72476">
        <w:rPr>
          <w:rFonts w:ascii="Times New Roman" w:hAnsi="Times New Roman"/>
          <w:sz w:val="24"/>
          <w:szCs w:val="24"/>
          <w:shd w:val="clear" w:color="auto" w:fill="FFFFFF"/>
        </w:rPr>
        <w:t>Informoni viktim</w:t>
      </w:r>
      <w:r w:rsidR="000F7C71"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n/t</w:t>
      </w:r>
      <w:r w:rsidR="000F7C71"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 xml:space="preserve"> mbijetua</w:t>
      </w:r>
      <w:r w:rsidR="000F7C71"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n/mbijetuarin për çdo hap që po ndërmerrni dhe pse.</w:t>
      </w:r>
    </w:p>
    <w:p w14:paraId="1A4D46F2" w14:textId="7B1D9E1C" w:rsidR="000E6F92" w:rsidRPr="00A72476" w:rsidRDefault="000E6F92">
      <w:pPr>
        <w:numPr>
          <w:ilvl w:val="0"/>
          <w:numId w:val="21"/>
        </w:numPr>
        <w:rPr>
          <w:rFonts w:ascii="Times New Roman" w:hAnsi="Times New Roman"/>
          <w:sz w:val="24"/>
          <w:szCs w:val="24"/>
          <w:shd w:val="clear" w:color="auto" w:fill="FFFFFF"/>
        </w:rPr>
      </w:pPr>
      <w:r w:rsidRPr="00A72476">
        <w:rPr>
          <w:rFonts w:ascii="Times New Roman" w:hAnsi="Times New Roman"/>
          <w:sz w:val="24"/>
          <w:szCs w:val="24"/>
          <w:shd w:val="clear" w:color="auto" w:fill="FFFFFF"/>
        </w:rPr>
        <w:t>Trajto</w:t>
      </w:r>
      <w:r w:rsidR="00120531" w:rsidRPr="00A72476">
        <w:rPr>
          <w:rFonts w:ascii="Times New Roman" w:hAnsi="Times New Roman"/>
          <w:sz w:val="24"/>
          <w:szCs w:val="24"/>
          <w:shd w:val="clear" w:color="auto" w:fill="FFFFFF"/>
        </w:rPr>
        <w:t>ni</w:t>
      </w:r>
      <w:r w:rsidRPr="00A72476">
        <w:rPr>
          <w:rFonts w:ascii="Times New Roman" w:hAnsi="Times New Roman"/>
          <w:sz w:val="24"/>
          <w:szCs w:val="24"/>
          <w:shd w:val="clear" w:color="auto" w:fill="FFFFFF"/>
        </w:rPr>
        <w:t xml:space="preserve"> plagët (lëndimet), për shembull prerje, maviosje dhe plagë sipërfaqësore. Çdo plagë duhet të pastrohet dhe trajtohet sipas nevojës</w:t>
      </w:r>
      <w:r w:rsidR="009E0B69" w:rsidRPr="00A72476">
        <w:rPr>
          <w:rFonts w:ascii="Times New Roman" w:hAnsi="Times New Roman"/>
          <w:sz w:val="24"/>
          <w:szCs w:val="24"/>
          <w:shd w:val="clear" w:color="auto" w:fill="FFFFFF"/>
        </w:rPr>
        <w:t>, sidomos n</w:t>
      </w:r>
      <w:r w:rsidR="00EC1BD6" w:rsidRPr="00A72476">
        <w:rPr>
          <w:rFonts w:ascii="Times New Roman" w:hAnsi="Times New Roman"/>
          <w:sz w:val="24"/>
          <w:szCs w:val="24"/>
          <w:shd w:val="clear" w:color="auto" w:fill="FFFFFF"/>
        </w:rPr>
        <w:t>ë</w:t>
      </w:r>
      <w:r w:rsidR="009E0B69" w:rsidRPr="00A72476">
        <w:rPr>
          <w:rFonts w:ascii="Times New Roman" w:hAnsi="Times New Roman"/>
          <w:sz w:val="24"/>
          <w:szCs w:val="24"/>
          <w:shd w:val="clear" w:color="auto" w:fill="FFFFFF"/>
        </w:rPr>
        <w:t>se ka gjakrrjedhje</w:t>
      </w:r>
      <w:r w:rsidR="003F52DC" w:rsidRPr="00A72476">
        <w:rPr>
          <w:rFonts w:ascii="Times New Roman" w:hAnsi="Times New Roman"/>
          <w:sz w:val="24"/>
          <w:szCs w:val="24"/>
          <w:shd w:val="clear" w:color="auto" w:fill="FFFFFF"/>
        </w:rPr>
        <w:t>.</w:t>
      </w:r>
    </w:p>
    <w:p w14:paraId="21A77307" w14:textId="73596050" w:rsidR="005279E5" w:rsidRPr="00A72476" w:rsidRDefault="0064358F">
      <w:pPr>
        <w:numPr>
          <w:ilvl w:val="0"/>
          <w:numId w:val="21"/>
        </w:numPr>
        <w:rPr>
          <w:rFonts w:ascii="Times New Roman" w:hAnsi="Times New Roman"/>
          <w:b/>
          <w:sz w:val="24"/>
          <w:szCs w:val="24"/>
          <w:shd w:val="clear" w:color="auto" w:fill="FFFFFF"/>
        </w:rPr>
      </w:pPr>
      <w:r w:rsidRPr="00A72476">
        <w:rPr>
          <w:rFonts w:ascii="Times New Roman" w:hAnsi="Times New Roman"/>
          <w:sz w:val="24"/>
          <w:szCs w:val="24"/>
          <w:shd w:val="clear" w:color="auto" w:fill="FFFFFF"/>
        </w:rPr>
        <w:t>S</w:t>
      </w:r>
      <w:r w:rsidR="009E0B69" w:rsidRPr="00A72476">
        <w:rPr>
          <w:rFonts w:ascii="Times New Roman" w:hAnsi="Times New Roman"/>
          <w:sz w:val="24"/>
          <w:szCs w:val="24"/>
          <w:shd w:val="clear" w:color="auto" w:fill="FFFFFF"/>
        </w:rPr>
        <w:t xml:space="preserve">hmangni </w:t>
      </w:r>
      <w:r w:rsidRPr="00A72476">
        <w:rPr>
          <w:rFonts w:ascii="Times New Roman" w:hAnsi="Times New Roman"/>
          <w:sz w:val="24"/>
          <w:szCs w:val="24"/>
          <w:shd w:val="clear" w:color="auto" w:fill="FFFFFF"/>
        </w:rPr>
        <w:t xml:space="preserve">trajtimin, ekzaminimin, </w:t>
      </w:r>
      <w:r w:rsidR="009E0B69" w:rsidRPr="00A72476">
        <w:rPr>
          <w:rFonts w:ascii="Times New Roman" w:hAnsi="Times New Roman"/>
          <w:sz w:val="24"/>
          <w:szCs w:val="24"/>
          <w:shd w:val="clear" w:color="auto" w:fill="FFFFFF"/>
        </w:rPr>
        <w:t xml:space="preserve">përdorimin e menjëhershëm të medikamenteve apo vaksinave, nëse viktima/e mbijetuara/i mbijetuari </w:t>
      </w:r>
      <w:r w:rsidRPr="00A72476">
        <w:rPr>
          <w:rFonts w:ascii="Times New Roman" w:hAnsi="Times New Roman"/>
          <w:sz w:val="24"/>
          <w:szCs w:val="24"/>
          <w:shd w:val="clear" w:color="auto" w:fill="FFFFFF"/>
        </w:rPr>
        <w:t xml:space="preserve">ende nuk </w:t>
      </w:r>
      <w:r w:rsidR="001F68AE" w:rsidRPr="00A72476">
        <w:rPr>
          <w:rFonts w:ascii="Times New Roman" w:hAnsi="Times New Roman"/>
          <w:sz w:val="24"/>
          <w:szCs w:val="24"/>
          <w:shd w:val="clear" w:color="auto" w:fill="FFFFFF"/>
        </w:rPr>
        <w:t xml:space="preserve">i </w:t>
      </w:r>
      <w:r w:rsidR="000F7C71" w:rsidRPr="00A72476">
        <w:rPr>
          <w:rFonts w:ascii="Times New Roman" w:hAnsi="Times New Roman"/>
          <w:sz w:val="24"/>
          <w:szCs w:val="24"/>
          <w:shd w:val="clear" w:color="auto" w:fill="FFFFFF"/>
        </w:rPr>
        <w:t>ë</w:t>
      </w:r>
      <w:r w:rsidR="001F68AE" w:rsidRPr="00A72476">
        <w:rPr>
          <w:rFonts w:ascii="Times New Roman" w:hAnsi="Times New Roman"/>
          <w:sz w:val="24"/>
          <w:szCs w:val="24"/>
          <w:shd w:val="clear" w:color="auto" w:fill="FFFFFF"/>
        </w:rPr>
        <w:t>sht</w:t>
      </w:r>
      <w:r w:rsidR="000F7C71" w:rsidRPr="00A72476">
        <w:rPr>
          <w:rFonts w:ascii="Times New Roman" w:hAnsi="Times New Roman"/>
          <w:sz w:val="24"/>
          <w:szCs w:val="24"/>
          <w:shd w:val="clear" w:color="auto" w:fill="FFFFFF"/>
        </w:rPr>
        <w:t>ë</w:t>
      </w:r>
      <w:r w:rsidR="009E0B69" w:rsidRPr="00A72476">
        <w:rPr>
          <w:rFonts w:ascii="Times New Roman" w:hAnsi="Times New Roman"/>
          <w:sz w:val="24"/>
          <w:szCs w:val="24"/>
          <w:shd w:val="clear" w:color="auto" w:fill="FFFFFF"/>
        </w:rPr>
        <w:t xml:space="preserve"> nënshtruar ekzaminimit mjeko-ligjor dhe do ta kryejë këtë ekzaminim menjëherë pas ndërhyrjes nga </w:t>
      </w:r>
      <w:r w:rsidR="001F68AE" w:rsidRPr="00A72476">
        <w:rPr>
          <w:rFonts w:ascii="Times New Roman" w:hAnsi="Times New Roman"/>
          <w:sz w:val="24"/>
          <w:szCs w:val="24"/>
          <w:shd w:val="clear" w:color="auto" w:fill="FFFFFF"/>
        </w:rPr>
        <w:t xml:space="preserve">profesionistja/profesionisti </w:t>
      </w:r>
      <w:r w:rsidR="009E0B69" w:rsidRPr="00A72476">
        <w:rPr>
          <w:rFonts w:ascii="Times New Roman" w:hAnsi="Times New Roman"/>
          <w:sz w:val="24"/>
          <w:szCs w:val="24"/>
          <w:shd w:val="clear" w:color="auto" w:fill="FFFFFF"/>
        </w:rPr>
        <w:t xml:space="preserve">shëndetësor për ndalimin e gjakrrjedhjeve dhe sigurimin e jetës nga ana shëndetësore, duke respektuar protokollet e trajtimit përkatës. </w:t>
      </w:r>
    </w:p>
    <w:p w14:paraId="2FF4A777" w14:textId="77777777" w:rsidR="005279E5" w:rsidRPr="00A72476" w:rsidRDefault="00EC1BD6">
      <w:pPr>
        <w:numPr>
          <w:ilvl w:val="0"/>
          <w:numId w:val="21"/>
        </w:numPr>
        <w:rPr>
          <w:rFonts w:ascii="Times New Roman" w:hAnsi="Times New Roman"/>
          <w:sz w:val="24"/>
          <w:szCs w:val="24"/>
          <w:shd w:val="clear" w:color="auto" w:fill="FFFFFF"/>
        </w:rPr>
      </w:pPr>
      <w:r w:rsidRPr="00A72476">
        <w:rPr>
          <w:rFonts w:ascii="Times New Roman" w:hAnsi="Times New Roman"/>
          <w:sz w:val="24"/>
          <w:szCs w:val="24"/>
          <w:shd w:val="clear" w:color="auto" w:fill="FFFFFF"/>
        </w:rPr>
        <w:lastRenderedPageBreak/>
        <w:t>K</w:t>
      </w:r>
      <w:r w:rsidR="005279E5" w:rsidRPr="00A72476">
        <w:rPr>
          <w:rFonts w:ascii="Times New Roman" w:hAnsi="Times New Roman"/>
          <w:sz w:val="24"/>
          <w:szCs w:val="24"/>
          <w:shd w:val="clear" w:color="auto" w:fill="FFFFFF"/>
        </w:rPr>
        <w:t>rye</w:t>
      </w:r>
      <w:r w:rsidRPr="00A72476">
        <w:rPr>
          <w:rFonts w:ascii="Times New Roman" w:hAnsi="Times New Roman"/>
          <w:sz w:val="24"/>
          <w:szCs w:val="24"/>
          <w:shd w:val="clear" w:color="auto" w:fill="FFFFFF"/>
        </w:rPr>
        <w:t>ni</w:t>
      </w:r>
      <w:r w:rsidR="005279E5" w:rsidRPr="00A72476">
        <w:rPr>
          <w:rFonts w:ascii="Times New Roman" w:hAnsi="Times New Roman"/>
          <w:sz w:val="24"/>
          <w:szCs w:val="24"/>
          <w:shd w:val="clear" w:color="auto" w:fill="FFFFFF"/>
        </w:rPr>
        <w:t xml:space="preserve"> ekzaminim lidhur me shtatzani të mundshme</w:t>
      </w:r>
      <w:r w:rsidRPr="00A72476">
        <w:rPr>
          <w:rFonts w:ascii="Times New Roman" w:hAnsi="Times New Roman"/>
          <w:sz w:val="24"/>
          <w:szCs w:val="24"/>
          <w:shd w:val="clear" w:color="auto" w:fill="FFFFFF"/>
        </w:rPr>
        <w:t>, tek viktimat/të mbijetuarat gra ose vajza</w:t>
      </w:r>
      <w:r w:rsidR="0064358F" w:rsidRPr="00A72476">
        <w:rPr>
          <w:rFonts w:ascii="Times New Roman" w:hAnsi="Times New Roman"/>
          <w:sz w:val="24"/>
          <w:szCs w:val="24"/>
          <w:shd w:val="clear" w:color="auto" w:fill="FFFFFF"/>
        </w:rPr>
        <w:t>.</w:t>
      </w:r>
    </w:p>
    <w:p w14:paraId="02A2D7CC" w14:textId="53BFE2BA" w:rsidR="00265AF8" w:rsidRPr="00A72476" w:rsidRDefault="00EC1BD6">
      <w:pPr>
        <w:numPr>
          <w:ilvl w:val="0"/>
          <w:numId w:val="21"/>
        </w:numPr>
        <w:rPr>
          <w:rFonts w:ascii="Times New Roman" w:hAnsi="Times New Roman"/>
          <w:sz w:val="24"/>
          <w:szCs w:val="24"/>
          <w:shd w:val="clear" w:color="auto" w:fill="FFFFFF"/>
        </w:rPr>
      </w:pPr>
      <w:r w:rsidRPr="00A72476">
        <w:rPr>
          <w:rFonts w:ascii="Times New Roman" w:hAnsi="Times New Roman"/>
          <w:sz w:val="24"/>
          <w:szCs w:val="24"/>
          <w:shd w:val="clear" w:color="auto" w:fill="FFFFFF"/>
        </w:rPr>
        <w:t>P</w:t>
      </w:r>
      <w:r w:rsidR="005279E5" w:rsidRPr="00A72476">
        <w:rPr>
          <w:rFonts w:ascii="Times New Roman" w:hAnsi="Times New Roman"/>
          <w:sz w:val="24"/>
          <w:szCs w:val="24"/>
          <w:shd w:val="clear" w:color="auto" w:fill="FFFFFF"/>
        </w:rPr>
        <w:t>arandalo</w:t>
      </w:r>
      <w:r w:rsidRPr="00A72476">
        <w:rPr>
          <w:rFonts w:ascii="Times New Roman" w:hAnsi="Times New Roman"/>
          <w:sz w:val="24"/>
          <w:szCs w:val="24"/>
          <w:shd w:val="clear" w:color="auto" w:fill="FFFFFF"/>
        </w:rPr>
        <w:t>ni</w:t>
      </w:r>
      <w:r w:rsidR="005279E5" w:rsidRPr="00A72476">
        <w:rPr>
          <w:rFonts w:ascii="Times New Roman" w:hAnsi="Times New Roman"/>
          <w:sz w:val="24"/>
          <w:szCs w:val="24"/>
          <w:shd w:val="clear" w:color="auto" w:fill="FFFFFF"/>
        </w:rPr>
        <w:t xml:space="preserve"> shtatëzëninë e padëshiruar duke </w:t>
      </w:r>
      <w:r w:rsidRPr="00A72476">
        <w:rPr>
          <w:rFonts w:ascii="Times New Roman" w:hAnsi="Times New Roman"/>
          <w:sz w:val="24"/>
          <w:szCs w:val="24"/>
          <w:shd w:val="clear" w:color="auto" w:fill="FFFFFF"/>
        </w:rPr>
        <w:t>i dhënë viktimës/të mbijetuarës</w:t>
      </w:r>
      <w:r w:rsidR="005279E5" w:rsidRPr="00A72476">
        <w:rPr>
          <w:rFonts w:ascii="Times New Roman" w:hAnsi="Times New Roman"/>
          <w:sz w:val="24"/>
          <w:szCs w:val="24"/>
          <w:shd w:val="clear" w:color="auto" w:fill="FFFFFF"/>
        </w:rPr>
        <w:t xml:space="preserve">  kontraceptivin </w:t>
      </w:r>
      <w:r w:rsidR="001F68AE" w:rsidRPr="00A72476">
        <w:rPr>
          <w:rFonts w:ascii="Times New Roman" w:hAnsi="Times New Roman"/>
          <w:sz w:val="24"/>
          <w:szCs w:val="24"/>
          <w:shd w:val="clear" w:color="auto" w:fill="FFFFFF"/>
        </w:rPr>
        <w:t>emergjent</w:t>
      </w:r>
      <w:r w:rsidR="005279E5" w:rsidRPr="00A72476">
        <w:rPr>
          <w:rFonts w:ascii="Times New Roman" w:hAnsi="Times New Roman"/>
          <w:sz w:val="24"/>
          <w:szCs w:val="24"/>
          <w:shd w:val="clear" w:color="auto" w:fill="FFFFFF"/>
        </w:rPr>
        <w:t xml:space="preserve"> </w:t>
      </w:r>
      <w:r w:rsidRPr="00A72476">
        <w:rPr>
          <w:rFonts w:ascii="Times New Roman" w:hAnsi="Times New Roman"/>
          <w:sz w:val="24"/>
          <w:szCs w:val="24"/>
          <w:shd w:val="clear" w:color="auto" w:fill="FFFFFF"/>
        </w:rPr>
        <w:t xml:space="preserve">nëse </w:t>
      </w:r>
      <w:r w:rsidR="005279E5" w:rsidRPr="00A72476">
        <w:rPr>
          <w:rFonts w:ascii="Times New Roman" w:hAnsi="Times New Roman"/>
          <w:sz w:val="24"/>
          <w:szCs w:val="24"/>
          <w:shd w:val="clear" w:color="auto" w:fill="FFFFFF"/>
        </w:rPr>
        <w:t>marrëdhëni</w:t>
      </w:r>
      <w:r w:rsidRPr="00A72476">
        <w:rPr>
          <w:rFonts w:ascii="Times New Roman" w:hAnsi="Times New Roman"/>
          <w:sz w:val="24"/>
          <w:szCs w:val="24"/>
          <w:shd w:val="clear" w:color="auto" w:fill="FFFFFF"/>
        </w:rPr>
        <w:t>a</w:t>
      </w:r>
      <w:r w:rsidR="005279E5" w:rsidRPr="00A72476">
        <w:rPr>
          <w:rFonts w:ascii="Times New Roman" w:hAnsi="Times New Roman"/>
          <w:sz w:val="24"/>
          <w:szCs w:val="24"/>
          <w:shd w:val="clear" w:color="auto" w:fill="FFFFFF"/>
        </w:rPr>
        <w:t xml:space="preserve"> seksuale me dhunë</w:t>
      </w:r>
      <w:r w:rsidRPr="00A72476">
        <w:rPr>
          <w:rFonts w:ascii="Times New Roman" w:hAnsi="Times New Roman"/>
          <w:sz w:val="24"/>
          <w:szCs w:val="24"/>
          <w:shd w:val="clear" w:color="auto" w:fill="FFFFFF"/>
        </w:rPr>
        <w:t xml:space="preserve"> ka ndodhur brenda pesë ditëve</w:t>
      </w:r>
      <w:r w:rsidR="005279E5" w:rsidRPr="00A72476">
        <w:rPr>
          <w:rFonts w:ascii="Times New Roman" w:hAnsi="Times New Roman"/>
          <w:sz w:val="24"/>
          <w:szCs w:val="24"/>
          <w:shd w:val="clear" w:color="auto" w:fill="FFFFFF"/>
        </w:rPr>
        <w:t xml:space="preserve">. Kontraceptivi </w:t>
      </w:r>
      <w:r w:rsidR="001F68AE" w:rsidRPr="00A72476">
        <w:rPr>
          <w:rFonts w:ascii="Times New Roman" w:hAnsi="Times New Roman"/>
          <w:sz w:val="24"/>
          <w:szCs w:val="24"/>
          <w:shd w:val="clear" w:color="auto" w:fill="FFFFFF"/>
        </w:rPr>
        <w:t>emergjent</w:t>
      </w:r>
      <w:r w:rsidR="005279E5" w:rsidRPr="00A72476">
        <w:rPr>
          <w:rFonts w:ascii="Times New Roman" w:hAnsi="Times New Roman"/>
          <w:sz w:val="24"/>
          <w:szCs w:val="24"/>
          <w:shd w:val="clear" w:color="auto" w:fill="FFFFFF"/>
        </w:rPr>
        <w:t xml:space="preserve"> do të ishte ideale të jepej sa më shpejt që të jetë e mundur pas aktit të dhunshëm, për të qenë të sigurt për efektin e tij.  </w:t>
      </w:r>
      <w:r w:rsidR="00265AF8" w:rsidRPr="00A72476">
        <w:rPr>
          <w:rFonts w:ascii="Times New Roman" w:hAnsi="Times New Roman"/>
          <w:sz w:val="24"/>
          <w:szCs w:val="24"/>
          <w:shd w:val="clear" w:color="auto" w:fill="FFFFFF"/>
        </w:rPr>
        <w:t>Ekzistojnë tre regjime për kontraceptiv</w:t>
      </w:r>
      <w:r w:rsidR="000F7C71" w:rsidRPr="00A72476">
        <w:rPr>
          <w:rFonts w:ascii="Times New Roman" w:hAnsi="Times New Roman"/>
          <w:sz w:val="24"/>
          <w:szCs w:val="24"/>
          <w:shd w:val="clear" w:color="auto" w:fill="FFFFFF"/>
        </w:rPr>
        <w:t>ë</w:t>
      </w:r>
      <w:r w:rsidR="00265AF8" w:rsidRPr="00A72476">
        <w:rPr>
          <w:rFonts w:ascii="Times New Roman" w:hAnsi="Times New Roman"/>
          <w:sz w:val="24"/>
          <w:szCs w:val="24"/>
          <w:shd w:val="clear" w:color="auto" w:fill="FFFFFF"/>
        </w:rPr>
        <w:t xml:space="preserve"> emergjent: </w:t>
      </w:r>
    </w:p>
    <w:p w14:paraId="57ACFC37" w14:textId="1B89788F" w:rsidR="00265AF8" w:rsidRPr="00A72476" w:rsidRDefault="00265AF8">
      <w:pPr>
        <w:numPr>
          <w:ilvl w:val="1"/>
          <w:numId w:val="21"/>
        </w:numPr>
        <w:rPr>
          <w:rFonts w:ascii="Times New Roman" w:hAnsi="Times New Roman"/>
          <w:sz w:val="24"/>
          <w:szCs w:val="24"/>
          <w:shd w:val="clear" w:color="auto" w:fill="FFFFFF"/>
        </w:rPr>
      </w:pPr>
      <w:r w:rsidRPr="00A72476">
        <w:rPr>
          <w:rFonts w:ascii="Times New Roman" w:hAnsi="Times New Roman"/>
          <w:sz w:val="24"/>
          <w:szCs w:val="24"/>
          <w:shd w:val="clear" w:color="auto" w:fill="FFFFFF"/>
        </w:rPr>
        <w:t>Acetat ulipristal (nj</w:t>
      </w:r>
      <w:r w:rsidR="000F7C71"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 xml:space="preserve"> dozë e vetme 30 mg);</w:t>
      </w:r>
    </w:p>
    <w:p w14:paraId="67E1D429" w14:textId="2DA3D8AE" w:rsidR="00265AF8" w:rsidRPr="00A72476" w:rsidRDefault="00265AF8">
      <w:pPr>
        <w:numPr>
          <w:ilvl w:val="1"/>
          <w:numId w:val="21"/>
        </w:numPr>
        <w:rPr>
          <w:rFonts w:ascii="Times New Roman" w:hAnsi="Times New Roman"/>
          <w:sz w:val="24"/>
          <w:szCs w:val="24"/>
          <w:shd w:val="clear" w:color="auto" w:fill="FFFFFF"/>
        </w:rPr>
      </w:pPr>
      <w:r w:rsidRPr="00A72476">
        <w:rPr>
          <w:rFonts w:ascii="Times New Roman" w:hAnsi="Times New Roman"/>
          <w:sz w:val="24"/>
          <w:szCs w:val="24"/>
          <w:shd w:val="clear" w:color="auto" w:fill="FFFFFF"/>
        </w:rPr>
        <w:t>Vetëm progestogjen (nj</w:t>
      </w:r>
      <w:r w:rsidR="000F7C71"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 xml:space="preserve"> doze e vetme levonorgestrel 1.5 mg ose dy tableta 0.75 mg); dhe</w:t>
      </w:r>
    </w:p>
    <w:p w14:paraId="185A0A6D" w14:textId="30790CC8" w:rsidR="00941003" w:rsidRPr="00A72476" w:rsidRDefault="00265AF8">
      <w:pPr>
        <w:numPr>
          <w:ilvl w:val="1"/>
          <w:numId w:val="21"/>
        </w:numPr>
        <w:rPr>
          <w:rFonts w:ascii="Times New Roman" w:hAnsi="Times New Roman"/>
          <w:sz w:val="24"/>
          <w:szCs w:val="24"/>
          <w:shd w:val="clear" w:color="auto" w:fill="FFFFFF"/>
        </w:rPr>
      </w:pPr>
      <w:r w:rsidRPr="00A72476">
        <w:rPr>
          <w:rFonts w:ascii="Times New Roman" w:hAnsi="Times New Roman"/>
          <w:sz w:val="24"/>
          <w:szCs w:val="24"/>
          <w:shd w:val="clear" w:color="auto" w:fill="FFFFFF"/>
        </w:rPr>
        <w:t>Estrogjen-progestogjen i kombinuar (100 µg etinil estradiol + 0,5 mg levonorgestrel, përsëritet 12 orë më vonë).Tabletat e kombinuara jan</w:t>
      </w:r>
      <w:r w:rsidR="000F7C71"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 xml:space="preserve"> m</w:t>
      </w:r>
      <w:r w:rsidR="000F7C71"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 xml:space="preserve"> pak efektive dhe kan</w:t>
      </w:r>
      <w:r w:rsidR="000F7C71"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 xml:space="preserve"> m</w:t>
      </w:r>
      <w:r w:rsidR="000F7C71"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 xml:space="preserve"> tep</w:t>
      </w:r>
      <w:r w:rsidR="000F7C71"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r efekte an</w:t>
      </w:r>
      <w:r w:rsidR="000F7C71"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sore. N</w:t>
      </w:r>
      <w:r w:rsidR="000F7C71"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 xml:space="preserve">se </w:t>
      </w:r>
      <w:r w:rsidR="00D355AB" w:rsidRPr="00A72476">
        <w:rPr>
          <w:rFonts w:ascii="Times New Roman" w:hAnsi="Times New Roman"/>
          <w:sz w:val="24"/>
          <w:szCs w:val="24"/>
          <w:shd w:val="clear" w:color="auto" w:fill="FFFFFF"/>
        </w:rPr>
        <w:t xml:space="preserve">viktima/e mbijetuara </w:t>
      </w:r>
      <w:r w:rsidRPr="00A72476">
        <w:rPr>
          <w:rFonts w:ascii="Times New Roman" w:hAnsi="Times New Roman"/>
          <w:sz w:val="24"/>
          <w:szCs w:val="24"/>
          <w:shd w:val="clear" w:color="auto" w:fill="FFFFFF"/>
        </w:rPr>
        <w:t>vjell brenda dy or</w:t>
      </w:r>
      <w:r w:rsidR="000F7C71"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sh pas marrjes s</w:t>
      </w:r>
      <w:r w:rsidR="000F7C71"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 xml:space="preserve"> tablet</w:t>
      </w:r>
      <w:r w:rsidR="000F7C71"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s, duhet t</w:t>
      </w:r>
      <w:r w:rsidR="000F7C71"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 xml:space="preserve"> merret tableta tjet</w:t>
      </w:r>
      <w:r w:rsidR="000F7C71"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 xml:space="preserve">r. </w:t>
      </w:r>
    </w:p>
    <w:p w14:paraId="4D93E68B" w14:textId="2C230B11" w:rsidR="007078F8" w:rsidRPr="00A72476" w:rsidRDefault="005279E5">
      <w:pPr>
        <w:pStyle w:val="ListParagraph"/>
        <w:numPr>
          <w:ilvl w:val="0"/>
          <w:numId w:val="84"/>
        </w:numPr>
        <w:rPr>
          <w:rFonts w:ascii="Times New Roman" w:hAnsi="Times New Roman"/>
          <w:sz w:val="24"/>
          <w:szCs w:val="24"/>
          <w:shd w:val="clear" w:color="auto" w:fill="FFFFFF"/>
        </w:rPr>
      </w:pPr>
      <w:r w:rsidRPr="00A72476">
        <w:rPr>
          <w:rFonts w:ascii="Times New Roman" w:hAnsi="Times New Roman"/>
          <w:sz w:val="24"/>
          <w:szCs w:val="24"/>
          <w:shd w:val="clear" w:color="auto" w:fill="FFFFFF"/>
        </w:rPr>
        <w:t xml:space="preserve">Nëse marrëdhënia seksuale me dhunë  ka ndodhur para më shumë se 5 ditëve, </w:t>
      </w:r>
      <w:r w:rsidR="00941003" w:rsidRPr="00A72476">
        <w:rPr>
          <w:rFonts w:ascii="Times New Roman" w:hAnsi="Times New Roman"/>
          <w:sz w:val="24"/>
          <w:szCs w:val="24"/>
          <w:shd w:val="clear" w:color="auto" w:fill="FFFFFF"/>
        </w:rPr>
        <w:t>ofroni t</w:t>
      </w:r>
      <w:r w:rsidR="000F7C71" w:rsidRPr="00A72476">
        <w:rPr>
          <w:rFonts w:ascii="Times New Roman" w:hAnsi="Times New Roman"/>
          <w:sz w:val="24"/>
          <w:szCs w:val="24"/>
          <w:shd w:val="clear" w:color="auto" w:fill="FFFFFF"/>
        </w:rPr>
        <w:t>ë</w:t>
      </w:r>
      <w:r w:rsidR="00941003" w:rsidRPr="00A72476">
        <w:rPr>
          <w:rFonts w:ascii="Times New Roman" w:hAnsi="Times New Roman"/>
          <w:sz w:val="24"/>
          <w:szCs w:val="24"/>
          <w:shd w:val="clear" w:color="auto" w:fill="FFFFFF"/>
        </w:rPr>
        <w:t xml:space="preserve"> b</w:t>
      </w:r>
      <w:r w:rsidR="000F7C71" w:rsidRPr="00A72476">
        <w:rPr>
          <w:rFonts w:ascii="Times New Roman" w:hAnsi="Times New Roman"/>
          <w:sz w:val="24"/>
          <w:szCs w:val="24"/>
          <w:shd w:val="clear" w:color="auto" w:fill="FFFFFF"/>
        </w:rPr>
        <w:t>ë</w:t>
      </w:r>
      <w:r w:rsidR="00941003" w:rsidRPr="00A72476">
        <w:rPr>
          <w:rFonts w:ascii="Times New Roman" w:hAnsi="Times New Roman"/>
          <w:sz w:val="24"/>
          <w:szCs w:val="24"/>
          <w:shd w:val="clear" w:color="auto" w:fill="FFFFFF"/>
        </w:rPr>
        <w:t>ni nj</w:t>
      </w:r>
      <w:r w:rsidR="000F7C71" w:rsidRPr="00A72476">
        <w:rPr>
          <w:rFonts w:ascii="Times New Roman" w:hAnsi="Times New Roman"/>
          <w:sz w:val="24"/>
          <w:szCs w:val="24"/>
          <w:shd w:val="clear" w:color="auto" w:fill="FFFFFF"/>
        </w:rPr>
        <w:t>ë</w:t>
      </w:r>
      <w:r w:rsidR="00941003" w:rsidRPr="00A72476">
        <w:rPr>
          <w:rFonts w:ascii="Times New Roman" w:hAnsi="Times New Roman"/>
          <w:sz w:val="24"/>
          <w:szCs w:val="24"/>
          <w:shd w:val="clear" w:color="auto" w:fill="FFFFFF"/>
        </w:rPr>
        <w:t xml:space="preserve"> test shtatz</w:t>
      </w:r>
      <w:r w:rsidR="000F7C71" w:rsidRPr="00A72476">
        <w:rPr>
          <w:rFonts w:ascii="Times New Roman" w:hAnsi="Times New Roman"/>
          <w:sz w:val="24"/>
          <w:szCs w:val="24"/>
          <w:shd w:val="clear" w:color="auto" w:fill="FFFFFF"/>
        </w:rPr>
        <w:t>ë</w:t>
      </w:r>
      <w:r w:rsidR="00941003" w:rsidRPr="00A72476">
        <w:rPr>
          <w:rFonts w:ascii="Times New Roman" w:hAnsi="Times New Roman"/>
          <w:sz w:val="24"/>
          <w:szCs w:val="24"/>
          <w:shd w:val="clear" w:color="auto" w:fill="FFFFFF"/>
        </w:rPr>
        <w:t>nie, jo p</w:t>
      </w:r>
      <w:r w:rsidR="000F7C71" w:rsidRPr="00A72476">
        <w:rPr>
          <w:rFonts w:ascii="Times New Roman" w:hAnsi="Times New Roman"/>
          <w:sz w:val="24"/>
          <w:szCs w:val="24"/>
          <w:shd w:val="clear" w:color="auto" w:fill="FFFFFF"/>
        </w:rPr>
        <w:t>ë</w:t>
      </w:r>
      <w:r w:rsidR="00941003" w:rsidRPr="00A72476">
        <w:rPr>
          <w:rFonts w:ascii="Times New Roman" w:hAnsi="Times New Roman"/>
          <w:sz w:val="24"/>
          <w:szCs w:val="24"/>
          <w:shd w:val="clear" w:color="auto" w:fill="FFFFFF"/>
        </w:rPr>
        <w:t>r t</w:t>
      </w:r>
      <w:r w:rsidR="000F7C71" w:rsidRPr="00A72476">
        <w:rPr>
          <w:rFonts w:ascii="Times New Roman" w:hAnsi="Times New Roman"/>
          <w:sz w:val="24"/>
          <w:szCs w:val="24"/>
          <w:shd w:val="clear" w:color="auto" w:fill="FFFFFF"/>
        </w:rPr>
        <w:t>ë</w:t>
      </w:r>
      <w:r w:rsidR="00941003" w:rsidRPr="00A72476">
        <w:rPr>
          <w:rFonts w:ascii="Times New Roman" w:hAnsi="Times New Roman"/>
          <w:sz w:val="24"/>
          <w:szCs w:val="24"/>
          <w:shd w:val="clear" w:color="auto" w:fill="FFFFFF"/>
        </w:rPr>
        <w:t xml:space="preserve"> administruar kontrceptivin emergent, por p</w:t>
      </w:r>
      <w:r w:rsidR="000F7C71" w:rsidRPr="00A72476">
        <w:rPr>
          <w:rFonts w:ascii="Times New Roman" w:hAnsi="Times New Roman"/>
          <w:sz w:val="24"/>
          <w:szCs w:val="24"/>
          <w:shd w:val="clear" w:color="auto" w:fill="FFFFFF"/>
        </w:rPr>
        <w:t>ë</w:t>
      </w:r>
      <w:r w:rsidR="00941003" w:rsidRPr="00A72476">
        <w:rPr>
          <w:rFonts w:ascii="Times New Roman" w:hAnsi="Times New Roman"/>
          <w:sz w:val="24"/>
          <w:szCs w:val="24"/>
          <w:shd w:val="clear" w:color="auto" w:fill="FFFFFF"/>
        </w:rPr>
        <w:t>r t</w:t>
      </w:r>
      <w:r w:rsidR="000F7C71" w:rsidRPr="00A72476">
        <w:rPr>
          <w:rFonts w:ascii="Times New Roman" w:hAnsi="Times New Roman"/>
          <w:sz w:val="24"/>
          <w:szCs w:val="24"/>
          <w:shd w:val="clear" w:color="auto" w:fill="FFFFFF"/>
        </w:rPr>
        <w:t>ë</w:t>
      </w:r>
      <w:r w:rsidR="00941003" w:rsidRPr="00A72476">
        <w:rPr>
          <w:rFonts w:ascii="Times New Roman" w:hAnsi="Times New Roman"/>
          <w:sz w:val="24"/>
          <w:szCs w:val="24"/>
          <w:shd w:val="clear" w:color="auto" w:fill="FFFFFF"/>
        </w:rPr>
        <w:t xml:space="preserve"> zbuluar n</w:t>
      </w:r>
      <w:r w:rsidR="000F7C71" w:rsidRPr="00A72476">
        <w:rPr>
          <w:rFonts w:ascii="Times New Roman" w:hAnsi="Times New Roman"/>
          <w:sz w:val="24"/>
          <w:szCs w:val="24"/>
          <w:shd w:val="clear" w:color="auto" w:fill="FFFFFF"/>
        </w:rPr>
        <w:t>ë</w:t>
      </w:r>
      <w:r w:rsidR="00941003" w:rsidRPr="00A72476">
        <w:rPr>
          <w:rFonts w:ascii="Times New Roman" w:hAnsi="Times New Roman"/>
          <w:sz w:val="24"/>
          <w:szCs w:val="24"/>
          <w:shd w:val="clear" w:color="auto" w:fill="FFFFFF"/>
        </w:rPr>
        <w:t>se viktima/e mbijetuara ka qen</w:t>
      </w:r>
      <w:r w:rsidR="000F7C71" w:rsidRPr="00A72476">
        <w:rPr>
          <w:rFonts w:ascii="Times New Roman" w:hAnsi="Times New Roman"/>
          <w:sz w:val="24"/>
          <w:szCs w:val="24"/>
          <w:shd w:val="clear" w:color="auto" w:fill="FFFFFF"/>
        </w:rPr>
        <w:t>ë</w:t>
      </w:r>
      <w:r w:rsidR="00941003" w:rsidRPr="00A72476">
        <w:rPr>
          <w:rFonts w:ascii="Times New Roman" w:hAnsi="Times New Roman"/>
          <w:sz w:val="24"/>
          <w:szCs w:val="24"/>
          <w:shd w:val="clear" w:color="auto" w:fill="FFFFFF"/>
        </w:rPr>
        <w:t xml:space="preserve"> shtatz</w:t>
      </w:r>
      <w:r w:rsidR="000F7C71" w:rsidRPr="00A72476">
        <w:rPr>
          <w:rFonts w:ascii="Times New Roman" w:hAnsi="Times New Roman"/>
          <w:sz w:val="24"/>
          <w:szCs w:val="24"/>
          <w:shd w:val="clear" w:color="auto" w:fill="FFFFFF"/>
        </w:rPr>
        <w:t>ë</w:t>
      </w:r>
      <w:r w:rsidR="00941003" w:rsidRPr="00A72476">
        <w:rPr>
          <w:rFonts w:ascii="Times New Roman" w:hAnsi="Times New Roman"/>
          <w:sz w:val="24"/>
          <w:szCs w:val="24"/>
          <w:shd w:val="clear" w:color="auto" w:fill="FFFFFF"/>
        </w:rPr>
        <w:t>n</w:t>
      </w:r>
      <w:r w:rsidR="000F7C71" w:rsidRPr="00A72476">
        <w:rPr>
          <w:rFonts w:ascii="Times New Roman" w:hAnsi="Times New Roman"/>
          <w:sz w:val="24"/>
          <w:szCs w:val="24"/>
          <w:shd w:val="clear" w:color="auto" w:fill="FFFFFF"/>
        </w:rPr>
        <w:t>ë</w:t>
      </w:r>
      <w:r w:rsidR="00941003" w:rsidRPr="00A72476">
        <w:rPr>
          <w:rFonts w:ascii="Times New Roman" w:hAnsi="Times New Roman"/>
          <w:sz w:val="24"/>
          <w:szCs w:val="24"/>
          <w:shd w:val="clear" w:color="auto" w:fill="FFFFFF"/>
        </w:rPr>
        <w:t xml:space="preserve"> para dhunimit. </w:t>
      </w:r>
      <w:r w:rsidR="00941003" w:rsidRPr="00A72476" w:rsidDel="00941003">
        <w:rPr>
          <w:rFonts w:ascii="Times New Roman" w:hAnsi="Times New Roman"/>
          <w:sz w:val="24"/>
          <w:szCs w:val="24"/>
          <w:shd w:val="clear" w:color="auto" w:fill="FFFFFF"/>
        </w:rPr>
        <w:t xml:space="preserve"> </w:t>
      </w:r>
    </w:p>
    <w:p w14:paraId="57C9447D" w14:textId="701778A5" w:rsidR="005279E5" w:rsidRPr="00A72476" w:rsidRDefault="007078F8">
      <w:pPr>
        <w:pStyle w:val="ListParagraph"/>
        <w:numPr>
          <w:ilvl w:val="0"/>
          <w:numId w:val="84"/>
        </w:numPr>
        <w:rPr>
          <w:rFonts w:ascii="Times New Roman" w:hAnsi="Times New Roman"/>
          <w:sz w:val="24"/>
          <w:szCs w:val="24"/>
          <w:shd w:val="clear" w:color="auto" w:fill="FFFFFF"/>
        </w:rPr>
      </w:pPr>
      <w:r w:rsidRPr="00A72476">
        <w:rPr>
          <w:rFonts w:ascii="Times New Roman" w:hAnsi="Times New Roman"/>
          <w:sz w:val="24"/>
          <w:szCs w:val="24"/>
          <w:shd w:val="clear" w:color="auto" w:fill="FFFFFF"/>
        </w:rPr>
        <w:t>V</w:t>
      </w:r>
      <w:r w:rsidR="005279E5" w:rsidRPr="00A72476">
        <w:rPr>
          <w:rFonts w:ascii="Times New Roman" w:hAnsi="Times New Roman"/>
          <w:sz w:val="24"/>
          <w:szCs w:val="24"/>
          <w:shd w:val="clear" w:color="auto" w:fill="FFFFFF"/>
        </w:rPr>
        <w:t>iktimës</w:t>
      </w:r>
      <w:r w:rsidR="00EC1BD6" w:rsidRPr="00A72476">
        <w:rPr>
          <w:rFonts w:ascii="Times New Roman" w:hAnsi="Times New Roman"/>
          <w:sz w:val="24"/>
          <w:szCs w:val="24"/>
          <w:shd w:val="clear" w:color="auto" w:fill="FFFFFF"/>
        </w:rPr>
        <w:t>/të mbijetuarës</w:t>
      </w:r>
      <w:r w:rsidR="005279E5" w:rsidRPr="00A72476">
        <w:rPr>
          <w:rFonts w:ascii="Times New Roman" w:hAnsi="Times New Roman"/>
          <w:sz w:val="24"/>
          <w:szCs w:val="24"/>
          <w:shd w:val="clear" w:color="auto" w:fill="FFFFFF"/>
        </w:rPr>
        <w:t xml:space="preserve"> duhet t'i ofrohet abort i sigurt, në përputhje me legjislacionin </w:t>
      </w:r>
      <w:r w:rsidR="00EC1BD6" w:rsidRPr="00A72476">
        <w:rPr>
          <w:rFonts w:ascii="Times New Roman" w:hAnsi="Times New Roman"/>
          <w:sz w:val="24"/>
          <w:szCs w:val="24"/>
          <w:shd w:val="clear" w:color="auto" w:fill="FFFFFF"/>
        </w:rPr>
        <w:t>në fuqi në Republikën e Kosovës, siç parashikohet</w:t>
      </w:r>
      <w:r w:rsidR="0064358F" w:rsidRPr="00A72476">
        <w:rPr>
          <w:rFonts w:ascii="Times New Roman" w:hAnsi="Times New Roman"/>
          <w:sz w:val="24"/>
          <w:szCs w:val="24"/>
          <w:shd w:val="clear" w:color="auto" w:fill="FFFFFF"/>
        </w:rPr>
        <w:t xml:space="preserve"> </w:t>
      </w:r>
      <w:r w:rsidR="00EC1BD6" w:rsidRPr="00A72476">
        <w:rPr>
          <w:rFonts w:ascii="Times New Roman" w:hAnsi="Times New Roman"/>
          <w:sz w:val="24"/>
          <w:szCs w:val="24"/>
          <w:shd w:val="clear" w:color="auto" w:fill="FFFFFF"/>
        </w:rPr>
        <w:t xml:space="preserve">në </w:t>
      </w:r>
      <w:r w:rsidR="005C02EB" w:rsidRPr="00A72476">
        <w:rPr>
          <w:rFonts w:ascii="Times New Roman" w:hAnsi="Times New Roman"/>
          <w:sz w:val="24"/>
          <w:szCs w:val="24"/>
          <w:shd w:val="clear" w:color="auto" w:fill="FFFFFF"/>
        </w:rPr>
        <w:t>nenin 16 t</w:t>
      </w:r>
      <w:r w:rsidR="000F7C71" w:rsidRPr="00A72476">
        <w:rPr>
          <w:rFonts w:ascii="Times New Roman" w:hAnsi="Times New Roman"/>
          <w:sz w:val="24"/>
          <w:szCs w:val="24"/>
          <w:shd w:val="clear" w:color="auto" w:fill="FFFFFF"/>
        </w:rPr>
        <w:t>ë</w:t>
      </w:r>
      <w:r w:rsidR="005C02EB" w:rsidRPr="00A72476">
        <w:rPr>
          <w:rFonts w:ascii="Times New Roman" w:hAnsi="Times New Roman"/>
          <w:sz w:val="24"/>
          <w:szCs w:val="24"/>
          <w:shd w:val="clear" w:color="auto" w:fill="FFFFFF"/>
        </w:rPr>
        <w:t xml:space="preserve"> Ligjit </w:t>
      </w:r>
      <w:r w:rsidR="005F6426" w:rsidRPr="00A72476">
        <w:rPr>
          <w:rFonts w:ascii="Times New Roman" w:hAnsi="Times New Roman"/>
          <w:sz w:val="24"/>
          <w:szCs w:val="24"/>
          <w:shd w:val="clear" w:color="auto" w:fill="FFFFFF"/>
        </w:rPr>
        <w:t>Nr. 03/L-110 “Për ndërprerjen e shtatzënësisë”.</w:t>
      </w:r>
    </w:p>
    <w:p w14:paraId="5F555B75" w14:textId="77777777" w:rsidR="005279E5" w:rsidRPr="00A72476" w:rsidRDefault="00EC1BD6">
      <w:pPr>
        <w:numPr>
          <w:ilvl w:val="0"/>
          <w:numId w:val="21"/>
        </w:numPr>
        <w:rPr>
          <w:rFonts w:ascii="Times New Roman" w:hAnsi="Times New Roman"/>
          <w:sz w:val="24"/>
          <w:szCs w:val="24"/>
          <w:shd w:val="clear" w:color="auto" w:fill="FFFFFF"/>
        </w:rPr>
      </w:pPr>
      <w:r w:rsidRPr="00A72476">
        <w:rPr>
          <w:rFonts w:ascii="Times New Roman" w:hAnsi="Times New Roman"/>
          <w:sz w:val="24"/>
          <w:szCs w:val="24"/>
          <w:shd w:val="clear" w:color="auto" w:fill="FFFFFF"/>
        </w:rPr>
        <w:t>Z</w:t>
      </w:r>
      <w:r w:rsidR="005279E5" w:rsidRPr="00A72476">
        <w:rPr>
          <w:rFonts w:ascii="Times New Roman" w:hAnsi="Times New Roman"/>
          <w:sz w:val="24"/>
          <w:szCs w:val="24"/>
          <w:shd w:val="clear" w:color="auto" w:fill="FFFFFF"/>
        </w:rPr>
        <w:t>vogëlo</w:t>
      </w:r>
      <w:r w:rsidRPr="00A72476">
        <w:rPr>
          <w:rFonts w:ascii="Times New Roman" w:hAnsi="Times New Roman"/>
          <w:sz w:val="24"/>
          <w:szCs w:val="24"/>
          <w:shd w:val="clear" w:color="auto" w:fill="FFFFFF"/>
        </w:rPr>
        <w:t>ni</w:t>
      </w:r>
      <w:r w:rsidR="005279E5" w:rsidRPr="00A72476">
        <w:rPr>
          <w:rFonts w:ascii="Times New Roman" w:hAnsi="Times New Roman"/>
          <w:sz w:val="24"/>
          <w:szCs w:val="24"/>
          <w:shd w:val="clear" w:color="auto" w:fill="FFFFFF"/>
        </w:rPr>
        <w:t xml:space="preserve"> rrezikun e infektimit me HIV duke administruar profilaksinë pas-ekspozimit tek viktima</w:t>
      </w:r>
      <w:r w:rsidRPr="00A72476">
        <w:rPr>
          <w:rFonts w:ascii="Times New Roman" w:hAnsi="Times New Roman"/>
          <w:sz w:val="24"/>
          <w:szCs w:val="24"/>
          <w:shd w:val="clear" w:color="auto" w:fill="FFFFFF"/>
        </w:rPr>
        <w:t>/e mbijetuara/i mbijetuari</w:t>
      </w:r>
      <w:r w:rsidR="005279E5" w:rsidRPr="00A72476">
        <w:rPr>
          <w:rFonts w:ascii="Times New Roman" w:hAnsi="Times New Roman"/>
          <w:sz w:val="24"/>
          <w:szCs w:val="24"/>
          <w:shd w:val="clear" w:color="auto" w:fill="FFFFFF"/>
        </w:rPr>
        <w:t xml:space="preserve"> e cila</w:t>
      </w:r>
      <w:r w:rsidRPr="00A72476">
        <w:rPr>
          <w:rFonts w:ascii="Times New Roman" w:hAnsi="Times New Roman"/>
          <w:sz w:val="24"/>
          <w:szCs w:val="24"/>
          <w:shd w:val="clear" w:color="auto" w:fill="FFFFFF"/>
        </w:rPr>
        <w:t>/i cili</w:t>
      </w:r>
      <w:r w:rsidR="005279E5" w:rsidRPr="00A72476">
        <w:rPr>
          <w:rFonts w:ascii="Times New Roman" w:hAnsi="Times New Roman"/>
          <w:sz w:val="24"/>
          <w:szCs w:val="24"/>
          <w:shd w:val="clear" w:color="auto" w:fill="FFFFFF"/>
        </w:rPr>
        <w:t xml:space="preserve"> paraqitet brenda 72 orëve pas aktit seksual me dhunë.</w:t>
      </w:r>
    </w:p>
    <w:p w14:paraId="68A26E7E" w14:textId="77777777" w:rsidR="005279E5" w:rsidRPr="00A72476" w:rsidRDefault="00EC1BD6">
      <w:pPr>
        <w:numPr>
          <w:ilvl w:val="0"/>
          <w:numId w:val="21"/>
        </w:numPr>
        <w:rPr>
          <w:rFonts w:ascii="Times New Roman" w:hAnsi="Times New Roman"/>
          <w:sz w:val="24"/>
          <w:szCs w:val="24"/>
          <w:shd w:val="clear" w:color="auto" w:fill="FFFFFF"/>
        </w:rPr>
      </w:pPr>
      <w:r w:rsidRPr="00A72476">
        <w:rPr>
          <w:rFonts w:ascii="Times New Roman" w:hAnsi="Times New Roman"/>
          <w:sz w:val="24"/>
          <w:szCs w:val="24"/>
          <w:shd w:val="clear" w:color="auto" w:fill="FFFFFF"/>
        </w:rPr>
        <w:t>B</w:t>
      </w:r>
      <w:r w:rsidR="005209B2"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ni</w:t>
      </w:r>
      <w:r w:rsidR="005279E5" w:rsidRPr="00A72476">
        <w:rPr>
          <w:rFonts w:ascii="Times New Roman" w:hAnsi="Times New Roman"/>
          <w:sz w:val="24"/>
          <w:szCs w:val="24"/>
          <w:shd w:val="clear" w:color="auto" w:fill="FFFFFF"/>
        </w:rPr>
        <w:t xml:space="preserve"> trajtimin profilaktik për infeksionet seksualisht të transmetueshme (klamidia, gonorrhea, trichomonas, sifilizi). Për zgjedhjen e barnave dhe regjimeve duhet të ndiqen udhëzimet kombëtare</w:t>
      </w:r>
      <w:r w:rsidRPr="00A72476">
        <w:rPr>
          <w:rFonts w:ascii="Times New Roman" w:hAnsi="Times New Roman"/>
          <w:sz w:val="24"/>
          <w:szCs w:val="24"/>
          <w:shd w:val="clear" w:color="auto" w:fill="FFFFFF"/>
        </w:rPr>
        <w:t xml:space="preserve"> dhe protokollet p</w:t>
      </w:r>
      <w:r w:rsidR="005209B2"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rkat</w:t>
      </w:r>
      <w:r w:rsidR="005209B2"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se sh</w:t>
      </w:r>
      <w:r w:rsidR="005209B2"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ndet</w:t>
      </w:r>
      <w:r w:rsidR="005209B2"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sore t</w:t>
      </w:r>
      <w:r w:rsidR="005209B2" w:rsidRPr="00A72476">
        <w:rPr>
          <w:rFonts w:ascii="Times New Roman" w:hAnsi="Times New Roman"/>
          <w:sz w:val="24"/>
          <w:szCs w:val="24"/>
          <w:shd w:val="clear" w:color="auto" w:fill="FFFFFF"/>
        </w:rPr>
        <w:t>ë</w:t>
      </w:r>
      <w:r w:rsidRPr="00A72476">
        <w:rPr>
          <w:rFonts w:ascii="Times New Roman" w:hAnsi="Times New Roman"/>
          <w:sz w:val="24"/>
          <w:szCs w:val="24"/>
          <w:shd w:val="clear" w:color="auto" w:fill="FFFFFF"/>
        </w:rPr>
        <w:t xml:space="preserve"> miratuara</w:t>
      </w:r>
      <w:r w:rsidR="005279E5" w:rsidRPr="00A72476">
        <w:rPr>
          <w:rFonts w:ascii="Times New Roman" w:hAnsi="Times New Roman"/>
          <w:sz w:val="24"/>
          <w:szCs w:val="24"/>
          <w:shd w:val="clear" w:color="auto" w:fill="FFFFFF"/>
        </w:rPr>
        <w:t>.</w:t>
      </w:r>
    </w:p>
    <w:p w14:paraId="3A75D38E" w14:textId="77777777" w:rsidR="005279E5" w:rsidRPr="00A72476" w:rsidRDefault="005279E5">
      <w:pPr>
        <w:numPr>
          <w:ilvl w:val="0"/>
          <w:numId w:val="21"/>
        </w:numPr>
        <w:rPr>
          <w:rFonts w:ascii="Times New Roman" w:hAnsi="Times New Roman"/>
          <w:sz w:val="24"/>
          <w:szCs w:val="24"/>
          <w:shd w:val="clear" w:color="auto" w:fill="FFFFFF"/>
        </w:rPr>
      </w:pPr>
      <w:r w:rsidRPr="00A72476">
        <w:rPr>
          <w:rFonts w:ascii="Times New Roman" w:hAnsi="Times New Roman"/>
          <w:sz w:val="24"/>
          <w:szCs w:val="24"/>
          <w:shd w:val="clear" w:color="auto" w:fill="FFFFFF"/>
        </w:rPr>
        <w:t>Vaksinimi për hepatitin B nëse antitrupat anti HPV rezultojnë negative, duhet ofruar sipas udhëzuesve kombëtar</w:t>
      </w:r>
      <w:r w:rsidR="005209B2" w:rsidRPr="00A72476">
        <w:rPr>
          <w:rFonts w:ascii="Times New Roman" w:hAnsi="Times New Roman"/>
          <w:sz w:val="24"/>
          <w:szCs w:val="24"/>
          <w:shd w:val="clear" w:color="auto" w:fill="FFFFFF"/>
        </w:rPr>
        <w:t>ë dhe protokolleve përkatëse shëndetësore të miratuara</w:t>
      </w:r>
      <w:r w:rsidRPr="00A72476">
        <w:rPr>
          <w:rFonts w:ascii="Times New Roman" w:hAnsi="Times New Roman"/>
          <w:sz w:val="24"/>
          <w:szCs w:val="24"/>
          <w:shd w:val="clear" w:color="auto" w:fill="FFFFFF"/>
        </w:rPr>
        <w:t>. Statusi i hepatitit B duhet të vlerësohet përmes një mostre gjaku, para dhënies së dozës së parë të vaksinës. Nëse antitrupat rezultojnë pozitivë, nuk duhet të bëhet vaksinimi.</w:t>
      </w:r>
    </w:p>
    <w:p w14:paraId="6659BE10" w14:textId="62767215" w:rsidR="00CB3686" w:rsidRPr="00A72476" w:rsidRDefault="00CB3686">
      <w:pPr>
        <w:numPr>
          <w:ilvl w:val="0"/>
          <w:numId w:val="21"/>
        </w:numPr>
        <w:rPr>
          <w:rFonts w:ascii="Times New Roman" w:hAnsi="Times New Roman"/>
          <w:sz w:val="24"/>
          <w:szCs w:val="24"/>
          <w:shd w:val="clear" w:color="auto" w:fill="FFFFFF"/>
        </w:rPr>
      </w:pPr>
      <w:r w:rsidRPr="00A72476">
        <w:rPr>
          <w:rFonts w:ascii="Times New Roman" w:hAnsi="Times New Roman"/>
          <w:sz w:val="24"/>
          <w:szCs w:val="24"/>
          <w:shd w:val="clear" w:color="auto" w:fill="FFFFFF"/>
        </w:rPr>
        <w:t>Nëse viktima/e mbijetuara/ i mbijetuari ka ndonjë çarje në lëkurë ose mukozë, duhet dhënë profilaksia e tetanozit përveç nëse viktima/e mbijetuara/i mbijetuari është vaksinuar plotësisht. Këshillojini  që të kryejnë vaksinimin për mbrojtje të plotë (d.m.th. doza e dytë në 4 javë, doza e tretë nga 6 muaj deri në 1 vit).</w:t>
      </w:r>
    </w:p>
    <w:p w14:paraId="5541CB1F" w14:textId="77777777" w:rsidR="005279E5" w:rsidRPr="00A72476" w:rsidRDefault="005209B2">
      <w:pPr>
        <w:numPr>
          <w:ilvl w:val="0"/>
          <w:numId w:val="21"/>
        </w:numPr>
        <w:rPr>
          <w:rFonts w:ascii="Times New Roman" w:hAnsi="Times New Roman"/>
          <w:sz w:val="24"/>
          <w:szCs w:val="24"/>
          <w:shd w:val="clear" w:color="auto" w:fill="FFFFFF"/>
        </w:rPr>
      </w:pPr>
      <w:r w:rsidRPr="00A72476">
        <w:rPr>
          <w:rFonts w:ascii="Times New Roman" w:hAnsi="Times New Roman"/>
          <w:sz w:val="24"/>
          <w:szCs w:val="24"/>
          <w:shd w:val="clear" w:color="auto" w:fill="FFFFFF"/>
        </w:rPr>
        <w:t>S</w:t>
      </w:r>
      <w:r w:rsidR="005279E5" w:rsidRPr="00A72476">
        <w:rPr>
          <w:rFonts w:ascii="Times New Roman" w:hAnsi="Times New Roman"/>
          <w:sz w:val="24"/>
          <w:szCs w:val="24"/>
          <w:shd w:val="clear" w:color="auto" w:fill="FFFFFF"/>
        </w:rPr>
        <w:t>iguro</w:t>
      </w:r>
      <w:r w:rsidRPr="00A72476">
        <w:rPr>
          <w:rFonts w:ascii="Times New Roman" w:hAnsi="Times New Roman"/>
          <w:sz w:val="24"/>
          <w:szCs w:val="24"/>
          <w:shd w:val="clear" w:color="auto" w:fill="FFFFFF"/>
        </w:rPr>
        <w:t>ni</w:t>
      </w:r>
      <w:r w:rsidR="005279E5" w:rsidRPr="00A72476">
        <w:rPr>
          <w:rFonts w:ascii="Times New Roman" w:hAnsi="Times New Roman"/>
          <w:sz w:val="24"/>
          <w:szCs w:val="24"/>
          <w:shd w:val="clear" w:color="auto" w:fill="FFFFFF"/>
        </w:rPr>
        <w:t xml:space="preserve"> ose mobilizo</w:t>
      </w:r>
      <w:r w:rsidRPr="00A72476">
        <w:rPr>
          <w:rFonts w:ascii="Times New Roman" w:hAnsi="Times New Roman"/>
          <w:sz w:val="24"/>
          <w:szCs w:val="24"/>
          <w:shd w:val="clear" w:color="auto" w:fill="FFFFFF"/>
        </w:rPr>
        <w:t>ni</w:t>
      </w:r>
      <w:r w:rsidR="005279E5" w:rsidRPr="00A72476">
        <w:rPr>
          <w:rFonts w:ascii="Times New Roman" w:hAnsi="Times New Roman"/>
          <w:sz w:val="24"/>
          <w:szCs w:val="24"/>
          <w:shd w:val="clear" w:color="auto" w:fill="FFFFFF"/>
        </w:rPr>
        <w:t xml:space="preserve"> mbështetjen sociale, nëse është e nevojshme, ose me kërkesën e viktimës</w:t>
      </w:r>
      <w:r w:rsidRPr="00A72476">
        <w:rPr>
          <w:rFonts w:ascii="Times New Roman" w:hAnsi="Times New Roman"/>
          <w:sz w:val="24"/>
          <w:szCs w:val="24"/>
          <w:shd w:val="clear" w:color="auto" w:fill="FFFFFF"/>
        </w:rPr>
        <w:t>/të mbijetuarës/mbijetuarit të dhunës seksuale</w:t>
      </w:r>
      <w:r w:rsidR="005279E5" w:rsidRPr="00A72476">
        <w:rPr>
          <w:rFonts w:ascii="Times New Roman" w:hAnsi="Times New Roman"/>
          <w:sz w:val="24"/>
          <w:szCs w:val="24"/>
          <w:shd w:val="clear" w:color="auto" w:fill="FFFFFF"/>
        </w:rPr>
        <w:t>.</w:t>
      </w:r>
    </w:p>
    <w:p w14:paraId="581A4A9D" w14:textId="77777777" w:rsidR="005279E5" w:rsidRPr="00A72476" w:rsidRDefault="005209B2">
      <w:pPr>
        <w:numPr>
          <w:ilvl w:val="0"/>
          <w:numId w:val="21"/>
        </w:numPr>
        <w:rPr>
          <w:rFonts w:ascii="Times New Roman" w:hAnsi="Times New Roman"/>
          <w:sz w:val="24"/>
          <w:szCs w:val="24"/>
          <w:shd w:val="clear" w:color="auto" w:fill="FFFFFF"/>
        </w:rPr>
      </w:pPr>
      <w:r w:rsidRPr="00A72476">
        <w:rPr>
          <w:rFonts w:ascii="Times New Roman" w:hAnsi="Times New Roman"/>
          <w:sz w:val="24"/>
          <w:szCs w:val="24"/>
          <w:shd w:val="clear" w:color="auto" w:fill="FFFFFF"/>
        </w:rPr>
        <w:t>N</w:t>
      </w:r>
      <w:r w:rsidR="005279E5" w:rsidRPr="00A72476">
        <w:rPr>
          <w:rFonts w:ascii="Times New Roman" w:hAnsi="Times New Roman"/>
          <w:sz w:val="24"/>
          <w:szCs w:val="24"/>
          <w:shd w:val="clear" w:color="auto" w:fill="FFFFFF"/>
        </w:rPr>
        <w:t>dihmo</w:t>
      </w:r>
      <w:r w:rsidRPr="00A72476">
        <w:rPr>
          <w:rFonts w:ascii="Times New Roman" w:hAnsi="Times New Roman"/>
          <w:sz w:val="24"/>
          <w:szCs w:val="24"/>
          <w:shd w:val="clear" w:color="auto" w:fill="FFFFFF"/>
        </w:rPr>
        <w:t>ni</w:t>
      </w:r>
      <w:r w:rsidR="005279E5" w:rsidRPr="00A72476">
        <w:rPr>
          <w:rFonts w:ascii="Times New Roman" w:hAnsi="Times New Roman"/>
          <w:sz w:val="24"/>
          <w:szCs w:val="24"/>
          <w:shd w:val="clear" w:color="auto" w:fill="FFFFFF"/>
        </w:rPr>
        <w:t xml:space="preserve"> viktimën</w:t>
      </w:r>
      <w:r w:rsidRPr="00A72476">
        <w:rPr>
          <w:rFonts w:ascii="Times New Roman" w:hAnsi="Times New Roman"/>
          <w:sz w:val="24"/>
          <w:szCs w:val="24"/>
          <w:shd w:val="clear" w:color="auto" w:fill="FFFFFF"/>
        </w:rPr>
        <w:t>/të mbijetuarën/mbijetuarin</w:t>
      </w:r>
      <w:r w:rsidR="005279E5" w:rsidRPr="00A72476">
        <w:rPr>
          <w:rFonts w:ascii="Times New Roman" w:hAnsi="Times New Roman"/>
          <w:sz w:val="24"/>
          <w:szCs w:val="24"/>
          <w:shd w:val="clear" w:color="auto" w:fill="FFFFFF"/>
        </w:rPr>
        <w:t xml:space="preserve"> të rrisë sigurinë për veten e saj</w:t>
      </w:r>
      <w:r w:rsidRPr="00A72476">
        <w:rPr>
          <w:rFonts w:ascii="Times New Roman" w:hAnsi="Times New Roman"/>
          <w:sz w:val="24"/>
          <w:szCs w:val="24"/>
          <w:shd w:val="clear" w:color="auto" w:fill="FFFFFF"/>
        </w:rPr>
        <w:t>/tij</w:t>
      </w:r>
      <w:r w:rsidR="005279E5" w:rsidRPr="00A72476">
        <w:rPr>
          <w:rFonts w:ascii="Times New Roman" w:hAnsi="Times New Roman"/>
          <w:sz w:val="24"/>
          <w:szCs w:val="24"/>
          <w:shd w:val="clear" w:color="auto" w:fill="FFFFFF"/>
        </w:rPr>
        <w:t xml:space="preserve"> si dhe për fëmijët</w:t>
      </w:r>
      <w:r w:rsidRPr="00A72476">
        <w:rPr>
          <w:rFonts w:ascii="Times New Roman" w:hAnsi="Times New Roman"/>
          <w:sz w:val="24"/>
          <w:szCs w:val="24"/>
          <w:shd w:val="clear" w:color="auto" w:fill="FFFFFF"/>
        </w:rPr>
        <w:t xml:space="preserve"> (nëse ka)</w:t>
      </w:r>
      <w:r w:rsidR="005279E5" w:rsidRPr="00A72476">
        <w:rPr>
          <w:rFonts w:ascii="Times New Roman" w:hAnsi="Times New Roman"/>
          <w:sz w:val="24"/>
          <w:szCs w:val="24"/>
          <w:shd w:val="clear" w:color="auto" w:fill="FFFFFF"/>
        </w:rPr>
        <w:t>,  kur është e nevojshme.</w:t>
      </w:r>
    </w:p>
    <w:p w14:paraId="03AD4786" w14:textId="77777777" w:rsidR="005279E5" w:rsidRPr="00A72476" w:rsidRDefault="005209B2">
      <w:pPr>
        <w:numPr>
          <w:ilvl w:val="0"/>
          <w:numId w:val="21"/>
        </w:numPr>
        <w:rPr>
          <w:rFonts w:ascii="Times New Roman" w:hAnsi="Times New Roman"/>
          <w:sz w:val="24"/>
          <w:szCs w:val="24"/>
          <w:shd w:val="clear" w:color="auto" w:fill="FFFFFF"/>
        </w:rPr>
      </w:pPr>
      <w:r w:rsidRPr="00A72476">
        <w:rPr>
          <w:rFonts w:ascii="Times New Roman" w:hAnsi="Times New Roman"/>
          <w:sz w:val="24"/>
          <w:szCs w:val="24"/>
          <w:shd w:val="clear" w:color="auto" w:fill="FFFFFF"/>
        </w:rPr>
        <w:t>P</w:t>
      </w:r>
      <w:r w:rsidR="005279E5" w:rsidRPr="00A72476">
        <w:rPr>
          <w:rFonts w:ascii="Times New Roman" w:hAnsi="Times New Roman"/>
          <w:sz w:val="24"/>
          <w:szCs w:val="24"/>
          <w:shd w:val="clear" w:color="auto" w:fill="FFFFFF"/>
        </w:rPr>
        <w:t>lanifiko</w:t>
      </w:r>
      <w:r w:rsidRPr="00A72476">
        <w:rPr>
          <w:rFonts w:ascii="Times New Roman" w:hAnsi="Times New Roman"/>
          <w:sz w:val="24"/>
          <w:szCs w:val="24"/>
          <w:shd w:val="clear" w:color="auto" w:fill="FFFFFF"/>
        </w:rPr>
        <w:t>ni</w:t>
      </w:r>
      <w:r w:rsidR="005279E5" w:rsidRPr="00A72476">
        <w:rPr>
          <w:rFonts w:ascii="Times New Roman" w:hAnsi="Times New Roman"/>
          <w:sz w:val="24"/>
          <w:szCs w:val="24"/>
          <w:shd w:val="clear" w:color="auto" w:fill="FFFFFF"/>
        </w:rPr>
        <w:t xml:space="preserve"> dhe ofro</w:t>
      </w:r>
      <w:r w:rsidRPr="00A72476">
        <w:rPr>
          <w:rFonts w:ascii="Times New Roman" w:hAnsi="Times New Roman"/>
          <w:sz w:val="24"/>
          <w:szCs w:val="24"/>
          <w:shd w:val="clear" w:color="auto" w:fill="FFFFFF"/>
        </w:rPr>
        <w:t>ni</w:t>
      </w:r>
      <w:r w:rsidR="005279E5" w:rsidRPr="00A72476">
        <w:rPr>
          <w:rFonts w:ascii="Times New Roman" w:hAnsi="Times New Roman"/>
          <w:sz w:val="24"/>
          <w:szCs w:val="24"/>
          <w:shd w:val="clear" w:color="auto" w:fill="FFFFFF"/>
        </w:rPr>
        <w:t xml:space="preserve"> shërbimet shëndetësore në vazhdim, nëse duhet dhe sipas</w:t>
      </w:r>
      <w:r w:rsidR="00E50E15" w:rsidRPr="00A72476">
        <w:rPr>
          <w:rFonts w:ascii="Times New Roman" w:hAnsi="Times New Roman"/>
          <w:sz w:val="24"/>
          <w:szCs w:val="24"/>
          <w:shd w:val="clear" w:color="auto" w:fill="FFFFFF"/>
        </w:rPr>
        <w:t xml:space="preserve"> nevoj</w:t>
      </w:r>
      <w:r w:rsidRPr="00A72476">
        <w:rPr>
          <w:rFonts w:ascii="Times New Roman" w:hAnsi="Times New Roman"/>
          <w:sz w:val="24"/>
          <w:szCs w:val="24"/>
          <w:shd w:val="clear" w:color="auto" w:fill="FFFFFF"/>
        </w:rPr>
        <w:t>ë</w:t>
      </w:r>
      <w:r w:rsidR="00E50E15" w:rsidRPr="00A72476">
        <w:rPr>
          <w:rFonts w:ascii="Times New Roman" w:hAnsi="Times New Roman"/>
          <w:sz w:val="24"/>
          <w:szCs w:val="24"/>
          <w:shd w:val="clear" w:color="auto" w:fill="FFFFFF"/>
        </w:rPr>
        <w:t>s</w:t>
      </w:r>
      <w:r w:rsidRPr="00A72476">
        <w:rPr>
          <w:rFonts w:ascii="Times New Roman" w:hAnsi="Times New Roman"/>
          <w:sz w:val="24"/>
          <w:szCs w:val="24"/>
          <w:shd w:val="clear" w:color="auto" w:fill="FFFFFF"/>
        </w:rPr>
        <w:t>.</w:t>
      </w:r>
    </w:p>
    <w:p w14:paraId="299D9508" w14:textId="77777777" w:rsidR="00E50E15" w:rsidRPr="0050676D" w:rsidRDefault="00E50E15" w:rsidP="0050676D">
      <w:pPr>
        <w:rPr>
          <w:rFonts w:ascii="Times New Roman" w:hAnsi="Times New Roman"/>
          <w:sz w:val="24"/>
          <w:szCs w:val="24"/>
        </w:rPr>
      </w:pPr>
    </w:p>
    <w:p w14:paraId="1D6B13F9" w14:textId="77777777" w:rsidR="00E50E15" w:rsidRPr="0050676D" w:rsidRDefault="00E50E15" w:rsidP="0050676D">
      <w:pPr>
        <w:rPr>
          <w:rFonts w:ascii="Times New Roman" w:hAnsi="Times New Roman"/>
          <w:color w:val="ED7D31" w:themeColor="accent2"/>
          <w:sz w:val="24"/>
          <w:szCs w:val="24"/>
        </w:rPr>
      </w:pPr>
      <w:bookmarkStart w:id="101" w:name="_Toc112673073"/>
      <w:r w:rsidRPr="0050676D">
        <w:rPr>
          <w:rFonts w:ascii="Times New Roman" w:hAnsi="Times New Roman"/>
          <w:b/>
          <w:bCs/>
          <w:color w:val="ED7D31" w:themeColor="accent2"/>
          <w:sz w:val="24"/>
          <w:szCs w:val="24"/>
        </w:rPr>
        <w:t>VLER</w:t>
      </w:r>
      <w:r w:rsidR="005209B2" w:rsidRPr="0050676D">
        <w:rPr>
          <w:rFonts w:ascii="Times New Roman" w:hAnsi="Times New Roman"/>
          <w:b/>
          <w:bCs/>
          <w:color w:val="ED7D31" w:themeColor="accent2"/>
          <w:sz w:val="24"/>
          <w:szCs w:val="24"/>
        </w:rPr>
        <w:t>Ë</w:t>
      </w:r>
      <w:r w:rsidRPr="0050676D">
        <w:rPr>
          <w:rFonts w:ascii="Times New Roman" w:hAnsi="Times New Roman"/>
          <w:b/>
          <w:bCs/>
          <w:color w:val="ED7D31" w:themeColor="accent2"/>
          <w:sz w:val="24"/>
          <w:szCs w:val="24"/>
        </w:rPr>
        <w:t>SIMI I PLOT</w:t>
      </w:r>
      <w:r w:rsidR="005209B2" w:rsidRPr="0050676D">
        <w:rPr>
          <w:rFonts w:ascii="Times New Roman" w:hAnsi="Times New Roman"/>
          <w:b/>
          <w:bCs/>
          <w:color w:val="ED7D31" w:themeColor="accent2"/>
          <w:sz w:val="24"/>
          <w:szCs w:val="24"/>
        </w:rPr>
        <w:t>Ë</w:t>
      </w:r>
      <w:r w:rsidRPr="0050676D">
        <w:rPr>
          <w:rFonts w:ascii="Times New Roman" w:hAnsi="Times New Roman"/>
          <w:b/>
          <w:bCs/>
          <w:color w:val="ED7D31" w:themeColor="accent2"/>
          <w:sz w:val="24"/>
          <w:szCs w:val="24"/>
        </w:rPr>
        <w:t xml:space="preserve"> I  NEVOJAVE</w:t>
      </w:r>
      <w:bookmarkEnd w:id="101"/>
    </w:p>
    <w:p w14:paraId="2FE9F68C" w14:textId="35AB8D3C" w:rsidR="00E50E15" w:rsidRPr="0050676D" w:rsidRDefault="00E50E15" w:rsidP="0050676D">
      <w:pPr>
        <w:rPr>
          <w:rFonts w:ascii="Times New Roman" w:hAnsi="Times New Roman"/>
          <w:sz w:val="24"/>
          <w:szCs w:val="24"/>
        </w:rPr>
      </w:pPr>
      <w:r w:rsidRPr="0050676D">
        <w:rPr>
          <w:rFonts w:ascii="Times New Roman" w:hAnsi="Times New Roman"/>
          <w:sz w:val="24"/>
          <w:szCs w:val="24"/>
        </w:rPr>
        <w:t>Pas trajtimit të nevojave shëndet</w:t>
      </w:r>
      <w:r w:rsidR="005209B2" w:rsidRPr="0050676D">
        <w:rPr>
          <w:rFonts w:ascii="Times New Roman" w:hAnsi="Times New Roman"/>
          <w:sz w:val="24"/>
          <w:szCs w:val="24"/>
        </w:rPr>
        <w:t>ë</w:t>
      </w:r>
      <w:r w:rsidRPr="0050676D">
        <w:rPr>
          <w:rFonts w:ascii="Times New Roman" w:hAnsi="Times New Roman"/>
          <w:sz w:val="24"/>
          <w:szCs w:val="24"/>
        </w:rPr>
        <w:t>sore të menjëhershme, vijohet dhe me trajtimin e nevojave të tjera shëndetësore të cilat mund të jenë në terma afatmesme apo afatgjata dhe që jo domosdosmërisht mund të kërkojnë praninë e viktimës</w:t>
      </w:r>
      <w:r w:rsidR="005209B2" w:rsidRPr="0050676D">
        <w:rPr>
          <w:rFonts w:ascii="Times New Roman" w:hAnsi="Times New Roman"/>
          <w:sz w:val="24"/>
          <w:szCs w:val="24"/>
        </w:rPr>
        <w:t>/të mbijetuarës/mbijetuarit të dhunës seksuale</w:t>
      </w:r>
      <w:r w:rsidRPr="0050676D">
        <w:rPr>
          <w:rFonts w:ascii="Times New Roman" w:hAnsi="Times New Roman"/>
          <w:sz w:val="24"/>
          <w:szCs w:val="24"/>
        </w:rPr>
        <w:t xml:space="preserve"> në ambjentet e shërbimit shëndetësor. Për të siguruar trajtimin në vazhdimësi dhe në mënyrën e duhur të këtyre nevojave, duhet të bëhet një koordinim i mirë i </w:t>
      </w:r>
      <w:r w:rsidR="00693F6D" w:rsidRPr="0050676D">
        <w:rPr>
          <w:rFonts w:ascii="Times New Roman" w:hAnsi="Times New Roman"/>
          <w:sz w:val="24"/>
          <w:szCs w:val="24"/>
        </w:rPr>
        <w:t xml:space="preserve">profesionistes/profesionistit </w:t>
      </w:r>
      <w:r w:rsidRPr="0050676D">
        <w:rPr>
          <w:rFonts w:ascii="Times New Roman" w:hAnsi="Times New Roman"/>
          <w:sz w:val="24"/>
          <w:szCs w:val="24"/>
        </w:rPr>
        <w:t xml:space="preserve">shëndetësor në ambjentet shëndetësore ku u trajtua fillimisht rasti, me </w:t>
      </w:r>
      <w:r w:rsidR="00693F6D" w:rsidRPr="0050676D">
        <w:rPr>
          <w:rFonts w:ascii="Times New Roman" w:hAnsi="Times New Roman"/>
          <w:sz w:val="24"/>
          <w:szCs w:val="24"/>
        </w:rPr>
        <w:t>mjeken/</w:t>
      </w:r>
      <w:r w:rsidRPr="0050676D">
        <w:rPr>
          <w:rFonts w:ascii="Times New Roman" w:hAnsi="Times New Roman"/>
          <w:sz w:val="24"/>
          <w:szCs w:val="24"/>
        </w:rPr>
        <w:t xml:space="preserve">mjekun e qendrës së shërbimeve mbështetëse të specializuara ku rasti do vijojë të qëndrojë, apo me </w:t>
      </w:r>
      <w:r w:rsidR="00693F6D" w:rsidRPr="0050676D">
        <w:rPr>
          <w:rFonts w:ascii="Times New Roman" w:hAnsi="Times New Roman"/>
          <w:sz w:val="24"/>
          <w:szCs w:val="24"/>
        </w:rPr>
        <w:t>mjeken/</w:t>
      </w:r>
      <w:r w:rsidRPr="0050676D">
        <w:rPr>
          <w:rFonts w:ascii="Times New Roman" w:hAnsi="Times New Roman"/>
          <w:sz w:val="24"/>
          <w:szCs w:val="24"/>
        </w:rPr>
        <w:t>mjekun e familjes, nëse viktima</w:t>
      </w:r>
      <w:r w:rsidR="005209B2" w:rsidRPr="0050676D">
        <w:rPr>
          <w:rFonts w:ascii="Times New Roman" w:hAnsi="Times New Roman"/>
          <w:sz w:val="24"/>
          <w:szCs w:val="24"/>
        </w:rPr>
        <w:t>/e mbijetuara/i mbijetuari</w:t>
      </w:r>
      <w:r w:rsidRPr="0050676D">
        <w:rPr>
          <w:rFonts w:ascii="Times New Roman" w:hAnsi="Times New Roman"/>
          <w:sz w:val="24"/>
          <w:szCs w:val="24"/>
        </w:rPr>
        <w:t xml:space="preserve"> rikthehet </w:t>
      </w:r>
      <w:r w:rsidRPr="0050676D">
        <w:rPr>
          <w:rFonts w:ascii="Times New Roman" w:hAnsi="Times New Roman"/>
          <w:sz w:val="24"/>
          <w:szCs w:val="24"/>
        </w:rPr>
        <w:lastRenderedPageBreak/>
        <w:t>në shtëpinë e saj</w:t>
      </w:r>
      <w:r w:rsidR="005209B2" w:rsidRPr="0050676D">
        <w:rPr>
          <w:rFonts w:ascii="Times New Roman" w:hAnsi="Times New Roman"/>
          <w:sz w:val="24"/>
          <w:szCs w:val="24"/>
        </w:rPr>
        <w:t>/tij</w:t>
      </w:r>
      <w:r w:rsidRPr="0050676D">
        <w:rPr>
          <w:rFonts w:ascii="Times New Roman" w:hAnsi="Times New Roman"/>
          <w:sz w:val="24"/>
          <w:szCs w:val="24"/>
        </w:rPr>
        <w:t xml:space="preserve"> apo të prindërve. </w:t>
      </w:r>
      <w:r w:rsidR="00693F6D" w:rsidRPr="0050676D">
        <w:rPr>
          <w:rFonts w:ascii="Times New Roman" w:hAnsi="Times New Roman"/>
          <w:sz w:val="24"/>
          <w:szCs w:val="24"/>
        </w:rPr>
        <w:t xml:space="preserve">Ky koordinim nxitet dhe lehtësohet nga </w:t>
      </w:r>
      <w:r w:rsidR="005209B2" w:rsidRPr="0050676D">
        <w:rPr>
          <w:rFonts w:ascii="Times New Roman" w:hAnsi="Times New Roman"/>
          <w:sz w:val="24"/>
          <w:szCs w:val="24"/>
        </w:rPr>
        <w:t xml:space="preserve">Qendra për Punë Sociale </w:t>
      </w:r>
      <w:r w:rsidR="00693F6D" w:rsidRPr="0050676D">
        <w:rPr>
          <w:rFonts w:ascii="Times New Roman" w:hAnsi="Times New Roman"/>
          <w:sz w:val="24"/>
          <w:szCs w:val="24"/>
        </w:rPr>
        <w:t>si institucioni përgjegjës i menaxhimit të rastit.</w:t>
      </w:r>
      <w:r w:rsidRPr="0050676D">
        <w:rPr>
          <w:rFonts w:ascii="Times New Roman" w:hAnsi="Times New Roman"/>
          <w:sz w:val="24"/>
          <w:szCs w:val="24"/>
        </w:rPr>
        <w:t xml:space="preserve"> </w:t>
      </w:r>
    </w:p>
    <w:p w14:paraId="3DA43073" w14:textId="77777777" w:rsidR="005279E5" w:rsidRPr="0050676D" w:rsidRDefault="005279E5" w:rsidP="0050676D">
      <w:pPr>
        <w:rPr>
          <w:rFonts w:ascii="Times New Roman" w:hAnsi="Times New Roman"/>
          <w:sz w:val="24"/>
          <w:szCs w:val="24"/>
          <w:shd w:val="clear" w:color="auto" w:fill="FFFFFF"/>
        </w:rPr>
      </w:pPr>
    </w:p>
    <w:p w14:paraId="5EE39294" w14:textId="77777777" w:rsidR="005279E5" w:rsidRPr="0050676D" w:rsidRDefault="005279E5" w:rsidP="0050676D">
      <w:pPr>
        <w:rPr>
          <w:rFonts w:ascii="Times New Roman" w:hAnsi="Times New Roman"/>
          <w:b/>
          <w:bCs/>
          <w:color w:val="ED7D31" w:themeColor="accent2"/>
          <w:sz w:val="24"/>
          <w:szCs w:val="24"/>
          <w:shd w:val="clear" w:color="auto" w:fill="FFFFFF"/>
        </w:rPr>
      </w:pPr>
      <w:bookmarkStart w:id="102" w:name="_Toc112673074"/>
      <w:r w:rsidRPr="0050676D">
        <w:rPr>
          <w:rFonts w:ascii="Times New Roman" w:hAnsi="Times New Roman"/>
          <w:b/>
          <w:bCs/>
          <w:color w:val="ED7D31" w:themeColor="accent2"/>
          <w:sz w:val="24"/>
          <w:szCs w:val="24"/>
          <w:shd w:val="clear" w:color="auto" w:fill="FFFFFF"/>
        </w:rPr>
        <w:t>DOKUMENTIMI</w:t>
      </w:r>
      <w:bookmarkEnd w:id="102"/>
    </w:p>
    <w:p w14:paraId="5B7B19B2" w14:textId="77777777" w:rsidR="005279E5" w:rsidRPr="0050676D" w:rsidRDefault="005279E5" w:rsidP="0050676D">
      <w:pPr>
        <w:rPr>
          <w:rFonts w:ascii="Times New Roman" w:hAnsi="Times New Roman"/>
          <w:b/>
          <w:sz w:val="24"/>
          <w:szCs w:val="24"/>
        </w:rPr>
      </w:pPr>
      <w:r w:rsidRPr="0050676D">
        <w:rPr>
          <w:rFonts w:ascii="Times New Roman" w:hAnsi="Times New Roman"/>
          <w:sz w:val="24"/>
          <w:szCs w:val="24"/>
          <w:lang w:eastAsia="ja-JP"/>
        </w:rPr>
        <w:t>Dokumentimi përmban minimalisht një përshkrim të plotë të informacionit më të rëndësishëm rreth incidentit të veçantë të dhunës</w:t>
      </w:r>
      <w:r w:rsidR="007C3348" w:rsidRPr="0050676D">
        <w:rPr>
          <w:rFonts w:ascii="Times New Roman" w:hAnsi="Times New Roman"/>
          <w:sz w:val="24"/>
          <w:szCs w:val="24"/>
          <w:lang w:eastAsia="ja-JP"/>
        </w:rPr>
        <w:t xml:space="preserve"> seksuale</w:t>
      </w:r>
      <w:r w:rsidRPr="0050676D">
        <w:rPr>
          <w:rFonts w:ascii="Times New Roman" w:hAnsi="Times New Roman"/>
          <w:sz w:val="24"/>
          <w:szCs w:val="24"/>
          <w:lang w:eastAsia="ja-JP"/>
        </w:rPr>
        <w:t>, nëse nuk ka historik. Dokumentimi i rastit duhet të realizohet me anë të formularëve standard, shënimeve, hartave trupore, regjistrave, etj.</w:t>
      </w:r>
    </w:p>
    <w:p w14:paraId="1C95AB04" w14:textId="4D3C0B34" w:rsidR="005279E5" w:rsidRDefault="00C74C16" w:rsidP="0050676D">
      <w:pPr>
        <w:rPr>
          <w:rFonts w:ascii="Times New Roman" w:hAnsi="Times New Roman"/>
          <w:sz w:val="24"/>
          <w:szCs w:val="24"/>
        </w:rPr>
      </w:pPr>
      <w:r w:rsidRPr="0050676D">
        <w:rPr>
          <w:rFonts w:ascii="Times New Roman" w:hAnsi="Times New Roman"/>
          <w:sz w:val="24"/>
          <w:szCs w:val="24"/>
          <w:lang w:eastAsia="ja-JP"/>
        </w:rPr>
        <w:t>Profesionistet/profesionist</w:t>
      </w:r>
      <w:r w:rsidR="00B13003" w:rsidRPr="0050676D">
        <w:rPr>
          <w:rFonts w:ascii="Times New Roman" w:hAnsi="Times New Roman"/>
          <w:sz w:val="24"/>
          <w:szCs w:val="24"/>
          <w:lang w:eastAsia="ja-JP"/>
        </w:rPr>
        <w:t>ë</w:t>
      </w:r>
      <w:r w:rsidRPr="0050676D">
        <w:rPr>
          <w:rFonts w:ascii="Times New Roman" w:hAnsi="Times New Roman"/>
          <w:sz w:val="24"/>
          <w:szCs w:val="24"/>
          <w:lang w:eastAsia="ja-JP"/>
        </w:rPr>
        <w:t xml:space="preserve">t </w:t>
      </w:r>
      <w:r w:rsidR="0064358F" w:rsidRPr="0050676D">
        <w:rPr>
          <w:rFonts w:ascii="Times New Roman" w:hAnsi="Times New Roman"/>
          <w:sz w:val="24"/>
          <w:szCs w:val="24"/>
          <w:lang w:eastAsia="ja-JP"/>
        </w:rPr>
        <w:t>shëndetësor</w:t>
      </w:r>
      <w:r w:rsidR="00B13003" w:rsidRPr="0050676D">
        <w:rPr>
          <w:rFonts w:ascii="Times New Roman" w:hAnsi="Times New Roman"/>
          <w:sz w:val="24"/>
          <w:szCs w:val="24"/>
          <w:lang w:eastAsia="ja-JP"/>
        </w:rPr>
        <w:t>ë</w:t>
      </w:r>
      <w:r w:rsidR="005279E5" w:rsidRPr="0050676D">
        <w:rPr>
          <w:rFonts w:ascii="Times New Roman" w:hAnsi="Times New Roman"/>
          <w:sz w:val="24"/>
          <w:szCs w:val="24"/>
          <w:lang w:eastAsia="ja-JP"/>
        </w:rPr>
        <w:t xml:space="preserve"> duhet të mbledhin </w:t>
      </w:r>
      <w:r w:rsidR="005279E5" w:rsidRPr="0050676D">
        <w:rPr>
          <w:rFonts w:ascii="Times New Roman" w:hAnsi="Times New Roman"/>
          <w:sz w:val="24"/>
          <w:szCs w:val="24"/>
        </w:rPr>
        <w:t>dhe regjistrojnë informacionin për viktimën</w:t>
      </w:r>
      <w:r w:rsidR="007C3348" w:rsidRPr="0050676D">
        <w:rPr>
          <w:rFonts w:ascii="Times New Roman" w:hAnsi="Times New Roman"/>
          <w:sz w:val="24"/>
          <w:szCs w:val="24"/>
        </w:rPr>
        <w:t>/të mbijetuarën/mbijetuarin</w:t>
      </w:r>
      <w:r w:rsidR="005279E5" w:rsidRPr="0050676D">
        <w:rPr>
          <w:rFonts w:ascii="Times New Roman" w:hAnsi="Times New Roman"/>
          <w:sz w:val="24"/>
          <w:szCs w:val="24"/>
        </w:rPr>
        <w:t>, duke përfshirë: të dhënat demografike (p.sh. emri mbiemri, mosha, gjinia,</w:t>
      </w:r>
      <w:r w:rsidR="007C3348" w:rsidRPr="0050676D">
        <w:rPr>
          <w:rFonts w:ascii="Times New Roman" w:hAnsi="Times New Roman"/>
          <w:sz w:val="24"/>
          <w:szCs w:val="24"/>
        </w:rPr>
        <w:t xml:space="preserve"> etnia,</w:t>
      </w:r>
      <w:r w:rsidR="005279E5" w:rsidRPr="0050676D">
        <w:rPr>
          <w:rFonts w:ascii="Times New Roman" w:hAnsi="Times New Roman"/>
          <w:sz w:val="24"/>
          <w:szCs w:val="24"/>
        </w:rPr>
        <w:t xml:space="preserve"> adresa, numri i telefonit, data e paraqitjes), marrjen e  </w:t>
      </w:r>
      <w:r w:rsidR="007C3348" w:rsidRPr="0050676D">
        <w:rPr>
          <w:rFonts w:ascii="Times New Roman" w:hAnsi="Times New Roman"/>
          <w:sz w:val="24"/>
          <w:szCs w:val="24"/>
        </w:rPr>
        <w:t>pëlqimit të informuar</w:t>
      </w:r>
      <w:r w:rsidR="005279E5" w:rsidRPr="0050676D">
        <w:rPr>
          <w:rFonts w:ascii="Times New Roman" w:hAnsi="Times New Roman"/>
          <w:sz w:val="24"/>
          <w:szCs w:val="24"/>
        </w:rPr>
        <w:t>, historinë (p.sh. historia mjekësore e përgjithshme dhe ajo gjinekologjike), përshkrimin e  incidentit, rezultatet e ekzaminimit fizik, analizat dhe rezultatet e tyre, planin e trajtimit, medikamentet e dhëna</w:t>
      </w:r>
      <w:r w:rsidR="007C3348" w:rsidRPr="0050676D">
        <w:rPr>
          <w:rFonts w:ascii="Times New Roman" w:hAnsi="Times New Roman"/>
          <w:sz w:val="24"/>
          <w:szCs w:val="24"/>
        </w:rPr>
        <w:t xml:space="preserve"> në ambjentet spitalore</w:t>
      </w:r>
      <w:r w:rsidR="005279E5" w:rsidRPr="0050676D">
        <w:rPr>
          <w:rFonts w:ascii="Times New Roman" w:hAnsi="Times New Roman"/>
          <w:sz w:val="24"/>
          <w:szCs w:val="24"/>
        </w:rPr>
        <w:t xml:space="preserve"> ose të dhëna me recetë, arsimimin e viktimës</w:t>
      </w:r>
      <w:r w:rsidR="00967E3D" w:rsidRPr="0050676D">
        <w:rPr>
          <w:rFonts w:ascii="Times New Roman" w:hAnsi="Times New Roman"/>
          <w:sz w:val="24"/>
          <w:szCs w:val="24"/>
        </w:rPr>
        <w:t>/t</w:t>
      </w:r>
      <w:r w:rsidR="00B13003" w:rsidRPr="0050676D">
        <w:rPr>
          <w:rFonts w:ascii="Times New Roman" w:hAnsi="Times New Roman"/>
          <w:sz w:val="24"/>
          <w:szCs w:val="24"/>
        </w:rPr>
        <w:t>ë</w:t>
      </w:r>
      <w:r w:rsidR="00967E3D" w:rsidRPr="0050676D">
        <w:rPr>
          <w:rFonts w:ascii="Times New Roman" w:hAnsi="Times New Roman"/>
          <w:sz w:val="24"/>
          <w:szCs w:val="24"/>
        </w:rPr>
        <w:t xml:space="preserve"> mbijetuar</w:t>
      </w:r>
      <w:r w:rsidR="00B13003" w:rsidRPr="0050676D">
        <w:rPr>
          <w:rFonts w:ascii="Times New Roman" w:hAnsi="Times New Roman"/>
          <w:sz w:val="24"/>
          <w:szCs w:val="24"/>
        </w:rPr>
        <w:t>ë</w:t>
      </w:r>
      <w:r w:rsidR="00967E3D" w:rsidRPr="0050676D">
        <w:rPr>
          <w:rFonts w:ascii="Times New Roman" w:hAnsi="Times New Roman"/>
          <w:sz w:val="24"/>
          <w:szCs w:val="24"/>
        </w:rPr>
        <w:t>s/mbijetuarit</w:t>
      </w:r>
      <w:r w:rsidR="005279E5" w:rsidRPr="0050676D">
        <w:rPr>
          <w:rFonts w:ascii="Times New Roman" w:hAnsi="Times New Roman"/>
          <w:sz w:val="24"/>
          <w:szCs w:val="24"/>
        </w:rPr>
        <w:t>, informacionin e dhënë dhe referimin.</w:t>
      </w:r>
      <w:r w:rsidR="007C3348" w:rsidRPr="0050676D">
        <w:rPr>
          <w:rFonts w:ascii="Times New Roman" w:hAnsi="Times New Roman"/>
          <w:sz w:val="24"/>
          <w:szCs w:val="24"/>
        </w:rPr>
        <w:t xml:space="preserve"> Për të gjitha sa </w:t>
      </w:r>
      <w:r w:rsidR="0064358F" w:rsidRPr="0050676D">
        <w:rPr>
          <w:rFonts w:ascii="Times New Roman" w:hAnsi="Times New Roman"/>
          <w:sz w:val="24"/>
          <w:szCs w:val="24"/>
        </w:rPr>
        <w:t xml:space="preserve">u tha </w:t>
      </w:r>
      <w:r w:rsidR="007C3348" w:rsidRPr="0050676D">
        <w:rPr>
          <w:rFonts w:ascii="Times New Roman" w:hAnsi="Times New Roman"/>
          <w:sz w:val="24"/>
          <w:szCs w:val="24"/>
        </w:rPr>
        <w:t>më sipër, në një pjesë të të dhënave mund të ndihmojë formulari i referimit nga ana e institucioneve të tjera (nëse rasti është referuar prej tyre) me qëllim që të shmanget ri-intervistimi dhe ripërsëritja e tregimit të historisë që mund të çojë</w:t>
      </w:r>
      <w:r w:rsidR="00120531" w:rsidRPr="0050676D">
        <w:rPr>
          <w:rFonts w:ascii="Times New Roman" w:hAnsi="Times New Roman"/>
          <w:sz w:val="24"/>
          <w:szCs w:val="24"/>
        </w:rPr>
        <w:t xml:space="preserve"> </w:t>
      </w:r>
      <w:r w:rsidR="007C3348" w:rsidRPr="0050676D">
        <w:rPr>
          <w:rFonts w:ascii="Times New Roman" w:hAnsi="Times New Roman"/>
          <w:sz w:val="24"/>
          <w:szCs w:val="24"/>
        </w:rPr>
        <w:t xml:space="preserve">në përkeqësim të situatës së viktimës/të mbijetuarës/mbijetuarit për shkak të ripërjetimeve të vazhdueshme të të njëjtës ngjarje si pasojë e ritregimit. </w:t>
      </w:r>
    </w:p>
    <w:p w14:paraId="1386BB2F" w14:textId="77777777" w:rsidR="00AD4906" w:rsidRPr="0050676D" w:rsidRDefault="00AD4906" w:rsidP="0050676D">
      <w:pPr>
        <w:rPr>
          <w:rFonts w:ascii="Times New Roman" w:hAnsi="Times New Roman"/>
          <w:sz w:val="24"/>
          <w:szCs w:val="24"/>
        </w:rPr>
      </w:pPr>
    </w:p>
    <w:p w14:paraId="34CE7AC4" w14:textId="1D399A3F" w:rsidR="005279E5" w:rsidRPr="0050676D" w:rsidRDefault="00DE78E6" w:rsidP="0050676D">
      <w:pPr>
        <w:shd w:val="clear" w:color="auto" w:fill="FFFFFF"/>
        <w:rPr>
          <w:rFonts w:ascii="Times New Roman" w:hAnsi="Times New Roman"/>
          <w:sz w:val="24"/>
          <w:szCs w:val="24"/>
        </w:rPr>
      </w:pPr>
      <w:r w:rsidRPr="0050676D">
        <w:rPr>
          <w:rFonts w:ascii="Times New Roman" w:hAnsi="Times New Roman"/>
          <w:sz w:val="24"/>
          <w:szCs w:val="24"/>
        </w:rPr>
        <w:t>Profesionist</w:t>
      </w:r>
      <w:r w:rsidR="004D0447" w:rsidRPr="0050676D">
        <w:rPr>
          <w:rFonts w:ascii="Times New Roman" w:hAnsi="Times New Roman"/>
          <w:sz w:val="24"/>
          <w:szCs w:val="24"/>
        </w:rPr>
        <w:t>ja</w:t>
      </w:r>
      <w:r w:rsidRPr="0050676D">
        <w:rPr>
          <w:rFonts w:ascii="Times New Roman" w:hAnsi="Times New Roman"/>
          <w:sz w:val="24"/>
          <w:szCs w:val="24"/>
        </w:rPr>
        <w:t>/profesionist</w:t>
      </w:r>
      <w:r w:rsidR="004D0447" w:rsidRPr="0050676D">
        <w:rPr>
          <w:rFonts w:ascii="Times New Roman" w:hAnsi="Times New Roman"/>
          <w:sz w:val="24"/>
          <w:szCs w:val="24"/>
        </w:rPr>
        <w:t>i</w:t>
      </w:r>
      <w:r w:rsidRPr="0050676D">
        <w:rPr>
          <w:rFonts w:ascii="Times New Roman" w:hAnsi="Times New Roman"/>
          <w:sz w:val="24"/>
          <w:szCs w:val="24"/>
        </w:rPr>
        <w:t xml:space="preserve"> </w:t>
      </w:r>
      <w:r w:rsidR="005279E5" w:rsidRPr="0050676D">
        <w:rPr>
          <w:rFonts w:ascii="Times New Roman" w:hAnsi="Times New Roman"/>
          <w:sz w:val="24"/>
          <w:szCs w:val="24"/>
        </w:rPr>
        <w:t>shëndetësor duhet të:</w:t>
      </w:r>
    </w:p>
    <w:p w14:paraId="70488186" w14:textId="77777777" w:rsidR="005279E5" w:rsidRPr="0050676D" w:rsidRDefault="005279E5">
      <w:pPr>
        <w:numPr>
          <w:ilvl w:val="0"/>
          <w:numId w:val="34"/>
        </w:numPr>
        <w:shd w:val="clear" w:color="auto" w:fill="FFFFFF"/>
        <w:ind w:left="360"/>
        <w:rPr>
          <w:rFonts w:ascii="Times New Roman" w:hAnsi="Times New Roman"/>
          <w:sz w:val="24"/>
          <w:szCs w:val="24"/>
        </w:rPr>
      </w:pPr>
      <w:r w:rsidRPr="0050676D">
        <w:rPr>
          <w:rFonts w:ascii="Times New Roman" w:hAnsi="Times New Roman"/>
          <w:sz w:val="24"/>
          <w:szCs w:val="24"/>
        </w:rPr>
        <w:t>Mbledh</w:t>
      </w:r>
      <w:r w:rsidR="00080B20" w:rsidRPr="0050676D">
        <w:rPr>
          <w:rFonts w:ascii="Times New Roman" w:hAnsi="Times New Roman"/>
          <w:sz w:val="24"/>
          <w:szCs w:val="24"/>
        </w:rPr>
        <w:t>ë</w:t>
      </w:r>
      <w:r w:rsidRPr="0050676D">
        <w:rPr>
          <w:rFonts w:ascii="Times New Roman" w:hAnsi="Times New Roman"/>
          <w:sz w:val="24"/>
          <w:szCs w:val="24"/>
        </w:rPr>
        <w:t xml:space="preserve"> dhe regjistrojë detajet e plota duke përfshirë:</w:t>
      </w:r>
    </w:p>
    <w:p w14:paraId="289DE718" w14:textId="77777777" w:rsidR="005279E5" w:rsidRPr="0050676D" w:rsidRDefault="005279E5">
      <w:pPr>
        <w:numPr>
          <w:ilvl w:val="0"/>
          <w:numId w:val="35"/>
        </w:numPr>
        <w:shd w:val="clear" w:color="auto" w:fill="FFFFFF"/>
        <w:rPr>
          <w:rFonts w:ascii="Times New Roman" w:hAnsi="Times New Roman"/>
          <w:sz w:val="24"/>
          <w:szCs w:val="24"/>
        </w:rPr>
      </w:pPr>
      <w:r w:rsidRPr="0050676D">
        <w:rPr>
          <w:rFonts w:ascii="Times New Roman" w:hAnsi="Times New Roman"/>
          <w:sz w:val="24"/>
          <w:szCs w:val="24"/>
        </w:rPr>
        <w:t>historikun e ndonjë incidenti tjetër, duke përfshirë ato me partnerë të mëparshëm;</w:t>
      </w:r>
    </w:p>
    <w:p w14:paraId="4CB74F79" w14:textId="77777777" w:rsidR="005279E5" w:rsidRPr="0050676D" w:rsidRDefault="005279E5">
      <w:pPr>
        <w:numPr>
          <w:ilvl w:val="0"/>
          <w:numId w:val="35"/>
        </w:numPr>
        <w:shd w:val="clear" w:color="auto" w:fill="FFFFFF"/>
        <w:rPr>
          <w:rFonts w:ascii="Times New Roman" w:hAnsi="Times New Roman"/>
          <w:sz w:val="24"/>
          <w:szCs w:val="24"/>
        </w:rPr>
      </w:pPr>
      <w:r w:rsidRPr="0050676D">
        <w:rPr>
          <w:rFonts w:ascii="Times New Roman" w:hAnsi="Times New Roman"/>
          <w:sz w:val="24"/>
          <w:szCs w:val="24"/>
        </w:rPr>
        <w:t>marrëdhënien e viktimës</w:t>
      </w:r>
      <w:r w:rsidR="007C3348" w:rsidRPr="0050676D">
        <w:rPr>
          <w:rFonts w:ascii="Times New Roman" w:hAnsi="Times New Roman"/>
          <w:sz w:val="24"/>
          <w:szCs w:val="24"/>
        </w:rPr>
        <w:t>/t</w:t>
      </w:r>
      <w:r w:rsidR="00080B20" w:rsidRPr="0050676D">
        <w:rPr>
          <w:rFonts w:ascii="Times New Roman" w:hAnsi="Times New Roman"/>
          <w:sz w:val="24"/>
          <w:szCs w:val="24"/>
        </w:rPr>
        <w:t>ë</w:t>
      </w:r>
      <w:r w:rsidR="007C3348" w:rsidRPr="0050676D">
        <w:rPr>
          <w:rFonts w:ascii="Times New Roman" w:hAnsi="Times New Roman"/>
          <w:sz w:val="24"/>
          <w:szCs w:val="24"/>
        </w:rPr>
        <w:t xml:space="preserve"> mbijetuar</w:t>
      </w:r>
      <w:r w:rsidR="00080B20" w:rsidRPr="0050676D">
        <w:rPr>
          <w:rFonts w:ascii="Times New Roman" w:hAnsi="Times New Roman"/>
          <w:sz w:val="24"/>
          <w:szCs w:val="24"/>
        </w:rPr>
        <w:t>ë</w:t>
      </w:r>
      <w:r w:rsidR="007C3348" w:rsidRPr="0050676D">
        <w:rPr>
          <w:rFonts w:ascii="Times New Roman" w:hAnsi="Times New Roman"/>
          <w:sz w:val="24"/>
          <w:szCs w:val="24"/>
        </w:rPr>
        <w:t>s/mbijetuarit</w:t>
      </w:r>
      <w:r w:rsidRPr="0050676D">
        <w:rPr>
          <w:rFonts w:ascii="Times New Roman" w:hAnsi="Times New Roman"/>
          <w:sz w:val="24"/>
          <w:szCs w:val="24"/>
        </w:rPr>
        <w:t xml:space="preserve"> me dhunuesin;</w:t>
      </w:r>
    </w:p>
    <w:p w14:paraId="2F70A0F0" w14:textId="77777777" w:rsidR="005279E5" w:rsidRPr="0050676D" w:rsidRDefault="005279E5">
      <w:pPr>
        <w:numPr>
          <w:ilvl w:val="0"/>
          <w:numId w:val="35"/>
        </w:numPr>
        <w:rPr>
          <w:rFonts w:ascii="Times New Roman" w:hAnsi="Times New Roman"/>
          <w:sz w:val="24"/>
          <w:szCs w:val="24"/>
        </w:rPr>
      </w:pPr>
      <w:r w:rsidRPr="0050676D">
        <w:rPr>
          <w:rFonts w:ascii="Times New Roman" w:hAnsi="Times New Roman"/>
          <w:sz w:val="24"/>
          <w:szCs w:val="24"/>
        </w:rPr>
        <w:t>llojin e dhunës së ushtruar;</w:t>
      </w:r>
    </w:p>
    <w:p w14:paraId="0EDAD1B6" w14:textId="0D2AC364" w:rsidR="005279E5" w:rsidRPr="0050676D" w:rsidRDefault="004D0447">
      <w:pPr>
        <w:numPr>
          <w:ilvl w:val="0"/>
          <w:numId w:val="35"/>
        </w:numPr>
        <w:shd w:val="clear" w:color="auto" w:fill="FFFFFF"/>
        <w:rPr>
          <w:rFonts w:ascii="Times New Roman" w:hAnsi="Times New Roman"/>
          <w:sz w:val="24"/>
          <w:szCs w:val="24"/>
        </w:rPr>
      </w:pPr>
      <w:r w:rsidRPr="0050676D">
        <w:rPr>
          <w:rFonts w:ascii="Times New Roman" w:hAnsi="Times New Roman"/>
          <w:sz w:val="24"/>
          <w:szCs w:val="24"/>
        </w:rPr>
        <w:t>d</w:t>
      </w:r>
      <w:r w:rsidR="00B13003" w:rsidRPr="0050676D">
        <w:rPr>
          <w:rFonts w:ascii="Times New Roman" w:hAnsi="Times New Roman"/>
          <w:sz w:val="24"/>
          <w:szCs w:val="24"/>
        </w:rPr>
        <w:t>ë</w:t>
      </w:r>
      <w:r w:rsidRPr="0050676D">
        <w:rPr>
          <w:rFonts w:ascii="Times New Roman" w:hAnsi="Times New Roman"/>
          <w:sz w:val="24"/>
          <w:szCs w:val="24"/>
        </w:rPr>
        <w:t>shmitaret/</w:t>
      </w:r>
      <w:r w:rsidR="005279E5" w:rsidRPr="0050676D">
        <w:rPr>
          <w:rFonts w:ascii="Times New Roman" w:hAnsi="Times New Roman"/>
          <w:sz w:val="24"/>
          <w:szCs w:val="24"/>
        </w:rPr>
        <w:t>dëshmitarët e pranishëm gjatë incidentit, përfshirë fëmijët;</w:t>
      </w:r>
    </w:p>
    <w:p w14:paraId="7BABE145" w14:textId="77777777" w:rsidR="005279E5" w:rsidRPr="0050676D" w:rsidRDefault="005279E5">
      <w:pPr>
        <w:numPr>
          <w:ilvl w:val="0"/>
          <w:numId w:val="35"/>
        </w:numPr>
        <w:shd w:val="clear" w:color="auto" w:fill="FFFFFF"/>
        <w:rPr>
          <w:rFonts w:ascii="Times New Roman" w:hAnsi="Times New Roman"/>
          <w:sz w:val="24"/>
          <w:szCs w:val="24"/>
        </w:rPr>
      </w:pPr>
      <w:r w:rsidRPr="0050676D">
        <w:rPr>
          <w:rFonts w:ascii="Times New Roman" w:hAnsi="Times New Roman"/>
          <w:sz w:val="24"/>
          <w:szCs w:val="24"/>
        </w:rPr>
        <w:t xml:space="preserve">nëse janë përdorur </w:t>
      </w:r>
      <w:r w:rsidR="007C3348" w:rsidRPr="0050676D">
        <w:rPr>
          <w:rFonts w:ascii="Times New Roman" w:hAnsi="Times New Roman"/>
          <w:sz w:val="24"/>
          <w:szCs w:val="24"/>
        </w:rPr>
        <w:t xml:space="preserve">mjete, </w:t>
      </w:r>
      <w:r w:rsidRPr="0050676D">
        <w:rPr>
          <w:rFonts w:ascii="Times New Roman" w:hAnsi="Times New Roman"/>
          <w:sz w:val="24"/>
          <w:szCs w:val="24"/>
        </w:rPr>
        <w:t>armë (si dhe çfarë lloji);</w:t>
      </w:r>
    </w:p>
    <w:p w14:paraId="0BEE1014" w14:textId="77777777" w:rsidR="005279E5" w:rsidRPr="0050676D" w:rsidRDefault="005279E5">
      <w:pPr>
        <w:numPr>
          <w:ilvl w:val="0"/>
          <w:numId w:val="36"/>
        </w:numPr>
        <w:shd w:val="clear" w:color="auto" w:fill="FFFFFF"/>
        <w:ind w:left="360"/>
        <w:rPr>
          <w:rFonts w:ascii="Times New Roman" w:hAnsi="Times New Roman"/>
          <w:sz w:val="24"/>
          <w:szCs w:val="24"/>
        </w:rPr>
      </w:pPr>
      <w:r w:rsidRPr="0050676D">
        <w:rPr>
          <w:rFonts w:ascii="Times New Roman" w:hAnsi="Times New Roman"/>
          <w:sz w:val="24"/>
          <w:szCs w:val="24"/>
        </w:rPr>
        <w:t>Përshkruajë me hollësi çdo dëmtim që vëren. Për këtë qëllim, të përdor</w:t>
      </w:r>
      <w:r w:rsidR="006C7207" w:rsidRPr="0050676D">
        <w:rPr>
          <w:rFonts w:ascii="Times New Roman" w:hAnsi="Times New Roman"/>
          <w:sz w:val="24"/>
          <w:szCs w:val="24"/>
        </w:rPr>
        <w:t>ë</w:t>
      </w:r>
      <w:r w:rsidRPr="0050676D">
        <w:rPr>
          <w:rFonts w:ascii="Times New Roman" w:hAnsi="Times New Roman"/>
          <w:sz w:val="24"/>
          <w:szCs w:val="24"/>
        </w:rPr>
        <w:t xml:space="preserve"> formularët  specifikë, hartat e trupit dhe rregjistrat e veçantë për një paraqitje më të saktë.</w:t>
      </w:r>
    </w:p>
    <w:p w14:paraId="46EB740E" w14:textId="77777777" w:rsidR="005279E5" w:rsidRPr="0050676D" w:rsidRDefault="005279E5">
      <w:pPr>
        <w:numPr>
          <w:ilvl w:val="0"/>
          <w:numId w:val="36"/>
        </w:numPr>
        <w:shd w:val="clear" w:color="auto" w:fill="FFFFFF"/>
        <w:tabs>
          <w:tab w:val="left" w:pos="360"/>
        </w:tabs>
        <w:ind w:left="360"/>
        <w:rPr>
          <w:rFonts w:ascii="Times New Roman" w:hAnsi="Times New Roman"/>
          <w:sz w:val="24"/>
          <w:szCs w:val="24"/>
        </w:rPr>
      </w:pPr>
      <w:r w:rsidRPr="0050676D">
        <w:rPr>
          <w:rFonts w:ascii="Times New Roman" w:hAnsi="Times New Roman"/>
          <w:sz w:val="24"/>
          <w:szCs w:val="24"/>
        </w:rPr>
        <w:t>Shënojë edhe simptomat emocionale dhe psikologjike.</w:t>
      </w:r>
    </w:p>
    <w:p w14:paraId="51D01E0B" w14:textId="45DF11DE" w:rsidR="005279E5" w:rsidRPr="0050676D" w:rsidRDefault="005279E5">
      <w:pPr>
        <w:numPr>
          <w:ilvl w:val="0"/>
          <w:numId w:val="36"/>
        </w:numPr>
        <w:shd w:val="clear" w:color="auto" w:fill="FFFFFF"/>
        <w:tabs>
          <w:tab w:val="left" w:pos="360"/>
        </w:tabs>
        <w:ind w:left="360"/>
        <w:rPr>
          <w:rFonts w:ascii="Times New Roman" w:hAnsi="Times New Roman"/>
          <w:sz w:val="24"/>
          <w:szCs w:val="24"/>
        </w:rPr>
      </w:pPr>
      <w:r w:rsidRPr="0050676D">
        <w:rPr>
          <w:rFonts w:ascii="Times New Roman" w:hAnsi="Times New Roman"/>
          <w:sz w:val="24"/>
          <w:szCs w:val="24"/>
        </w:rPr>
        <w:t>Shënojë çfarë thotë vetë viktima</w:t>
      </w:r>
      <w:r w:rsidR="007C3348" w:rsidRPr="0050676D">
        <w:rPr>
          <w:rFonts w:ascii="Times New Roman" w:hAnsi="Times New Roman"/>
          <w:sz w:val="24"/>
          <w:szCs w:val="24"/>
        </w:rPr>
        <w:t>/e mbijetuara/i mbijetuari</w:t>
      </w:r>
      <w:r w:rsidRPr="0050676D">
        <w:rPr>
          <w:rFonts w:ascii="Times New Roman" w:hAnsi="Times New Roman"/>
          <w:sz w:val="24"/>
          <w:szCs w:val="24"/>
        </w:rPr>
        <w:t xml:space="preserve"> duke përdorur fjalët e saj</w:t>
      </w:r>
      <w:r w:rsidR="007C3348" w:rsidRPr="0050676D">
        <w:rPr>
          <w:rFonts w:ascii="Times New Roman" w:hAnsi="Times New Roman"/>
          <w:sz w:val="24"/>
          <w:szCs w:val="24"/>
        </w:rPr>
        <w:t>/tij</w:t>
      </w:r>
      <w:r w:rsidRPr="0050676D">
        <w:rPr>
          <w:rFonts w:ascii="Times New Roman" w:hAnsi="Times New Roman"/>
          <w:sz w:val="24"/>
          <w:szCs w:val="24"/>
        </w:rPr>
        <w:t>.</w:t>
      </w:r>
    </w:p>
    <w:p w14:paraId="381D677C" w14:textId="0D61F375" w:rsidR="005279E5" w:rsidRPr="0050676D" w:rsidRDefault="005279E5">
      <w:pPr>
        <w:numPr>
          <w:ilvl w:val="0"/>
          <w:numId w:val="36"/>
        </w:numPr>
        <w:shd w:val="clear" w:color="auto" w:fill="FFFFFF"/>
        <w:tabs>
          <w:tab w:val="left" w:pos="360"/>
        </w:tabs>
        <w:ind w:left="360"/>
        <w:rPr>
          <w:rFonts w:ascii="Times New Roman" w:eastAsiaTheme="minorHAnsi" w:hAnsi="Times New Roman"/>
          <w:sz w:val="24"/>
          <w:szCs w:val="24"/>
        </w:rPr>
      </w:pPr>
      <w:r w:rsidRPr="0050676D">
        <w:rPr>
          <w:rFonts w:ascii="Times New Roman" w:hAnsi="Times New Roman"/>
          <w:sz w:val="24"/>
          <w:szCs w:val="24"/>
        </w:rPr>
        <w:t xml:space="preserve">Dokumentojë dyshimet e </w:t>
      </w:r>
      <w:r w:rsidR="00B13003" w:rsidRPr="0050676D">
        <w:rPr>
          <w:rFonts w:ascii="Times New Roman" w:hAnsi="Times New Roman"/>
          <w:sz w:val="24"/>
          <w:szCs w:val="24"/>
        </w:rPr>
        <w:t xml:space="preserve">saj/tij </w:t>
      </w:r>
      <w:r w:rsidRPr="0050676D">
        <w:rPr>
          <w:rFonts w:ascii="Times New Roman" w:hAnsi="Times New Roman"/>
          <w:sz w:val="24"/>
          <w:szCs w:val="24"/>
        </w:rPr>
        <w:t xml:space="preserve">si </w:t>
      </w:r>
      <w:r w:rsidR="00B13003" w:rsidRPr="0050676D">
        <w:rPr>
          <w:rFonts w:ascii="Times New Roman" w:hAnsi="Times New Roman"/>
          <w:sz w:val="24"/>
          <w:szCs w:val="24"/>
        </w:rPr>
        <w:t xml:space="preserve">profesioniste/profesionist </w:t>
      </w:r>
      <w:r w:rsidR="007C3348" w:rsidRPr="0050676D">
        <w:rPr>
          <w:rFonts w:ascii="Times New Roman" w:hAnsi="Times New Roman"/>
          <w:sz w:val="24"/>
          <w:szCs w:val="24"/>
        </w:rPr>
        <w:t>sh</w:t>
      </w:r>
      <w:r w:rsidR="006C7207" w:rsidRPr="0050676D">
        <w:rPr>
          <w:rFonts w:ascii="Times New Roman" w:hAnsi="Times New Roman"/>
          <w:sz w:val="24"/>
          <w:szCs w:val="24"/>
        </w:rPr>
        <w:t>ë</w:t>
      </w:r>
      <w:r w:rsidR="007C3348" w:rsidRPr="0050676D">
        <w:rPr>
          <w:rFonts w:ascii="Times New Roman" w:hAnsi="Times New Roman"/>
          <w:sz w:val="24"/>
          <w:szCs w:val="24"/>
        </w:rPr>
        <w:t>ndet</w:t>
      </w:r>
      <w:r w:rsidR="006C7207" w:rsidRPr="0050676D">
        <w:rPr>
          <w:rFonts w:ascii="Times New Roman" w:hAnsi="Times New Roman"/>
          <w:sz w:val="24"/>
          <w:szCs w:val="24"/>
        </w:rPr>
        <w:t>ë</w:t>
      </w:r>
      <w:r w:rsidR="007C3348" w:rsidRPr="0050676D">
        <w:rPr>
          <w:rFonts w:ascii="Times New Roman" w:hAnsi="Times New Roman"/>
          <w:sz w:val="24"/>
          <w:szCs w:val="24"/>
        </w:rPr>
        <w:t>sor</w:t>
      </w:r>
      <w:r w:rsidRPr="0050676D">
        <w:rPr>
          <w:rFonts w:ascii="Times New Roman" w:hAnsi="Times New Roman"/>
          <w:sz w:val="24"/>
          <w:szCs w:val="24"/>
        </w:rPr>
        <w:t>, si dhe provat mbi të cilat bazohen.</w:t>
      </w:r>
      <w:r w:rsidRPr="0050676D">
        <w:rPr>
          <w:rFonts w:ascii="Times New Roman" w:eastAsiaTheme="minorHAnsi" w:hAnsi="Times New Roman"/>
          <w:sz w:val="24"/>
          <w:szCs w:val="24"/>
        </w:rPr>
        <w:t xml:space="preserve"> </w:t>
      </w:r>
    </w:p>
    <w:p w14:paraId="5B17D191" w14:textId="398E46B8" w:rsidR="005279E5" w:rsidRPr="00483717" w:rsidRDefault="005279E5">
      <w:pPr>
        <w:numPr>
          <w:ilvl w:val="0"/>
          <w:numId w:val="36"/>
        </w:numPr>
        <w:shd w:val="clear" w:color="auto" w:fill="FFFFFF"/>
        <w:tabs>
          <w:tab w:val="left" w:pos="360"/>
        </w:tabs>
        <w:ind w:left="360"/>
        <w:rPr>
          <w:rFonts w:ascii="Times New Roman" w:hAnsi="Times New Roman"/>
          <w:sz w:val="24"/>
          <w:szCs w:val="24"/>
        </w:rPr>
      </w:pPr>
      <w:r w:rsidRPr="0050676D">
        <w:rPr>
          <w:rFonts w:ascii="Times New Roman" w:hAnsi="Times New Roman"/>
          <w:sz w:val="24"/>
          <w:szCs w:val="24"/>
        </w:rPr>
        <w:t>Informojë viktimat</w:t>
      </w:r>
      <w:r w:rsidR="007C3348" w:rsidRPr="0050676D">
        <w:rPr>
          <w:rFonts w:ascii="Times New Roman" w:hAnsi="Times New Roman"/>
          <w:sz w:val="24"/>
          <w:szCs w:val="24"/>
        </w:rPr>
        <w:t>/t</w:t>
      </w:r>
      <w:r w:rsidR="006C7207" w:rsidRPr="0050676D">
        <w:rPr>
          <w:rFonts w:ascii="Times New Roman" w:hAnsi="Times New Roman"/>
          <w:sz w:val="24"/>
          <w:szCs w:val="24"/>
        </w:rPr>
        <w:t>ë</w:t>
      </w:r>
      <w:r w:rsidR="007C3348" w:rsidRPr="0050676D">
        <w:rPr>
          <w:rFonts w:ascii="Times New Roman" w:hAnsi="Times New Roman"/>
          <w:sz w:val="24"/>
          <w:szCs w:val="24"/>
        </w:rPr>
        <w:t xml:space="preserve"> mbijetuarat/mbijetuarit</w:t>
      </w:r>
      <w:r w:rsidRPr="0050676D">
        <w:rPr>
          <w:rFonts w:ascii="Times New Roman" w:hAnsi="Times New Roman"/>
          <w:sz w:val="24"/>
          <w:szCs w:val="24"/>
        </w:rPr>
        <w:t xml:space="preserve"> për përdorimin e </w:t>
      </w:r>
      <w:r w:rsidRPr="00483717">
        <w:rPr>
          <w:rFonts w:ascii="Times New Roman" w:hAnsi="Times New Roman"/>
          <w:sz w:val="24"/>
          <w:szCs w:val="24"/>
        </w:rPr>
        <w:t>mundshëm të të dhënave të tyre dhe të mar</w:t>
      </w:r>
      <w:r w:rsidR="00B13003" w:rsidRPr="00483717">
        <w:rPr>
          <w:rFonts w:ascii="Times New Roman" w:hAnsi="Times New Roman"/>
          <w:sz w:val="24"/>
          <w:szCs w:val="24"/>
        </w:rPr>
        <w:t>rë</w:t>
      </w:r>
      <w:r w:rsidRPr="00483717">
        <w:rPr>
          <w:rFonts w:ascii="Times New Roman" w:hAnsi="Times New Roman"/>
          <w:sz w:val="24"/>
          <w:szCs w:val="24"/>
        </w:rPr>
        <w:t xml:space="preserve"> pëlqimin e</w:t>
      </w:r>
      <w:r w:rsidR="00B13003" w:rsidRPr="00483717" w:rsidDel="00B13003">
        <w:rPr>
          <w:rFonts w:ascii="Times New Roman" w:hAnsi="Times New Roman"/>
          <w:sz w:val="24"/>
          <w:szCs w:val="24"/>
        </w:rPr>
        <w:t xml:space="preserve"> </w:t>
      </w:r>
      <w:r w:rsidRPr="00483717">
        <w:rPr>
          <w:rFonts w:ascii="Times New Roman" w:hAnsi="Times New Roman"/>
          <w:sz w:val="24"/>
          <w:szCs w:val="24"/>
        </w:rPr>
        <w:t>informuar të tyre</w:t>
      </w:r>
      <w:r w:rsidR="007C3348" w:rsidRPr="00483717">
        <w:rPr>
          <w:rFonts w:ascii="Times New Roman" w:hAnsi="Times New Roman"/>
          <w:sz w:val="24"/>
          <w:szCs w:val="24"/>
        </w:rPr>
        <w:t xml:space="preserve"> me shkrim</w:t>
      </w:r>
      <w:r w:rsidRPr="00483717">
        <w:rPr>
          <w:rFonts w:ascii="Times New Roman" w:hAnsi="Times New Roman"/>
          <w:sz w:val="24"/>
          <w:szCs w:val="24"/>
        </w:rPr>
        <w:t xml:space="preserve"> për këtë gjë.</w:t>
      </w:r>
    </w:p>
    <w:p w14:paraId="3BCF997E" w14:textId="59691451" w:rsidR="005279E5" w:rsidRPr="00483717" w:rsidRDefault="005279E5">
      <w:pPr>
        <w:numPr>
          <w:ilvl w:val="0"/>
          <w:numId w:val="36"/>
        </w:numPr>
        <w:shd w:val="clear" w:color="auto" w:fill="FFFFFF"/>
        <w:tabs>
          <w:tab w:val="left" w:pos="360"/>
        </w:tabs>
        <w:ind w:left="360"/>
        <w:rPr>
          <w:rFonts w:ascii="Times New Roman" w:hAnsi="Times New Roman"/>
          <w:sz w:val="24"/>
          <w:szCs w:val="24"/>
        </w:rPr>
      </w:pPr>
      <w:r w:rsidRPr="00483717">
        <w:rPr>
          <w:rFonts w:ascii="Times New Roman" w:hAnsi="Times New Roman"/>
          <w:sz w:val="24"/>
          <w:szCs w:val="24"/>
        </w:rPr>
        <w:t>Ruajnë të gjitha të dhënat në një vend të sigurt e konfidencial</w:t>
      </w:r>
      <w:r w:rsidR="006C7207" w:rsidRPr="00483717">
        <w:rPr>
          <w:rFonts w:ascii="Times New Roman" w:hAnsi="Times New Roman"/>
          <w:sz w:val="24"/>
          <w:szCs w:val="24"/>
        </w:rPr>
        <w:t>, në dollapë apo sirtarë të mbyllur me çelës, në kompjutera me fjalëkalim të sigurt,</w:t>
      </w:r>
      <w:r w:rsidR="00B13003" w:rsidRPr="00483717">
        <w:rPr>
          <w:rFonts w:ascii="Times New Roman" w:hAnsi="Times New Roman"/>
          <w:sz w:val="24"/>
          <w:szCs w:val="24"/>
        </w:rPr>
        <w:t xml:space="preserve"> me backup të sigurt,</w:t>
      </w:r>
      <w:r w:rsidR="006C7207" w:rsidRPr="00483717">
        <w:rPr>
          <w:rFonts w:ascii="Times New Roman" w:hAnsi="Times New Roman"/>
          <w:sz w:val="24"/>
          <w:szCs w:val="24"/>
        </w:rPr>
        <w:t xml:space="preserve"> etj</w:t>
      </w:r>
      <w:r w:rsidRPr="00483717">
        <w:rPr>
          <w:rFonts w:ascii="Times New Roman" w:hAnsi="Times New Roman"/>
          <w:sz w:val="24"/>
          <w:szCs w:val="24"/>
        </w:rPr>
        <w:t>.</w:t>
      </w:r>
    </w:p>
    <w:p w14:paraId="26404D3E" w14:textId="77777777" w:rsidR="005279E5" w:rsidRPr="0050676D" w:rsidRDefault="005279E5" w:rsidP="0050676D">
      <w:pPr>
        <w:rPr>
          <w:rFonts w:ascii="Times New Roman" w:hAnsi="Times New Roman"/>
          <w:sz w:val="24"/>
          <w:szCs w:val="24"/>
          <w:shd w:val="clear" w:color="auto" w:fill="FFFFFF"/>
        </w:rPr>
      </w:pPr>
    </w:p>
    <w:p w14:paraId="0BE00E88" w14:textId="77777777" w:rsidR="005279E5" w:rsidRPr="0050676D" w:rsidRDefault="00E50E15" w:rsidP="0050676D">
      <w:pPr>
        <w:rPr>
          <w:rFonts w:ascii="Times New Roman" w:hAnsi="Times New Roman"/>
          <w:b/>
          <w:bCs/>
          <w:color w:val="ED7D31" w:themeColor="accent2"/>
          <w:sz w:val="24"/>
          <w:szCs w:val="24"/>
        </w:rPr>
      </w:pPr>
      <w:bookmarkStart w:id="103" w:name="_Toc112673075"/>
      <w:r w:rsidRPr="0050676D">
        <w:rPr>
          <w:rFonts w:ascii="Times New Roman" w:hAnsi="Times New Roman"/>
          <w:b/>
          <w:bCs/>
          <w:color w:val="ED7D31" w:themeColor="accent2"/>
          <w:sz w:val="24"/>
          <w:szCs w:val="24"/>
        </w:rPr>
        <w:t>NDJEKJA</w:t>
      </w:r>
      <w:r w:rsidR="006C7207" w:rsidRPr="0050676D">
        <w:rPr>
          <w:rFonts w:ascii="Times New Roman" w:hAnsi="Times New Roman"/>
          <w:b/>
          <w:bCs/>
          <w:color w:val="ED7D31" w:themeColor="accent2"/>
          <w:sz w:val="24"/>
          <w:szCs w:val="24"/>
        </w:rPr>
        <w:t xml:space="preserve"> </w:t>
      </w:r>
      <w:r w:rsidRPr="0050676D">
        <w:rPr>
          <w:rFonts w:ascii="Times New Roman" w:hAnsi="Times New Roman"/>
          <w:b/>
          <w:bCs/>
          <w:color w:val="ED7D31" w:themeColor="accent2"/>
          <w:sz w:val="24"/>
          <w:szCs w:val="24"/>
        </w:rPr>
        <w:t>E RASTIT N</w:t>
      </w:r>
      <w:r w:rsidR="006C7207" w:rsidRPr="0050676D">
        <w:rPr>
          <w:rFonts w:ascii="Times New Roman" w:hAnsi="Times New Roman"/>
          <w:b/>
          <w:bCs/>
          <w:color w:val="ED7D31" w:themeColor="accent2"/>
          <w:sz w:val="24"/>
          <w:szCs w:val="24"/>
        </w:rPr>
        <w:t>Ë</w:t>
      </w:r>
      <w:r w:rsidRPr="0050676D">
        <w:rPr>
          <w:rFonts w:ascii="Times New Roman" w:hAnsi="Times New Roman"/>
          <w:b/>
          <w:bCs/>
          <w:color w:val="ED7D31" w:themeColor="accent2"/>
          <w:sz w:val="24"/>
          <w:szCs w:val="24"/>
        </w:rPr>
        <w:t xml:space="preserve"> VAZHDIM</w:t>
      </w:r>
      <w:r w:rsidR="006C7207" w:rsidRPr="0050676D">
        <w:rPr>
          <w:rFonts w:ascii="Times New Roman" w:hAnsi="Times New Roman"/>
          <w:b/>
          <w:bCs/>
          <w:color w:val="ED7D31" w:themeColor="accent2"/>
          <w:sz w:val="24"/>
          <w:szCs w:val="24"/>
        </w:rPr>
        <w:t>Ë</w:t>
      </w:r>
      <w:r w:rsidRPr="0050676D">
        <w:rPr>
          <w:rFonts w:ascii="Times New Roman" w:hAnsi="Times New Roman"/>
          <w:b/>
          <w:bCs/>
          <w:color w:val="ED7D31" w:themeColor="accent2"/>
          <w:sz w:val="24"/>
          <w:szCs w:val="24"/>
        </w:rPr>
        <w:t>SI</w:t>
      </w:r>
      <w:bookmarkEnd w:id="103"/>
    </w:p>
    <w:p w14:paraId="2D9A2411" w14:textId="32C7C621" w:rsidR="005279E5" w:rsidRDefault="005279E5" w:rsidP="0050676D">
      <w:pPr>
        <w:rPr>
          <w:rFonts w:ascii="Times New Roman" w:hAnsi="Times New Roman"/>
          <w:bCs/>
          <w:sz w:val="24"/>
          <w:szCs w:val="24"/>
        </w:rPr>
      </w:pPr>
      <w:r w:rsidRPr="0050676D">
        <w:rPr>
          <w:rFonts w:ascii="Times New Roman" w:hAnsi="Times New Roman"/>
          <w:bCs/>
          <w:sz w:val="24"/>
          <w:szCs w:val="24"/>
        </w:rPr>
        <w:t xml:space="preserve">Ndjekja e rastit në vazhdimësi </w:t>
      </w:r>
      <w:r w:rsidR="0064358F" w:rsidRPr="0050676D">
        <w:rPr>
          <w:rFonts w:ascii="Times New Roman" w:hAnsi="Times New Roman"/>
          <w:bCs/>
          <w:sz w:val="24"/>
          <w:szCs w:val="24"/>
        </w:rPr>
        <w:t>do t</w:t>
      </w:r>
      <w:r w:rsidR="009D1D34" w:rsidRPr="0050676D">
        <w:rPr>
          <w:rFonts w:ascii="Times New Roman" w:hAnsi="Times New Roman"/>
          <w:bCs/>
          <w:sz w:val="24"/>
          <w:szCs w:val="24"/>
        </w:rPr>
        <w:t>ë</w:t>
      </w:r>
      <w:r w:rsidR="0064358F" w:rsidRPr="0050676D">
        <w:rPr>
          <w:rFonts w:ascii="Times New Roman" w:hAnsi="Times New Roman"/>
          <w:bCs/>
          <w:sz w:val="24"/>
          <w:szCs w:val="24"/>
        </w:rPr>
        <w:t xml:space="preserve"> b</w:t>
      </w:r>
      <w:r w:rsidR="009D1D34" w:rsidRPr="0050676D">
        <w:rPr>
          <w:rFonts w:ascii="Times New Roman" w:hAnsi="Times New Roman"/>
          <w:bCs/>
          <w:sz w:val="24"/>
          <w:szCs w:val="24"/>
        </w:rPr>
        <w:t>ë</w:t>
      </w:r>
      <w:r w:rsidR="0064358F" w:rsidRPr="0050676D">
        <w:rPr>
          <w:rFonts w:ascii="Times New Roman" w:hAnsi="Times New Roman"/>
          <w:bCs/>
          <w:sz w:val="24"/>
          <w:szCs w:val="24"/>
        </w:rPr>
        <w:t xml:space="preserve">het nga </w:t>
      </w:r>
      <w:r w:rsidR="00B13003" w:rsidRPr="0050676D">
        <w:rPr>
          <w:rFonts w:ascii="Times New Roman" w:hAnsi="Times New Roman"/>
          <w:bCs/>
          <w:sz w:val="24"/>
          <w:szCs w:val="24"/>
        </w:rPr>
        <w:t>mjeket/</w:t>
      </w:r>
      <w:r w:rsidR="0064358F" w:rsidRPr="0050676D">
        <w:rPr>
          <w:rFonts w:ascii="Times New Roman" w:hAnsi="Times New Roman"/>
          <w:bCs/>
          <w:sz w:val="24"/>
          <w:szCs w:val="24"/>
        </w:rPr>
        <w:t>mjek</w:t>
      </w:r>
      <w:r w:rsidR="009D1D34" w:rsidRPr="0050676D">
        <w:rPr>
          <w:rFonts w:ascii="Times New Roman" w:hAnsi="Times New Roman"/>
          <w:bCs/>
          <w:sz w:val="24"/>
          <w:szCs w:val="24"/>
        </w:rPr>
        <w:t>ë</w:t>
      </w:r>
      <w:r w:rsidR="0064358F" w:rsidRPr="0050676D">
        <w:rPr>
          <w:rFonts w:ascii="Times New Roman" w:hAnsi="Times New Roman"/>
          <w:bCs/>
          <w:sz w:val="24"/>
          <w:szCs w:val="24"/>
        </w:rPr>
        <w:t>t familjar,</w:t>
      </w:r>
      <w:r w:rsidRPr="0050676D">
        <w:rPr>
          <w:rFonts w:ascii="Times New Roman" w:hAnsi="Times New Roman"/>
          <w:bCs/>
          <w:sz w:val="24"/>
          <w:szCs w:val="24"/>
        </w:rPr>
        <w:t xml:space="preserve"> përmes takimeve me viktimën</w:t>
      </w:r>
      <w:r w:rsidR="006C7207" w:rsidRPr="0050676D">
        <w:rPr>
          <w:rFonts w:ascii="Times New Roman" w:hAnsi="Times New Roman"/>
          <w:bCs/>
          <w:sz w:val="24"/>
          <w:szCs w:val="24"/>
        </w:rPr>
        <w:t>/të mbijetuarën/mbijetuarin</w:t>
      </w:r>
      <w:r w:rsidRPr="0050676D">
        <w:rPr>
          <w:rFonts w:ascii="Times New Roman" w:hAnsi="Times New Roman"/>
          <w:bCs/>
          <w:sz w:val="24"/>
          <w:szCs w:val="24"/>
        </w:rPr>
        <w:t>, sipas një kalendari takimesh të dakordësuara paraprakisht me të, ku janë specifikuar edhe elementë të tjerë lidhur me mjedisin ku do të bë</w:t>
      </w:r>
      <w:r w:rsidR="00151AC8" w:rsidRPr="0050676D">
        <w:rPr>
          <w:rFonts w:ascii="Times New Roman" w:hAnsi="Times New Roman"/>
          <w:bCs/>
          <w:sz w:val="24"/>
          <w:szCs w:val="24"/>
        </w:rPr>
        <w:t xml:space="preserve">het takimi, kohëzgjatjen, etj. </w:t>
      </w:r>
    </w:p>
    <w:p w14:paraId="3508A17A" w14:textId="77777777" w:rsidR="00AD4906" w:rsidRPr="0050676D" w:rsidRDefault="00AD4906" w:rsidP="0050676D">
      <w:pPr>
        <w:rPr>
          <w:rFonts w:ascii="Times New Roman" w:hAnsi="Times New Roman"/>
          <w:bCs/>
          <w:sz w:val="24"/>
          <w:szCs w:val="24"/>
        </w:rPr>
      </w:pPr>
    </w:p>
    <w:p w14:paraId="4059CCB2" w14:textId="302AAA81" w:rsidR="0059130B" w:rsidRPr="0050676D" w:rsidRDefault="005B202D" w:rsidP="0050676D">
      <w:pPr>
        <w:rPr>
          <w:rFonts w:ascii="Times New Roman" w:hAnsi="Times New Roman"/>
          <w:bCs/>
          <w:sz w:val="24"/>
          <w:szCs w:val="24"/>
        </w:rPr>
      </w:pPr>
      <w:r w:rsidRPr="0050676D">
        <w:rPr>
          <w:rFonts w:ascii="Times New Roman" w:hAnsi="Times New Roman"/>
          <w:bCs/>
          <w:sz w:val="24"/>
          <w:szCs w:val="24"/>
        </w:rPr>
        <w:t>Vizitat/takimet pasuese duhet të zhvillohen dy javë,</w:t>
      </w:r>
      <w:r w:rsidR="00C76493" w:rsidRPr="0050676D">
        <w:rPr>
          <w:rFonts w:ascii="Times New Roman" w:hAnsi="Times New Roman"/>
          <w:bCs/>
          <w:sz w:val="24"/>
          <w:szCs w:val="24"/>
        </w:rPr>
        <w:t xml:space="preserve"> </w:t>
      </w:r>
      <w:r w:rsidRPr="0050676D">
        <w:rPr>
          <w:rFonts w:ascii="Times New Roman" w:hAnsi="Times New Roman"/>
          <w:bCs/>
          <w:sz w:val="24"/>
          <w:szCs w:val="24"/>
        </w:rPr>
        <w:t>një muaj, tre muaj dhe gjashtë muaj më pas</w:t>
      </w:r>
      <w:r w:rsidR="00C76493" w:rsidRPr="0050676D">
        <w:rPr>
          <w:rFonts w:ascii="Times New Roman" w:hAnsi="Times New Roman"/>
          <w:bCs/>
          <w:sz w:val="24"/>
          <w:szCs w:val="24"/>
        </w:rPr>
        <w:t xml:space="preserve"> </w:t>
      </w:r>
      <w:r w:rsidRPr="0050676D">
        <w:rPr>
          <w:rFonts w:ascii="Times New Roman" w:hAnsi="Times New Roman"/>
          <w:bCs/>
          <w:sz w:val="24"/>
          <w:szCs w:val="24"/>
        </w:rPr>
        <w:t>vizit</w:t>
      </w:r>
      <w:r w:rsidR="006321A4" w:rsidRPr="0050676D">
        <w:rPr>
          <w:rFonts w:ascii="Times New Roman" w:hAnsi="Times New Roman"/>
          <w:bCs/>
          <w:sz w:val="24"/>
          <w:szCs w:val="24"/>
        </w:rPr>
        <w:t>ë</w:t>
      </w:r>
      <w:r w:rsidR="00C76493" w:rsidRPr="0050676D">
        <w:rPr>
          <w:rFonts w:ascii="Times New Roman" w:hAnsi="Times New Roman"/>
          <w:bCs/>
          <w:sz w:val="24"/>
          <w:szCs w:val="24"/>
        </w:rPr>
        <w:t>s</w:t>
      </w:r>
      <w:r w:rsidRPr="0050676D">
        <w:rPr>
          <w:rFonts w:ascii="Times New Roman" w:hAnsi="Times New Roman"/>
          <w:bCs/>
          <w:sz w:val="24"/>
          <w:szCs w:val="24"/>
        </w:rPr>
        <w:t xml:space="preserve"> fillestare. Në disa </w:t>
      </w:r>
      <w:r w:rsidR="00C76493" w:rsidRPr="0050676D">
        <w:rPr>
          <w:rFonts w:ascii="Times New Roman" w:hAnsi="Times New Roman"/>
          <w:bCs/>
          <w:sz w:val="24"/>
          <w:szCs w:val="24"/>
        </w:rPr>
        <w:t>zona</w:t>
      </w:r>
      <w:r w:rsidRPr="0050676D">
        <w:rPr>
          <w:rFonts w:ascii="Times New Roman" w:hAnsi="Times New Roman"/>
          <w:bCs/>
          <w:sz w:val="24"/>
          <w:szCs w:val="24"/>
        </w:rPr>
        <w:t>,</w:t>
      </w:r>
      <w:r w:rsidR="00C76493" w:rsidRPr="0050676D">
        <w:rPr>
          <w:rFonts w:ascii="Times New Roman" w:hAnsi="Times New Roman"/>
          <w:bCs/>
          <w:sz w:val="24"/>
          <w:szCs w:val="24"/>
        </w:rPr>
        <w:t xml:space="preserve"> apo p</w:t>
      </w:r>
      <w:r w:rsidR="006321A4" w:rsidRPr="0050676D">
        <w:rPr>
          <w:rFonts w:ascii="Times New Roman" w:hAnsi="Times New Roman"/>
          <w:bCs/>
          <w:sz w:val="24"/>
          <w:szCs w:val="24"/>
        </w:rPr>
        <w:t>ë</w:t>
      </w:r>
      <w:r w:rsidR="00C76493" w:rsidRPr="0050676D">
        <w:rPr>
          <w:rFonts w:ascii="Times New Roman" w:hAnsi="Times New Roman"/>
          <w:bCs/>
          <w:sz w:val="24"/>
          <w:szCs w:val="24"/>
        </w:rPr>
        <w:t>r disa raste t</w:t>
      </w:r>
      <w:r w:rsidR="006321A4" w:rsidRPr="0050676D">
        <w:rPr>
          <w:rFonts w:ascii="Times New Roman" w:hAnsi="Times New Roman"/>
          <w:bCs/>
          <w:sz w:val="24"/>
          <w:szCs w:val="24"/>
        </w:rPr>
        <w:t>ë</w:t>
      </w:r>
      <w:r w:rsidR="00C76493" w:rsidRPr="0050676D">
        <w:rPr>
          <w:rFonts w:ascii="Times New Roman" w:hAnsi="Times New Roman"/>
          <w:bCs/>
          <w:sz w:val="24"/>
          <w:szCs w:val="24"/>
        </w:rPr>
        <w:t xml:space="preserve"> dhun</w:t>
      </w:r>
      <w:r w:rsidR="006321A4" w:rsidRPr="0050676D">
        <w:rPr>
          <w:rFonts w:ascii="Times New Roman" w:hAnsi="Times New Roman"/>
          <w:bCs/>
          <w:sz w:val="24"/>
          <w:szCs w:val="24"/>
        </w:rPr>
        <w:t>ë</w:t>
      </w:r>
      <w:r w:rsidR="00C76493" w:rsidRPr="0050676D">
        <w:rPr>
          <w:rFonts w:ascii="Times New Roman" w:hAnsi="Times New Roman"/>
          <w:bCs/>
          <w:sz w:val="24"/>
          <w:szCs w:val="24"/>
        </w:rPr>
        <w:t xml:space="preserve">s seksuale </w:t>
      </w:r>
      <w:r w:rsidRPr="0050676D">
        <w:rPr>
          <w:rFonts w:ascii="Times New Roman" w:hAnsi="Times New Roman"/>
          <w:bCs/>
          <w:sz w:val="24"/>
          <w:szCs w:val="24"/>
        </w:rPr>
        <w:t xml:space="preserve">ndjekja </w:t>
      </w:r>
      <w:r w:rsidR="0091584A" w:rsidRPr="0050676D">
        <w:rPr>
          <w:rFonts w:ascii="Times New Roman" w:hAnsi="Times New Roman"/>
          <w:bCs/>
          <w:sz w:val="24"/>
          <w:szCs w:val="24"/>
        </w:rPr>
        <w:t>n</w:t>
      </w:r>
      <w:r w:rsidR="006321A4" w:rsidRPr="0050676D">
        <w:rPr>
          <w:rFonts w:ascii="Times New Roman" w:hAnsi="Times New Roman"/>
          <w:bCs/>
          <w:sz w:val="24"/>
          <w:szCs w:val="24"/>
        </w:rPr>
        <w:t>ë</w:t>
      </w:r>
      <w:r w:rsidR="0091584A" w:rsidRPr="0050676D">
        <w:rPr>
          <w:rFonts w:ascii="Times New Roman" w:hAnsi="Times New Roman"/>
          <w:bCs/>
          <w:sz w:val="24"/>
          <w:szCs w:val="24"/>
        </w:rPr>
        <w:t xml:space="preserve"> vazhdim</w:t>
      </w:r>
      <w:r w:rsidR="006321A4" w:rsidRPr="0050676D">
        <w:rPr>
          <w:rFonts w:ascii="Times New Roman" w:hAnsi="Times New Roman"/>
          <w:bCs/>
          <w:sz w:val="24"/>
          <w:szCs w:val="24"/>
        </w:rPr>
        <w:t>ë</w:t>
      </w:r>
      <w:r w:rsidR="0091584A" w:rsidRPr="0050676D">
        <w:rPr>
          <w:rFonts w:ascii="Times New Roman" w:hAnsi="Times New Roman"/>
          <w:bCs/>
          <w:sz w:val="24"/>
          <w:szCs w:val="24"/>
        </w:rPr>
        <w:t>si dhe n</w:t>
      </w:r>
      <w:r w:rsidR="006321A4" w:rsidRPr="0050676D">
        <w:rPr>
          <w:rFonts w:ascii="Times New Roman" w:hAnsi="Times New Roman"/>
          <w:bCs/>
          <w:sz w:val="24"/>
          <w:szCs w:val="24"/>
        </w:rPr>
        <w:t>ë</w:t>
      </w:r>
      <w:r w:rsidR="0091584A" w:rsidRPr="0050676D">
        <w:rPr>
          <w:rFonts w:ascii="Times New Roman" w:hAnsi="Times New Roman"/>
          <w:bCs/>
          <w:sz w:val="24"/>
          <w:szCs w:val="24"/>
        </w:rPr>
        <w:t xml:space="preserve"> terma </w:t>
      </w:r>
      <w:r w:rsidRPr="0050676D">
        <w:rPr>
          <w:rFonts w:ascii="Times New Roman" w:hAnsi="Times New Roman"/>
          <w:bCs/>
          <w:sz w:val="24"/>
          <w:szCs w:val="24"/>
        </w:rPr>
        <w:t>afatgjatë mund të mos jetë e realizueshme,</w:t>
      </w:r>
      <w:r w:rsidR="0091584A" w:rsidRPr="0050676D">
        <w:rPr>
          <w:rFonts w:ascii="Times New Roman" w:hAnsi="Times New Roman"/>
          <w:bCs/>
          <w:sz w:val="24"/>
          <w:szCs w:val="24"/>
        </w:rPr>
        <w:t xml:space="preserve"> </w:t>
      </w:r>
      <w:r w:rsidRPr="0050676D">
        <w:rPr>
          <w:rFonts w:ascii="Times New Roman" w:hAnsi="Times New Roman"/>
          <w:bCs/>
          <w:sz w:val="24"/>
          <w:szCs w:val="24"/>
        </w:rPr>
        <w:t xml:space="preserve">veçanërisht nëse </w:t>
      </w:r>
      <w:r w:rsidR="0091584A" w:rsidRPr="0050676D">
        <w:rPr>
          <w:rFonts w:ascii="Times New Roman" w:hAnsi="Times New Roman"/>
          <w:bCs/>
          <w:sz w:val="24"/>
          <w:szCs w:val="24"/>
        </w:rPr>
        <w:t xml:space="preserve">viktima/e mbijetuara/ i mbijetuari </w:t>
      </w:r>
      <w:r w:rsidR="003F3C07" w:rsidRPr="0050676D">
        <w:rPr>
          <w:rFonts w:ascii="Times New Roman" w:hAnsi="Times New Roman"/>
          <w:bCs/>
          <w:sz w:val="24"/>
          <w:szCs w:val="24"/>
        </w:rPr>
        <w:t>zhvendoset vazhdimisht. Profesionistja/profesionisti sh</w:t>
      </w:r>
      <w:r w:rsidR="006321A4" w:rsidRPr="0050676D">
        <w:rPr>
          <w:rFonts w:ascii="Times New Roman" w:hAnsi="Times New Roman"/>
          <w:bCs/>
          <w:sz w:val="24"/>
          <w:szCs w:val="24"/>
        </w:rPr>
        <w:t>ë</w:t>
      </w:r>
      <w:r w:rsidR="003F3C07" w:rsidRPr="0050676D">
        <w:rPr>
          <w:rFonts w:ascii="Times New Roman" w:hAnsi="Times New Roman"/>
          <w:bCs/>
          <w:sz w:val="24"/>
          <w:szCs w:val="24"/>
        </w:rPr>
        <w:t>ndet</w:t>
      </w:r>
      <w:r w:rsidR="006321A4" w:rsidRPr="0050676D">
        <w:rPr>
          <w:rFonts w:ascii="Times New Roman" w:hAnsi="Times New Roman"/>
          <w:bCs/>
          <w:sz w:val="24"/>
          <w:szCs w:val="24"/>
        </w:rPr>
        <w:t>ë</w:t>
      </w:r>
      <w:r w:rsidR="003F3C07" w:rsidRPr="0050676D">
        <w:rPr>
          <w:rFonts w:ascii="Times New Roman" w:hAnsi="Times New Roman"/>
          <w:bCs/>
          <w:sz w:val="24"/>
          <w:szCs w:val="24"/>
        </w:rPr>
        <w:t xml:space="preserve">sor </w:t>
      </w:r>
      <w:r w:rsidRPr="0050676D">
        <w:rPr>
          <w:rFonts w:ascii="Times New Roman" w:hAnsi="Times New Roman"/>
          <w:bCs/>
          <w:sz w:val="24"/>
          <w:szCs w:val="24"/>
        </w:rPr>
        <w:t>duhet të synojnë të ke</w:t>
      </w:r>
      <w:r w:rsidR="003F3C07" w:rsidRPr="0050676D">
        <w:rPr>
          <w:rFonts w:ascii="Times New Roman" w:hAnsi="Times New Roman"/>
          <w:bCs/>
          <w:sz w:val="24"/>
          <w:szCs w:val="24"/>
        </w:rPr>
        <w:t>t</w:t>
      </w:r>
      <w:r w:rsidRPr="0050676D">
        <w:rPr>
          <w:rFonts w:ascii="Times New Roman" w:hAnsi="Times New Roman"/>
          <w:bCs/>
          <w:sz w:val="24"/>
          <w:szCs w:val="24"/>
        </w:rPr>
        <w:t>ë të paktën një</w:t>
      </w:r>
      <w:r w:rsidR="003F3C07" w:rsidRPr="0050676D">
        <w:rPr>
          <w:rFonts w:ascii="Times New Roman" w:hAnsi="Times New Roman"/>
          <w:bCs/>
          <w:sz w:val="24"/>
          <w:szCs w:val="24"/>
        </w:rPr>
        <w:t xml:space="preserve"> </w:t>
      </w:r>
      <w:r w:rsidRPr="0050676D">
        <w:rPr>
          <w:rFonts w:ascii="Times New Roman" w:hAnsi="Times New Roman"/>
          <w:bCs/>
          <w:sz w:val="24"/>
          <w:szCs w:val="24"/>
        </w:rPr>
        <w:t>vizit</w:t>
      </w:r>
      <w:r w:rsidR="006321A4" w:rsidRPr="0050676D">
        <w:rPr>
          <w:rFonts w:ascii="Times New Roman" w:hAnsi="Times New Roman"/>
          <w:bCs/>
          <w:sz w:val="24"/>
          <w:szCs w:val="24"/>
        </w:rPr>
        <w:t>ë</w:t>
      </w:r>
      <w:r w:rsidRPr="0050676D">
        <w:rPr>
          <w:rFonts w:ascii="Times New Roman" w:hAnsi="Times New Roman"/>
          <w:bCs/>
          <w:sz w:val="24"/>
          <w:szCs w:val="24"/>
        </w:rPr>
        <w:t xml:space="preserve"> pasuese brenda tre muajve të parë</w:t>
      </w:r>
      <w:r w:rsidR="003F3C07" w:rsidRPr="0050676D">
        <w:rPr>
          <w:rFonts w:ascii="Times New Roman" w:hAnsi="Times New Roman"/>
          <w:bCs/>
          <w:sz w:val="24"/>
          <w:szCs w:val="24"/>
        </w:rPr>
        <w:t xml:space="preserve"> pas vizit</w:t>
      </w:r>
      <w:r w:rsidR="006321A4" w:rsidRPr="0050676D">
        <w:rPr>
          <w:rFonts w:ascii="Times New Roman" w:hAnsi="Times New Roman"/>
          <w:bCs/>
          <w:sz w:val="24"/>
          <w:szCs w:val="24"/>
        </w:rPr>
        <w:t>ë</w:t>
      </w:r>
      <w:r w:rsidR="003F3C07" w:rsidRPr="0050676D">
        <w:rPr>
          <w:rFonts w:ascii="Times New Roman" w:hAnsi="Times New Roman"/>
          <w:bCs/>
          <w:sz w:val="24"/>
          <w:szCs w:val="24"/>
        </w:rPr>
        <w:t xml:space="preserve">s fillestare </w:t>
      </w:r>
      <w:r w:rsidRPr="0050676D">
        <w:rPr>
          <w:rFonts w:ascii="Times New Roman" w:hAnsi="Times New Roman"/>
          <w:bCs/>
          <w:sz w:val="24"/>
          <w:szCs w:val="24"/>
        </w:rPr>
        <w:t xml:space="preserve">dhe duhet të </w:t>
      </w:r>
      <w:r w:rsidRPr="0050676D">
        <w:rPr>
          <w:rFonts w:ascii="Times New Roman" w:hAnsi="Times New Roman"/>
          <w:bCs/>
          <w:sz w:val="24"/>
          <w:szCs w:val="24"/>
        </w:rPr>
        <w:lastRenderedPageBreak/>
        <w:t>siguro</w:t>
      </w:r>
      <w:r w:rsidR="00572928" w:rsidRPr="0050676D">
        <w:rPr>
          <w:rFonts w:ascii="Times New Roman" w:hAnsi="Times New Roman"/>
          <w:bCs/>
          <w:sz w:val="24"/>
          <w:szCs w:val="24"/>
        </w:rPr>
        <w:t>het</w:t>
      </w:r>
      <w:r w:rsidRPr="0050676D">
        <w:rPr>
          <w:rFonts w:ascii="Times New Roman" w:hAnsi="Times New Roman"/>
          <w:bCs/>
          <w:sz w:val="24"/>
          <w:szCs w:val="24"/>
        </w:rPr>
        <w:t xml:space="preserve"> që kujdesi thelbësor dhe</w:t>
      </w:r>
      <w:r w:rsidR="00572928" w:rsidRPr="0050676D">
        <w:rPr>
          <w:rFonts w:ascii="Times New Roman" w:hAnsi="Times New Roman"/>
          <w:bCs/>
          <w:sz w:val="24"/>
          <w:szCs w:val="24"/>
        </w:rPr>
        <w:t xml:space="preserve"> </w:t>
      </w:r>
      <w:r w:rsidRPr="0050676D">
        <w:rPr>
          <w:rFonts w:ascii="Times New Roman" w:hAnsi="Times New Roman"/>
          <w:bCs/>
          <w:sz w:val="24"/>
          <w:szCs w:val="24"/>
        </w:rPr>
        <w:t xml:space="preserve">mjekimi </w:t>
      </w:r>
      <w:r w:rsidR="00572928" w:rsidRPr="0050676D">
        <w:rPr>
          <w:rFonts w:ascii="Times New Roman" w:hAnsi="Times New Roman"/>
          <w:bCs/>
          <w:sz w:val="24"/>
          <w:szCs w:val="24"/>
        </w:rPr>
        <w:t>i duh</w:t>
      </w:r>
      <w:r w:rsidR="00100796" w:rsidRPr="0050676D">
        <w:rPr>
          <w:rFonts w:ascii="Times New Roman" w:hAnsi="Times New Roman"/>
          <w:bCs/>
          <w:sz w:val="24"/>
          <w:szCs w:val="24"/>
        </w:rPr>
        <w:t>u</w:t>
      </w:r>
      <w:r w:rsidR="00572928" w:rsidRPr="0050676D">
        <w:rPr>
          <w:rFonts w:ascii="Times New Roman" w:hAnsi="Times New Roman"/>
          <w:bCs/>
          <w:sz w:val="24"/>
          <w:szCs w:val="24"/>
        </w:rPr>
        <w:t xml:space="preserve">r </w:t>
      </w:r>
      <w:r w:rsidRPr="0050676D">
        <w:rPr>
          <w:rFonts w:ascii="Times New Roman" w:hAnsi="Times New Roman"/>
          <w:bCs/>
          <w:sz w:val="24"/>
          <w:szCs w:val="24"/>
        </w:rPr>
        <w:t>jepet gjatë vizitës së parë</w:t>
      </w:r>
      <w:r w:rsidR="00572928" w:rsidRPr="0050676D">
        <w:rPr>
          <w:rFonts w:ascii="Times New Roman" w:hAnsi="Times New Roman"/>
          <w:bCs/>
          <w:sz w:val="24"/>
          <w:szCs w:val="24"/>
        </w:rPr>
        <w:t xml:space="preserve">. </w:t>
      </w:r>
      <w:r w:rsidR="00875BAB" w:rsidRPr="0050676D">
        <w:rPr>
          <w:rFonts w:ascii="Times New Roman" w:hAnsi="Times New Roman"/>
          <w:bCs/>
          <w:sz w:val="24"/>
          <w:szCs w:val="24"/>
        </w:rPr>
        <w:t>Nj</w:t>
      </w:r>
      <w:r w:rsidR="006321A4" w:rsidRPr="0050676D">
        <w:rPr>
          <w:rFonts w:ascii="Times New Roman" w:hAnsi="Times New Roman"/>
          <w:bCs/>
          <w:sz w:val="24"/>
          <w:szCs w:val="24"/>
        </w:rPr>
        <w:t>ë</w:t>
      </w:r>
      <w:r w:rsidR="00875BAB" w:rsidRPr="0050676D">
        <w:rPr>
          <w:rFonts w:ascii="Times New Roman" w:hAnsi="Times New Roman"/>
          <w:bCs/>
          <w:sz w:val="24"/>
          <w:szCs w:val="24"/>
        </w:rPr>
        <w:t xml:space="preserve"> list</w:t>
      </w:r>
      <w:r w:rsidR="006321A4" w:rsidRPr="0050676D">
        <w:rPr>
          <w:rFonts w:ascii="Times New Roman" w:hAnsi="Times New Roman"/>
          <w:bCs/>
          <w:sz w:val="24"/>
          <w:szCs w:val="24"/>
        </w:rPr>
        <w:t>ë</w:t>
      </w:r>
      <w:r w:rsidR="00875BAB" w:rsidRPr="0050676D">
        <w:rPr>
          <w:rFonts w:ascii="Times New Roman" w:hAnsi="Times New Roman"/>
          <w:bCs/>
          <w:sz w:val="24"/>
          <w:szCs w:val="24"/>
        </w:rPr>
        <w:t xml:space="preserve"> me hapa p</w:t>
      </w:r>
      <w:r w:rsidR="006321A4" w:rsidRPr="0050676D">
        <w:rPr>
          <w:rFonts w:ascii="Times New Roman" w:hAnsi="Times New Roman"/>
          <w:bCs/>
          <w:sz w:val="24"/>
          <w:szCs w:val="24"/>
        </w:rPr>
        <w:t>ë</w:t>
      </w:r>
      <w:r w:rsidR="00875BAB" w:rsidRPr="0050676D">
        <w:rPr>
          <w:rFonts w:ascii="Times New Roman" w:hAnsi="Times New Roman"/>
          <w:bCs/>
          <w:sz w:val="24"/>
          <w:szCs w:val="24"/>
        </w:rPr>
        <w:t>r ndje</w:t>
      </w:r>
      <w:r w:rsidR="00100796" w:rsidRPr="0050676D">
        <w:rPr>
          <w:rFonts w:ascii="Times New Roman" w:hAnsi="Times New Roman"/>
          <w:bCs/>
          <w:sz w:val="24"/>
          <w:szCs w:val="24"/>
        </w:rPr>
        <w:t>k</w:t>
      </w:r>
      <w:r w:rsidR="0059130B" w:rsidRPr="0050676D">
        <w:rPr>
          <w:rFonts w:ascii="Times New Roman" w:hAnsi="Times New Roman"/>
          <w:bCs/>
          <w:sz w:val="24"/>
          <w:szCs w:val="24"/>
        </w:rPr>
        <w:t>jen n</w:t>
      </w:r>
      <w:r w:rsidR="006321A4" w:rsidRPr="0050676D">
        <w:rPr>
          <w:rFonts w:ascii="Times New Roman" w:hAnsi="Times New Roman"/>
          <w:bCs/>
          <w:sz w:val="24"/>
          <w:szCs w:val="24"/>
        </w:rPr>
        <w:t>ë</w:t>
      </w:r>
      <w:r w:rsidR="0059130B" w:rsidRPr="0050676D">
        <w:rPr>
          <w:rFonts w:ascii="Times New Roman" w:hAnsi="Times New Roman"/>
          <w:bCs/>
          <w:sz w:val="24"/>
          <w:szCs w:val="24"/>
        </w:rPr>
        <w:t xml:space="preserve"> vazhdim</w:t>
      </w:r>
      <w:r w:rsidR="006321A4" w:rsidRPr="0050676D">
        <w:rPr>
          <w:rFonts w:ascii="Times New Roman" w:hAnsi="Times New Roman"/>
          <w:bCs/>
          <w:sz w:val="24"/>
          <w:szCs w:val="24"/>
        </w:rPr>
        <w:t>ë</w:t>
      </w:r>
      <w:r w:rsidR="0059130B" w:rsidRPr="0050676D">
        <w:rPr>
          <w:rFonts w:ascii="Times New Roman" w:hAnsi="Times New Roman"/>
          <w:bCs/>
          <w:sz w:val="24"/>
          <w:szCs w:val="24"/>
        </w:rPr>
        <w:t>si jepet n</w:t>
      </w:r>
      <w:r w:rsidR="006321A4" w:rsidRPr="0050676D">
        <w:rPr>
          <w:rFonts w:ascii="Times New Roman" w:hAnsi="Times New Roman"/>
          <w:bCs/>
          <w:sz w:val="24"/>
          <w:szCs w:val="24"/>
        </w:rPr>
        <w:t>ë</w:t>
      </w:r>
      <w:r w:rsidR="0059130B" w:rsidRPr="0050676D">
        <w:rPr>
          <w:rFonts w:ascii="Times New Roman" w:hAnsi="Times New Roman"/>
          <w:bCs/>
          <w:sz w:val="24"/>
          <w:szCs w:val="24"/>
        </w:rPr>
        <w:t xml:space="preserve"> tabel</w:t>
      </w:r>
      <w:r w:rsidR="006321A4" w:rsidRPr="0050676D">
        <w:rPr>
          <w:rFonts w:ascii="Times New Roman" w:hAnsi="Times New Roman"/>
          <w:bCs/>
          <w:sz w:val="24"/>
          <w:szCs w:val="24"/>
        </w:rPr>
        <w:t>ë</w:t>
      </w:r>
      <w:r w:rsidR="0059130B" w:rsidRPr="0050676D">
        <w:rPr>
          <w:rFonts w:ascii="Times New Roman" w:hAnsi="Times New Roman"/>
          <w:bCs/>
          <w:sz w:val="24"/>
          <w:szCs w:val="24"/>
        </w:rPr>
        <w:t>n n</w:t>
      </w:r>
      <w:r w:rsidR="006321A4" w:rsidRPr="0050676D">
        <w:rPr>
          <w:rFonts w:ascii="Times New Roman" w:hAnsi="Times New Roman"/>
          <w:bCs/>
          <w:sz w:val="24"/>
          <w:szCs w:val="24"/>
        </w:rPr>
        <w:t>ë</w:t>
      </w:r>
      <w:r w:rsidR="0059130B" w:rsidRPr="0050676D">
        <w:rPr>
          <w:rFonts w:ascii="Times New Roman" w:hAnsi="Times New Roman"/>
          <w:bCs/>
          <w:sz w:val="24"/>
          <w:szCs w:val="24"/>
        </w:rPr>
        <w:t xml:space="preserve"> vijim:</w:t>
      </w:r>
    </w:p>
    <w:p w14:paraId="4ADC9D3B" w14:textId="500EA0A1" w:rsidR="0059130B" w:rsidRPr="0050676D" w:rsidRDefault="0059130B" w:rsidP="0050676D">
      <w:pPr>
        <w:rPr>
          <w:rFonts w:ascii="Times New Roman" w:hAnsi="Times New Roman"/>
          <w:bCs/>
          <w:sz w:val="24"/>
          <w:szCs w:val="24"/>
        </w:rPr>
      </w:pPr>
    </w:p>
    <w:tbl>
      <w:tblPr>
        <w:tblStyle w:val="TableGrid"/>
        <w:tblW w:w="9110" w:type="dxa"/>
        <w:tblLook w:val="04A0" w:firstRow="1" w:lastRow="0" w:firstColumn="1" w:lastColumn="0" w:noHBand="0" w:noVBand="1"/>
      </w:tblPr>
      <w:tblGrid>
        <w:gridCol w:w="1296"/>
        <w:gridCol w:w="7814"/>
      </w:tblGrid>
      <w:tr w:rsidR="0059130B" w:rsidRPr="009A3064" w14:paraId="73907079" w14:textId="77777777" w:rsidTr="004D4D41">
        <w:tc>
          <w:tcPr>
            <w:tcW w:w="9110" w:type="dxa"/>
            <w:gridSpan w:val="2"/>
            <w:shd w:val="clear" w:color="auto" w:fill="F7CAAC" w:themeFill="accent2" w:themeFillTint="66"/>
          </w:tcPr>
          <w:p w14:paraId="4136EF8B" w14:textId="4A22DB23" w:rsidR="0059130B" w:rsidRPr="0050676D" w:rsidRDefault="002A03CE" w:rsidP="0050676D">
            <w:pPr>
              <w:rPr>
                <w:rFonts w:ascii="Times New Roman" w:hAnsi="Times New Roman"/>
                <w:bCs/>
                <w:sz w:val="24"/>
                <w:szCs w:val="24"/>
              </w:rPr>
            </w:pPr>
            <w:r w:rsidRPr="0050676D">
              <w:rPr>
                <w:rFonts w:ascii="Times New Roman" w:hAnsi="Times New Roman"/>
                <w:bCs/>
                <w:sz w:val="24"/>
                <w:szCs w:val="24"/>
              </w:rPr>
              <w:t>Vizita pasuese n</w:t>
            </w:r>
            <w:r w:rsidR="006321A4" w:rsidRPr="0050676D">
              <w:rPr>
                <w:rFonts w:ascii="Times New Roman" w:hAnsi="Times New Roman"/>
                <w:bCs/>
                <w:sz w:val="24"/>
                <w:szCs w:val="24"/>
              </w:rPr>
              <w:t>ë</w:t>
            </w:r>
            <w:r w:rsidRPr="0050676D">
              <w:rPr>
                <w:rFonts w:ascii="Times New Roman" w:hAnsi="Times New Roman"/>
                <w:bCs/>
                <w:sz w:val="24"/>
                <w:szCs w:val="24"/>
              </w:rPr>
              <w:t xml:space="preserve"> jav</w:t>
            </w:r>
            <w:r w:rsidR="006321A4" w:rsidRPr="0050676D">
              <w:rPr>
                <w:rFonts w:ascii="Times New Roman" w:hAnsi="Times New Roman"/>
                <w:bCs/>
                <w:sz w:val="24"/>
                <w:szCs w:val="24"/>
              </w:rPr>
              <w:t>ë</w:t>
            </w:r>
            <w:r w:rsidRPr="0050676D">
              <w:rPr>
                <w:rFonts w:ascii="Times New Roman" w:hAnsi="Times New Roman"/>
                <w:bCs/>
                <w:sz w:val="24"/>
                <w:szCs w:val="24"/>
              </w:rPr>
              <w:t>n e dyt</w:t>
            </w:r>
            <w:r w:rsidR="006321A4" w:rsidRPr="0050676D">
              <w:rPr>
                <w:rFonts w:ascii="Times New Roman" w:hAnsi="Times New Roman"/>
                <w:bCs/>
                <w:sz w:val="24"/>
                <w:szCs w:val="24"/>
              </w:rPr>
              <w:t>ë</w:t>
            </w:r>
            <w:r w:rsidRPr="0050676D">
              <w:rPr>
                <w:rFonts w:ascii="Times New Roman" w:hAnsi="Times New Roman"/>
                <w:bCs/>
                <w:sz w:val="24"/>
                <w:szCs w:val="24"/>
              </w:rPr>
              <w:t>:</w:t>
            </w:r>
          </w:p>
        </w:tc>
      </w:tr>
      <w:tr w:rsidR="0059130B" w:rsidRPr="0050676D" w14:paraId="38DD5487" w14:textId="77777777" w:rsidTr="007848F2">
        <w:tc>
          <w:tcPr>
            <w:tcW w:w="1296" w:type="dxa"/>
          </w:tcPr>
          <w:p w14:paraId="0737CF04" w14:textId="7873EBAF" w:rsidR="0059130B" w:rsidRPr="0050676D" w:rsidRDefault="0030374D" w:rsidP="0050676D">
            <w:pPr>
              <w:rPr>
                <w:rFonts w:ascii="Times New Roman" w:hAnsi="Times New Roman"/>
                <w:bCs/>
                <w:sz w:val="24"/>
                <w:szCs w:val="24"/>
              </w:rPr>
            </w:pPr>
            <w:r w:rsidRPr="0050676D">
              <w:rPr>
                <w:rFonts w:ascii="Times New Roman" w:hAnsi="Times New Roman"/>
                <w:bCs/>
                <w:sz w:val="24"/>
                <w:szCs w:val="24"/>
              </w:rPr>
              <w:t>L</w:t>
            </w:r>
            <w:r w:rsidR="006321A4" w:rsidRPr="0050676D">
              <w:rPr>
                <w:rFonts w:ascii="Times New Roman" w:hAnsi="Times New Roman"/>
                <w:bCs/>
                <w:sz w:val="24"/>
                <w:szCs w:val="24"/>
              </w:rPr>
              <w:t>ë</w:t>
            </w:r>
            <w:r w:rsidRPr="0050676D">
              <w:rPr>
                <w:rFonts w:ascii="Times New Roman" w:hAnsi="Times New Roman"/>
                <w:bCs/>
                <w:sz w:val="24"/>
                <w:szCs w:val="24"/>
              </w:rPr>
              <w:t>ndime</w:t>
            </w:r>
          </w:p>
        </w:tc>
        <w:tc>
          <w:tcPr>
            <w:tcW w:w="7814" w:type="dxa"/>
          </w:tcPr>
          <w:p w14:paraId="030D8614" w14:textId="7A0376FB" w:rsidR="0059130B" w:rsidRPr="0050676D" w:rsidRDefault="00D7056B" w:rsidP="0050676D">
            <w:pPr>
              <w:rPr>
                <w:rFonts w:ascii="Times New Roman" w:hAnsi="Times New Roman"/>
                <w:bCs/>
                <w:sz w:val="24"/>
                <w:szCs w:val="24"/>
              </w:rPr>
            </w:pPr>
            <w:r w:rsidRPr="0050676D">
              <w:rPr>
                <w:rFonts w:ascii="Times New Roman" w:hAnsi="Times New Roman"/>
                <w:bCs/>
                <w:sz w:val="24"/>
                <w:szCs w:val="24"/>
              </w:rPr>
              <w:t>Kontrolloni nëse dëmtimet po shërohen siç duhet.</w:t>
            </w:r>
          </w:p>
        </w:tc>
      </w:tr>
      <w:tr w:rsidR="0059130B" w:rsidRPr="0050676D" w14:paraId="7489F68E" w14:textId="77777777" w:rsidTr="007848F2">
        <w:tc>
          <w:tcPr>
            <w:tcW w:w="1296" w:type="dxa"/>
          </w:tcPr>
          <w:p w14:paraId="1E009FC8" w14:textId="44B6D4C6" w:rsidR="0059130B" w:rsidRPr="0050676D" w:rsidRDefault="0030374D" w:rsidP="0050676D">
            <w:pPr>
              <w:rPr>
                <w:rFonts w:ascii="Times New Roman" w:hAnsi="Times New Roman"/>
                <w:bCs/>
                <w:sz w:val="24"/>
                <w:szCs w:val="24"/>
              </w:rPr>
            </w:pPr>
            <w:r w:rsidRPr="0050676D">
              <w:rPr>
                <w:rFonts w:ascii="Times New Roman" w:hAnsi="Times New Roman"/>
                <w:bCs/>
                <w:sz w:val="24"/>
                <w:szCs w:val="24"/>
              </w:rPr>
              <w:t>IST</w:t>
            </w:r>
          </w:p>
        </w:tc>
        <w:tc>
          <w:tcPr>
            <w:tcW w:w="7814" w:type="dxa"/>
          </w:tcPr>
          <w:p w14:paraId="69343A7C" w14:textId="44F5F7F9" w:rsidR="00D64F2C" w:rsidRPr="0050676D" w:rsidRDefault="00D00832" w:rsidP="0050676D">
            <w:pPr>
              <w:rPr>
                <w:rFonts w:ascii="Times New Roman" w:hAnsi="Times New Roman"/>
                <w:bCs/>
                <w:sz w:val="24"/>
                <w:szCs w:val="24"/>
              </w:rPr>
            </w:pPr>
            <w:r w:rsidRPr="0050676D">
              <w:rPr>
                <w:rFonts w:ascii="Times New Roman" w:hAnsi="Times New Roman"/>
                <w:bCs/>
                <w:sz w:val="24"/>
                <w:szCs w:val="24"/>
              </w:rPr>
              <w:t xml:space="preserve">- </w:t>
            </w:r>
            <w:r w:rsidR="00D64F2C" w:rsidRPr="0050676D">
              <w:rPr>
                <w:rFonts w:ascii="Times New Roman" w:hAnsi="Times New Roman"/>
                <w:bCs/>
                <w:sz w:val="24"/>
                <w:szCs w:val="24"/>
              </w:rPr>
              <w:t xml:space="preserve">Kontrollo nëse i mbijetuari ka marrë kursin e plotë të çdo medikamenti të dhënë për </w:t>
            </w:r>
            <w:r w:rsidR="00036DA0" w:rsidRPr="0050676D">
              <w:rPr>
                <w:rFonts w:ascii="Times New Roman" w:hAnsi="Times New Roman"/>
                <w:bCs/>
                <w:sz w:val="24"/>
                <w:szCs w:val="24"/>
              </w:rPr>
              <w:t>I</w:t>
            </w:r>
            <w:r w:rsidR="00D64F2C" w:rsidRPr="0050676D">
              <w:rPr>
                <w:rFonts w:ascii="Times New Roman" w:hAnsi="Times New Roman"/>
                <w:bCs/>
                <w:sz w:val="24"/>
                <w:szCs w:val="24"/>
              </w:rPr>
              <w:t>nfeks</w:t>
            </w:r>
            <w:r w:rsidR="00036DA0" w:rsidRPr="0050676D">
              <w:rPr>
                <w:rFonts w:ascii="Times New Roman" w:hAnsi="Times New Roman"/>
                <w:bCs/>
                <w:sz w:val="24"/>
                <w:szCs w:val="24"/>
              </w:rPr>
              <w:t>ionet Seksualisht t</w:t>
            </w:r>
            <w:r w:rsidR="006321A4" w:rsidRPr="0050676D">
              <w:rPr>
                <w:rFonts w:ascii="Times New Roman" w:hAnsi="Times New Roman"/>
                <w:bCs/>
                <w:sz w:val="24"/>
                <w:szCs w:val="24"/>
              </w:rPr>
              <w:t>ë</w:t>
            </w:r>
            <w:r w:rsidR="00036DA0" w:rsidRPr="0050676D">
              <w:rPr>
                <w:rFonts w:ascii="Times New Roman" w:hAnsi="Times New Roman"/>
                <w:bCs/>
                <w:sz w:val="24"/>
                <w:szCs w:val="24"/>
              </w:rPr>
              <w:t xml:space="preserve"> Transmetueshme</w:t>
            </w:r>
            <w:r w:rsidR="00D64F2C" w:rsidRPr="0050676D">
              <w:rPr>
                <w:rFonts w:ascii="Times New Roman" w:hAnsi="Times New Roman"/>
                <w:bCs/>
                <w:sz w:val="24"/>
                <w:szCs w:val="24"/>
              </w:rPr>
              <w:t xml:space="preserve"> (IST).</w:t>
            </w:r>
          </w:p>
          <w:p w14:paraId="13B48BAE" w14:textId="1B8E7C2F" w:rsidR="00D64F2C" w:rsidRPr="0050676D" w:rsidRDefault="00D00832" w:rsidP="0050676D">
            <w:pPr>
              <w:rPr>
                <w:rFonts w:ascii="Times New Roman" w:hAnsi="Times New Roman"/>
                <w:bCs/>
                <w:sz w:val="24"/>
                <w:szCs w:val="24"/>
              </w:rPr>
            </w:pPr>
            <w:r w:rsidRPr="0050676D">
              <w:rPr>
                <w:rFonts w:ascii="Times New Roman" w:hAnsi="Times New Roman"/>
                <w:bCs/>
                <w:sz w:val="24"/>
                <w:szCs w:val="24"/>
              </w:rPr>
              <w:t xml:space="preserve">- </w:t>
            </w:r>
            <w:r w:rsidR="00D64F2C" w:rsidRPr="0050676D">
              <w:rPr>
                <w:rFonts w:ascii="Times New Roman" w:hAnsi="Times New Roman"/>
                <w:bCs/>
                <w:sz w:val="24"/>
                <w:szCs w:val="24"/>
              </w:rPr>
              <w:t xml:space="preserve">Kontrolloni respektimin e profilaksisë pas ekspozimit (PEP), nëse </w:t>
            </w:r>
            <w:r w:rsidR="00036DA0" w:rsidRPr="0050676D">
              <w:rPr>
                <w:rFonts w:ascii="Times New Roman" w:hAnsi="Times New Roman"/>
                <w:bCs/>
                <w:sz w:val="24"/>
                <w:szCs w:val="24"/>
              </w:rPr>
              <w:t>viktima/e mbijetuara</w:t>
            </w:r>
            <w:r w:rsidR="00D64F2C" w:rsidRPr="0050676D">
              <w:rPr>
                <w:rFonts w:ascii="Times New Roman" w:hAnsi="Times New Roman"/>
                <w:bCs/>
                <w:sz w:val="24"/>
                <w:szCs w:val="24"/>
              </w:rPr>
              <w:t xml:space="preserve"> është duke e marrë atë.</w:t>
            </w:r>
          </w:p>
          <w:p w14:paraId="18FE72E2" w14:textId="3E6E8CFC" w:rsidR="0059130B" w:rsidRPr="0050676D" w:rsidRDefault="00D00832" w:rsidP="0050676D">
            <w:pPr>
              <w:rPr>
                <w:rFonts w:ascii="Times New Roman" w:hAnsi="Times New Roman"/>
                <w:bCs/>
                <w:sz w:val="24"/>
                <w:szCs w:val="24"/>
              </w:rPr>
            </w:pPr>
            <w:r w:rsidRPr="0050676D">
              <w:rPr>
                <w:rFonts w:ascii="Times New Roman" w:hAnsi="Times New Roman"/>
                <w:bCs/>
                <w:sz w:val="24"/>
                <w:szCs w:val="24"/>
              </w:rPr>
              <w:t xml:space="preserve">- </w:t>
            </w:r>
            <w:r w:rsidR="00D64F2C" w:rsidRPr="0050676D">
              <w:rPr>
                <w:rFonts w:ascii="Times New Roman" w:hAnsi="Times New Roman"/>
                <w:bCs/>
                <w:sz w:val="24"/>
                <w:szCs w:val="24"/>
              </w:rPr>
              <w:t>Diskutoni çdo rezultat testimi.</w:t>
            </w:r>
          </w:p>
        </w:tc>
      </w:tr>
      <w:tr w:rsidR="0059130B" w:rsidRPr="009A3064" w14:paraId="5770A7DA" w14:textId="77777777" w:rsidTr="007848F2">
        <w:tc>
          <w:tcPr>
            <w:tcW w:w="1296" w:type="dxa"/>
          </w:tcPr>
          <w:p w14:paraId="6BC4971A" w14:textId="762C6D94" w:rsidR="0059130B" w:rsidRPr="0050676D" w:rsidRDefault="0030374D" w:rsidP="0050676D">
            <w:pPr>
              <w:rPr>
                <w:rFonts w:ascii="Times New Roman" w:hAnsi="Times New Roman"/>
                <w:bCs/>
                <w:sz w:val="24"/>
                <w:szCs w:val="24"/>
              </w:rPr>
            </w:pPr>
            <w:r w:rsidRPr="0050676D">
              <w:rPr>
                <w:rFonts w:ascii="Times New Roman" w:hAnsi="Times New Roman"/>
                <w:bCs/>
                <w:sz w:val="24"/>
                <w:szCs w:val="24"/>
              </w:rPr>
              <w:t>Shtatz</w:t>
            </w:r>
            <w:r w:rsidR="006321A4" w:rsidRPr="0050676D">
              <w:rPr>
                <w:rFonts w:ascii="Times New Roman" w:hAnsi="Times New Roman"/>
                <w:bCs/>
                <w:sz w:val="24"/>
                <w:szCs w:val="24"/>
              </w:rPr>
              <w:t>ë</w:t>
            </w:r>
            <w:r w:rsidRPr="0050676D">
              <w:rPr>
                <w:rFonts w:ascii="Times New Roman" w:hAnsi="Times New Roman"/>
                <w:bCs/>
                <w:sz w:val="24"/>
                <w:szCs w:val="24"/>
              </w:rPr>
              <w:t>ni</w:t>
            </w:r>
          </w:p>
        </w:tc>
        <w:tc>
          <w:tcPr>
            <w:tcW w:w="7814" w:type="dxa"/>
          </w:tcPr>
          <w:p w14:paraId="423890E4" w14:textId="77777777" w:rsidR="00FA6B9A" w:rsidRPr="0050676D" w:rsidRDefault="00D00832" w:rsidP="0050676D">
            <w:pPr>
              <w:rPr>
                <w:rFonts w:ascii="Times New Roman" w:hAnsi="Times New Roman"/>
                <w:bCs/>
                <w:sz w:val="24"/>
                <w:szCs w:val="24"/>
              </w:rPr>
            </w:pPr>
            <w:r w:rsidRPr="0050676D">
              <w:rPr>
                <w:rFonts w:ascii="Times New Roman" w:hAnsi="Times New Roman"/>
                <w:bCs/>
                <w:sz w:val="24"/>
                <w:szCs w:val="24"/>
              </w:rPr>
              <w:t xml:space="preserve">- </w:t>
            </w:r>
            <w:r w:rsidR="001B0091" w:rsidRPr="0050676D">
              <w:rPr>
                <w:rFonts w:ascii="Times New Roman" w:hAnsi="Times New Roman"/>
                <w:bCs/>
                <w:sz w:val="24"/>
                <w:szCs w:val="24"/>
              </w:rPr>
              <w:t xml:space="preserve">Testo gruan për shtatzëni nëse ajo ishte në rrezik. </w:t>
            </w:r>
          </w:p>
          <w:p w14:paraId="5E133B95" w14:textId="77777777" w:rsidR="00FA6B9A" w:rsidRPr="0050676D" w:rsidRDefault="00FA6B9A" w:rsidP="0050676D">
            <w:pPr>
              <w:rPr>
                <w:rFonts w:ascii="Times New Roman" w:hAnsi="Times New Roman"/>
                <w:bCs/>
                <w:sz w:val="24"/>
                <w:szCs w:val="24"/>
              </w:rPr>
            </w:pPr>
            <w:r w:rsidRPr="0050676D">
              <w:rPr>
                <w:rFonts w:ascii="Times New Roman" w:hAnsi="Times New Roman"/>
                <w:bCs/>
                <w:sz w:val="24"/>
                <w:szCs w:val="24"/>
              </w:rPr>
              <w:t xml:space="preserve">- </w:t>
            </w:r>
            <w:r w:rsidR="001B0091" w:rsidRPr="0050676D">
              <w:rPr>
                <w:rFonts w:ascii="Times New Roman" w:hAnsi="Times New Roman"/>
                <w:bCs/>
                <w:sz w:val="24"/>
                <w:szCs w:val="24"/>
              </w:rPr>
              <w:t>Nëse ajo është shtatzënë, shpjego</w:t>
            </w:r>
            <w:r w:rsidR="00385EFF" w:rsidRPr="0050676D">
              <w:rPr>
                <w:rFonts w:ascii="Times New Roman" w:hAnsi="Times New Roman"/>
                <w:bCs/>
                <w:sz w:val="24"/>
                <w:szCs w:val="24"/>
              </w:rPr>
              <w:t>ja</w:t>
            </w:r>
            <w:r w:rsidR="001B0091" w:rsidRPr="0050676D">
              <w:rPr>
                <w:rFonts w:ascii="Times New Roman" w:hAnsi="Times New Roman"/>
                <w:bCs/>
                <w:sz w:val="24"/>
                <w:szCs w:val="24"/>
              </w:rPr>
              <w:t xml:space="preserve"> dhe diskutoni</w:t>
            </w:r>
            <w:r w:rsidR="00385EFF" w:rsidRPr="0050676D">
              <w:rPr>
                <w:rFonts w:ascii="Times New Roman" w:hAnsi="Times New Roman"/>
                <w:bCs/>
                <w:sz w:val="24"/>
                <w:szCs w:val="24"/>
              </w:rPr>
              <w:t xml:space="preserve"> </w:t>
            </w:r>
            <w:r w:rsidR="001B0091" w:rsidRPr="0050676D">
              <w:rPr>
                <w:rFonts w:ascii="Times New Roman" w:hAnsi="Times New Roman"/>
                <w:bCs/>
                <w:sz w:val="24"/>
                <w:szCs w:val="24"/>
              </w:rPr>
              <w:t xml:space="preserve">opsionet e disponueshme. </w:t>
            </w:r>
          </w:p>
          <w:p w14:paraId="6FE5A17A" w14:textId="0D93A838" w:rsidR="0059130B" w:rsidRPr="0050676D" w:rsidRDefault="00FA6B9A" w:rsidP="0050676D">
            <w:pPr>
              <w:rPr>
                <w:rFonts w:ascii="Times New Roman" w:hAnsi="Times New Roman"/>
                <w:bCs/>
                <w:sz w:val="24"/>
                <w:szCs w:val="24"/>
              </w:rPr>
            </w:pPr>
            <w:r w:rsidRPr="0050676D">
              <w:rPr>
                <w:rFonts w:ascii="Times New Roman" w:hAnsi="Times New Roman"/>
                <w:bCs/>
                <w:sz w:val="24"/>
                <w:szCs w:val="24"/>
              </w:rPr>
              <w:t xml:space="preserve">- </w:t>
            </w:r>
            <w:r w:rsidR="00385EFF" w:rsidRPr="0050676D">
              <w:rPr>
                <w:rFonts w:ascii="Times New Roman" w:hAnsi="Times New Roman"/>
                <w:bCs/>
                <w:sz w:val="24"/>
                <w:szCs w:val="24"/>
              </w:rPr>
              <w:t>Meqen</w:t>
            </w:r>
            <w:r w:rsidR="006321A4" w:rsidRPr="0050676D">
              <w:rPr>
                <w:rFonts w:ascii="Times New Roman" w:hAnsi="Times New Roman"/>
                <w:bCs/>
                <w:sz w:val="24"/>
                <w:szCs w:val="24"/>
              </w:rPr>
              <w:t>ë</w:t>
            </w:r>
            <w:r w:rsidR="00385EFF" w:rsidRPr="0050676D">
              <w:rPr>
                <w:rFonts w:ascii="Times New Roman" w:hAnsi="Times New Roman"/>
                <w:bCs/>
                <w:sz w:val="24"/>
                <w:szCs w:val="24"/>
              </w:rPr>
              <w:t xml:space="preserve">se </w:t>
            </w:r>
            <w:r w:rsidR="001B0091" w:rsidRPr="0050676D">
              <w:rPr>
                <w:rFonts w:ascii="Times New Roman" w:hAnsi="Times New Roman"/>
                <w:bCs/>
                <w:sz w:val="24"/>
                <w:szCs w:val="24"/>
              </w:rPr>
              <w:t>aborti është ligjërisht i disponueshëm</w:t>
            </w:r>
            <w:r w:rsidR="00853B1F" w:rsidRPr="0050676D">
              <w:rPr>
                <w:rFonts w:ascii="Times New Roman" w:hAnsi="Times New Roman"/>
                <w:bCs/>
                <w:sz w:val="24"/>
                <w:szCs w:val="24"/>
              </w:rPr>
              <w:t>, n</w:t>
            </w:r>
            <w:r w:rsidR="006321A4" w:rsidRPr="0050676D">
              <w:rPr>
                <w:rFonts w:ascii="Times New Roman" w:hAnsi="Times New Roman"/>
                <w:bCs/>
                <w:sz w:val="24"/>
                <w:szCs w:val="24"/>
              </w:rPr>
              <w:t>ë</w:t>
            </w:r>
            <w:r w:rsidR="00853B1F" w:rsidRPr="0050676D">
              <w:rPr>
                <w:rFonts w:ascii="Times New Roman" w:hAnsi="Times New Roman"/>
                <w:bCs/>
                <w:sz w:val="24"/>
                <w:szCs w:val="24"/>
              </w:rPr>
              <w:t>se viktima/e mbijetuara</w:t>
            </w:r>
            <w:r w:rsidR="001B0091" w:rsidRPr="0050676D">
              <w:rPr>
                <w:rFonts w:ascii="Times New Roman" w:hAnsi="Times New Roman"/>
                <w:bCs/>
                <w:sz w:val="24"/>
                <w:szCs w:val="24"/>
              </w:rPr>
              <w:t xml:space="preserve"> zgjedh këtë opsion, referoje </w:t>
            </w:r>
            <w:r w:rsidR="00853B1F" w:rsidRPr="0050676D">
              <w:rPr>
                <w:rFonts w:ascii="Times New Roman" w:hAnsi="Times New Roman"/>
                <w:bCs/>
                <w:sz w:val="24"/>
                <w:szCs w:val="24"/>
              </w:rPr>
              <w:t>n</w:t>
            </w:r>
            <w:r w:rsidR="006321A4" w:rsidRPr="0050676D">
              <w:rPr>
                <w:rFonts w:ascii="Times New Roman" w:hAnsi="Times New Roman"/>
                <w:bCs/>
                <w:sz w:val="24"/>
                <w:szCs w:val="24"/>
              </w:rPr>
              <w:t>ë</w:t>
            </w:r>
            <w:r w:rsidR="00853B1F" w:rsidRPr="0050676D">
              <w:rPr>
                <w:rFonts w:ascii="Times New Roman" w:hAnsi="Times New Roman"/>
                <w:bCs/>
                <w:sz w:val="24"/>
                <w:szCs w:val="24"/>
              </w:rPr>
              <w:t xml:space="preserve"> sh</w:t>
            </w:r>
            <w:r w:rsidR="006321A4" w:rsidRPr="0050676D">
              <w:rPr>
                <w:rFonts w:ascii="Times New Roman" w:hAnsi="Times New Roman"/>
                <w:bCs/>
                <w:sz w:val="24"/>
                <w:szCs w:val="24"/>
              </w:rPr>
              <w:t>ë</w:t>
            </w:r>
            <w:r w:rsidR="00853B1F" w:rsidRPr="0050676D">
              <w:rPr>
                <w:rFonts w:ascii="Times New Roman" w:hAnsi="Times New Roman"/>
                <w:bCs/>
                <w:sz w:val="24"/>
                <w:szCs w:val="24"/>
              </w:rPr>
              <w:t>rbime t</w:t>
            </w:r>
            <w:r w:rsidR="006321A4" w:rsidRPr="0050676D">
              <w:rPr>
                <w:rFonts w:ascii="Times New Roman" w:hAnsi="Times New Roman"/>
                <w:bCs/>
                <w:sz w:val="24"/>
                <w:szCs w:val="24"/>
              </w:rPr>
              <w:t>ë</w:t>
            </w:r>
            <w:r w:rsidR="00853B1F" w:rsidRPr="0050676D">
              <w:rPr>
                <w:rFonts w:ascii="Times New Roman" w:hAnsi="Times New Roman"/>
                <w:bCs/>
                <w:sz w:val="24"/>
                <w:szCs w:val="24"/>
              </w:rPr>
              <w:t xml:space="preserve"> si</w:t>
            </w:r>
            <w:r w:rsidRPr="0050676D">
              <w:rPr>
                <w:rFonts w:ascii="Times New Roman" w:hAnsi="Times New Roman"/>
                <w:bCs/>
                <w:sz w:val="24"/>
                <w:szCs w:val="24"/>
              </w:rPr>
              <w:t>gurt</w:t>
            </w:r>
            <w:r w:rsidR="00853B1F" w:rsidRPr="0050676D">
              <w:rPr>
                <w:rFonts w:ascii="Times New Roman" w:hAnsi="Times New Roman"/>
                <w:bCs/>
                <w:sz w:val="24"/>
                <w:szCs w:val="24"/>
              </w:rPr>
              <w:t>a t</w:t>
            </w:r>
            <w:r w:rsidR="006321A4" w:rsidRPr="0050676D">
              <w:rPr>
                <w:rFonts w:ascii="Times New Roman" w:hAnsi="Times New Roman"/>
                <w:bCs/>
                <w:sz w:val="24"/>
                <w:szCs w:val="24"/>
              </w:rPr>
              <w:t>ë</w:t>
            </w:r>
            <w:r w:rsidR="00853B1F" w:rsidRPr="0050676D">
              <w:rPr>
                <w:rFonts w:ascii="Times New Roman" w:hAnsi="Times New Roman"/>
                <w:bCs/>
                <w:sz w:val="24"/>
                <w:szCs w:val="24"/>
              </w:rPr>
              <w:t xml:space="preserve"> abortit.</w:t>
            </w:r>
          </w:p>
        </w:tc>
      </w:tr>
      <w:tr w:rsidR="0059130B" w:rsidRPr="009A3064" w14:paraId="0F5E20D1" w14:textId="77777777" w:rsidTr="007848F2">
        <w:tc>
          <w:tcPr>
            <w:tcW w:w="1296" w:type="dxa"/>
          </w:tcPr>
          <w:p w14:paraId="17E42AA4" w14:textId="16FFEF6C" w:rsidR="0059130B" w:rsidRPr="0050676D" w:rsidRDefault="00D7056B" w:rsidP="0050676D">
            <w:pPr>
              <w:rPr>
                <w:rFonts w:ascii="Times New Roman" w:hAnsi="Times New Roman"/>
                <w:bCs/>
                <w:sz w:val="24"/>
                <w:szCs w:val="24"/>
              </w:rPr>
            </w:pPr>
            <w:r w:rsidRPr="0050676D">
              <w:rPr>
                <w:rFonts w:ascii="Times New Roman" w:hAnsi="Times New Roman"/>
                <w:bCs/>
                <w:sz w:val="24"/>
                <w:szCs w:val="24"/>
              </w:rPr>
              <w:t>Sh</w:t>
            </w:r>
            <w:r w:rsidR="006321A4" w:rsidRPr="0050676D">
              <w:rPr>
                <w:rFonts w:ascii="Times New Roman" w:hAnsi="Times New Roman"/>
                <w:bCs/>
                <w:sz w:val="24"/>
                <w:szCs w:val="24"/>
              </w:rPr>
              <w:t>ë</w:t>
            </w:r>
            <w:r w:rsidRPr="0050676D">
              <w:rPr>
                <w:rFonts w:ascii="Times New Roman" w:hAnsi="Times New Roman"/>
                <w:bCs/>
                <w:sz w:val="24"/>
                <w:szCs w:val="24"/>
              </w:rPr>
              <w:t>ndeti mendor</w:t>
            </w:r>
          </w:p>
        </w:tc>
        <w:tc>
          <w:tcPr>
            <w:tcW w:w="7814" w:type="dxa"/>
          </w:tcPr>
          <w:p w14:paraId="2744A441" w14:textId="27C3BB24" w:rsidR="0059130B" w:rsidRPr="0050676D" w:rsidRDefault="00E92C23" w:rsidP="0050676D">
            <w:pPr>
              <w:rPr>
                <w:rFonts w:ascii="Times New Roman" w:hAnsi="Times New Roman"/>
                <w:bCs/>
                <w:sz w:val="24"/>
                <w:szCs w:val="24"/>
              </w:rPr>
            </w:pPr>
            <w:r w:rsidRPr="0050676D">
              <w:rPr>
                <w:rFonts w:ascii="Times New Roman" w:hAnsi="Times New Roman"/>
                <w:bCs/>
                <w:sz w:val="24"/>
                <w:szCs w:val="24"/>
              </w:rPr>
              <w:t>Vazhdo mbështetjen e linjës së parë dhe vlerëso gjendjen emocionale dhe gjendjen e shëndetit mendor të viktim</w:t>
            </w:r>
            <w:r w:rsidR="006321A4" w:rsidRPr="0050676D">
              <w:rPr>
                <w:rFonts w:ascii="Times New Roman" w:hAnsi="Times New Roman"/>
                <w:bCs/>
                <w:sz w:val="24"/>
                <w:szCs w:val="24"/>
              </w:rPr>
              <w:t>ë</w:t>
            </w:r>
            <w:r w:rsidRPr="0050676D">
              <w:rPr>
                <w:rFonts w:ascii="Times New Roman" w:hAnsi="Times New Roman"/>
                <w:bCs/>
                <w:sz w:val="24"/>
                <w:szCs w:val="24"/>
              </w:rPr>
              <w:t>s/të mbijetuar</w:t>
            </w:r>
            <w:r w:rsidR="006321A4" w:rsidRPr="0050676D">
              <w:rPr>
                <w:rFonts w:ascii="Times New Roman" w:hAnsi="Times New Roman"/>
                <w:bCs/>
                <w:sz w:val="24"/>
                <w:szCs w:val="24"/>
              </w:rPr>
              <w:t>ë</w:t>
            </w:r>
            <w:r w:rsidRPr="0050676D">
              <w:rPr>
                <w:rFonts w:ascii="Times New Roman" w:hAnsi="Times New Roman"/>
                <w:bCs/>
                <w:sz w:val="24"/>
                <w:szCs w:val="24"/>
              </w:rPr>
              <w:t>s</w:t>
            </w:r>
          </w:p>
        </w:tc>
      </w:tr>
      <w:tr w:rsidR="0059130B" w:rsidRPr="009A3064" w14:paraId="213E3813" w14:textId="77777777" w:rsidTr="007848F2">
        <w:tc>
          <w:tcPr>
            <w:tcW w:w="1296" w:type="dxa"/>
          </w:tcPr>
          <w:p w14:paraId="291DA52E" w14:textId="5A0832F1" w:rsidR="0059130B" w:rsidRPr="0050676D" w:rsidRDefault="00D7056B" w:rsidP="0050676D">
            <w:pPr>
              <w:rPr>
                <w:rFonts w:ascii="Times New Roman" w:hAnsi="Times New Roman"/>
                <w:bCs/>
                <w:sz w:val="24"/>
                <w:szCs w:val="24"/>
              </w:rPr>
            </w:pPr>
            <w:r w:rsidRPr="0050676D">
              <w:rPr>
                <w:rFonts w:ascii="Times New Roman" w:hAnsi="Times New Roman"/>
                <w:bCs/>
                <w:sz w:val="24"/>
                <w:szCs w:val="24"/>
              </w:rPr>
              <w:t>Planifikimi</w:t>
            </w:r>
          </w:p>
        </w:tc>
        <w:tc>
          <w:tcPr>
            <w:tcW w:w="7814" w:type="dxa"/>
          </w:tcPr>
          <w:p w14:paraId="7405F270" w14:textId="09A5C5D0" w:rsidR="00D00832" w:rsidRPr="0050676D" w:rsidRDefault="00FA6B9A" w:rsidP="0050676D">
            <w:pPr>
              <w:rPr>
                <w:rFonts w:ascii="Times New Roman" w:hAnsi="Times New Roman"/>
                <w:bCs/>
                <w:sz w:val="24"/>
                <w:szCs w:val="24"/>
              </w:rPr>
            </w:pPr>
            <w:r w:rsidRPr="0050676D">
              <w:rPr>
                <w:rFonts w:ascii="Times New Roman" w:hAnsi="Times New Roman"/>
                <w:bCs/>
                <w:sz w:val="24"/>
                <w:szCs w:val="24"/>
              </w:rPr>
              <w:t xml:space="preserve">- </w:t>
            </w:r>
            <w:r w:rsidR="00D00832" w:rsidRPr="0050676D">
              <w:rPr>
                <w:rFonts w:ascii="Times New Roman" w:hAnsi="Times New Roman"/>
                <w:bCs/>
                <w:sz w:val="24"/>
                <w:szCs w:val="24"/>
              </w:rPr>
              <w:t>Kujtoji</w:t>
            </w:r>
            <w:r w:rsidRPr="0050676D">
              <w:rPr>
                <w:rFonts w:ascii="Times New Roman" w:hAnsi="Times New Roman"/>
                <w:bCs/>
                <w:sz w:val="24"/>
                <w:szCs w:val="24"/>
              </w:rPr>
              <w:t xml:space="preserve"> viktim</w:t>
            </w:r>
            <w:r w:rsidR="006321A4" w:rsidRPr="0050676D">
              <w:rPr>
                <w:rFonts w:ascii="Times New Roman" w:hAnsi="Times New Roman"/>
                <w:bCs/>
                <w:sz w:val="24"/>
                <w:szCs w:val="24"/>
              </w:rPr>
              <w:t>ë</w:t>
            </w:r>
            <w:r w:rsidRPr="0050676D">
              <w:rPr>
                <w:rFonts w:ascii="Times New Roman" w:hAnsi="Times New Roman"/>
                <w:bCs/>
                <w:sz w:val="24"/>
                <w:szCs w:val="24"/>
              </w:rPr>
              <w:t>s/t</w:t>
            </w:r>
            <w:r w:rsidR="006321A4" w:rsidRPr="0050676D">
              <w:rPr>
                <w:rFonts w:ascii="Times New Roman" w:hAnsi="Times New Roman"/>
                <w:bCs/>
                <w:sz w:val="24"/>
                <w:szCs w:val="24"/>
              </w:rPr>
              <w:t>ë</w:t>
            </w:r>
            <w:r w:rsidRPr="0050676D">
              <w:rPr>
                <w:rFonts w:ascii="Times New Roman" w:hAnsi="Times New Roman"/>
                <w:bCs/>
                <w:sz w:val="24"/>
                <w:szCs w:val="24"/>
              </w:rPr>
              <w:t xml:space="preserve"> mbijetuar</w:t>
            </w:r>
            <w:r w:rsidR="006321A4" w:rsidRPr="0050676D">
              <w:rPr>
                <w:rFonts w:ascii="Times New Roman" w:hAnsi="Times New Roman"/>
                <w:bCs/>
                <w:sz w:val="24"/>
                <w:szCs w:val="24"/>
              </w:rPr>
              <w:t>ë</w:t>
            </w:r>
            <w:r w:rsidRPr="0050676D">
              <w:rPr>
                <w:rFonts w:ascii="Times New Roman" w:hAnsi="Times New Roman"/>
                <w:bCs/>
                <w:sz w:val="24"/>
                <w:szCs w:val="24"/>
              </w:rPr>
              <w:t xml:space="preserve">s </w:t>
            </w:r>
            <w:r w:rsidR="00D00832" w:rsidRPr="0050676D">
              <w:rPr>
                <w:rFonts w:ascii="Times New Roman" w:hAnsi="Times New Roman"/>
                <w:bCs/>
                <w:sz w:val="24"/>
                <w:szCs w:val="24"/>
              </w:rPr>
              <w:t>që të kthehet për vaksina të mëtejshme kundër hepatitit B pas 1 muaji dhe 6 muajsh, dhe</w:t>
            </w:r>
            <w:r w:rsidRPr="0050676D">
              <w:rPr>
                <w:rFonts w:ascii="Times New Roman" w:hAnsi="Times New Roman"/>
                <w:bCs/>
                <w:sz w:val="24"/>
                <w:szCs w:val="24"/>
              </w:rPr>
              <w:t xml:space="preserve"> </w:t>
            </w:r>
            <w:r w:rsidR="00D00832" w:rsidRPr="0050676D">
              <w:rPr>
                <w:rFonts w:ascii="Times New Roman" w:hAnsi="Times New Roman"/>
                <w:bCs/>
                <w:sz w:val="24"/>
                <w:szCs w:val="24"/>
              </w:rPr>
              <w:t>për testimin e HIV-it në 3 muaj dhe 6 muaj, ose për të vazhduar me kujdesin e saj të zakonshëm shëndetësor</w:t>
            </w:r>
            <w:r w:rsidRPr="0050676D">
              <w:rPr>
                <w:rFonts w:ascii="Times New Roman" w:hAnsi="Times New Roman"/>
                <w:bCs/>
                <w:sz w:val="24"/>
                <w:szCs w:val="24"/>
              </w:rPr>
              <w:t>.</w:t>
            </w:r>
          </w:p>
          <w:p w14:paraId="23329F69" w14:textId="76D61D83" w:rsidR="00D00832" w:rsidRPr="0050676D" w:rsidRDefault="0068416E" w:rsidP="0050676D">
            <w:pPr>
              <w:rPr>
                <w:rFonts w:ascii="Times New Roman" w:hAnsi="Times New Roman"/>
                <w:bCs/>
                <w:sz w:val="24"/>
                <w:szCs w:val="24"/>
              </w:rPr>
            </w:pPr>
            <w:r w:rsidRPr="0050676D">
              <w:rPr>
                <w:rFonts w:ascii="Times New Roman" w:hAnsi="Times New Roman"/>
                <w:bCs/>
                <w:sz w:val="24"/>
                <w:szCs w:val="24"/>
              </w:rPr>
              <w:t xml:space="preserve">- </w:t>
            </w:r>
            <w:r w:rsidR="00D00832" w:rsidRPr="0050676D">
              <w:rPr>
                <w:rFonts w:ascii="Times New Roman" w:hAnsi="Times New Roman"/>
                <w:bCs/>
                <w:sz w:val="24"/>
                <w:szCs w:val="24"/>
              </w:rPr>
              <w:t xml:space="preserve">Kërkoji </w:t>
            </w:r>
            <w:r w:rsidRPr="0050676D">
              <w:rPr>
                <w:rFonts w:ascii="Times New Roman" w:hAnsi="Times New Roman"/>
                <w:bCs/>
                <w:sz w:val="24"/>
                <w:szCs w:val="24"/>
              </w:rPr>
              <w:t>viktim</w:t>
            </w:r>
            <w:r w:rsidR="006321A4" w:rsidRPr="0050676D">
              <w:rPr>
                <w:rFonts w:ascii="Times New Roman" w:hAnsi="Times New Roman"/>
                <w:bCs/>
                <w:sz w:val="24"/>
                <w:szCs w:val="24"/>
              </w:rPr>
              <w:t>ë</w:t>
            </w:r>
            <w:r w:rsidRPr="0050676D">
              <w:rPr>
                <w:rFonts w:ascii="Times New Roman" w:hAnsi="Times New Roman"/>
                <w:bCs/>
                <w:sz w:val="24"/>
                <w:szCs w:val="24"/>
              </w:rPr>
              <w:t>s/t</w:t>
            </w:r>
            <w:r w:rsidR="006321A4" w:rsidRPr="0050676D">
              <w:rPr>
                <w:rFonts w:ascii="Times New Roman" w:hAnsi="Times New Roman"/>
                <w:bCs/>
                <w:sz w:val="24"/>
                <w:szCs w:val="24"/>
              </w:rPr>
              <w:t>ë</w:t>
            </w:r>
            <w:r w:rsidRPr="0050676D">
              <w:rPr>
                <w:rFonts w:ascii="Times New Roman" w:hAnsi="Times New Roman"/>
                <w:bCs/>
                <w:sz w:val="24"/>
                <w:szCs w:val="24"/>
              </w:rPr>
              <w:t xml:space="preserve"> mbijetuar</w:t>
            </w:r>
            <w:r w:rsidR="006321A4" w:rsidRPr="0050676D">
              <w:rPr>
                <w:rFonts w:ascii="Times New Roman" w:hAnsi="Times New Roman"/>
                <w:bCs/>
                <w:sz w:val="24"/>
                <w:szCs w:val="24"/>
              </w:rPr>
              <w:t>ë</w:t>
            </w:r>
            <w:r w:rsidRPr="0050676D">
              <w:rPr>
                <w:rFonts w:ascii="Times New Roman" w:hAnsi="Times New Roman"/>
                <w:bCs/>
                <w:sz w:val="24"/>
                <w:szCs w:val="24"/>
              </w:rPr>
              <w:t>s</w:t>
            </w:r>
            <w:r w:rsidR="00D00832" w:rsidRPr="0050676D">
              <w:rPr>
                <w:rFonts w:ascii="Times New Roman" w:hAnsi="Times New Roman"/>
                <w:bCs/>
                <w:sz w:val="24"/>
                <w:szCs w:val="24"/>
              </w:rPr>
              <w:t xml:space="preserve"> të kthehet për kujdesin vijues nëse janë shfaqur simptoma emocionale ose fizike të stresit</w:t>
            </w:r>
            <w:r w:rsidRPr="0050676D">
              <w:rPr>
                <w:rFonts w:ascii="Times New Roman" w:hAnsi="Times New Roman"/>
                <w:bCs/>
                <w:sz w:val="24"/>
                <w:szCs w:val="24"/>
              </w:rPr>
              <w:t>, os</w:t>
            </w:r>
            <w:r w:rsidR="003A0906" w:rsidRPr="0050676D">
              <w:rPr>
                <w:rFonts w:ascii="Times New Roman" w:hAnsi="Times New Roman"/>
                <w:bCs/>
                <w:sz w:val="24"/>
                <w:szCs w:val="24"/>
              </w:rPr>
              <w:t>e</w:t>
            </w:r>
            <w:r w:rsidRPr="0050676D">
              <w:rPr>
                <w:rFonts w:ascii="Times New Roman" w:hAnsi="Times New Roman"/>
                <w:bCs/>
                <w:sz w:val="24"/>
                <w:szCs w:val="24"/>
              </w:rPr>
              <w:t xml:space="preserve"> n</w:t>
            </w:r>
            <w:r w:rsidR="006321A4" w:rsidRPr="0050676D">
              <w:rPr>
                <w:rFonts w:ascii="Times New Roman" w:hAnsi="Times New Roman"/>
                <w:bCs/>
                <w:sz w:val="24"/>
                <w:szCs w:val="24"/>
              </w:rPr>
              <w:t>ë</w:t>
            </w:r>
            <w:r w:rsidRPr="0050676D">
              <w:rPr>
                <w:rFonts w:ascii="Times New Roman" w:hAnsi="Times New Roman"/>
                <w:bCs/>
                <w:sz w:val="24"/>
                <w:szCs w:val="24"/>
              </w:rPr>
              <w:t>se k</w:t>
            </w:r>
            <w:r w:rsidR="006321A4" w:rsidRPr="0050676D">
              <w:rPr>
                <w:rFonts w:ascii="Times New Roman" w:hAnsi="Times New Roman"/>
                <w:bCs/>
                <w:sz w:val="24"/>
                <w:szCs w:val="24"/>
              </w:rPr>
              <w:t>ë</w:t>
            </w:r>
            <w:r w:rsidRPr="0050676D">
              <w:rPr>
                <w:rFonts w:ascii="Times New Roman" w:hAnsi="Times New Roman"/>
                <w:bCs/>
                <w:sz w:val="24"/>
                <w:szCs w:val="24"/>
              </w:rPr>
              <w:t xml:space="preserve">to simptoma </w:t>
            </w:r>
          </w:p>
          <w:p w14:paraId="681A5695" w14:textId="07CDD7F6" w:rsidR="00D00832" w:rsidRPr="0050676D" w:rsidRDefault="00D00832" w:rsidP="0050676D">
            <w:pPr>
              <w:rPr>
                <w:rFonts w:ascii="Times New Roman" w:hAnsi="Times New Roman"/>
                <w:bCs/>
                <w:sz w:val="24"/>
                <w:szCs w:val="24"/>
              </w:rPr>
            </w:pPr>
            <w:r w:rsidRPr="0050676D">
              <w:rPr>
                <w:rFonts w:ascii="Times New Roman" w:hAnsi="Times New Roman"/>
                <w:bCs/>
                <w:sz w:val="24"/>
                <w:szCs w:val="24"/>
              </w:rPr>
              <w:t>bëhen më të rënda, ose nëse nuk ka fare përmirësim brenda 1 muaji pas incidentit.</w:t>
            </w:r>
          </w:p>
          <w:p w14:paraId="7156927A" w14:textId="5578915B" w:rsidR="0059130B" w:rsidRPr="0050676D" w:rsidRDefault="00D00832" w:rsidP="0050676D">
            <w:pPr>
              <w:rPr>
                <w:rFonts w:ascii="Times New Roman" w:hAnsi="Times New Roman"/>
                <w:bCs/>
                <w:sz w:val="24"/>
                <w:szCs w:val="24"/>
              </w:rPr>
            </w:pPr>
            <w:r w:rsidRPr="0050676D">
              <w:rPr>
                <w:rFonts w:ascii="Times New Roman" w:hAnsi="Times New Roman"/>
                <w:bCs/>
                <w:sz w:val="24"/>
                <w:szCs w:val="24"/>
              </w:rPr>
              <w:t>• Bëni takimin e radhës rutinë për 1 muaj pas vizitës fillestare</w:t>
            </w:r>
          </w:p>
        </w:tc>
      </w:tr>
      <w:tr w:rsidR="003A0906" w:rsidRPr="009A3064" w14:paraId="27F5AABA" w14:textId="77777777" w:rsidTr="004D4D41">
        <w:tc>
          <w:tcPr>
            <w:tcW w:w="9110" w:type="dxa"/>
            <w:gridSpan w:val="2"/>
            <w:shd w:val="clear" w:color="auto" w:fill="F7CAAC" w:themeFill="accent2" w:themeFillTint="66"/>
          </w:tcPr>
          <w:p w14:paraId="6606A505" w14:textId="53829348" w:rsidR="003A0906" w:rsidRPr="0050676D" w:rsidRDefault="00ED5F6C" w:rsidP="0050676D">
            <w:pPr>
              <w:rPr>
                <w:rFonts w:ascii="Times New Roman" w:hAnsi="Times New Roman"/>
                <w:bCs/>
                <w:sz w:val="24"/>
                <w:szCs w:val="24"/>
              </w:rPr>
            </w:pPr>
            <w:r w:rsidRPr="0050676D">
              <w:rPr>
                <w:rFonts w:ascii="Times New Roman" w:hAnsi="Times New Roman"/>
                <w:bCs/>
                <w:sz w:val="24"/>
                <w:szCs w:val="24"/>
              </w:rPr>
              <w:t>Vizita pasuese pas nj</w:t>
            </w:r>
            <w:r w:rsidR="006321A4" w:rsidRPr="0050676D">
              <w:rPr>
                <w:rFonts w:ascii="Times New Roman" w:hAnsi="Times New Roman"/>
                <w:bCs/>
                <w:sz w:val="24"/>
                <w:szCs w:val="24"/>
              </w:rPr>
              <w:t>ë</w:t>
            </w:r>
            <w:r w:rsidRPr="0050676D">
              <w:rPr>
                <w:rFonts w:ascii="Times New Roman" w:hAnsi="Times New Roman"/>
                <w:bCs/>
                <w:sz w:val="24"/>
                <w:szCs w:val="24"/>
              </w:rPr>
              <w:t xml:space="preserve"> muaji</w:t>
            </w:r>
          </w:p>
        </w:tc>
      </w:tr>
      <w:tr w:rsidR="003A0906" w:rsidRPr="009A3064" w14:paraId="397C38CA" w14:textId="77777777" w:rsidTr="003A0906">
        <w:tc>
          <w:tcPr>
            <w:tcW w:w="1296" w:type="dxa"/>
          </w:tcPr>
          <w:p w14:paraId="5F71265B" w14:textId="7D43B41C" w:rsidR="003A0906" w:rsidRPr="0050676D" w:rsidRDefault="003A0906" w:rsidP="0050676D">
            <w:pPr>
              <w:rPr>
                <w:rFonts w:ascii="Times New Roman" w:hAnsi="Times New Roman"/>
                <w:bCs/>
                <w:sz w:val="24"/>
                <w:szCs w:val="24"/>
              </w:rPr>
            </w:pPr>
            <w:r w:rsidRPr="0050676D">
              <w:rPr>
                <w:rFonts w:ascii="Times New Roman" w:hAnsi="Times New Roman"/>
                <w:bCs/>
                <w:sz w:val="24"/>
                <w:szCs w:val="24"/>
              </w:rPr>
              <w:t>IST</w:t>
            </w:r>
          </w:p>
        </w:tc>
        <w:tc>
          <w:tcPr>
            <w:tcW w:w="7814" w:type="dxa"/>
          </w:tcPr>
          <w:p w14:paraId="22100A2B" w14:textId="5926180F" w:rsidR="003A0906" w:rsidRPr="0050676D" w:rsidRDefault="003A0906" w:rsidP="0050676D">
            <w:pPr>
              <w:rPr>
                <w:rFonts w:ascii="Times New Roman" w:hAnsi="Times New Roman"/>
                <w:bCs/>
                <w:sz w:val="24"/>
                <w:szCs w:val="24"/>
              </w:rPr>
            </w:pPr>
            <w:r w:rsidRPr="0050676D">
              <w:rPr>
                <w:rFonts w:ascii="Times New Roman" w:hAnsi="Times New Roman"/>
                <w:bCs/>
                <w:sz w:val="24"/>
                <w:szCs w:val="24"/>
              </w:rPr>
              <w:t>• Bëni vaksinimin e dytë të hepatitit B, nëse është e nevojshme. Kujtojini viktim</w:t>
            </w:r>
            <w:r w:rsidR="006321A4" w:rsidRPr="0050676D">
              <w:rPr>
                <w:rFonts w:ascii="Times New Roman" w:hAnsi="Times New Roman"/>
                <w:bCs/>
                <w:sz w:val="24"/>
                <w:szCs w:val="24"/>
              </w:rPr>
              <w:t>ë</w:t>
            </w:r>
            <w:r w:rsidRPr="0050676D">
              <w:rPr>
                <w:rFonts w:ascii="Times New Roman" w:hAnsi="Times New Roman"/>
                <w:bCs/>
                <w:sz w:val="24"/>
                <w:szCs w:val="24"/>
              </w:rPr>
              <w:t>s/t</w:t>
            </w:r>
            <w:r w:rsidR="006321A4" w:rsidRPr="0050676D">
              <w:rPr>
                <w:rFonts w:ascii="Times New Roman" w:hAnsi="Times New Roman"/>
                <w:bCs/>
                <w:sz w:val="24"/>
                <w:szCs w:val="24"/>
              </w:rPr>
              <w:t>ë</w:t>
            </w:r>
            <w:r w:rsidRPr="0050676D">
              <w:rPr>
                <w:rFonts w:ascii="Times New Roman" w:hAnsi="Times New Roman"/>
                <w:bCs/>
                <w:sz w:val="24"/>
                <w:szCs w:val="24"/>
              </w:rPr>
              <w:t xml:space="preserve"> mbijetuar</w:t>
            </w:r>
            <w:r w:rsidR="006321A4" w:rsidRPr="0050676D">
              <w:rPr>
                <w:rFonts w:ascii="Times New Roman" w:hAnsi="Times New Roman"/>
                <w:bCs/>
                <w:sz w:val="24"/>
                <w:szCs w:val="24"/>
              </w:rPr>
              <w:t>ë</w:t>
            </w:r>
            <w:r w:rsidRPr="0050676D">
              <w:rPr>
                <w:rFonts w:ascii="Times New Roman" w:hAnsi="Times New Roman"/>
                <w:bCs/>
                <w:sz w:val="24"/>
                <w:szCs w:val="24"/>
              </w:rPr>
              <w:t>s dozën 6 mujore.</w:t>
            </w:r>
          </w:p>
          <w:p w14:paraId="596AC2FB" w14:textId="519914E8" w:rsidR="003A0906" w:rsidRPr="0050676D" w:rsidRDefault="003A0906" w:rsidP="0050676D">
            <w:pPr>
              <w:rPr>
                <w:rFonts w:ascii="Times New Roman" w:hAnsi="Times New Roman"/>
                <w:bCs/>
                <w:sz w:val="24"/>
                <w:szCs w:val="24"/>
              </w:rPr>
            </w:pPr>
            <w:r w:rsidRPr="0050676D">
              <w:rPr>
                <w:rFonts w:ascii="Times New Roman" w:hAnsi="Times New Roman"/>
                <w:bCs/>
                <w:sz w:val="24"/>
                <w:szCs w:val="24"/>
              </w:rPr>
              <w:t>• Testo për sifilis, gonorre, klamidia dhe trikomoniazë (nëse ka), edhe nëse supozohet se trajtimi (dhe testimi) është siguruar afër kohës së ekspozimit.</w:t>
            </w:r>
          </w:p>
          <w:p w14:paraId="12D9681F" w14:textId="5A0C0867" w:rsidR="003A0906" w:rsidRPr="0050676D" w:rsidRDefault="003A0906" w:rsidP="0050676D">
            <w:pPr>
              <w:rPr>
                <w:rFonts w:ascii="Times New Roman" w:hAnsi="Times New Roman"/>
                <w:bCs/>
                <w:sz w:val="24"/>
                <w:szCs w:val="24"/>
              </w:rPr>
            </w:pPr>
            <w:r w:rsidRPr="0050676D">
              <w:rPr>
                <w:rFonts w:ascii="Times New Roman" w:hAnsi="Times New Roman"/>
                <w:bCs/>
                <w:sz w:val="24"/>
                <w:szCs w:val="24"/>
              </w:rPr>
              <w:t>• Pyetni viktim</w:t>
            </w:r>
            <w:r w:rsidR="006321A4" w:rsidRPr="0050676D">
              <w:rPr>
                <w:rFonts w:ascii="Times New Roman" w:hAnsi="Times New Roman"/>
                <w:bCs/>
                <w:sz w:val="24"/>
                <w:szCs w:val="24"/>
              </w:rPr>
              <w:t>ë</w:t>
            </w:r>
            <w:r w:rsidRPr="0050676D">
              <w:rPr>
                <w:rFonts w:ascii="Times New Roman" w:hAnsi="Times New Roman"/>
                <w:bCs/>
                <w:sz w:val="24"/>
                <w:szCs w:val="24"/>
              </w:rPr>
              <w:t>/t</w:t>
            </w:r>
            <w:r w:rsidR="006321A4" w:rsidRPr="0050676D">
              <w:rPr>
                <w:rFonts w:ascii="Times New Roman" w:hAnsi="Times New Roman"/>
                <w:bCs/>
                <w:sz w:val="24"/>
                <w:szCs w:val="24"/>
              </w:rPr>
              <w:t>ë</w:t>
            </w:r>
            <w:r w:rsidRPr="0050676D">
              <w:rPr>
                <w:rFonts w:ascii="Times New Roman" w:hAnsi="Times New Roman"/>
                <w:bCs/>
                <w:sz w:val="24"/>
                <w:szCs w:val="24"/>
              </w:rPr>
              <w:t xml:space="preserve"> mbijetuar</w:t>
            </w:r>
            <w:r w:rsidR="006321A4" w:rsidRPr="0050676D">
              <w:rPr>
                <w:rFonts w:ascii="Times New Roman" w:hAnsi="Times New Roman"/>
                <w:bCs/>
                <w:sz w:val="24"/>
                <w:szCs w:val="24"/>
              </w:rPr>
              <w:t>ë</w:t>
            </w:r>
            <w:r w:rsidRPr="0050676D">
              <w:rPr>
                <w:rFonts w:ascii="Times New Roman" w:hAnsi="Times New Roman"/>
                <w:bCs/>
                <w:sz w:val="24"/>
                <w:szCs w:val="24"/>
              </w:rPr>
              <w:t>n për simptomat e IST-ve dhe ekzaminoni për lezione gjenitale dhe/ose anale ose shenja të tjera t</w:t>
            </w:r>
            <w:r w:rsidR="006321A4" w:rsidRPr="0050676D">
              <w:rPr>
                <w:rFonts w:ascii="Times New Roman" w:hAnsi="Times New Roman"/>
                <w:bCs/>
                <w:sz w:val="24"/>
                <w:szCs w:val="24"/>
              </w:rPr>
              <w:t>ë</w:t>
            </w:r>
            <w:r w:rsidRPr="0050676D">
              <w:rPr>
                <w:rFonts w:ascii="Times New Roman" w:hAnsi="Times New Roman"/>
                <w:bCs/>
                <w:sz w:val="24"/>
                <w:szCs w:val="24"/>
              </w:rPr>
              <w:t xml:space="preserve"> IST.</w:t>
            </w:r>
          </w:p>
        </w:tc>
      </w:tr>
      <w:tr w:rsidR="004F3197" w:rsidRPr="009A3064" w14:paraId="2EA9B5E3" w14:textId="77777777" w:rsidTr="003A0906">
        <w:tc>
          <w:tcPr>
            <w:tcW w:w="1296" w:type="dxa"/>
          </w:tcPr>
          <w:p w14:paraId="58B2B4C7" w14:textId="352B9B89" w:rsidR="004F3197" w:rsidRPr="0050676D" w:rsidRDefault="004F3197" w:rsidP="0050676D">
            <w:pPr>
              <w:rPr>
                <w:rFonts w:ascii="Times New Roman" w:hAnsi="Times New Roman"/>
                <w:bCs/>
                <w:sz w:val="24"/>
                <w:szCs w:val="24"/>
              </w:rPr>
            </w:pPr>
            <w:r w:rsidRPr="0050676D">
              <w:rPr>
                <w:rFonts w:ascii="Times New Roman" w:hAnsi="Times New Roman"/>
                <w:bCs/>
                <w:sz w:val="24"/>
                <w:szCs w:val="24"/>
              </w:rPr>
              <w:t>Sh</w:t>
            </w:r>
            <w:r w:rsidR="006321A4" w:rsidRPr="0050676D">
              <w:rPr>
                <w:rFonts w:ascii="Times New Roman" w:hAnsi="Times New Roman"/>
                <w:bCs/>
                <w:sz w:val="24"/>
                <w:szCs w:val="24"/>
              </w:rPr>
              <w:t>ë</w:t>
            </w:r>
            <w:r w:rsidRPr="0050676D">
              <w:rPr>
                <w:rFonts w:ascii="Times New Roman" w:hAnsi="Times New Roman"/>
                <w:bCs/>
                <w:sz w:val="24"/>
                <w:szCs w:val="24"/>
              </w:rPr>
              <w:t>ndeti mendor</w:t>
            </w:r>
          </w:p>
        </w:tc>
        <w:tc>
          <w:tcPr>
            <w:tcW w:w="7814" w:type="dxa"/>
          </w:tcPr>
          <w:p w14:paraId="5ACE1287" w14:textId="3345F8BD" w:rsidR="004F3197" w:rsidRPr="0050676D" w:rsidRDefault="004F3197" w:rsidP="0050676D">
            <w:pPr>
              <w:rPr>
                <w:rFonts w:ascii="Times New Roman" w:hAnsi="Times New Roman"/>
                <w:bCs/>
                <w:sz w:val="24"/>
                <w:szCs w:val="24"/>
              </w:rPr>
            </w:pPr>
            <w:r w:rsidRPr="0050676D">
              <w:rPr>
                <w:rFonts w:ascii="Times New Roman" w:hAnsi="Times New Roman"/>
                <w:bCs/>
                <w:sz w:val="24"/>
                <w:szCs w:val="24"/>
              </w:rPr>
              <w:t>Vazhdo mbështetjen e linjës së parë dhe vlerëso gjendjen emocionale dhe gjendjen e shëndetit mendor të viktim</w:t>
            </w:r>
            <w:r w:rsidR="006321A4" w:rsidRPr="0050676D">
              <w:rPr>
                <w:rFonts w:ascii="Times New Roman" w:hAnsi="Times New Roman"/>
                <w:bCs/>
                <w:sz w:val="24"/>
                <w:szCs w:val="24"/>
              </w:rPr>
              <w:t>ë</w:t>
            </w:r>
            <w:r w:rsidRPr="0050676D">
              <w:rPr>
                <w:rFonts w:ascii="Times New Roman" w:hAnsi="Times New Roman"/>
                <w:bCs/>
                <w:sz w:val="24"/>
                <w:szCs w:val="24"/>
              </w:rPr>
              <w:t>s/të mbijetuarit. Për depresionin, çrregullimin e stresit post-traumatik (PTSD), vetëdëmtimin, mendimet mbi vetëvrasjen ose ankesat somatike të pashpjeguara, ndiq protokollet p</w:t>
            </w:r>
            <w:r w:rsidR="006321A4" w:rsidRPr="0050676D">
              <w:rPr>
                <w:rFonts w:ascii="Times New Roman" w:hAnsi="Times New Roman"/>
                <w:bCs/>
                <w:sz w:val="24"/>
                <w:szCs w:val="24"/>
              </w:rPr>
              <w:t>ë</w:t>
            </w:r>
            <w:r w:rsidRPr="0050676D">
              <w:rPr>
                <w:rFonts w:ascii="Times New Roman" w:hAnsi="Times New Roman"/>
                <w:bCs/>
                <w:sz w:val="24"/>
                <w:szCs w:val="24"/>
              </w:rPr>
              <w:t>rkat</w:t>
            </w:r>
            <w:r w:rsidR="006321A4" w:rsidRPr="0050676D">
              <w:rPr>
                <w:rFonts w:ascii="Times New Roman" w:hAnsi="Times New Roman"/>
                <w:bCs/>
                <w:sz w:val="24"/>
                <w:szCs w:val="24"/>
              </w:rPr>
              <w:t>ë</w:t>
            </w:r>
            <w:r w:rsidRPr="0050676D">
              <w:rPr>
                <w:rFonts w:ascii="Times New Roman" w:hAnsi="Times New Roman"/>
                <w:bCs/>
                <w:sz w:val="24"/>
                <w:szCs w:val="24"/>
              </w:rPr>
              <w:t>se.</w:t>
            </w:r>
          </w:p>
        </w:tc>
      </w:tr>
      <w:tr w:rsidR="004F3197" w:rsidRPr="009A3064" w14:paraId="53504082" w14:textId="77777777" w:rsidTr="003A0906">
        <w:tc>
          <w:tcPr>
            <w:tcW w:w="1296" w:type="dxa"/>
          </w:tcPr>
          <w:p w14:paraId="44681443" w14:textId="63E74B95" w:rsidR="004F3197" w:rsidRPr="0050676D" w:rsidRDefault="004F3197" w:rsidP="0050676D">
            <w:pPr>
              <w:rPr>
                <w:rFonts w:ascii="Times New Roman" w:hAnsi="Times New Roman"/>
                <w:bCs/>
                <w:sz w:val="24"/>
                <w:szCs w:val="24"/>
              </w:rPr>
            </w:pPr>
            <w:r w:rsidRPr="0050676D">
              <w:rPr>
                <w:rFonts w:ascii="Times New Roman" w:hAnsi="Times New Roman"/>
                <w:bCs/>
                <w:sz w:val="24"/>
                <w:szCs w:val="24"/>
              </w:rPr>
              <w:t>Planifikimi</w:t>
            </w:r>
          </w:p>
        </w:tc>
        <w:tc>
          <w:tcPr>
            <w:tcW w:w="7814" w:type="dxa"/>
          </w:tcPr>
          <w:p w14:paraId="67DE397C" w14:textId="0A3C07F7" w:rsidR="004F3197" w:rsidRPr="0050676D" w:rsidRDefault="00C60DAE" w:rsidP="0050676D">
            <w:pPr>
              <w:rPr>
                <w:rFonts w:ascii="Times New Roman" w:hAnsi="Times New Roman"/>
                <w:bCs/>
                <w:sz w:val="24"/>
                <w:szCs w:val="24"/>
              </w:rPr>
            </w:pPr>
            <w:r w:rsidRPr="0050676D">
              <w:rPr>
                <w:rFonts w:ascii="Times New Roman" w:hAnsi="Times New Roman"/>
                <w:bCs/>
                <w:sz w:val="24"/>
                <w:szCs w:val="24"/>
              </w:rPr>
              <w:t>Bëni takimin tjetër pasues për 6 muaj pas incidentit të dhunës seksuale. Gjithashtu, kujtojini viktim</w:t>
            </w:r>
            <w:r w:rsidR="006321A4" w:rsidRPr="0050676D">
              <w:rPr>
                <w:rFonts w:ascii="Times New Roman" w:hAnsi="Times New Roman"/>
                <w:bCs/>
                <w:sz w:val="24"/>
                <w:szCs w:val="24"/>
              </w:rPr>
              <w:t>ë</w:t>
            </w:r>
            <w:r w:rsidRPr="0050676D">
              <w:rPr>
                <w:rFonts w:ascii="Times New Roman" w:hAnsi="Times New Roman"/>
                <w:bCs/>
                <w:sz w:val="24"/>
                <w:szCs w:val="24"/>
              </w:rPr>
              <w:t>s/t</w:t>
            </w:r>
            <w:r w:rsidR="006321A4" w:rsidRPr="0050676D">
              <w:rPr>
                <w:rFonts w:ascii="Times New Roman" w:hAnsi="Times New Roman"/>
                <w:bCs/>
                <w:sz w:val="24"/>
                <w:szCs w:val="24"/>
              </w:rPr>
              <w:t>ë</w:t>
            </w:r>
            <w:r w:rsidRPr="0050676D">
              <w:rPr>
                <w:rFonts w:ascii="Times New Roman" w:hAnsi="Times New Roman"/>
                <w:bCs/>
                <w:sz w:val="24"/>
                <w:szCs w:val="24"/>
              </w:rPr>
              <w:t xml:space="preserve"> mbijetuar</w:t>
            </w:r>
            <w:r w:rsidR="006321A4" w:rsidRPr="0050676D">
              <w:rPr>
                <w:rFonts w:ascii="Times New Roman" w:hAnsi="Times New Roman"/>
                <w:bCs/>
                <w:sz w:val="24"/>
                <w:szCs w:val="24"/>
              </w:rPr>
              <w:t>ë</w:t>
            </w:r>
            <w:r w:rsidRPr="0050676D">
              <w:rPr>
                <w:rFonts w:ascii="Times New Roman" w:hAnsi="Times New Roman"/>
                <w:bCs/>
                <w:sz w:val="24"/>
                <w:szCs w:val="24"/>
              </w:rPr>
              <w:t>s dozën 6 mujore të vaksinës së hepatitit B, nëse është e nevojshme.</w:t>
            </w:r>
          </w:p>
        </w:tc>
      </w:tr>
      <w:tr w:rsidR="00CE41D1" w:rsidRPr="009A3064" w14:paraId="68C9B86A" w14:textId="77777777" w:rsidTr="004D4D41">
        <w:tc>
          <w:tcPr>
            <w:tcW w:w="9110" w:type="dxa"/>
            <w:gridSpan w:val="2"/>
            <w:shd w:val="clear" w:color="auto" w:fill="F7CAAC" w:themeFill="accent2" w:themeFillTint="66"/>
          </w:tcPr>
          <w:p w14:paraId="7D134EFA" w14:textId="718C320F" w:rsidR="00CE41D1" w:rsidRPr="0050676D" w:rsidRDefault="006321A4" w:rsidP="0050676D">
            <w:pPr>
              <w:rPr>
                <w:rFonts w:ascii="Times New Roman" w:hAnsi="Times New Roman"/>
                <w:bCs/>
                <w:sz w:val="24"/>
                <w:szCs w:val="24"/>
              </w:rPr>
            </w:pPr>
            <w:r w:rsidRPr="0050676D">
              <w:rPr>
                <w:rFonts w:ascii="Times New Roman" w:hAnsi="Times New Roman"/>
                <w:bCs/>
                <w:sz w:val="24"/>
                <w:szCs w:val="24"/>
              </w:rPr>
              <w:t>Vizita pasuese pas gjashtë muajsh</w:t>
            </w:r>
          </w:p>
        </w:tc>
      </w:tr>
      <w:tr w:rsidR="00CE41D1" w:rsidRPr="009A3064" w14:paraId="2CF94C4A" w14:textId="77777777" w:rsidTr="003A0906">
        <w:tc>
          <w:tcPr>
            <w:tcW w:w="1296" w:type="dxa"/>
          </w:tcPr>
          <w:p w14:paraId="4342C4F5" w14:textId="0D22801B" w:rsidR="00CE41D1" w:rsidRPr="0050676D" w:rsidRDefault="00CE41D1" w:rsidP="0050676D">
            <w:pPr>
              <w:rPr>
                <w:rFonts w:ascii="Times New Roman" w:hAnsi="Times New Roman"/>
                <w:bCs/>
                <w:sz w:val="24"/>
                <w:szCs w:val="24"/>
              </w:rPr>
            </w:pPr>
            <w:r w:rsidRPr="0050676D">
              <w:rPr>
                <w:rFonts w:ascii="Times New Roman" w:hAnsi="Times New Roman"/>
                <w:bCs/>
                <w:sz w:val="24"/>
                <w:szCs w:val="24"/>
              </w:rPr>
              <w:t>IST</w:t>
            </w:r>
          </w:p>
        </w:tc>
        <w:tc>
          <w:tcPr>
            <w:tcW w:w="7814" w:type="dxa"/>
          </w:tcPr>
          <w:p w14:paraId="4C9CEB48" w14:textId="20548A1B" w:rsidR="00CE41D1" w:rsidRPr="0050676D" w:rsidRDefault="00CE41D1" w:rsidP="0050676D">
            <w:pPr>
              <w:rPr>
                <w:rFonts w:ascii="Times New Roman" w:hAnsi="Times New Roman"/>
                <w:bCs/>
                <w:sz w:val="24"/>
                <w:szCs w:val="24"/>
              </w:rPr>
            </w:pPr>
            <w:r w:rsidRPr="0050676D">
              <w:rPr>
                <w:rFonts w:ascii="Times New Roman" w:hAnsi="Times New Roman"/>
                <w:bCs/>
                <w:sz w:val="24"/>
                <w:szCs w:val="24"/>
              </w:rPr>
              <w:t>- Ofro këshillim dhe testim për HIV nëse nuk është bërë më parë. Sigurohuni që testi para dhe pas këshillimit është i disponueshëm dhe q</w:t>
            </w:r>
            <w:r w:rsidR="006321A4" w:rsidRPr="0050676D">
              <w:rPr>
                <w:rFonts w:ascii="Times New Roman" w:hAnsi="Times New Roman"/>
                <w:bCs/>
                <w:sz w:val="24"/>
                <w:szCs w:val="24"/>
              </w:rPr>
              <w:t>ë</w:t>
            </w:r>
            <w:r w:rsidRPr="0050676D">
              <w:rPr>
                <w:rFonts w:ascii="Times New Roman" w:hAnsi="Times New Roman"/>
                <w:bCs/>
                <w:sz w:val="24"/>
                <w:szCs w:val="24"/>
              </w:rPr>
              <w:t xml:space="preserve"> viktima/e mbijetuara t</w:t>
            </w:r>
            <w:r w:rsidR="006321A4" w:rsidRPr="0050676D">
              <w:rPr>
                <w:rFonts w:ascii="Times New Roman" w:hAnsi="Times New Roman"/>
                <w:bCs/>
                <w:sz w:val="24"/>
                <w:szCs w:val="24"/>
              </w:rPr>
              <w:t>ë</w:t>
            </w:r>
            <w:r w:rsidRPr="0050676D">
              <w:rPr>
                <w:rFonts w:ascii="Times New Roman" w:hAnsi="Times New Roman"/>
                <w:bCs/>
                <w:sz w:val="24"/>
                <w:szCs w:val="24"/>
              </w:rPr>
              <w:t xml:space="preserve"> referohet për parandalimin, trajtimin dhe kujdesin e HIV-it, sipas nevojës.</w:t>
            </w:r>
          </w:p>
          <w:p w14:paraId="3AFB0CE3" w14:textId="7CB0EC4F" w:rsidR="00CE41D1" w:rsidRPr="0050676D" w:rsidRDefault="00CE41D1" w:rsidP="0050676D">
            <w:pPr>
              <w:rPr>
                <w:rFonts w:ascii="Times New Roman" w:hAnsi="Times New Roman"/>
                <w:bCs/>
                <w:sz w:val="24"/>
                <w:szCs w:val="24"/>
              </w:rPr>
            </w:pPr>
            <w:r w:rsidRPr="0050676D">
              <w:rPr>
                <w:rFonts w:ascii="Times New Roman" w:hAnsi="Times New Roman"/>
                <w:bCs/>
                <w:sz w:val="24"/>
                <w:szCs w:val="24"/>
              </w:rPr>
              <w:t>- Jepi dozën e tretë të vaksinës së hepatitit B, nëse është e nevojshme.</w:t>
            </w:r>
          </w:p>
          <w:p w14:paraId="738AC01F" w14:textId="4C3DAA51" w:rsidR="00CE41D1" w:rsidRPr="0050676D" w:rsidRDefault="00CE41D1" w:rsidP="0050676D">
            <w:pPr>
              <w:rPr>
                <w:rFonts w:ascii="Times New Roman" w:hAnsi="Times New Roman"/>
                <w:bCs/>
                <w:sz w:val="24"/>
                <w:szCs w:val="24"/>
              </w:rPr>
            </w:pPr>
            <w:r w:rsidRPr="0050676D">
              <w:rPr>
                <w:rFonts w:ascii="Times New Roman" w:hAnsi="Times New Roman"/>
                <w:bCs/>
                <w:sz w:val="24"/>
                <w:szCs w:val="24"/>
              </w:rPr>
              <w:t>- Nëse trajtimi i supozuar për IST nuk është dhënë, vlerësoni për IST dhe trajtojeni sipas nevojës.</w:t>
            </w:r>
          </w:p>
        </w:tc>
      </w:tr>
      <w:tr w:rsidR="00CE41D1" w:rsidRPr="009A3064" w14:paraId="76FCE0C8" w14:textId="77777777" w:rsidTr="003A0906">
        <w:tc>
          <w:tcPr>
            <w:tcW w:w="1296" w:type="dxa"/>
          </w:tcPr>
          <w:p w14:paraId="79B183BE" w14:textId="307B8BAA" w:rsidR="00CE41D1" w:rsidRPr="0050676D" w:rsidRDefault="00CE41D1" w:rsidP="0050676D">
            <w:pPr>
              <w:rPr>
                <w:rFonts w:ascii="Times New Roman" w:hAnsi="Times New Roman"/>
                <w:bCs/>
                <w:sz w:val="24"/>
                <w:szCs w:val="24"/>
              </w:rPr>
            </w:pPr>
            <w:r w:rsidRPr="0050676D">
              <w:rPr>
                <w:rFonts w:ascii="Times New Roman" w:hAnsi="Times New Roman"/>
                <w:bCs/>
                <w:sz w:val="24"/>
                <w:szCs w:val="24"/>
              </w:rPr>
              <w:t>Sh</w:t>
            </w:r>
            <w:r w:rsidR="006321A4" w:rsidRPr="0050676D">
              <w:rPr>
                <w:rFonts w:ascii="Times New Roman" w:hAnsi="Times New Roman"/>
                <w:bCs/>
                <w:sz w:val="24"/>
                <w:szCs w:val="24"/>
              </w:rPr>
              <w:t>ë</w:t>
            </w:r>
            <w:r w:rsidRPr="0050676D">
              <w:rPr>
                <w:rFonts w:ascii="Times New Roman" w:hAnsi="Times New Roman"/>
                <w:bCs/>
                <w:sz w:val="24"/>
                <w:szCs w:val="24"/>
              </w:rPr>
              <w:t>ndeti mendor</w:t>
            </w:r>
          </w:p>
        </w:tc>
        <w:tc>
          <w:tcPr>
            <w:tcW w:w="7814" w:type="dxa"/>
          </w:tcPr>
          <w:p w14:paraId="2A180823" w14:textId="7CB12EC8" w:rsidR="00CE41D1" w:rsidRPr="0050676D" w:rsidRDefault="006321A4" w:rsidP="0050676D">
            <w:pPr>
              <w:rPr>
                <w:rFonts w:ascii="Times New Roman" w:hAnsi="Times New Roman"/>
                <w:bCs/>
                <w:sz w:val="24"/>
                <w:szCs w:val="24"/>
              </w:rPr>
            </w:pPr>
            <w:r w:rsidRPr="0050676D">
              <w:rPr>
                <w:rFonts w:ascii="Times New Roman" w:hAnsi="Times New Roman"/>
                <w:bCs/>
                <w:sz w:val="24"/>
                <w:szCs w:val="24"/>
              </w:rPr>
              <w:t>Vazhdo mbështetjen e linjës së parë dhe vlerëso gjendjen emocionale dhe gjendjen e shëndetit mendor të viktimës/të mbijetuarit. Për depresionin, çrregullimin e stresit post-traumatik (PTSD), vetëdëmtimin, mendimet mbi vetëvrasjen ose ankesat somatike të pashpjeguara, ndiq protokollet përkatëse.</w:t>
            </w:r>
          </w:p>
        </w:tc>
      </w:tr>
    </w:tbl>
    <w:p w14:paraId="3955F24D" w14:textId="77777777" w:rsidR="00875BAB" w:rsidRPr="0050676D" w:rsidRDefault="00875BAB" w:rsidP="0050676D">
      <w:pPr>
        <w:rPr>
          <w:rFonts w:ascii="Times New Roman" w:hAnsi="Times New Roman"/>
          <w:bCs/>
          <w:sz w:val="24"/>
          <w:szCs w:val="24"/>
        </w:rPr>
      </w:pPr>
    </w:p>
    <w:p w14:paraId="2B1F6E45" w14:textId="77777777" w:rsidR="00E50E15" w:rsidRPr="0050676D" w:rsidRDefault="00E50E15" w:rsidP="0050676D">
      <w:pPr>
        <w:rPr>
          <w:rFonts w:ascii="Times New Roman" w:hAnsi="Times New Roman"/>
          <w:b/>
          <w:bCs/>
          <w:iCs/>
          <w:color w:val="ED7D31" w:themeColor="accent2"/>
          <w:sz w:val="24"/>
          <w:szCs w:val="24"/>
        </w:rPr>
      </w:pPr>
      <w:bookmarkStart w:id="104" w:name="_Toc112673076"/>
      <w:r w:rsidRPr="0050676D">
        <w:rPr>
          <w:rFonts w:ascii="Times New Roman" w:hAnsi="Times New Roman"/>
          <w:b/>
          <w:bCs/>
          <w:iCs/>
          <w:color w:val="ED7D31" w:themeColor="accent2"/>
          <w:sz w:val="24"/>
          <w:szCs w:val="24"/>
        </w:rPr>
        <w:lastRenderedPageBreak/>
        <w:t>REFERIMI</w:t>
      </w:r>
      <w:bookmarkEnd w:id="104"/>
    </w:p>
    <w:p w14:paraId="6FD61F8F" w14:textId="1B9F2776" w:rsidR="005279E5" w:rsidRPr="00A72476" w:rsidRDefault="00554B29" w:rsidP="0050676D">
      <w:pPr>
        <w:rPr>
          <w:rFonts w:ascii="Times New Roman" w:hAnsi="Times New Roman"/>
          <w:sz w:val="24"/>
          <w:szCs w:val="24"/>
        </w:rPr>
      </w:pPr>
      <w:r w:rsidRPr="0050676D">
        <w:rPr>
          <w:rFonts w:ascii="Times New Roman" w:hAnsi="Times New Roman"/>
          <w:sz w:val="24"/>
          <w:szCs w:val="24"/>
        </w:rPr>
        <w:t>Profesionistet/profesionist</w:t>
      </w:r>
      <w:r w:rsidR="001C1647" w:rsidRPr="0050676D">
        <w:rPr>
          <w:rFonts w:ascii="Times New Roman" w:hAnsi="Times New Roman"/>
          <w:sz w:val="24"/>
          <w:szCs w:val="24"/>
        </w:rPr>
        <w:t>ë</w:t>
      </w:r>
      <w:r w:rsidRPr="0050676D">
        <w:rPr>
          <w:rFonts w:ascii="Times New Roman" w:hAnsi="Times New Roman"/>
          <w:sz w:val="24"/>
          <w:szCs w:val="24"/>
        </w:rPr>
        <w:t xml:space="preserve">t </w:t>
      </w:r>
      <w:r w:rsidR="005279E5" w:rsidRPr="0050676D">
        <w:rPr>
          <w:rFonts w:ascii="Times New Roman" w:hAnsi="Times New Roman"/>
          <w:sz w:val="24"/>
          <w:szCs w:val="24"/>
        </w:rPr>
        <w:t>shëndetësor</w:t>
      </w:r>
      <w:r w:rsidR="001C1647" w:rsidRPr="0050676D">
        <w:rPr>
          <w:rFonts w:ascii="Times New Roman" w:hAnsi="Times New Roman"/>
          <w:sz w:val="24"/>
          <w:szCs w:val="24"/>
        </w:rPr>
        <w:t>ë</w:t>
      </w:r>
      <w:r w:rsidR="006C7207" w:rsidRPr="0050676D">
        <w:rPr>
          <w:rFonts w:ascii="Times New Roman" w:hAnsi="Times New Roman"/>
          <w:sz w:val="24"/>
          <w:szCs w:val="24"/>
        </w:rPr>
        <w:t xml:space="preserve">, sikurse edhe </w:t>
      </w:r>
      <w:r w:rsidRPr="0050676D">
        <w:rPr>
          <w:rFonts w:ascii="Times New Roman" w:hAnsi="Times New Roman"/>
          <w:sz w:val="24"/>
          <w:szCs w:val="24"/>
        </w:rPr>
        <w:t>zyrtaret/zyrtar</w:t>
      </w:r>
      <w:r w:rsidR="001C1647" w:rsidRPr="0050676D">
        <w:rPr>
          <w:rFonts w:ascii="Times New Roman" w:hAnsi="Times New Roman"/>
          <w:sz w:val="24"/>
          <w:szCs w:val="24"/>
        </w:rPr>
        <w:t>ë</w:t>
      </w:r>
      <w:r w:rsidRPr="0050676D">
        <w:rPr>
          <w:rFonts w:ascii="Times New Roman" w:hAnsi="Times New Roman"/>
          <w:sz w:val="24"/>
          <w:szCs w:val="24"/>
        </w:rPr>
        <w:t>t policor</w:t>
      </w:r>
      <w:r w:rsidR="001C1647" w:rsidRPr="0050676D">
        <w:rPr>
          <w:rFonts w:ascii="Times New Roman" w:hAnsi="Times New Roman"/>
          <w:sz w:val="24"/>
          <w:szCs w:val="24"/>
        </w:rPr>
        <w:t>ë</w:t>
      </w:r>
      <w:r w:rsidRPr="0050676D">
        <w:rPr>
          <w:rFonts w:ascii="Times New Roman" w:hAnsi="Times New Roman"/>
          <w:sz w:val="24"/>
          <w:szCs w:val="24"/>
        </w:rPr>
        <w:t xml:space="preserve"> </w:t>
      </w:r>
      <w:r w:rsidR="005279E5" w:rsidRPr="0050676D">
        <w:rPr>
          <w:rFonts w:ascii="Times New Roman" w:hAnsi="Times New Roman"/>
          <w:sz w:val="24"/>
          <w:szCs w:val="24"/>
        </w:rPr>
        <w:t xml:space="preserve">janë shpesh </w:t>
      </w:r>
      <w:r w:rsidRPr="0050676D">
        <w:rPr>
          <w:rFonts w:ascii="Times New Roman" w:hAnsi="Times New Roman"/>
          <w:sz w:val="24"/>
          <w:szCs w:val="24"/>
        </w:rPr>
        <w:t>profesionistet/</w:t>
      </w:r>
      <w:r w:rsidR="005279E5" w:rsidRPr="0050676D">
        <w:rPr>
          <w:rFonts w:ascii="Times New Roman" w:hAnsi="Times New Roman"/>
          <w:sz w:val="24"/>
          <w:szCs w:val="24"/>
        </w:rPr>
        <w:t>profesionistët e parë që janë në kontakt me viktimën</w:t>
      </w:r>
      <w:r w:rsidR="006C7207" w:rsidRPr="0050676D">
        <w:rPr>
          <w:rFonts w:ascii="Times New Roman" w:hAnsi="Times New Roman"/>
          <w:sz w:val="24"/>
          <w:szCs w:val="24"/>
        </w:rPr>
        <w:t>/të mbijetuarën/mbijetuarin</w:t>
      </w:r>
      <w:r w:rsidR="005279E5" w:rsidRPr="0050676D">
        <w:rPr>
          <w:rFonts w:ascii="Times New Roman" w:hAnsi="Times New Roman"/>
          <w:sz w:val="24"/>
          <w:szCs w:val="24"/>
        </w:rPr>
        <w:t xml:space="preserve">. Prandaj, </w:t>
      </w:r>
      <w:r w:rsidRPr="0050676D">
        <w:rPr>
          <w:rFonts w:ascii="Times New Roman" w:hAnsi="Times New Roman"/>
          <w:sz w:val="24"/>
          <w:szCs w:val="24"/>
        </w:rPr>
        <w:t>profesionistet/profesionistët</w:t>
      </w:r>
      <w:r w:rsidR="005279E5" w:rsidRPr="0050676D">
        <w:rPr>
          <w:rFonts w:ascii="Times New Roman" w:hAnsi="Times New Roman"/>
          <w:sz w:val="24"/>
          <w:szCs w:val="24"/>
        </w:rPr>
        <w:t xml:space="preserve"> shëndetësor</w:t>
      </w:r>
      <w:r w:rsidR="001C1647" w:rsidRPr="0050676D">
        <w:rPr>
          <w:rFonts w:ascii="Times New Roman" w:hAnsi="Times New Roman"/>
          <w:sz w:val="24"/>
          <w:szCs w:val="24"/>
        </w:rPr>
        <w:t>ë</w:t>
      </w:r>
      <w:r w:rsidR="005279E5" w:rsidRPr="0050676D">
        <w:rPr>
          <w:rFonts w:ascii="Times New Roman" w:hAnsi="Times New Roman"/>
          <w:sz w:val="24"/>
          <w:szCs w:val="24"/>
        </w:rPr>
        <w:t xml:space="preserve"> mund t'i referoj</w:t>
      </w:r>
      <w:r w:rsidR="004F5A68" w:rsidRPr="0050676D">
        <w:rPr>
          <w:rFonts w:ascii="Times New Roman" w:hAnsi="Times New Roman"/>
          <w:sz w:val="24"/>
          <w:szCs w:val="24"/>
        </w:rPr>
        <w:t>n</w:t>
      </w:r>
      <w:r w:rsidR="005279E5" w:rsidRPr="0050676D">
        <w:rPr>
          <w:rFonts w:ascii="Times New Roman" w:hAnsi="Times New Roman"/>
          <w:sz w:val="24"/>
          <w:szCs w:val="24"/>
        </w:rPr>
        <w:t xml:space="preserve">ë viktimat tek </w:t>
      </w:r>
      <w:r w:rsidR="004F5A68" w:rsidRPr="0050676D">
        <w:rPr>
          <w:rFonts w:ascii="Times New Roman" w:hAnsi="Times New Roman"/>
          <w:sz w:val="24"/>
          <w:szCs w:val="24"/>
        </w:rPr>
        <w:t>profesionistet/</w:t>
      </w:r>
      <w:r w:rsidR="0064358F" w:rsidRPr="0050676D">
        <w:rPr>
          <w:rFonts w:ascii="Times New Roman" w:hAnsi="Times New Roman"/>
          <w:sz w:val="24"/>
          <w:szCs w:val="24"/>
        </w:rPr>
        <w:t xml:space="preserve">profesionistët </w:t>
      </w:r>
      <w:r w:rsidR="004F5A68" w:rsidRPr="0050676D">
        <w:rPr>
          <w:rFonts w:ascii="Times New Roman" w:hAnsi="Times New Roman"/>
          <w:sz w:val="24"/>
          <w:szCs w:val="24"/>
        </w:rPr>
        <w:t>e</w:t>
      </w:r>
      <w:r w:rsidR="005279E5" w:rsidRPr="0050676D">
        <w:rPr>
          <w:rFonts w:ascii="Times New Roman" w:hAnsi="Times New Roman"/>
          <w:sz w:val="24"/>
          <w:szCs w:val="24"/>
        </w:rPr>
        <w:t xml:space="preserve"> tjerë të shëndetësisë në të njëjtin institucion shëndetësor, në ndonjë institucion tjetër shëndetësor, ose në shërbime të tjera (policia, shërbimet mbështetëse të specializuara, shërbime të tjera të kujdesit shoqëror, etj). Po kështu, </w:t>
      </w:r>
      <w:r w:rsidR="004F5A68" w:rsidRPr="0050676D">
        <w:rPr>
          <w:rFonts w:ascii="Times New Roman" w:hAnsi="Times New Roman"/>
          <w:sz w:val="24"/>
          <w:szCs w:val="24"/>
        </w:rPr>
        <w:t>profesionisteve/profesionist</w:t>
      </w:r>
      <w:r w:rsidR="001C1647" w:rsidRPr="0050676D">
        <w:rPr>
          <w:rFonts w:ascii="Times New Roman" w:hAnsi="Times New Roman"/>
          <w:sz w:val="24"/>
          <w:szCs w:val="24"/>
        </w:rPr>
        <w:t>ë</w:t>
      </w:r>
      <w:r w:rsidR="004F5A68" w:rsidRPr="0050676D">
        <w:rPr>
          <w:rFonts w:ascii="Times New Roman" w:hAnsi="Times New Roman"/>
          <w:sz w:val="24"/>
          <w:szCs w:val="24"/>
        </w:rPr>
        <w:t xml:space="preserve">ve </w:t>
      </w:r>
      <w:r w:rsidR="005279E5" w:rsidRPr="0050676D">
        <w:rPr>
          <w:rFonts w:ascii="Times New Roman" w:hAnsi="Times New Roman"/>
          <w:sz w:val="24"/>
          <w:szCs w:val="24"/>
        </w:rPr>
        <w:t>shëndetësor</w:t>
      </w:r>
      <w:r w:rsidR="001C1647" w:rsidRPr="0050676D">
        <w:rPr>
          <w:rFonts w:ascii="Times New Roman" w:hAnsi="Times New Roman"/>
          <w:sz w:val="24"/>
          <w:szCs w:val="24"/>
        </w:rPr>
        <w:t>ë</w:t>
      </w:r>
      <w:r w:rsidR="005279E5" w:rsidRPr="0050676D">
        <w:rPr>
          <w:rFonts w:ascii="Times New Roman" w:hAnsi="Times New Roman"/>
          <w:sz w:val="24"/>
          <w:szCs w:val="24"/>
        </w:rPr>
        <w:t xml:space="preserve"> mund t’</w:t>
      </w:r>
      <w:r w:rsidR="006C7207" w:rsidRPr="0050676D">
        <w:rPr>
          <w:rFonts w:ascii="Times New Roman" w:hAnsi="Times New Roman"/>
          <w:sz w:val="24"/>
          <w:szCs w:val="24"/>
        </w:rPr>
        <w:t>i</w:t>
      </w:r>
      <w:r w:rsidR="005279E5" w:rsidRPr="0050676D">
        <w:rPr>
          <w:rFonts w:ascii="Times New Roman" w:hAnsi="Times New Roman"/>
          <w:sz w:val="24"/>
          <w:szCs w:val="24"/>
        </w:rPr>
        <w:t xml:space="preserve"> duhet të asistoj</w:t>
      </w:r>
      <w:r w:rsidR="004F5A68" w:rsidRPr="0050676D">
        <w:rPr>
          <w:rFonts w:ascii="Times New Roman" w:hAnsi="Times New Roman"/>
          <w:sz w:val="24"/>
          <w:szCs w:val="24"/>
        </w:rPr>
        <w:t>n</w:t>
      </w:r>
      <w:r w:rsidR="005279E5" w:rsidRPr="0050676D">
        <w:rPr>
          <w:rFonts w:ascii="Times New Roman" w:hAnsi="Times New Roman"/>
          <w:sz w:val="24"/>
          <w:szCs w:val="24"/>
        </w:rPr>
        <w:t>ë viktima</w:t>
      </w:r>
      <w:r w:rsidR="006C7207" w:rsidRPr="0050676D">
        <w:rPr>
          <w:rFonts w:ascii="Times New Roman" w:hAnsi="Times New Roman"/>
          <w:sz w:val="24"/>
          <w:szCs w:val="24"/>
        </w:rPr>
        <w:t>/të mbijetuara/të mbijetuar të dhunës seksuale</w:t>
      </w:r>
      <w:r w:rsidR="005279E5" w:rsidRPr="0050676D">
        <w:rPr>
          <w:rFonts w:ascii="Times New Roman" w:hAnsi="Times New Roman"/>
          <w:sz w:val="24"/>
          <w:szCs w:val="24"/>
        </w:rPr>
        <w:t xml:space="preserve"> të referuara nga specialiste dhe specialistë të shërbimeve të tjera. Viktimat</w:t>
      </w:r>
      <w:r w:rsidR="006C7207" w:rsidRPr="0050676D">
        <w:rPr>
          <w:rFonts w:ascii="Times New Roman" w:hAnsi="Times New Roman"/>
          <w:sz w:val="24"/>
          <w:szCs w:val="24"/>
        </w:rPr>
        <w:t>/të mbijetuarat/mbijetuarit e dhunës seksuale</w:t>
      </w:r>
      <w:r w:rsidR="005279E5" w:rsidRPr="0050676D">
        <w:rPr>
          <w:rFonts w:ascii="Times New Roman" w:hAnsi="Times New Roman"/>
          <w:sz w:val="24"/>
          <w:szCs w:val="24"/>
        </w:rPr>
        <w:t xml:space="preserve"> kanë nevoja komplekse, prandaj për një përgjigje efektive ndaj</w:t>
      </w:r>
      <w:r w:rsidR="00030162" w:rsidRPr="0050676D">
        <w:rPr>
          <w:rFonts w:ascii="Times New Roman" w:hAnsi="Times New Roman"/>
          <w:sz w:val="24"/>
          <w:szCs w:val="24"/>
        </w:rPr>
        <w:t xml:space="preserve"> </w:t>
      </w:r>
      <w:r w:rsidR="006C7207" w:rsidRPr="0050676D">
        <w:rPr>
          <w:rFonts w:ascii="Times New Roman" w:hAnsi="Times New Roman"/>
          <w:sz w:val="24"/>
          <w:szCs w:val="24"/>
        </w:rPr>
        <w:t>kësaj formë dhune</w:t>
      </w:r>
      <w:r w:rsidR="005279E5" w:rsidRPr="0050676D">
        <w:rPr>
          <w:rFonts w:ascii="Times New Roman" w:hAnsi="Times New Roman"/>
          <w:sz w:val="24"/>
          <w:szCs w:val="24"/>
        </w:rPr>
        <w:t xml:space="preserve"> kërkohen një sërë shërbimesh të disponueshme</w:t>
      </w:r>
      <w:r w:rsidR="006C7207" w:rsidRPr="0050676D">
        <w:rPr>
          <w:rFonts w:ascii="Times New Roman" w:hAnsi="Times New Roman"/>
          <w:sz w:val="24"/>
          <w:szCs w:val="24"/>
        </w:rPr>
        <w:t>, të dedikuara për rastet e dhunës seksuale,</w:t>
      </w:r>
      <w:r w:rsidR="005279E5" w:rsidRPr="0050676D">
        <w:rPr>
          <w:rFonts w:ascii="Times New Roman" w:hAnsi="Times New Roman"/>
          <w:sz w:val="24"/>
          <w:szCs w:val="24"/>
        </w:rPr>
        <w:t xml:space="preserve"> për një reagim të </w:t>
      </w:r>
      <w:r w:rsidR="005279E5" w:rsidRPr="00A72476">
        <w:rPr>
          <w:rFonts w:ascii="Times New Roman" w:hAnsi="Times New Roman"/>
          <w:sz w:val="24"/>
          <w:szCs w:val="24"/>
        </w:rPr>
        <w:t>koordinuar shumë-sektorial, që mund të sigurohet nga një referim efektiv</w:t>
      </w:r>
      <w:r w:rsidR="006C7207" w:rsidRPr="00A72476">
        <w:rPr>
          <w:rFonts w:ascii="Times New Roman" w:hAnsi="Times New Roman"/>
          <w:sz w:val="24"/>
          <w:szCs w:val="24"/>
        </w:rPr>
        <w:t xml:space="preserve"> (siç është shpjeguar edhe në pjesë e parë të këtij protokolli shtetëror përmes sh</w:t>
      </w:r>
      <w:r w:rsidR="00030162" w:rsidRPr="00A72476">
        <w:rPr>
          <w:rFonts w:ascii="Times New Roman" w:hAnsi="Times New Roman"/>
          <w:sz w:val="24"/>
          <w:szCs w:val="24"/>
        </w:rPr>
        <w:t>e</w:t>
      </w:r>
      <w:r w:rsidR="006C7207" w:rsidRPr="00A72476">
        <w:rPr>
          <w:rFonts w:ascii="Times New Roman" w:hAnsi="Times New Roman"/>
          <w:sz w:val="24"/>
          <w:szCs w:val="24"/>
        </w:rPr>
        <w:t>mbullit të reagimit të ekipeve SART)</w:t>
      </w:r>
      <w:r w:rsidR="005279E5" w:rsidRPr="00A72476">
        <w:rPr>
          <w:rFonts w:ascii="Times New Roman" w:hAnsi="Times New Roman"/>
          <w:sz w:val="24"/>
          <w:szCs w:val="24"/>
        </w:rPr>
        <w:t>.</w:t>
      </w:r>
    </w:p>
    <w:p w14:paraId="0485B0A2" w14:textId="77777777" w:rsidR="005279E5" w:rsidRPr="00A72476" w:rsidRDefault="005279E5" w:rsidP="0050676D">
      <w:pPr>
        <w:rPr>
          <w:rFonts w:ascii="Times New Roman" w:hAnsi="Times New Roman"/>
          <w:sz w:val="24"/>
          <w:szCs w:val="24"/>
        </w:rPr>
      </w:pPr>
    </w:p>
    <w:p w14:paraId="17D5D7BF" w14:textId="42C06000" w:rsidR="005279E5" w:rsidRPr="00A72476" w:rsidRDefault="005279E5" w:rsidP="0050676D">
      <w:pPr>
        <w:rPr>
          <w:rFonts w:ascii="Times New Roman" w:hAnsi="Times New Roman"/>
          <w:b/>
          <w:bCs/>
          <w:i/>
          <w:iCs/>
          <w:sz w:val="24"/>
          <w:szCs w:val="24"/>
        </w:rPr>
      </w:pPr>
      <w:r w:rsidRPr="00A72476">
        <w:rPr>
          <w:rFonts w:ascii="Times New Roman" w:hAnsi="Times New Roman"/>
          <w:b/>
          <w:bCs/>
          <w:i/>
          <w:iCs/>
          <w:sz w:val="24"/>
          <w:szCs w:val="24"/>
        </w:rPr>
        <w:t xml:space="preserve">Referimet efektive kërkojnë që </w:t>
      </w:r>
      <w:r w:rsidR="001C1647" w:rsidRPr="00A72476">
        <w:rPr>
          <w:rFonts w:ascii="Times New Roman" w:hAnsi="Times New Roman"/>
          <w:b/>
          <w:bCs/>
          <w:i/>
          <w:iCs/>
          <w:sz w:val="24"/>
          <w:szCs w:val="24"/>
        </w:rPr>
        <w:t xml:space="preserve">profesionistet/profesionistët </w:t>
      </w:r>
      <w:r w:rsidRPr="00A72476">
        <w:rPr>
          <w:rFonts w:ascii="Times New Roman" w:hAnsi="Times New Roman"/>
          <w:b/>
          <w:bCs/>
          <w:i/>
          <w:iCs/>
          <w:sz w:val="24"/>
          <w:szCs w:val="24"/>
        </w:rPr>
        <w:t>shëndetësor</w:t>
      </w:r>
      <w:r w:rsidR="001C1647" w:rsidRPr="00A72476">
        <w:rPr>
          <w:rFonts w:ascii="Times New Roman" w:hAnsi="Times New Roman"/>
          <w:b/>
          <w:bCs/>
          <w:i/>
          <w:iCs/>
          <w:sz w:val="24"/>
          <w:szCs w:val="24"/>
        </w:rPr>
        <w:t>ë</w:t>
      </w:r>
      <w:r w:rsidRPr="00A72476">
        <w:rPr>
          <w:rFonts w:ascii="Times New Roman" w:hAnsi="Times New Roman"/>
          <w:b/>
          <w:bCs/>
          <w:i/>
          <w:iCs/>
          <w:sz w:val="24"/>
          <w:szCs w:val="24"/>
        </w:rPr>
        <w:t>:</w:t>
      </w:r>
    </w:p>
    <w:p w14:paraId="01C28A44" w14:textId="7F1C698D" w:rsidR="005279E5" w:rsidRPr="00A72476" w:rsidRDefault="005279E5">
      <w:pPr>
        <w:numPr>
          <w:ilvl w:val="0"/>
          <w:numId w:val="31"/>
        </w:numPr>
        <w:rPr>
          <w:rFonts w:ascii="Times New Roman" w:hAnsi="Times New Roman"/>
          <w:sz w:val="24"/>
          <w:szCs w:val="24"/>
        </w:rPr>
      </w:pPr>
      <w:r w:rsidRPr="00A72476">
        <w:rPr>
          <w:rFonts w:ascii="Times New Roman" w:hAnsi="Times New Roman"/>
          <w:sz w:val="24"/>
          <w:szCs w:val="24"/>
        </w:rPr>
        <w:t>Të je</w:t>
      </w:r>
      <w:r w:rsidR="001C1647" w:rsidRPr="00A72476">
        <w:rPr>
          <w:rFonts w:ascii="Times New Roman" w:hAnsi="Times New Roman"/>
          <w:sz w:val="24"/>
          <w:szCs w:val="24"/>
        </w:rPr>
        <w:t>n</w:t>
      </w:r>
      <w:r w:rsidRPr="00A72476">
        <w:rPr>
          <w:rFonts w:ascii="Times New Roman" w:hAnsi="Times New Roman"/>
          <w:sz w:val="24"/>
          <w:szCs w:val="24"/>
        </w:rPr>
        <w:t xml:space="preserve">ë </w:t>
      </w:r>
      <w:r w:rsidR="001C1647" w:rsidRPr="00A72476">
        <w:rPr>
          <w:rFonts w:ascii="Times New Roman" w:hAnsi="Times New Roman"/>
          <w:sz w:val="24"/>
          <w:szCs w:val="24"/>
        </w:rPr>
        <w:t>të</w:t>
      </w:r>
      <w:r w:rsidRPr="00A72476">
        <w:rPr>
          <w:rFonts w:ascii="Times New Roman" w:hAnsi="Times New Roman"/>
          <w:sz w:val="24"/>
          <w:szCs w:val="24"/>
        </w:rPr>
        <w:t xml:space="preserve"> aftë të njoh</w:t>
      </w:r>
      <w:r w:rsidR="001C1647" w:rsidRPr="00A72476">
        <w:rPr>
          <w:rFonts w:ascii="Times New Roman" w:hAnsi="Times New Roman"/>
          <w:sz w:val="24"/>
          <w:szCs w:val="24"/>
        </w:rPr>
        <w:t>in</w:t>
      </w:r>
      <w:r w:rsidRPr="00A72476">
        <w:rPr>
          <w:rFonts w:ascii="Times New Roman" w:hAnsi="Times New Roman"/>
          <w:sz w:val="24"/>
          <w:szCs w:val="24"/>
        </w:rPr>
        <w:t xml:space="preserve"> dhe lehtësoj</w:t>
      </w:r>
      <w:r w:rsidR="001C1647" w:rsidRPr="00A72476">
        <w:rPr>
          <w:rFonts w:ascii="Times New Roman" w:hAnsi="Times New Roman"/>
          <w:sz w:val="24"/>
          <w:szCs w:val="24"/>
        </w:rPr>
        <w:t>n</w:t>
      </w:r>
      <w:r w:rsidRPr="00A72476">
        <w:rPr>
          <w:rFonts w:ascii="Times New Roman" w:hAnsi="Times New Roman"/>
          <w:sz w:val="24"/>
          <w:szCs w:val="24"/>
        </w:rPr>
        <w:t>ë zbulimin e dhunës së ushtruar, si dhe të ofroj</w:t>
      </w:r>
      <w:r w:rsidR="001C1647" w:rsidRPr="00A72476">
        <w:rPr>
          <w:rFonts w:ascii="Times New Roman" w:hAnsi="Times New Roman"/>
          <w:sz w:val="24"/>
          <w:szCs w:val="24"/>
        </w:rPr>
        <w:t>n</w:t>
      </w:r>
      <w:r w:rsidRPr="00A72476">
        <w:rPr>
          <w:rFonts w:ascii="Times New Roman" w:hAnsi="Times New Roman"/>
          <w:sz w:val="24"/>
          <w:szCs w:val="24"/>
        </w:rPr>
        <w:t xml:space="preserve">ë mbështetjen e linjës së parë. </w:t>
      </w:r>
    </w:p>
    <w:p w14:paraId="1F3EF7F2" w14:textId="2533F5A9" w:rsidR="005279E5" w:rsidRPr="00A72476" w:rsidRDefault="005279E5">
      <w:pPr>
        <w:numPr>
          <w:ilvl w:val="0"/>
          <w:numId w:val="31"/>
        </w:numPr>
        <w:rPr>
          <w:rFonts w:ascii="Times New Roman" w:hAnsi="Times New Roman"/>
          <w:sz w:val="24"/>
          <w:szCs w:val="24"/>
        </w:rPr>
      </w:pPr>
      <w:r w:rsidRPr="00A72476">
        <w:rPr>
          <w:rFonts w:ascii="Times New Roman" w:hAnsi="Times New Roman"/>
          <w:sz w:val="24"/>
          <w:szCs w:val="24"/>
        </w:rPr>
        <w:t>Të je</w:t>
      </w:r>
      <w:r w:rsidR="001C1647" w:rsidRPr="00A72476">
        <w:rPr>
          <w:rFonts w:ascii="Times New Roman" w:hAnsi="Times New Roman"/>
          <w:sz w:val="24"/>
          <w:szCs w:val="24"/>
        </w:rPr>
        <w:t>n</w:t>
      </w:r>
      <w:r w:rsidRPr="00A72476">
        <w:rPr>
          <w:rFonts w:ascii="Times New Roman" w:hAnsi="Times New Roman"/>
          <w:sz w:val="24"/>
          <w:szCs w:val="24"/>
        </w:rPr>
        <w:t xml:space="preserve">ë </w:t>
      </w:r>
      <w:r w:rsidR="001C1647" w:rsidRPr="00A72476">
        <w:rPr>
          <w:rFonts w:ascii="Times New Roman" w:hAnsi="Times New Roman"/>
          <w:sz w:val="24"/>
          <w:szCs w:val="24"/>
        </w:rPr>
        <w:t>t</w:t>
      </w:r>
      <w:r w:rsidR="00827AC4" w:rsidRPr="00A72476">
        <w:rPr>
          <w:rFonts w:ascii="Times New Roman" w:hAnsi="Times New Roman"/>
          <w:sz w:val="24"/>
          <w:szCs w:val="24"/>
        </w:rPr>
        <w:t>ë</w:t>
      </w:r>
      <w:r w:rsidRPr="00A72476">
        <w:rPr>
          <w:rFonts w:ascii="Times New Roman" w:hAnsi="Times New Roman"/>
          <w:sz w:val="24"/>
          <w:szCs w:val="24"/>
        </w:rPr>
        <w:t xml:space="preserve"> aftë të vlerësoj</w:t>
      </w:r>
      <w:r w:rsidR="001C1647" w:rsidRPr="00A72476">
        <w:rPr>
          <w:rFonts w:ascii="Times New Roman" w:hAnsi="Times New Roman"/>
          <w:sz w:val="24"/>
          <w:szCs w:val="24"/>
        </w:rPr>
        <w:t>n</w:t>
      </w:r>
      <w:r w:rsidRPr="00A72476">
        <w:rPr>
          <w:rFonts w:ascii="Times New Roman" w:hAnsi="Times New Roman"/>
          <w:sz w:val="24"/>
          <w:szCs w:val="24"/>
        </w:rPr>
        <w:t>ë situatën individuale dhe nevojat e viktimës</w:t>
      </w:r>
      <w:r w:rsidR="006C7207" w:rsidRPr="00A72476">
        <w:rPr>
          <w:rFonts w:ascii="Times New Roman" w:hAnsi="Times New Roman"/>
          <w:sz w:val="24"/>
          <w:szCs w:val="24"/>
        </w:rPr>
        <w:t>/t</w:t>
      </w:r>
      <w:r w:rsidR="00F557A8" w:rsidRPr="00A72476">
        <w:rPr>
          <w:rFonts w:ascii="Times New Roman" w:hAnsi="Times New Roman"/>
          <w:sz w:val="24"/>
          <w:szCs w:val="24"/>
        </w:rPr>
        <w:t>ë</w:t>
      </w:r>
      <w:r w:rsidR="006C7207" w:rsidRPr="00A72476">
        <w:rPr>
          <w:rFonts w:ascii="Times New Roman" w:hAnsi="Times New Roman"/>
          <w:sz w:val="24"/>
          <w:szCs w:val="24"/>
        </w:rPr>
        <w:t xml:space="preserve"> mbijetuar</w:t>
      </w:r>
      <w:r w:rsidR="00F557A8" w:rsidRPr="00A72476">
        <w:rPr>
          <w:rFonts w:ascii="Times New Roman" w:hAnsi="Times New Roman"/>
          <w:sz w:val="24"/>
          <w:szCs w:val="24"/>
        </w:rPr>
        <w:t>ë</w:t>
      </w:r>
      <w:r w:rsidR="006C7207" w:rsidRPr="00A72476">
        <w:rPr>
          <w:rFonts w:ascii="Times New Roman" w:hAnsi="Times New Roman"/>
          <w:sz w:val="24"/>
          <w:szCs w:val="24"/>
        </w:rPr>
        <w:t>s/mbijetuarit t</w:t>
      </w:r>
      <w:r w:rsidR="00F557A8" w:rsidRPr="00A72476">
        <w:rPr>
          <w:rFonts w:ascii="Times New Roman" w:hAnsi="Times New Roman"/>
          <w:sz w:val="24"/>
          <w:szCs w:val="24"/>
        </w:rPr>
        <w:t>ë</w:t>
      </w:r>
      <w:r w:rsidR="006C7207" w:rsidRPr="00A72476">
        <w:rPr>
          <w:rFonts w:ascii="Times New Roman" w:hAnsi="Times New Roman"/>
          <w:sz w:val="24"/>
          <w:szCs w:val="24"/>
        </w:rPr>
        <w:t xml:space="preserve"> dhun</w:t>
      </w:r>
      <w:r w:rsidR="00F557A8" w:rsidRPr="00A72476">
        <w:rPr>
          <w:rFonts w:ascii="Times New Roman" w:hAnsi="Times New Roman"/>
          <w:sz w:val="24"/>
          <w:szCs w:val="24"/>
        </w:rPr>
        <w:t>ë</w:t>
      </w:r>
      <w:r w:rsidR="006C7207" w:rsidRPr="00A72476">
        <w:rPr>
          <w:rFonts w:ascii="Times New Roman" w:hAnsi="Times New Roman"/>
          <w:sz w:val="24"/>
          <w:szCs w:val="24"/>
        </w:rPr>
        <w:t>s seksuale</w:t>
      </w:r>
      <w:r w:rsidRPr="00A72476">
        <w:rPr>
          <w:rFonts w:ascii="Times New Roman" w:hAnsi="Times New Roman"/>
          <w:sz w:val="24"/>
          <w:szCs w:val="24"/>
        </w:rPr>
        <w:t>. Nëse rreziku vlerësohet si i lartë, viktima</w:t>
      </w:r>
      <w:r w:rsidR="006C7207" w:rsidRPr="00A72476">
        <w:rPr>
          <w:rFonts w:ascii="Times New Roman" w:hAnsi="Times New Roman"/>
          <w:sz w:val="24"/>
          <w:szCs w:val="24"/>
        </w:rPr>
        <w:t>/e mbijetuara/i mbijetuari</w:t>
      </w:r>
      <w:r w:rsidRPr="00A72476">
        <w:rPr>
          <w:rFonts w:ascii="Times New Roman" w:hAnsi="Times New Roman"/>
          <w:sz w:val="24"/>
          <w:szCs w:val="24"/>
        </w:rPr>
        <w:t xml:space="preserve"> kërkon ndërhyrje të menjëhershme, të tilla si ndihmë mjekësore ose psikologjike të menjëhershme dhe/ose strehim në një </w:t>
      </w:r>
      <w:r w:rsidR="006C7207" w:rsidRPr="00A72476">
        <w:rPr>
          <w:rFonts w:ascii="Times New Roman" w:hAnsi="Times New Roman"/>
          <w:sz w:val="24"/>
          <w:szCs w:val="24"/>
        </w:rPr>
        <w:t xml:space="preserve">strehimore </w:t>
      </w:r>
      <w:r w:rsidRPr="00A72476">
        <w:rPr>
          <w:rFonts w:ascii="Times New Roman" w:hAnsi="Times New Roman"/>
          <w:sz w:val="24"/>
          <w:szCs w:val="24"/>
        </w:rPr>
        <w:t>emergjence (ose edhe afatgjatë). Nëse rreziku nuk vlerësohet si i lartë, mund të jenë të përshtatshme referimet për mbështetje të tjera sociale, psikologjike ose ligjore.</w:t>
      </w:r>
    </w:p>
    <w:p w14:paraId="4DBABCF5" w14:textId="556413C9" w:rsidR="005279E5" w:rsidRPr="00A72476" w:rsidRDefault="005279E5">
      <w:pPr>
        <w:numPr>
          <w:ilvl w:val="0"/>
          <w:numId w:val="31"/>
        </w:numPr>
        <w:rPr>
          <w:rFonts w:ascii="Times New Roman" w:hAnsi="Times New Roman"/>
          <w:sz w:val="24"/>
          <w:szCs w:val="24"/>
        </w:rPr>
      </w:pPr>
      <w:r w:rsidRPr="00A72476">
        <w:rPr>
          <w:rFonts w:ascii="Times New Roman" w:hAnsi="Times New Roman"/>
          <w:sz w:val="24"/>
          <w:szCs w:val="24"/>
        </w:rPr>
        <w:t>Të njoh</w:t>
      </w:r>
      <w:r w:rsidR="00252A54" w:rsidRPr="00A72476">
        <w:rPr>
          <w:rFonts w:ascii="Times New Roman" w:hAnsi="Times New Roman"/>
          <w:sz w:val="24"/>
          <w:szCs w:val="24"/>
        </w:rPr>
        <w:t>in</w:t>
      </w:r>
      <w:r w:rsidRPr="00A72476">
        <w:rPr>
          <w:rFonts w:ascii="Times New Roman" w:hAnsi="Times New Roman"/>
          <w:sz w:val="24"/>
          <w:szCs w:val="24"/>
        </w:rPr>
        <w:t xml:space="preserve"> legjislacionin, politikat dhe strategjitë ekzistuese për </w:t>
      </w:r>
      <w:r w:rsidR="00F557A8" w:rsidRPr="00A72476">
        <w:rPr>
          <w:rFonts w:ascii="Times New Roman" w:hAnsi="Times New Roman"/>
          <w:sz w:val="24"/>
          <w:szCs w:val="24"/>
        </w:rPr>
        <w:t xml:space="preserve">mbrojtje nga </w:t>
      </w:r>
      <w:r w:rsidRPr="00A72476">
        <w:rPr>
          <w:rFonts w:ascii="Times New Roman" w:hAnsi="Times New Roman"/>
          <w:sz w:val="24"/>
          <w:szCs w:val="24"/>
        </w:rPr>
        <w:t>dhun</w:t>
      </w:r>
      <w:r w:rsidR="00F557A8" w:rsidRPr="00A72476">
        <w:rPr>
          <w:rFonts w:ascii="Times New Roman" w:hAnsi="Times New Roman"/>
          <w:sz w:val="24"/>
          <w:szCs w:val="24"/>
        </w:rPr>
        <w:t xml:space="preserve">a </w:t>
      </w:r>
      <w:r w:rsidR="00252A54" w:rsidRPr="00A72476">
        <w:rPr>
          <w:rFonts w:ascii="Times New Roman" w:hAnsi="Times New Roman"/>
          <w:sz w:val="24"/>
          <w:szCs w:val="24"/>
        </w:rPr>
        <w:t>seksuale p</w:t>
      </w:r>
      <w:r w:rsidR="00827AC4" w:rsidRPr="00A72476">
        <w:rPr>
          <w:rFonts w:ascii="Times New Roman" w:hAnsi="Times New Roman"/>
          <w:sz w:val="24"/>
          <w:szCs w:val="24"/>
        </w:rPr>
        <w:t>ë</w:t>
      </w:r>
      <w:r w:rsidR="00252A54" w:rsidRPr="00A72476">
        <w:rPr>
          <w:rFonts w:ascii="Times New Roman" w:hAnsi="Times New Roman"/>
          <w:sz w:val="24"/>
          <w:szCs w:val="24"/>
        </w:rPr>
        <w:t>rfshir</w:t>
      </w:r>
      <w:r w:rsidR="00827AC4" w:rsidRPr="00A72476">
        <w:rPr>
          <w:rFonts w:ascii="Times New Roman" w:hAnsi="Times New Roman"/>
          <w:sz w:val="24"/>
          <w:szCs w:val="24"/>
        </w:rPr>
        <w:t>ë</w:t>
      </w:r>
      <w:r w:rsidR="00252A54" w:rsidRPr="00A72476">
        <w:rPr>
          <w:rFonts w:ascii="Times New Roman" w:hAnsi="Times New Roman"/>
          <w:sz w:val="24"/>
          <w:szCs w:val="24"/>
        </w:rPr>
        <w:t xml:space="preserve"> dhe at</w:t>
      </w:r>
      <w:r w:rsidR="00827AC4" w:rsidRPr="00A72476">
        <w:rPr>
          <w:rFonts w:ascii="Times New Roman" w:hAnsi="Times New Roman"/>
          <w:sz w:val="24"/>
          <w:szCs w:val="24"/>
        </w:rPr>
        <w:t>ë</w:t>
      </w:r>
      <w:r w:rsidR="00252A54" w:rsidRPr="00A72476">
        <w:rPr>
          <w:rFonts w:ascii="Times New Roman" w:hAnsi="Times New Roman"/>
          <w:sz w:val="24"/>
          <w:szCs w:val="24"/>
        </w:rPr>
        <w:t xml:space="preserve"> </w:t>
      </w:r>
      <w:r w:rsidR="00F557A8" w:rsidRPr="00A72476">
        <w:rPr>
          <w:rFonts w:ascii="Times New Roman" w:hAnsi="Times New Roman"/>
          <w:sz w:val="24"/>
          <w:szCs w:val="24"/>
        </w:rPr>
        <w:t>në familje dhe forma të tjera të dhunës ndaj grave</w:t>
      </w:r>
      <w:r w:rsidRPr="00A72476">
        <w:rPr>
          <w:rFonts w:ascii="Times New Roman" w:hAnsi="Times New Roman"/>
          <w:sz w:val="24"/>
          <w:szCs w:val="24"/>
        </w:rPr>
        <w:t>, duke përfshirë përkufizimet përkatëse për veprat penale</w:t>
      </w:r>
      <w:r w:rsidR="00F557A8" w:rsidRPr="00A72476">
        <w:rPr>
          <w:rFonts w:ascii="Times New Roman" w:hAnsi="Times New Roman"/>
          <w:sz w:val="24"/>
          <w:szCs w:val="24"/>
        </w:rPr>
        <w:t xml:space="preserve"> që mund të ushtrohen ndaj grave apo burrave</w:t>
      </w:r>
      <w:r w:rsidRPr="00A72476">
        <w:rPr>
          <w:rFonts w:ascii="Times New Roman" w:hAnsi="Times New Roman"/>
          <w:sz w:val="24"/>
          <w:szCs w:val="24"/>
        </w:rPr>
        <w:t>, masat mbrojtëse në dispozicion dhe të gjitha detyrimet për raportimin e dhunës</w:t>
      </w:r>
      <w:r w:rsidR="00F557A8" w:rsidRPr="00A72476">
        <w:rPr>
          <w:rFonts w:ascii="Times New Roman" w:hAnsi="Times New Roman"/>
          <w:sz w:val="24"/>
          <w:szCs w:val="24"/>
        </w:rPr>
        <w:t>, sidomos të dhunës seksuale</w:t>
      </w:r>
      <w:r w:rsidRPr="00A72476">
        <w:rPr>
          <w:rFonts w:ascii="Times New Roman" w:hAnsi="Times New Roman"/>
          <w:sz w:val="24"/>
          <w:szCs w:val="24"/>
        </w:rPr>
        <w:t xml:space="preserve"> nga ana e tyre. Këto njohuri kërkohen vetëm mbi bazën e detyrimeve profesionale përkatëse.</w:t>
      </w:r>
    </w:p>
    <w:p w14:paraId="0FEFDCC5" w14:textId="101DA587" w:rsidR="005279E5" w:rsidRPr="00A72476" w:rsidRDefault="005279E5">
      <w:pPr>
        <w:numPr>
          <w:ilvl w:val="0"/>
          <w:numId w:val="31"/>
        </w:numPr>
        <w:rPr>
          <w:rFonts w:ascii="Times New Roman" w:hAnsi="Times New Roman"/>
          <w:sz w:val="24"/>
          <w:szCs w:val="24"/>
        </w:rPr>
      </w:pPr>
      <w:r w:rsidRPr="00A72476">
        <w:rPr>
          <w:rFonts w:ascii="Times New Roman" w:hAnsi="Times New Roman"/>
          <w:sz w:val="24"/>
          <w:szCs w:val="24"/>
        </w:rPr>
        <w:t>Të marr</w:t>
      </w:r>
      <w:r w:rsidR="00252A54" w:rsidRPr="00A72476">
        <w:rPr>
          <w:rFonts w:ascii="Times New Roman" w:hAnsi="Times New Roman"/>
          <w:sz w:val="24"/>
          <w:szCs w:val="24"/>
        </w:rPr>
        <w:t>in</w:t>
      </w:r>
      <w:r w:rsidRPr="00A72476">
        <w:rPr>
          <w:rFonts w:ascii="Times New Roman" w:hAnsi="Times New Roman"/>
          <w:sz w:val="24"/>
          <w:szCs w:val="24"/>
        </w:rPr>
        <w:t xml:space="preserve"> pëlqimin e informuar të viktimës</w:t>
      </w:r>
      <w:r w:rsidR="00F557A8" w:rsidRPr="00A72476">
        <w:rPr>
          <w:rFonts w:ascii="Times New Roman" w:hAnsi="Times New Roman"/>
          <w:sz w:val="24"/>
          <w:szCs w:val="24"/>
        </w:rPr>
        <w:t>/të mbijetuarës/mbijetuarit të dhunës seksuale</w:t>
      </w:r>
      <w:r w:rsidRPr="00A72476">
        <w:rPr>
          <w:rFonts w:ascii="Times New Roman" w:hAnsi="Times New Roman"/>
          <w:sz w:val="24"/>
          <w:szCs w:val="24"/>
        </w:rPr>
        <w:t xml:space="preserve"> përpara se të ndaj</w:t>
      </w:r>
      <w:r w:rsidR="00252A54" w:rsidRPr="00A72476">
        <w:rPr>
          <w:rFonts w:ascii="Times New Roman" w:hAnsi="Times New Roman"/>
          <w:sz w:val="24"/>
          <w:szCs w:val="24"/>
        </w:rPr>
        <w:t>n</w:t>
      </w:r>
      <w:r w:rsidRPr="00A72476">
        <w:rPr>
          <w:rFonts w:ascii="Times New Roman" w:hAnsi="Times New Roman"/>
          <w:sz w:val="24"/>
          <w:szCs w:val="24"/>
        </w:rPr>
        <w:t>ë informacionin rreth rastit të saj</w:t>
      </w:r>
      <w:r w:rsidR="00252A54" w:rsidRPr="00A72476">
        <w:rPr>
          <w:rFonts w:ascii="Times New Roman" w:hAnsi="Times New Roman"/>
          <w:sz w:val="24"/>
          <w:szCs w:val="24"/>
        </w:rPr>
        <w:t>/tij</w:t>
      </w:r>
      <w:r w:rsidRPr="00A72476">
        <w:rPr>
          <w:rFonts w:ascii="Times New Roman" w:hAnsi="Times New Roman"/>
          <w:sz w:val="24"/>
          <w:szCs w:val="24"/>
        </w:rPr>
        <w:t xml:space="preserve"> me institucionet e tjera ose organizatat ofruese të shërbimeve, si dhe të ndjek</w:t>
      </w:r>
      <w:r w:rsidR="00252A54" w:rsidRPr="00A72476">
        <w:rPr>
          <w:rFonts w:ascii="Times New Roman" w:hAnsi="Times New Roman"/>
          <w:sz w:val="24"/>
          <w:szCs w:val="24"/>
        </w:rPr>
        <w:t>in</w:t>
      </w:r>
      <w:r w:rsidRPr="00A72476">
        <w:rPr>
          <w:rFonts w:ascii="Times New Roman" w:hAnsi="Times New Roman"/>
          <w:sz w:val="24"/>
          <w:szCs w:val="24"/>
        </w:rPr>
        <w:t xml:space="preserve"> procedurën që mbron konfidencialitetin e viktimës</w:t>
      </w:r>
      <w:r w:rsidR="00252A54" w:rsidRPr="00A72476">
        <w:rPr>
          <w:rFonts w:ascii="Times New Roman" w:hAnsi="Times New Roman"/>
          <w:sz w:val="24"/>
          <w:szCs w:val="24"/>
        </w:rPr>
        <w:t>/t</w:t>
      </w:r>
      <w:r w:rsidR="00827AC4" w:rsidRPr="00A72476">
        <w:rPr>
          <w:rFonts w:ascii="Times New Roman" w:hAnsi="Times New Roman"/>
          <w:sz w:val="24"/>
          <w:szCs w:val="24"/>
        </w:rPr>
        <w:t>ë</w:t>
      </w:r>
      <w:r w:rsidR="00252A54" w:rsidRPr="00A72476">
        <w:rPr>
          <w:rFonts w:ascii="Times New Roman" w:hAnsi="Times New Roman"/>
          <w:sz w:val="24"/>
          <w:szCs w:val="24"/>
        </w:rPr>
        <w:t xml:space="preserve"> mbijetuar</w:t>
      </w:r>
      <w:r w:rsidR="00827AC4" w:rsidRPr="00A72476">
        <w:rPr>
          <w:rFonts w:ascii="Times New Roman" w:hAnsi="Times New Roman"/>
          <w:sz w:val="24"/>
          <w:szCs w:val="24"/>
        </w:rPr>
        <w:t>ë</w:t>
      </w:r>
      <w:r w:rsidR="00252A54" w:rsidRPr="00A72476">
        <w:rPr>
          <w:rFonts w:ascii="Times New Roman" w:hAnsi="Times New Roman"/>
          <w:sz w:val="24"/>
          <w:szCs w:val="24"/>
        </w:rPr>
        <w:t>s/mbijetuarit</w:t>
      </w:r>
      <w:r w:rsidRPr="00A72476">
        <w:rPr>
          <w:rFonts w:ascii="Times New Roman" w:hAnsi="Times New Roman"/>
          <w:sz w:val="24"/>
          <w:szCs w:val="24"/>
        </w:rPr>
        <w:t xml:space="preserve">. Në rastin e konfidencialitetit të pjesshëm, pra </w:t>
      </w:r>
      <w:r w:rsidR="001448EE" w:rsidRPr="00A72476">
        <w:rPr>
          <w:rFonts w:ascii="Times New Roman" w:hAnsi="Times New Roman"/>
          <w:sz w:val="24"/>
          <w:szCs w:val="24"/>
        </w:rPr>
        <w:t xml:space="preserve">kur </w:t>
      </w:r>
      <w:r w:rsidRPr="00A72476">
        <w:rPr>
          <w:rFonts w:ascii="Times New Roman" w:hAnsi="Times New Roman"/>
          <w:sz w:val="24"/>
          <w:szCs w:val="24"/>
        </w:rPr>
        <w:t>raportimi i rastit në polici është detyrim ligjor, sërish është e rëndësishme që viktima</w:t>
      </w:r>
      <w:r w:rsidR="00F557A8" w:rsidRPr="00A72476">
        <w:rPr>
          <w:rFonts w:ascii="Times New Roman" w:hAnsi="Times New Roman"/>
          <w:sz w:val="24"/>
          <w:szCs w:val="24"/>
        </w:rPr>
        <w:t>/e mbijetuara/i mbijetuari</w:t>
      </w:r>
      <w:r w:rsidRPr="00A72476">
        <w:rPr>
          <w:rFonts w:ascii="Times New Roman" w:hAnsi="Times New Roman"/>
          <w:sz w:val="24"/>
          <w:szCs w:val="24"/>
        </w:rPr>
        <w:t xml:space="preserve"> të njoftohet për këtë kufizim dhe për llojin e informacionit që do të përcillet, përpara raportimit të rastit. </w:t>
      </w:r>
    </w:p>
    <w:p w14:paraId="7FF53C44" w14:textId="77777777" w:rsidR="005279E5" w:rsidRPr="00A72476" w:rsidRDefault="005279E5" w:rsidP="0050676D">
      <w:pPr>
        <w:rPr>
          <w:rFonts w:ascii="Times New Roman" w:hAnsi="Times New Roman"/>
          <w:sz w:val="24"/>
          <w:szCs w:val="24"/>
        </w:rPr>
      </w:pPr>
    </w:p>
    <w:p w14:paraId="7E160093" w14:textId="77777777" w:rsidR="005279E5" w:rsidRPr="00A72476" w:rsidRDefault="005279E5" w:rsidP="0050676D">
      <w:pPr>
        <w:rPr>
          <w:rFonts w:ascii="Times New Roman" w:hAnsi="Times New Roman"/>
          <w:b/>
          <w:bCs/>
          <w:i/>
          <w:iCs/>
          <w:sz w:val="24"/>
          <w:szCs w:val="24"/>
        </w:rPr>
      </w:pPr>
      <w:r w:rsidRPr="00A72476">
        <w:rPr>
          <w:rFonts w:ascii="Times New Roman" w:hAnsi="Times New Roman"/>
          <w:b/>
          <w:bCs/>
          <w:i/>
          <w:iCs/>
          <w:sz w:val="24"/>
          <w:szCs w:val="24"/>
        </w:rPr>
        <w:t>Hapat e mëposhtëm duhet të ndiqen për të siguruar një referim efektiv:</w:t>
      </w:r>
    </w:p>
    <w:p w14:paraId="2D20FB9E" w14:textId="77777777" w:rsidR="005279E5" w:rsidRPr="00A72476" w:rsidRDefault="005279E5">
      <w:pPr>
        <w:numPr>
          <w:ilvl w:val="0"/>
          <w:numId w:val="32"/>
        </w:numPr>
        <w:rPr>
          <w:rFonts w:ascii="Times New Roman" w:hAnsi="Times New Roman"/>
          <w:sz w:val="24"/>
          <w:szCs w:val="24"/>
        </w:rPr>
      </w:pPr>
      <w:r w:rsidRPr="00A72476">
        <w:rPr>
          <w:rFonts w:ascii="Times New Roman" w:hAnsi="Times New Roman"/>
          <w:sz w:val="24"/>
          <w:szCs w:val="24"/>
        </w:rPr>
        <w:t>Të përditësohet regjistri me institucionet/organizatat që ofrojnë shërbime për viktimat</w:t>
      </w:r>
      <w:r w:rsidR="00F557A8" w:rsidRPr="00A72476">
        <w:rPr>
          <w:rFonts w:ascii="Times New Roman" w:hAnsi="Times New Roman"/>
          <w:sz w:val="24"/>
          <w:szCs w:val="24"/>
        </w:rPr>
        <w:t>/t</w:t>
      </w:r>
      <w:r w:rsidR="00A92DB7" w:rsidRPr="00A72476">
        <w:rPr>
          <w:rFonts w:ascii="Times New Roman" w:hAnsi="Times New Roman"/>
          <w:sz w:val="24"/>
          <w:szCs w:val="24"/>
        </w:rPr>
        <w:t>ë</w:t>
      </w:r>
      <w:r w:rsidR="00F557A8" w:rsidRPr="00A72476">
        <w:rPr>
          <w:rFonts w:ascii="Times New Roman" w:hAnsi="Times New Roman"/>
          <w:sz w:val="24"/>
          <w:szCs w:val="24"/>
        </w:rPr>
        <w:t xml:space="preserve"> mbijetuarat/mbijetuarit e dhun</w:t>
      </w:r>
      <w:r w:rsidR="00A92DB7" w:rsidRPr="00A72476">
        <w:rPr>
          <w:rFonts w:ascii="Times New Roman" w:hAnsi="Times New Roman"/>
          <w:sz w:val="24"/>
          <w:szCs w:val="24"/>
        </w:rPr>
        <w:t>ë</w:t>
      </w:r>
      <w:r w:rsidR="00F557A8" w:rsidRPr="00A72476">
        <w:rPr>
          <w:rFonts w:ascii="Times New Roman" w:hAnsi="Times New Roman"/>
          <w:sz w:val="24"/>
          <w:szCs w:val="24"/>
        </w:rPr>
        <w:t>s seksuale</w:t>
      </w:r>
      <w:r w:rsidRPr="00A72476">
        <w:rPr>
          <w:rFonts w:ascii="Times New Roman" w:hAnsi="Times New Roman"/>
          <w:sz w:val="24"/>
          <w:szCs w:val="24"/>
        </w:rPr>
        <w:t xml:space="preserve">. Regjistri duhet të përfshijë emrin e institucionit, personin e kontaktit, adresën, të dhëna të tjera kontakti, si dhe listën e shërbimeve që ofrohen. </w:t>
      </w:r>
    </w:p>
    <w:p w14:paraId="6561ABBF" w14:textId="77777777" w:rsidR="005279E5" w:rsidRPr="00A72476" w:rsidRDefault="005279E5">
      <w:pPr>
        <w:numPr>
          <w:ilvl w:val="0"/>
          <w:numId w:val="32"/>
        </w:numPr>
        <w:rPr>
          <w:rFonts w:ascii="Times New Roman" w:hAnsi="Times New Roman"/>
          <w:sz w:val="24"/>
          <w:szCs w:val="24"/>
        </w:rPr>
      </w:pPr>
      <w:r w:rsidRPr="00A72476">
        <w:rPr>
          <w:rFonts w:ascii="Times New Roman" w:hAnsi="Times New Roman"/>
          <w:sz w:val="24"/>
          <w:szCs w:val="24"/>
        </w:rPr>
        <w:t>Të vlerësohet se çfarë referimi mund të jetë i dobishëm për viktimat</w:t>
      </w:r>
      <w:r w:rsidR="00F557A8" w:rsidRPr="00A72476">
        <w:rPr>
          <w:rFonts w:ascii="Times New Roman" w:hAnsi="Times New Roman"/>
          <w:sz w:val="24"/>
          <w:szCs w:val="24"/>
        </w:rPr>
        <w:t>/t</w:t>
      </w:r>
      <w:r w:rsidR="00A92DB7" w:rsidRPr="00A72476">
        <w:rPr>
          <w:rFonts w:ascii="Times New Roman" w:hAnsi="Times New Roman"/>
          <w:sz w:val="24"/>
          <w:szCs w:val="24"/>
        </w:rPr>
        <w:t>ë</w:t>
      </w:r>
      <w:r w:rsidR="00F557A8" w:rsidRPr="00A72476">
        <w:rPr>
          <w:rFonts w:ascii="Times New Roman" w:hAnsi="Times New Roman"/>
          <w:sz w:val="24"/>
          <w:szCs w:val="24"/>
        </w:rPr>
        <w:t xml:space="preserve"> mbijetuarat/mbijetuarit e dhun</w:t>
      </w:r>
      <w:r w:rsidR="00A92DB7" w:rsidRPr="00A72476">
        <w:rPr>
          <w:rFonts w:ascii="Times New Roman" w:hAnsi="Times New Roman"/>
          <w:sz w:val="24"/>
          <w:szCs w:val="24"/>
        </w:rPr>
        <w:t>ë</w:t>
      </w:r>
      <w:r w:rsidR="00F557A8" w:rsidRPr="00A72476">
        <w:rPr>
          <w:rFonts w:ascii="Times New Roman" w:hAnsi="Times New Roman"/>
          <w:sz w:val="24"/>
          <w:szCs w:val="24"/>
        </w:rPr>
        <w:t>s seksuale</w:t>
      </w:r>
      <w:r w:rsidRPr="00A72476">
        <w:rPr>
          <w:rFonts w:ascii="Times New Roman" w:hAnsi="Times New Roman"/>
          <w:sz w:val="24"/>
          <w:szCs w:val="24"/>
        </w:rPr>
        <w:t>, sipas vlerësimit të nevojave dhe kërkesave të tyre.</w:t>
      </w:r>
    </w:p>
    <w:p w14:paraId="6F06A5EF" w14:textId="77777777" w:rsidR="005279E5" w:rsidRPr="00A72476" w:rsidRDefault="005279E5">
      <w:pPr>
        <w:numPr>
          <w:ilvl w:val="0"/>
          <w:numId w:val="32"/>
        </w:numPr>
        <w:rPr>
          <w:rFonts w:ascii="Times New Roman" w:hAnsi="Times New Roman"/>
          <w:sz w:val="24"/>
          <w:szCs w:val="24"/>
        </w:rPr>
      </w:pPr>
      <w:r w:rsidRPr="00A72476">
        <w:rPr>
          <w:rFonts w:ascii="Times New Roman" w:hAnsi="Times New Roman"/>
          <w:sz w:val="24"/>
          <w:szCs w:val="24"/>
        </w:rPr>
        <w:t>Të informohet viktima</w:t>
      </w:r>
      <w:r w:rsidR="00F557A8" w:rsidRPr="00A72476">
        <w:rPr>
          <w:rFonts w:ascii="Times New Roman" w:hAnsi="Times New Roman"/>
          <w:sz w:val="24"/>
          <w:szCs w:val="24"/>
        </w:rPr>
        <w:t>/e mbijetuara</w:t>
      </w:r>
      <w:r w:rsidR="00A92DB7" w:rsidRPr="00A72476">
        <w:rPr>
          <w:rFonts w:ascii="Times New Roman" w:hAnsi="Times New Roman"/>
          <w:sz w:val="24"/>
          <w:szCs w:val="24"/>
        </w:rPr>
        <w:t>/</w:t>
      </w:r>
      <w:r w:rsidR="00F557A8" w:rsidRPr="00A72476">
        <w:rPr>
          <w:rFonts w:ascii="Times New Roman" w:hAnsi="Times New Roman"/>
          <w:sz w:val="24"/>
          <w:szCs w:val="24"/>
        </w:rPr>
        <w:t>i mbijetuari i dhun</w:t>
      </w:r>
      <w:r w:rsidR="00A92DB7" w:rsidRPr="00A72476">
        <w:rPr>
          <w:rFonts w:ascii="Times New Roman" w:hAnsi="Times New Roman"/>
          <w:sz w:val="24"/>
          <w:szCs w:val="24"/>
        </w:rPr>
        <w:t>ë</w:t>
      </w:r>
      <w:r w:rsidR="00F557A8" w:rsidRPr="00A72476">
        <w:rPr>
          <w:rFonts w:ascii="Times New Roman" w:hAnsi="Times New Roman"/>
          <w:sz w:val="24"/>
          <w:szCs w:val="24"/>
        </w:rPr>
        <w:t>s seksuale</w:t>
      </w:r>
      <w:r w:rsidRPr="00A72476">
        <w:rPr>
          <w:rFonts w:ascii="Times New Roman" w:hAnsi="Times New Roman"/>
          <w:sz w:val="24"/>
          <w:szCs w:val="24"/>
        </w:rPr>
        <w:t xml:space="preserve"> për mundësinë e referimit tek institucione apo organizata të tjera shërbimesh, sipas kërkesës ose nevojës. </w:t>
      </w:r>
    </w:p>
    <w:p w14:paraId="6D18C313" w14:textId="5C63E6B6" w:rsidR="005279E5" w:rsidRPr="00A72476" w:rsidRDefault="005279E5">
      <w:pPr>
        <w:numPr>
          <w:ilvl w:val="0"/>
          <w:numId w:val="32"/>
        </w:numPr>
        <w:rPr>
          <w:rFonts w:ascii="Times New Roman" w:hAnsi="Times New Roman"/>
          <w:sz w:val="24"/>
          <w:szCs w:val="24"/>
        </w:rPr>
      </w:pPr>
      <w:r w:rsidRPr="00A72476">
        <w:rPr>
          <w:rFonts w:ascii="Times New Roman" w:hAnsi="Times New Roman"/>
          <w:sz w:val="24"/>
          <w:szCs w:val="24"/>
        </w:rPr>
        <w:lastRenderedPageBreak/>
        <w:t>Të merret pëlqimi i informuar i viktimës</w:t>
      </w:r>
      <w:r w:rsidR="00F557A8" w:rsidRPr="00A72476">
        <w:rPr>
          <w:rFonts w:ascii="Times New Roman" w:hAnsi="Times New Roman"/>
          <w:sz w:val="24"/>
          <w:szCs w:val="24"/>
        </w:rPr>
        <w:t>/t</w:t>
      </w:r>
      <w:r w:rsidR="00A92DB7" w:rsidRPr="00A72476">
        <w:rPr>
          <w:rFonts w:ascii="Times New Roman" w:hAnsi="Times New Roman"/>
          <w:sz w:val="24"/>
          <w:szCs w:val="24"/>
        </w:rPr>
        <w:t>ë</w:t>
      </w:r>
      <w:r w:rsidR="00F557A8" w:rsidRPr="00A72476">
        <w:rPr>
          <w:rFonts w:ascii="Times New Roman" w:hAnsi="Times New Roman"/>
          <w:sz w:val="24"/>
          <w:szCs w:val="24"/>
        </w:rPr>
        <w:t xml:space="preserve"> mbijetuar</w:t>
      </w:r>
      <w:r w:rsidR="00A92DB7" w:rsidRPr="00A72476">
        <w:rPr>
          <w:rFonts w:ascii="Times New Roman" w:hAnsi="Times New Roman"/>
          <w:sz w:val="24"/>
          <w:szCs w:val="24"/>
        </w:rPr>
        <w:t>ë</w:t>
      </w:r>
      <w:r w:rsidR="00F557A8" w:rsidRPr="00A72476">
        <w:rPr>
          <w:rFonts w:ascii="Times New Roman" w:hAnsi="Times New Roman"/>
          <w:sz w:val="24"/>
          <w:szCs w:val="24"/>
        </w:rPr>
        <w:t>s/mbijetuarit t</w:t>
      </w:r>
      <w:r w:rsidR="00A92DB7" w:rsidRPr="00A72476">
        <w:rPr>
          <w:rFonts w:ascii="Times New Roman" w:hAnsi="Times New Roman"/>
          <w:sz w:val="24"/>
          <w:szCs w:val="24"/>
        </w:rPr>
        <w:t>ë</w:t>
      </w:r>
      <w:r w:rsidR="00F557A8" w:rsidRPr="00A72476">
        <w:rPr>
          <w:rFonts w:ascii="Times New Roman" w:hAnsi="Times New Roman"/>
          <w:sz w:val="24"/>
          <w:szCs w:val="24"/>
        </w:rPr>
        <w:t xml:space="preserve"> dhun</w:t>
      </w:r>
      <w:r w:rsidR="00A92DB7" w:rsidRPr="00A72476">
        <w:rPr>
          <w:rFonts w:ascii="Times New Roman" w:hAnsi="Times New Roman"/>
          <w:sz w:val="24"/>
          <w:szCs w:val="24"/>
        </w:rPr>
        <w:t>ë</w:t>
      </w:r>
      <w:r w:rsidR="00F557A8" w:rsidRPr="00A72476">
        <w:rPr>
          <w:rFonts w:ascii="Times New Roman" w:hAnsi="Times New Roman"/>
          <w:sz w:val="24"/>
          <w:szCs w:val="24"/>
        </w:rPr>
        <w:t>s seksuale</w:t>
      </w:r>
      <w:r w:rsidRPr="00A72476">
        <w:rPr>
          <w:rFonts w:ascii="Times New Roman" w:hAnsi="Times New Roman"/>
          <w:sz w:val="24"/>
          <w:szCs w:val="24"/>
        </w:rPr>
        <w:t xml:space="preserve"> për të bërë referimin, para çdo hapi tjetër të mëtejshëm.</w:t>
      </w:r>
    </w:p>
    <w:p w14:paraId="6A00967A" w14:textId="77777777" w:rsidR="005279E5" w:rsidRPr="00A72476" w:rsidRDefault="005279E5">
      <w:pPr>
        <w:numPr>
          <w:ilvl w:val="0"/>
          <w:numId w:val="32"/>
        </w:numPr>
        <w:rPr>
          <w:rFonts w:ascii="Times New Roman" w:hAnsi="Times New Roman"/>
          <w:sz w:val="24"/>
          <w:szCs w:val="24"/>
        </w:rPr>
      </w:pPr>
      <w:r w:rsidRPr="00A72476">
        <w:rPr>
          <w:rFonts w:ascii="Times New Roman" w:hAnsi="Times New Roman"/>
          <w:sz w:val="24"/>
          <w:szCs w:val="24"/>
        </w:rPr>
        <w:t>Të sqarohet viktima</w:t>
      </w:r>
      <w:r w:rsidR="00F557A8" w:rsidRPr="00A72476">
        <w:rPr>
          <w:rFonts w:ascii="Times New Roman" w:hAnsi="Times New Roman"/>
          <w:sz w:val="24"/>
          <w:szCs w:val="24"/>
        </w:rPr>
        <w:t xml:space="preserve">/e mbijetuara/ i </w:t>
      </w:r>
      <w:r w:rsidR="00A92DB7" w:rsidRPr="00A72476">
        <w:rPr>
          <w:rFonts w:ascii="Times New Roman" w:hAnsi="Times New Roman"/>
          <w:sz w:val="24"/>
          <w:szCs w:val="24"/>
        </w:rPr>
        <w:t>m</w:t>
      </w:r>
      <w:r w:rsidR="00F557A8" w:rsidRPr="00A72476">
        <w:rPr>
          <w:rFonts w:ascii="Times New Roman" w:hAnsi="Times New Roman"/>
          <w:sz w:val="24"/>
          <w:szCs w:val="24"/>
        </w:rPr>
        <w:t>bijetuari i dhun</w:t>
      </w:r>
      <w:r w:rsidR="00A92DB7" w:rsidRPr="00A72476">
        <w:rPr>
          <w:rFonts w:ascii="Times New Roman" w:hAnsi="Times New Roman"/>
          <w:sz w:val="24"/>
          <w:szCs w:val="24"/>
        </w:rPr>
        <w:t>ë</w:t>
      </w:r>
      <w:r w:rsidR="00F557A8" w:rsidRPr="00A72476">
        <w:rPr>
          <w:rFonts w:ascii="Times New Roman" w:hAnsi="Times New Roman"/>
          <w:sz w:val="24"/>
          <w:szCs w:val="24"/>
        </w:rPr>
        <w:t>s seksuale</w:t>
      </w:r>
      <w:r w:rsidRPr="00A72476">
        <w:rPr>
          <w:rFonts w:ascii="Times New Roman" w:hAnsi="Times New Roman"/>
          <w:sz w:val="24"/>
          <w:szCs w:val="24"/>
        </w:rPr>
        <w:t xml:space="preserve"> se çfarë informacioni do të ndahet me specialistet dhe specialistët e tjerë të shërbimeve dhe çfarë informacioni do të mbahet konfidencial (të specifikohet nëse ka ndonjë rregullim ligjor/kufizim).</w:t>
      </w:r>
    </w:p>
    <w:p w14:paraId="3399B9C9" w14:textId="77777777" w:rsidR="005279E5" w:rsidRPr="00A72476" w:rsidRDefault="005279E5">
      <w:pPr>
        <w:numPr>
          <w:ilvl w:val="0"/>
          <w:numId w:val="32"/>
        </w:numPr>
        <w:rPr>
          <w:rFonts w:ascii="Times New Roman" w:hAnsi="Times New Roman"/>
          <w:sz w:val="24"/>
          <w:szCs w:val="24"/>
        </w:rPr>
      </w:pPr>
      <w:r w:rsidRPr="00A72476">
        <w:rPr>
          <w:rFonts w:ascii="Times New Roman" w:hAnsi="Times New Roman"/>
          <w:sz w:val="24"/>
          <w:szCs w:val="24"/>
        </w:rPr>
        <w:t>T’i jepet viktimës</w:t>
      </w:r>
      <w:r w:rsidR="00A92DB7" w:rsidRPr="00A72476">
        <w:rPr>
          <w:rFonts w:ascii="Times New Roman" w:hAnsi="Times New Roman"/>
          <w:sz w:val="24"/>
          <w:szCs w:val="24"/>
        </w:rPr>
        <w:t>/të mbijetuarës/mbijetuarit të dhunës seksuale</w:t>
      </w:r>
      <w:r w:rsidRPr="00A72476">
        <w:rPr>
          <w:rFonts w:ascii="Times New Roman" w:hAnsi="Times New Roman"/>
          <w:sz w:val="24"/>
          <w:szCs w:val="24"/>
        </w:rPr>
        <w:t xml:space="preserve"> informacion i plotë dhe korrekt për institucionet dhe organizatat e tjera ofruese të shërbimeve, sipas skemës së përshkruar më poshtë:</w:t>
      </w:r>
    </w:p>
    <w:p w14:paraId="2B792A57" w14:textId="77777777" w:rsidR="005279E5" w:rsidRPr="00A72476" w:rsidRDefault="005279E5" w:rsidP="0050676D">
      <w:pPr>
        <w:ind w:left="720"/>
        <w:rPr>
          <w:rFonts w:ascii="Times New Roman" w:hAnsi="Times New Roman"/>
          <w:sz w:val="24"/>
          <w:szCs w:val="24"/>
        </w:rPr>
      </w:pPr>
      <w:r w:rsidRPr="00A72476">
        <w:rPr>
          <w:rFonts w:ascii="Times New Roman" w:hAnsi="Times New Roman"/>
          <w:sz w:val="24"/>
          <w:szCs w:val="24"/>
        </w:rPr>
        <w:t>KUSH - cili institucion/organizatë ofron shërbime për viktimat</w:t>
      </w:r>
      <w:r w:rsidR="00A92DB7" w:rsidRPr="00A72476">
        <w:rPr>
          <w:rFonts w:ascii="Times New Roman" w:hAnsi="Times New Roman"/>
          <w:sz w:val="24"/>
          <w:szCs w:val="24"/>
        </w:rPr>
        <w:t>/të mbijetuarat/ mbijetuarit e dhunës seksuale</w:t>
      </w:r>
      <w:r w:rsidRPr="00A72476">
        <w:rPr>
          <w:rFonts w:ascii="Times New Roman" w:hAnsi="Times New Roman"/>
          <w:sz w:val="24"/>
          <w:szCs w:val="24"/>
        </w:rPr>
        <w:t xml:space="preserve">, shoqëruar me të dhënat e personit (emrin, numrin e telefonit) që mund të kontaktohet si pikë kontakti për atë shërbim. </w:t>
      </w:r>
    </w:p>
    <w:p w14:paraId="625A08AC" w14:textId="77777777" w:rsidR="005279E5" w:rsidRPr="00A72476" w:rsidRDefault="005279E5" w:rsidP="0050676D">
      <w:pPr>
        <w:rPr>
          <w:rFonts w:ascii="Times New Roman" w:hAnsi="Times New Roman"/>
          <w:sz w:val="24"/>
          <w:szCs w:val="24"/>
        </w:rPr>
      </w:pPr>
      <w:r w:rsidRPr="00A72476">
        <w:rPr>
          <w:rFonts w:ascii="Times New Roman" w:hAnsi="Times New Roman"/>
          <w:sz w:val="24"/>
          <w:szCs w:val="24"/>
        </w:rPr>
        <w:tab/>
        <w:t xml:space="preserve">ÇFARË - çfarë lloj ndihme mund të marrin nga ky institucion/kjo organizatë, së </w:t>
      </w:r>
      <w:r w:rsidRPr="00A72476">
        <w:rPr>
          <w:rFonts w:ascii="Times New Roman" w:hAnsi="Times New Roman"/>
          <w:sz w:val="24"/>
          <w:szCs w:val="24"/>
        </w:rPr>
        <w:tab/>
        <w:t>bashku me informacion për kostot e këtij shërbimi (nëse ka).</w:t>
      </w:r>
    </w:p>
    <w:p w14:paraId="330B89C0" w14:textId="59EC6F0C" w:rsidR="005279E5" w:rsidRPr="00A72476" w:rsidRDefault="005279E5" w:rsidP="0050676D">
      <w:pPr>
        <w:rPr>
          <w:rFonts w:ascii="Times New Roman" w:hAnsi="Times New Roman"/>
          <w:sz w:val="24"/>
          <w:szCs w:val="24"/>
        </w:rPr>
      </w:pPr>
      <w:r w:rsidRPr="00A72476">
        <w:rPr>
          <w:rFonts w:ascii="Times New Roman" w:hAnsi="Times New Roman"/>
          <w:sz w:val="24"/>
          <w:szCs w:val="24"/>
        </w:rPr>
        <w:t xml:space="preserve">            KU - ku ndodhet saktësisht (adresa e saktë) shërbimi i caktuar</w:t>
      </w:r>
      <w:r w:rsidR="003C3695" w:rsidRPr="00A72476">
        <w:rPr>
          <w:rFonts w:ascii="Times New Roman" w:hAnsi="Times New Roman"/>
          <w:sz w:val="24"/>
          <w:szCs w:val="24"/>
        </w:rPr>
        <w:t>.</w:t>
      </w:r>
    </w:p>
    <w:p w14:paraId="5CB0475E" w14:textId="77777777" w:rsidR="005279E5" w:rsidRPr="00A72476" w:rsidRDefault="005279E5">
      <w:pPr>
        <w:numPr>
          <w:ilvl w:val="0"/>
          <w:numId w:val="33"/>
        </w:numPr>
        <w:rPr>
          <w:rFonts w:ascii="Times New Roman" w:hAnsi="Times New Roman"/>
          <w:sz w:val="24"/>
          <w:szCs w:val="24"/>
        </w:rPr>
      </w:pPr>
      <w:r w:rsidRPr="00A72476">
        <w:rPr>
          <w:rFonts w:ascii="Times New Roman" w:hAnsi="Times New Roman"/>
          <w:sz w:val="24"/>
          <w:szCs w:val="24"/>
        </w:rPr>
        <w:t>Të bëhet referimi sipas vendimit (zgjedhjes) të viktimës</w:t>
      </w:r>
      <w:r w:rsidR="00A92DB7" w:rsidRPr="00A72476">
        <w:rPr>
          <w:rFonts w:ascii="Times New Roman" w:hAnsi="Times New Roman"/>
          <w:sz w:val="24"/>
          <w:szCs w:val="24"/>
        </w:rPr>
        <w:t>/të mbijetuarës/mbijetuarit të dhunës seksuale</w:t>
      </w:r>
      <w:r w:rsidRPr="00A72476">
        <w:rPr>
          <w:rFonts w:ascii="Times New Roman" w:hAnsi="Times New Roman"/>
          <w:sz w:val="24"/>
          <w:szCs w:val="24"/>
        </w:rPr>
        <w:t>.</w:t>
      </w:r>
    </w:p>
    <w:p w14:paraId="71AEB8F6" w14:textId="77777777" w:rsidR="005279E5" w:rsidRPr="00A72476" w:rsidRDefault="005279E5">
      <w:pPr>
        <w:numPr>
          <w:ilvl w:val="0"/>
          <w:numId w:val="33"/>
        </w:numPr>
        <w:rPr>
          <w:rFonts w:ascii="Times New Roman" w:hAnsi="Times New Roman"/>
          <w:sz w:val="24"/>
          <w:szCs w:val="24"/>
        </w:rPr>
      </w:pPr>
      <w:r w:rsidRPr="00A72476">
        <w:rPr>
          <w:rFonts w:ascii="Times New Roman" w:hAnsi="Times New Roman"/>
          <w:sz w:val="24"/>
          <w:szCs w:val="24"/>
        </w:rPr>
        <w:t>Të shoqërohet referimi me një raport të shkurtër me shkrim dhe një diskutim në telefon me specialisten apo specialistin tjetër të shërbimeve, si një metodë për të shmangur situatën kur viktima</w:t>
      </w:r>
      <w:r w:rsidR="00A92DB7" w:rsidRPr="00A72476">
        <w:rPr>
          <w:rFonts w:ascii="Times New Roman" w:hAnsi="Times New Roman"/>
          <w:sz w:val="24"/>
          <w:szCs w:val="24"/>
        </w:rPr>
        <w:t>/e mbijetuara/i mbijetuari i dhunës seksuale</w:t>
      </w:r>
      <w:r w:rsidRPr="00A72476">
        <w:rPr>
          <w:rFonts w:ascii="Times New Roman" w:hAnsi="Times New Roman"/>
          <w:sz w:val="24"/>
          <w:szCs w:val="24"/>
        </w:rPr>
        <w:t xml:space="preserve"> duhet ta përsërisë historinë dhe t'u përgjigjet të njëjtave pyetje gjatë intervistave të shumëfishta, duke përjetuar përsëri traumë psikologjike të shkaktuar nga incidenti i dhunës. </w:t>
      </w:r>
    </w:p>
    <w:p w14:paraId="56FAB113" w14:textId="77777777" w:rsidR="005279E5" w:rsidRPr="00A72476" w:rsidRDefault="005279E5">
      <w:pPr>
        <w:numPr>
          <w:ilvl w:val="0"/>
          <w:numId w:val="33"/>
        </w:numPr>
        <w:rPr>
          <w:rFonts w:ascii="Times New Roman" w:hAnsi="Times New Roman"/>
          <w:sz w:val="24"/>
          <w:szCs w:val="24"/>
        </w:rPr>
      </w:pPr>
      <w:r w:rsidRPr="00A72476">
        <w:rPr>
          <w:rFonts w:ascii="Times New Roman" w:hAnsi="Times New Roman"/>
          <w:sz w:val="24"/>
          <w:szCs w:val="24"/>
        </w:rPr>
        <w:t>T’i shpjegohet viktimës</w:t>
      </w:r>
      <w:r w:rsidR="00A92DB7" w:rsidRPr="00A72476">
        <w:rPr>
          <w:rFonts w:ascii="Times New Roman" w:hAnsi="Times New Roman"/>
          <w:sz w:val="24"/>
          <w:szCs w:val="24"/>
        </w:rPr>
        <w:t>/të mbijetuarës/mbijetuarit të dhunës seksuale</w:t>
      </w:r>
      <w:r w:rsidRPr="00A72476">
        <w:rPr>
          <w:rFonts w:ascii="Times New Roman" w:hAnsi="Times New Roman"/>
          <w:sz w:val="24"/>
          <w:szCs w:val="24"/>
        </w:rPr>
        <w:t xml:space="preserve"> se mund të rikthehet tek shërbimet shëndetësore për ndihmë të mëtejshme. Të parashtrohet çështja e takimit të ardhshëm.</w:t>
      </w:r>
    </w:p>
    <w:p w14:paraId="6A67FB8B" w14:textId="77777777" w:rsidR="005279E5" w:rsidRPr="00A72476" w:rsidRDefault="005279E5">
      <w:pPr>
        <w:numPr>
          <w:ilvl w:val="0"/>
          <w:numId w:val="33"/>
        </w:numPr>
        <w:rPr>
          <w:rFonts w:ascii="Times New Roman" w:hAnsi="Times New Roman"/>
          <w:sz w:val="24"/>
          <w:szCs w:val="24"/>
        </w:rPr>
      </w:pPr>
      <w:r w:rsidRPr="00A72476">
        <w:rPr>
          <w:rFonts w:ascii="Times New Roman" w:hAnsi="Times New Roman"/>
          <w:sz w:val="24"/>
          <w:szCs w:val="24"/>
        </w:rPr>
        <w:t>T’i shpjegohet viktimës</w:t>
      </w:r>
      <w:r w:rsidR="00A92DB7" w:rsidRPr="00A72476">
        <w:rPr>
          <w:rFonts w:ascii="Times New Roman" w:hAnsi="Times New Roman"/>
          <w:sz w:val="24"/>
          <w:szCs w:val="24"/>
        </w:rPr>
        <w:t>/të mbijetuarës/ mbijetuarit të dhunës seksuale</w:t>
      </w:r>
      <w:r w:rsidRPr="00A72476">
        <w:rPr>
          <w:rFonts w:ascii="Times New Roman" w:hAnsi="Times New Roman"/>
          <w:sz w:val="24"/>
          <w:szCs w:val="24"/>
        </w:rPr>
        <w:t xml:space="preserve"> plani i ndjekjes së mëtejshme të gjendjes shëndetësore të saj.</w:t>
      </w:r>
    </w:p>
    <w:p w14:paraId="3229F4F0" w14:textId="77777777" w:rsidR="005279E5" w:rsidRPr="00A72476" w:rsidRDefault="005279E5">
      <w:pPr>
        <w:numPr>
          <w:ilvl w:val="0"/>
          <w:numId w:val="33"/>
        </w:numPr>
        <w:rPr>
          <w:rFonts w:ascii="Times New Roman" w:hAnsi="Times New Roman"/>
          <w:sz w:val="24"/>
          <w:szCs w:val="24"/>
        </w:rPr>
      </w:pPr>
      <w:r w:rsidRPr="00A72476">
        <w:rPr>
          <w:rFonts w:ascii="Times New Roman" w:hAnsi="Times New Roman"/>
          <w:sz w:val="24"/>
          <w:szCs w:val="24"/>
        </w:rPr>
        <w:t xml:space="preserve">T’i jepen detajet e kontaktit </w:t>
      </w:r>
      <w:r w:rsidR="00A92DB7" w:rsidRPr="00A72476">
        <w:rPr>
          <w:rFonts w:ascii="Times New Roman" w:hAnsi="Times New Roman"/>
          <w:sz w:val="24"/>
          <w:szCs w:val="24"/>
        </w:rPr>
        <w:t xml:space="preserve">viktimës/të mbijetuarës/ mbijetuarit të dhunës seksuale </w:t>
      </w:r>
      <w:r w:rsidRPr="00A72476">
        <w:rPr>
          <w:rFonts w:ascii="Times New Roman" w:hAnsi="Times New Roman"/>
          <w:sz w:val="24"/>
          <w:szCs w:val="24"/>
        </w:rPr>
        <w:t>për ndjekjen në vazhdim.</w:t>
      </w:r>
    </w:p>
    <w:p w14:paraId="0EA6752E" w14:textId="77777777" w:rsidR="005279E5" w:rsidRPr="00A72476" w:rsidRDefault="005279E5">
      <w:pPr>
        <w:numPr>
          <w:ilvl w:val="0"/>
          <w:numId w:val="33"/>
        </w:numPr>
        <w:rPr>
          <w:rFonts w:ascii="Times New Roman" w:hAnsi="Times New Roman"/>
          <w:sz w:val="24"/>
          <w:szCs w:val="24"/>
        </w:rPr>
      </w:pPr>
      <w:r w:rsidRPr="00A72476">
        <w:rPr>
          <w:rFonts w:ascii="Times New Roman" w:hAnsi="Times New Roman"/>
          <w:sz w:val="24"/>
          <w:szCs w:val="24"/>
        </w:rPr>
        <w:t>Të përfundohet ndihma kur të arrihet rezultati më i mirë i mundshëm (p.sh. kur viktima/</w:t>
      </w:r>
      <w:r w:rsidR="00A92DB7" w:rsidRPr="00A72476">
        <w:rPr>
          <w:rFonts w:ascii="Times New Roman" w:hAnsi="Times New Roman"/>
          <w:sz w:val="24"/>
          <w:szCs w:val="24"/>
        </w:rPr>
        <w:t>e mbijetuara/i mbijetuari i dhunës seksuale</w:t>
      </w:r>
      <w:r w:rsidRPr="00A72476">
        <w:rPr>
          <w:rFonts w:ascii="Times New Roman" w:hAnsi="Times New Roman"/>
          <w:sz w:val="24"/>
          <w:szCs w:val="24"/>
        </w:rPr>
        <w:t xml:space="preserve"> referohet për shërbime të tjera afatgjata pas shërimit në aspektin shëndetësor, ose kur nevojat/kërkesat e viktimës</w:t>
      </w:r>
      <w:r w:rsidR="00A92DB7" w:rsidRPr="00A72476">
        <w:rPr>
          <w:rFonts w:ascii="Times New Roman" w:hAnsi="Times New Roman"/>
          <w:sz w:val="24"/>
          <w:szCs w:val="24"/>
        </w:rPr>
        <w:t>/të mbijetuarës/mbijetuarit të dhunës seksuale</w:t>
      </w:r>
      <w:r w:rsidRPr="00A72476">
        <w:rPr>
          <w:rFonts w:ascii="Times New Roman" w:hAnsi="Times New Roman"/>
          <w:sz w:val="24"/>
          <w:szCs w:val="24"/>
        </w:rPr>
        <w:t xml:space="preserve"> ndryshojnë dhe nuk mund të adresohen më nga shërbimet shëndetësore).</w:t>
      </w:r>
    </w:p>
    <w:p w14:paraId="22EA1EF5" w14:textId="53E6F2CD" w:rsidR="005279E5" w:rsidRPr="00A72476" w:rsidRDefault="005279E5">
      <w:pPr>
        <w:numPr>
          <w:ilvl w:val="0"/>
          <w:numId w:val="33"/>
        </w:numPr>
        <w:rPr>
          <w:rFonts w:ascii="Times New Roman" w:hAnsi="Times New Roman"/>
          <w:sz w:val="24"/>
          <w:szCs w:val="24"/>
        </w:rPr>
      </w:pPr>
      <w:r w:rsidRPr="00A72476">
        <w:rPr>
          <w:rFonts w:ascii="Times New Roman" w:hAnsi="Times New Roman"/>
          <w:sz w:val="24"/>
          <w:szCs w:val="24"/>
        </w:rPr>
        <w:t>Të lidhen marrëveshje dhe protokolle për procesin e referimit me shërbime/institucione të rëndësishme, përfshirë përcaktimin e përgjegjësive të qarta për secilin shërbim</w:t>
      </w:r>
      <w:r w:rsidR="00A92DB7" w:rsidRPr="00A72476">
        <w:rPr>
          <w:rFonts w:ascii="Times New Roman" w:hAnsi="Times New Roman"/>
          <w:sz w:val="24"/>
          <w:szCs w:val="24"/>
        </w:rPr>
        <w:t xml:space="preserve">, bazuar në këtë </w:t>
      </w:r>
      <w:r w:rsidR="001D5B2E" w:rsidRPr="00A72476">
        <w:rPr>
          <w:rFonts w:ascii="Times New Roman" w:hAnsi="Times New Roman"/>
          <w:sz w:val="24"/>
          <w:szCs w:val="24"/>
        </w:rPr>
        <w:t>P</w:t>
      </w:r>
      <w:r w:rsidR="00A92DB7" w:rsidRPr="00A72476">
        <w:rPr>
          <w:rFonts w:ascii="Times New Roman" w:hAnsi="Times New Roman"/>
          <w:sz w:val="24"/>
          <w:szCs w:val="24"/>
        </w:rPr>
        <w:t xml:space="preserve">rotokoll </w:t>
      </w:r>
      <w:r w:rsidR="001D5B2E" w:rsidRPr="00A72476">
        <w:rPr>
          <w:rFonts w:ascii="Times New Roman" w:hAnsi="Times New Roman"/>
          <w:sz w:val="24"/>
          <w:szCs w:val="24"/>
        </w:rPr>
        <w:t>S</w:t>
      </w:r>
      <w:r w:rsidR="00A92DB7" w:rsidRPr="00A72476">
        <w:rPr>
          <w:rFonts w:ascii="Times New Roman" w:hAnsi="Times New Roman"/>
          <w:sz w:val="24"/>
          <w:szCs w:val="24"/>
        </w:rPr>
        <w:t>htetëror</w:t>
      </w:r>
      <w:r w:rsidRPr="00A72476">
        <w:rPr>
          <w:rFonts w:ascii="Times New Roman" w:hAnsi="Times New Roman"/>
          <w:sz w:val="24"/>
          <w:szCs w:val="24"/>
        </w:rPr>
        <w:t xml:space="preserve">. </w:t>
      </w:r>
    </w:p>
    <w:p w14:paraId="58D47582" w14:textId="63335EFC" w:rsidR="006D05CC" w:rsidRPr="00A72476" w:rsidRDefault="005279E5">
      <w:pPr>
        <w:numPr>
          <w:ilvl w:val="0"/>
          <w:numId w:val="33"/>
        </w:numPr>
        <w:rPr>
          <w:rFonts w:ascii="Times New Roman" w:hAnsi="Times New Roman"/>
          <w:b/>
          <w:sz w:val="24"/>
          <w:szCs w:val="24"/>
          <w:shd w:val="clear" w:color="auto" w:fill="FFFFFF"/>
        </w:rPr>
      </w:pPr>
      <w:r w:rsidRPr="00A72476">
        <w:rPr>
          <w:rFonts w:ascii="Times New Roman" w:hAnsi="Times New Roman"/>
          <w:sz w:val="24"/>
          <w:szCs w:val="24"/>
        </w:rPr>
        <w:t xml:space="preserve">Të sigurohen që procedurat midis shërbimeve/institucioneve për shkëmbimin e informacionit dhe referimet janë të vazhdueshme dhe njihen nga </w:t>
      </w:r>
      <w:r w:rsidR="00917FA7" w:rsidRPr="00A72476">
        <w:rPr>
          <w:rFonts w:ascii="Times New Roman" w:hAnsi="Times New Roman"/>
          <w:sz w:val="24"/>
          <w:szCs w:val="24"/>
        </w:rPr>
        <w:t xml:space="preserve">profesionistet/profesionistët </w:t>
      </w:r>
      <w:r w:rsidR="00A92DB7" w:rsidRPr="00A72476">
        <w:rPr>
          <w:rFonts w:ascii="Times New Roman" w:hAnsi="Times New Roman"/>
          <w:sz w:val="24"/>
          <w:szCs w:val="24"/>
        </w:rPr>
        <w:t>shëndetësor</w:t>
      </w:r>
      <w:r w:rsidR="00917FA7" w:rsidRPr="00A72476">
        <w:rPr>
          <w:rFonts w:ascii="Times New Roman" w:hAnsi="Times New Roman"/>
          <w:sz w:val="24"/>
          <w:szCs w:val="24"/>
        </w:rPr>
        <w:t>ë</w:t>
      </w:r>
      <w:r w:rsidR="00A92DB7" w:rsidRPr="00A72476">
        <w:rPr>
          <w:rFonts w:ascii="Times New Roman" w:hAnsi="Times New Roman"/>
          <w:sz w:val="24"/>
          <w:szCs w:val="24"/>
        </w:rPr>
        <w:t xml:space="preserve"> dhe nga </w:t>
      </w:r>
      <w:r w:rsidR="00917FA7" w:rsidRPr="00A72476">
        <w:rPr>
          <w:rFonts w:ascii="Times New Roman" w:hAnsi="Times New Roman"/>
          <w:sz w:val="24"/>
          <w:szCs w:val="24"/>
        </w:rPr>
        <w:t>zyrtaret/zyrtarët</w:t>
      </w:r>
      <w:r w:rsidR="00A92DB7" w:rsidRPr="00A72476">
        <w:rPr>
          <w:rFonts w:ascii="Times New Roman" w:hAnsi="Times New Roman"/>
          <w:sz w:val="24"/>
          <w:szCs w:val="24"/>
        </w:rPr>
        <w:t xml:space="preserve"> e institucioneve të tjer</w:t>
      </w:r>
      <w:r w:rsidR="00120531" w:rsidRPr="00A72476">
        <w:rPr>
          <w:rFonts w:ascii="Times New Roman" w:hAnsi="Times New Roman"/>
          <w:sz w:val="24"/>
          <w:szCs w:val="24"/>
        </w:rPr>
        <w:t>a</w:t>
      </w:r>
      <w:r w:rsidR="00A92DB7" w:rsidRPr="00A72476">
        <w:rPr>
          <w:rFonts w:ascii="Times New Roman" w:hAnsi="Times New Roman"/>
          <w:sz w:val="24"/>
          <w:szCs w:val="24"/>
        </w:rPr>
        <w:t xml:space="preserve"> përgjegjëse</w:t>
      </w:r>
      <w:r w:rsidRPr="00A72476">
        <w:rPr>
          <w:rFonts w:ascii="Times New Roman" w:hAnsi="Times New Roman"/>
          <w:sz w:val="24"/>
          <w:szCs w:val="24"/>
        </w:rPr>
        <w:t xml:space="preserve">. </w:t>
      </w:r>
    </w:p>
    <w:p w14:paraId="527E7A5C" w14:textId="77777777" w:rsidR="006D05CC" w:rsidRPr="00A72476" w:rsidRDefault="006D05CC" w:rsidP="0050676D">
      <w:pPr>
        <w:rPr>
          <w:rFonts w:ascii="Times New Roman" w:hAnsi="Times New Roman"/>
          <w:b/>
          <w:sz w:val="24"/>
          <w:szCs w:val="24"/>
          <w:shd w:val="clear" w:color="auto" w:fill="FFFFFF"/>
        </w:rPr>
      </w:pPr>
    </w:p>
    <w:p w14:paraId="769399DE" w14:textId="06B5B890" w:rsidR="007733E9" w:rsidRPr="0050676D" w:rsidRDefault="007733E9" w:rsidP="0050676D">
      <w:pPr>
        <w:pBdr>
          <w:top w:val="double" w:sz="12" w:space="1" w:color="auto"/>
          <w:left w:val="double" w:sz="12" w:space="4" w:color="auto"/>
          <w:bottom w:val="double" w:sz="12" w:space="1" w:color="auto"/>
          <w:right w:val="double" w:sz="12" w:space="4" w:color="auto"/>
        </w:pBdr>
        <w:jc w:val="center"/>
        <w:rPr>
          <w:rFonts w:ascii="Times New Roman" w:hAnsi="Times New Roman"/>
          <w:b/>
          <w:bCs/>
          <w:sz w:val="24"/>
          <w:szCs w:val="24"/>
          <w:shd w:val="clear" w:color="auto" w:fill="FFFFFF"/>
        </w:rPr>
      </w:pPr>
      <w:r w:rsidRPr="0050676D">
        <w:rPr>
          <w:rFonts w:ascii="Times New Roman" w:hAnsi="Times New Roman"/>
          <w:b/>
          <w:bCs/>
          <w:sz w:val="24"/>
          <w:szCs w:val="24"/>
          <w:shd w:val="clear" w:color="auto" w:fill="FFFFFF"/>
        </w:rPr>
        <w:t>MOS HARRONI!</w:t>
      </w:r>
    </w:p>
    <w:p w14:paraId="1253CD4A" w14:textId="278E3CED" w:rsidR="007733E9" w:rsidRPr="0050676D" w:rsidRDefault="007733E9" w:rsidP="00512D9A">
      <w:pPr>
        <w:pBdr>
          <w:top w:val="double" w:sz="12" w:space="1" w:color="auto"/>
          <w:left w:val="double" w:sz="12" w:space="4" w:color="auto"/>
          <w:bottom w:val="double" w:sz="12" w:space="1" w:color="auto"/>
          <w:right w:val="double" w:sz="12" w:space="4" w:color="auto"/>
        </w:pBdr>
        <w:rPr>
          <w:rFonts w:ascii="Times New Roman" w:hAnsi="Times New Roman"/>
          <w:b/>
          <w:sz w:val="24"/>
          <w:szCs w:val="24"/>
        </w:rPr>
      </w:pPr>
      <w:r w:rsidRPr="0050676D">
        <w:rPr>
          <w:rFonts w:ascii="Times New Roman" w:hAnsi="Times New Roman"/>
          <w:sz w:val="24"/>
          <w:szCs w:val="24"/>
          <w:shd w:val="clear" w:color="auto" w:fill="FFFFFF"/>
        </w:rPr>
        <w:t>Trajnimi dhe kualifikimi i profesionisteve/profesionist</w:t>
      </w:r>
      <w:r w:rsidR="009951F0"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ve sh</w:t>
      </w:r>
      <w:r w:rsidR="009951F0"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ndet</w:t>
      </w:r>
      <w:r w:rsidR="009951F0"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sor</w:t>
      </w:r>
      <w:r w:rsidR="009951F0"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të cilat/cilët do të trajtojnë rastet e dhunës seksuale është domosdoshmëri! Angazhimi i profesionisteve/profesionist</w:t>
      </w:r>
      <w:r w:rsidR="009951F0"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ve sh</w:t>
      </w:r>
      <w:r w:rsidR="009951F0"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ndet</w:t>
      </w:r>
      <w:r w:rsidR="009951F0"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sor</w:t>
      </w:r>
      <w:r w:rsidR="009951F0" w:rsidRPr="0050676D">
        <w:rPr>
          <w:rFonts w:ascii="Times New Roman" w:hAnsi="Times New Roman"/>
          <w:sz w:val="24"/>
          <w:szCs w:val="24"/>
          <w:shd w:val="clear" w:color="auto" w:fill="FFFFFF"/>
        </w:rPr>
        <w:t>ë</w:t>
      </w:r>
      <w:r w:rsidRPr="0050676D">
        <w:rPr>
          <w:rFonts w:ascii="Times New Roman" w:hAnsi="Times New Roman"/>
          <w:sz w:val="24"/>
          <w:szCs w:val="24"/>
          <w:shd w:val="clear" w:color="auto" w:fill="FFFFFF"/>
        </w:rPr>
        <w:t xml:space="preserve"> me një eksperiencë pune mbi një vit në </w:t>
      </w:r>
      <w:r w:rsidR="009951F0" w:rsidRPr="0050676D">
        <w:rPr>
          <w:rFonts w:ascii="Times New Roman" w:hAnsi="Times New Roman"/>
          <w:sz w:val="24"/>
          <w:szCs w:val="24"/>
          <w:shd w:val="clear" w:color="auto" w:fill="FFFFFF"/>
        </w:rPr>
        <w:t xml:space="preserve">trajtimin </w:t>
      </w:r>
      <w:r w:rsidRPr="0050676D">
        <w:rPr>
          <w:rFonts w:ascii="Times New Roman" w:hAnsi="Times New Roman"/>
          <w:sz w:val="24"/>
          <w:szCs w:val="24"/>
          <w:shd w:val="clear" w:color="auto" w:fill="FFFFFF"/>
        </w:rPr>
        <w:t xml:space="preserve">e rasteve të tilla duhet të parashikohet, së bashku me kualifikimin e detyruar të tyre përmes trajnimeve. Trajnimet duhet të jenë pjesë e kurrikulës së formimit të </w:t>
      </w:r>
      <w:r w:rsidR="009951F0" w:rsidRPr="0050676D">
        <w:rPr>
          <w:rFonts w:ascii="Times New Roman" w:hAnsi="Times New Roman"/>
          <w:sz w:val="24"/>
          <w:szCs w:val="24"/>
          <w:shd w:val="clear" w:color="auto" w:fill="FFFFFF"/>
        </w:rPr>
        <w:t xml:space="preserve">profesionisteve/profesionistëve shëndetësorë </w:t>
      </w:r>
      <w:r w:rsidRPr="0050676D">
        <w:rPr>
          <w:rFonts w:ascii="Times New Roman" w:hAnsi="Times New Roman"/>
          <w:sz w:val="24"/>
          <w:szCs w:val="24"/>
          <w:shd w:val="clear" w:color="auto" w:fill="FFFFFF"/>
        </w:rPr>
        <w:t xml:space="preserve">dhe duhet të mbahen rregullisht e në mënyrë të përvitshme. </w:t>
      </w:r>
    </w:p>
    <w:p w14:paraId="296E9B63" w14:textId="548F11F7" w:rsidR="007733E9" w:rsidRPr="0050676D" w:rsidRDefault="007733E9" w:rsidP="0050676D">
      <w:pPr>
        <w:rPr>
          <w:rFonts w:ascii="Times New Roman" w:hAnsi="Times New Roman"/>
          <w:b/>
          <w:sz w:val="24"/>
          <w:szCs w:val="24"/>
          <w:shd w:val="clear" w:color="auto" w:fill="FFFFFF"/>
        </w:rPr>
        <w:sectPr w:rsidR="007733E9" w:rsidRPr="0050676D" w:rsidSect="00734E55">
          <w:pgSz w:w="11907" w:h="16839" w:code="9"/>
          <w:pgMar w:top="1440" w:right="1440" w:bottom="1440" w:left="1440" w:header="720" w:footer="720" w:gutter="0"/>
          <w:pgNumType w:start="70"/>
          <w:cols w:space="720"/>
          <w:docGrid w:linePitch="360"/>
        </w:sectPr>
      </w:pPr>
    </w:p>
    <w:p w14:paraId="134BFFC8" w14:textId="6E5883CE" w:rsidR="006D05CC" w:rsidRPr="0050676D" w:rsidRDefault="00F053B1" w:rsidP="0050676D">
      <w:pPr>
        <w:rPr>
          <w:rFonts w:ascii="Times New Roman" w:hAnsi="Times New Roman"/>
          <w:b/>
          <w:sz w:val="24"/>
          <w:szCs w:val="24"/>
          <w:shd w:val="clear" w:color="auto" w:fill="FFFFFF"/>
        </w:rPr>
      </w:pPr>
      <w:r>
        <w:rPr>
          <w:rFonts w:ascii="Times New Roman" w:hAnsi="Times New Roman"/>
          <w:b/>
          <w:noProof/>
          <w:sz w:val="24"/>
          <w:szCs w:val="24"/>
          <w:shd w:val="clear" w:color="auto" w:fill="FFFFFF"/>
          <w:lang w:val="en-US"/>
        </w:rPr>
        <w:lastRenderedPageBreak/>
        <w:drawing>
          <wp:anchor distT="0" distB="0" distL="114300" distR="114300" simplePos="0" relativeHeight="251792896" behindDoc="1" locked="0" layoutInCell="1" allowOverlap="1" wp14:anchorId="79B9F03F" wp14:editId="5597A7A9">
            <wp:simplePos x="0" y="0"/>
            <wp:positionH relativeFrom="column">
              <wp:posOffset>-472440</wp:posOffset>
            </wp:positionH>
            <wp:positionV relativeFrom="paragraph">
              <wp:posOffset>-441960</wp:posOffset>
            </wp:positionV>
            <wp:extent cx="9753600" cy="6736080"/>
            <wp:effectExtent l="0" t="0" r="0" b="7620"/>
            <wp:wrapNone/>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53600" cy="6736080"/>
                    </a:xfrm>
                    <a:prstGeom prst="rect">
                      <a:avLst/>
                    </a:prstGeom>
                    <a:noFill/>
                  </pic:spPr>
                </pic:pic>
              </a:graphicData>
            </a:graphic>
            <wp14:sizeRelH relativeFrom="margin">
              <wp14:pctWidth>0</wp14:pctWidth>
            </wp14:sizeRelH>
            <wp14:sizeRelV relativeFrom="margin">
              <wp14:pctHeight>0</wp14:pctHeight>
            </wp14:sizeRelV>
          </wp:anchor>
        </w:drawing>
      </w:r>
    </w:p>
    <w:p w14:paraId="65A054D3" w14:textId="77777777" w:rsidR="006D05CC" w:rsidRPr="0050676D" w:rsidRDefault="006D05CC" w:rsidP="0050676D">
      <w:pPr>
        <w:rPr>
          <w:rFonts w:ascii="Times New Roman" w:hAnsi="Times New Roman"/>
          <w:b/>
          <w:sz w:val="24"/>
          <w:szCs w:val="24"/>
          <w:shd w:val="clear" w:color="auto" w:fill="FFFFFF"/>
        </w:rPr>
      </w:pPr>
    </w:p>
    <w:p w14:paraId="52E31332" w14:textId="43D627D7" w:rsidR="006D05CC" w:rsidRPr="0050676D" w:rsidRDefault="006D05CC" w:rsidP="0050676D">
      <w:pPr>
        <w:rPr>
          <w:rFonts w:ascii="Times New Roman" w:hAnsi="Times New Roman"/>
          <w:b/>
          <w:sz w:val="24"/>
          <w:szCs w:val="24"/>
          <w:shd w:val="clear" w:color="auto" w:fill="FFFFFF"/>
        </w:rPr>
      </w:pPr>
    </w:p>
    <w:p w14:paraId="6C643842" w14:textId="77777777" w:rsidR="006D05CC" w:rsidRPr="0050676D" w:rsidRDefault="006D05CC" w:rsidP="0050676D">
      <w:pPr>
        <w:rPr>
          <w:rFonts w:ascii="Times New Roman" w:hAnsi="Times New Roman"/>
          <w:b/>
          <w:sz w:val="24"/>
          <w:szCs w:val="24"/>
          <w:shd w:val="clear" w:color="auto" w:fill="FFFFFF"/>
        </w:rPr>
      </w:pPr>
    </w:p>
    <w:p w14:paraId="5BCF26AC" w14:textId="77777777" w:rsidR="006D05CC" w:rsidRPr="0050676D" w:rsidRDefault="006D05CC" w:rsidP="0050676D">
      <w:pPr>
        <w:rPr>
          <w:rFonts w:ascii="Times New Roman" w:hAnsi="Times New Roman"/>
          <w:b/>
          <w:sz w:val="24"/>
          <w:szCs w:val="24"/>
          <w:shd w:val="clear" w:color="auto" w:fill="FFFFFF"/>
        </w:rPr>
      </w:pPr>
    </w:p>
    <w:p w14:paraId="350B8780" w14:textId="77777777" w:rsidR="006D05CC" w:rsidRPr="0050676D" w:rsidRDefault="006D05CC" w:rsidP="0050676D">
      <w:pPr>
        <w:rPr>
          <w:rFonts w:ascii="Times New Roman" w:hAnsi="Times New Roman"/>
          <w:b/>
          <w:sz w:val="24"/>
          <w:szCs w:val="24"/>
          <w:shd w:val="clear" w:color="auto" w:fill="FFFFFF"/>
        </w:rPr>
      </w:pPr>
    </w:p>
    <w:p w14:paraId="165A0C60" w14:textId="77777777" w:rsidR="006D05CC" w:rsidRPr="0050676D" w:rsidRDefault="006D05CC" w:rsidP="0050676D">
      <w:pPr>
        <w:rPr>
          <w:rFonts w:ascii="Times New Roman" w:hAnsi="Times New Roman"/>
          <w:b/>
          <w:sz w:val="24"/>
          <w:szCs w:val="24"/>
          <w:shd w:val="clear" w:color="auto" w:fill="FFFFFF"/>
        </w:rPr>
      </w:pPr>
    </w:p>
    <w:p w14:paraId="17996E4F" w14:textId="77777777" w:rsidR="006D05CC" w:rsidRPr="0050676D" w:rsidRDefault="006D05CC" w:rsidP="0050676D">
      <w:pPr>
        <w:rPr>
          <w:rFonts w:ascii="Times New Roman" w:hAnsi="Times New Roman"/>
          <w:b/>
          <w:sz w:val="24"/>
          <w:szCs w:val="24"/>
          <w:shd w:val="clear" w:color="auto" w:fill="FFFFFF"/>
        </w:rPr>
      </w:pPr>
    </w:p>
    <w:p w14:paraId="74297F59" w14:textId="77777777" w:rsidR="006D05CC" w:rsidRPr="0050676D" w:rsidRDefault="006D05CC" w:rsidP="0050676D">
      <w:pPr>
        <w:rPr>
          <w:rFonts w:ascii="Times New Roman" w:hAnsi="Times New Roman"/>
          <w:b/>
          <w:sz w:val="24"/>
          <w:szCs w:val="24"/>
          <w:shd w:val="clear" w:color="auto" w:fill="FFFFFF"/>
        </w:rPr>
      </w:pPr>
    </w:p>
    <w:p w14:paraId="77077170" w14:textId="77777777" w:rsidR="006D05CC" w:rsidRPr="0050676D" w:rsidRDefault="006D05CC" w:rsidP="0050676D">
      <w:pPr>
        <w:rPr>
          <w:rFonts w:ascii="Times New Roman" w:hAnsi="Times New Roman"/>
          <w:b/>
          <w:sz w:val="24"/>
          <w:szCs w:val="24"/>
          <w:shd w:val="clear" w:color="auto" w:fill="FFFFFF"/>
        </w:rPr>
      </w:pPr>
    </w:p>
    <w:p w14:paraId="7397DC7B" w14:textId="77777777" w:rsidR="006D05CC" w:rsidRPr="0050676D" w:rsidRDefault="006D05CC" w:rsidP="0050676D">
      <w:pPr>
        <w:rPr>
          <w:rFonts w:ascii="Times New Roman" w:hAnsi="Times New Roman"/>
          <w:b/>
          <w:sz w:val="24"/>
          <w:szCs w:val="24"/>
          <w:shd w:val="clear" w:color="auto" w:fill="FFFFFF"/>
        </w:rPr>
        <w:sectPr w:rsidR="006D05CC" w:rsidRPr="0050676D" w:rsidSect="004F1D9E">
          <w:pgSz w:w="16839" w:h="11907" w:orient="landscape" w:code="9"/>
          <w:pgMar w:top="1440" w:right="1440" w:bottom="1440" w:left="1440" w:header="720" w:footer="720" w:gutter="0"/>
          <w:pgNumType w:start="1"/>
          <w:cols w:space="720"/>
          <w:titlePg/>
          <w:docGrid w:linePitch="360"/>
        </w:sectPr>
      </w:pPr>
    </w:p>
    <w:p w14:paraId="1089F97B" w14:textId="68A81770" w:rsidR="00524EEA" w:rsidRPr="00A72476" w:rsidRDefault="00076EDF" w:rsidP="0050676D">
      <w:pPr>
        <w:pStyle w:val="Heading2"/>
        <w:spacing w:before="0"/>
        <w:rPr>
          <w:rFonts w:ascii="Times New Roman" w:hAnsi="Times New Roman"/>
          <w:color w:val="7030A0"/>
          <w:sz w:val="28"/>
          <w:szCs w:val="28"/>
          <w:shd w:val="clear" w:color="auto" w:fill="FFFFFF"/>
        </w:rPr>
      </w:pPr>
      <w:bookmarkStart w:id="105" w:name="_Toc106874111"/>
      <w:bookmarkStart w:id="106" w:name="_Toc112673079"/>
      <w:bookmarkStart w:id="107" w:name="_Toc114459686"/>
      <w:bookmarkStart w:id="108" w:name="_Toc55161829"/>
      <w:r w:rsidRPr="00A72476">
        <w:rPr>
          <w:rFonts w:ascii="Times New Roman" w:hAnsi="Times New Roman"/>
          <w:color w:val="7030A0"/>
          <w:sz w:val="28"/>
          <w:szCs w:val="28"/>
          <w:shd w:val="clear" w:color="auto" w:fill="FFFFFF"/>
        </w:rPr>
        <w:lastRenderedPageBreak/>
        <w:t>II.7</w:t>
      </w:r>
      <w:r w:rsidR="00524EEA" w:rsidRPr="00A72476">
        <w:rPr>
          <w:rFonts w:ascii="Times New Roman" w:hAnsi="Times New Roman"/>
          <w:color w:val="7030A0"/>
          <w:sz w:val="28"/>
          <w:szCs w:val="28"/>
          <w:shd w:val="clear" w:color="auto" w:fill="FFFFFF"/>
        </w:rPr>
        <w:t>. VEPRIMET QË DUHET TË NDËRMARRË QENDRA P</w:t>
      </w:r>
      <w:r w:rsidR="00A405FF" w:rsidRPr="00A72476">
        <w:rPr>
          <w:rFonts w:ascii="Times New Roman" w:hAnsi="Times New Roman"/>
          <w:color w:val="7030A0"/>
          <w:sz w:val="28"/>
          <w:szCs w:val="28"/>
          <w:shd w:val="clear" w:color="auto" w:fill="FFFFFF"/>
        </w:rPr>
        <w:t>Ë</w:t>
      </w:r>
      <w:r w:rsidR="00524EEA" w:rsidRPr="00A72476">
        <w:rPr>
          <w:rFonts w:ascii="Times New Roman" w:hAnsi="Times New Roman"/>
          <w:color w:val="7030A0"/>
          <w:sz w:val="28"/>
          <w:szCs w:val="28"/>
          <w:shd w:val="clear" w:color="auto" w:fill="FFFFFF"/>
        </w:rPr>
        <w:t>R PUN</w:t>
      </w:r>
      <w:r w:rsidR="00A405FF" w:rsidRPr="00A72476">
        <w:rPr>
          <w:rFonts w:ascii="Times New Roman" w:hAnsi="Times New Roman"/>
          <w:color w:val="7030A0"/>
          <w:sz w:val="28"/>
          <w:szCs w:val="28"/>
          <w:shd w:val="clear" w:color="auto" w:fill="FFFFFF"/>
        </w:rPr>
        <w:t>Ë</w:t>
      </w:r>
      <w:r w:rsidR="00524EEA" w:rsidRPr="00A72476">
        <w:rPr>
          <w:rFonts w:ascii="Times New Roman" w:hAnsi="Times New Roman"/>
          <w:color w:val="7030A0"/>
          <w:sz w:val="28"/>
          <w:szCs w:val="28"/>
          <w:shd w:val="clear" w:color="auto" w:fill="FFFFFF"/>
        </w:rPr>
        <w:t xml:space="preserve"> SOCIALE</w:t>
      </w:r>
      <w:bookmarkEnd w:id="105"/>
      <w:bookmarkEnd w:id="106"/>
      <w:bookmarkEnd w:id="107"/>
    </w:p>
    <w:p w14:paraId="183495D0" w14:textId="77777777" w:rsidR="00C8341C" w:rsidRPr="0050676D" w:rsidRDefault="00C8341C" w:rsidP="0050676D">
      <w:pPr>
        <w:rPr>
          <w:rFonts w:ascii="Times New Roman" w:hAnsi="Times New Roman"/>
          <w:sz w:val="24"/>
          <w:szCs w:val="24"/>
          <w:shd w:val="clear" w:color="auto" w:fill="FFFFFF"/>
        </w:rPr>
      </w:pPr>
    </w:p>
    <w:p w14:paraId="346413E5" w14:textId="77777777" w:rsidR="00524EEA" w:rsidRPr="0050676D" w:rsidRDefault="00DE7F44" w:rsidP="0050676D">
      <w:pPr>
        <w:rPr>
          <w:rFonts w:ascii="Times New Roman" w:hAnsi="Times New Roman"/>
          <w:b/>
          <w:bCs/>
          <w:color w:val="7030A0"/>
          <w:sz w:val="24"/>
          <w:szCs w:val="24"/>
        </w:rPr>
      </w:pPr>
      <w:bookmarkStart w:id="109" w:name="_Toc112673080"/>
      <w:bookmarkEnd w:id="108"/>
      <w:r w:rsidRPr="0050676D">
        <w:rPr>
          <w:rFonts w:ascii="Times New Roman" w:hAnsi="Times New Roman"/>
          <w:b/>
          <w:bCs/>
          <w:color w:val="7030A0"/>
          <w:sz w:val="24"/>
          <w:szCs w:val="24"/>
        </w:rPr>
        <w:t>IDENTIFIKIMI</w:t>
      </w:r>
      <w:bookmarkEnd w:id="109"/>
    </w:p>
    <w:p w14:paraId="7E5C0F08" w14:textId="77777777" w:rsidR="00481F9E" w:rsidRPr="0050676D" w:rsidRDefault="00DE7F44" w:rsidP="0050676D">
      <w:pPr>
        <w:rPr>
          <w:rFonts w:ascii="Times New Roman" w:hAnsi="Times New Roman"/>
          <w:sz w:val="24"/>
          <w:szCs w:val="24"/>
        </w:rPr>
      </w:pPr>
      <w:r w:rsidRPr="0050676D">
        <w:rPr>
          <w:rFonts w:ascii="Times New Roman" w:hAnsi="Times New Roman"/>
          <w:sz w:val="24"/>
          <w:szCs w:val="24"/>
        </w:rPr>
        <w:t>Qendra p</w:t>
      </w:r>
      <w:r w:rsidR="00481F9E" w:rsidRPr="0050676D">
        <w:rPr>
          <w:rFonts w:ascii="Times New Roman" w:hAnsi="Times New Roman"/>
          <w:sz w:val="24"/>
          <w:szCs w:val="24"/>
        </w:rPr>
        <w:t>ë</w:t>
      </w:r>
      <w:r w:rsidRPr="0050676D">
        <w:rPr>
          <w:rFonts w:ascii="Times New Roman" w:hAnsi="Times New Roman"/>
          <w:sz w:val="24"/>
          <w:szCs w:val="24"/>
        </w:rPr>
        <w:t>r Pun</w:t>
      </w:r>
      <w:r w:rsidR="00481F9E" w:rsidRPr="0050676D">
        <w:rPr>
          <w:rFonts w:ascii="Times New Roman" w:hAnsi="Times New Roman"/>
          <w:sz w:val="24"/>
          <w:szCs w:val="24"/>
        </w:rPr>
        <w:t>ë</w:t>
      </w:r>
      <w:r w:rsidRPr="0050676D">
        <w:rPr>
          <w:rFonts w:ascii="Times New Roman" w:hAnsi="Times New Roman"/>
          <w:sz w:val="24"/>
          <w:szCs w:val="24"/>
        </w:rPr>
        <w:t xml:space="preserve"> Sociale mund t</w:t>
      </w:r>
      <w:r w:rsidR="00481F9E" w:rsidRPr="0050676D">
        <w:rPr>
          <w:rFonts w:ascii="Times New Roman" w:hAnsi="Times New Roman"/>
          <w:sz w:val="24"/>
          <w:szCs w:val="24"/>
        </w:rPr>
        <w:t>ë</w:t>
      </w:r>
      <w:r w:rsidRPr="0050676D">
        <w:rPr>
          <w:rFonts w:ascii="Times New Roman" w:hAnsi="Times New Roman"/>
          <w:sz w:val="24"/>
          <w:szCs w:val="24"/>
        </w:rPr>
        <w:t xml:space="preserve"> njoftohet p</w:t>
      </w:r>
      <w:r w:rsidR="00481F9E" w:rsidRPr="0050676D">
        <w:rPr>
          <w:rFonts w:ascii="Times New Roman" w:hAnsi="Times New Roman"/>
          <w:sz w:val="24"/>
          <w:szCs w:val="24"/>
        </w:rPr>
        <w:t>ë</w:t>
      </w:r>
      <w:r w:rsidRPr="0050676D">
        <w:rPr>
          <w:rFonts w:ascii="Times New Roman" w:hAnsi="Times New Roman"/>
          <w:sz w:val="24"/>
          <w:szCs w:val="24"/>
        </w:rPr>
        <w:t>r nj</w:t>
      </w:r>
      <w:r w:rsidR="00481F9E" w:rsidRPr="0050676D">
        <w:rPr>
          <w:rFonts w:ascii="Times New Roman" w:hAnsi="Times New Roman"/>
          <w:sz w:val="24"/>
          <w:szCs w:val="24"/>
        </w:rPr>
        <w:t>ë</w:t>
      </w:r>
      <w:r w:rsidRPr="0050676D">
        <w:rPr>
          <w:rFonts w:ascii="Times New Roman" w:hAnsi="Times New Roman"/>
          <w:sz w:val="24"/>
          <w:szCs w:val="24"/>
        </w:rPr>
        <w:t xml:space="preserve"> rast t</w:t>
      </w:r>
      <w:r w:rsidR="00481F9E" w:rsidRPr="0050676D">
        <w:rPr>
          <w:rFonts w:ascii="Times New Roman" w:hAnsi="Times New Roman"/>
          <w:sz w:val="24"/>
          <w:szCs w:val="24"/>
        </w:rPr>
        <w:t>ë</w:t>
      </w:r>
      <w:r w:rsidRPr="0050676D">
        <w:rPr>
          <w:rFonts w:ascii="Times New Roman" w:hAnsi="Times New Roman"/>
          <w:sz w:val="24"/>
          <w:szCs w:val="24"/>
        </w:rPr>
        <w:t xml:space="preserve"> dhun</w:t>
      </w:r>
      <w:r w:rsidR="00481F9E" w:rsidRPr="0050676D">
        <w:rPr>
          <w:rFonts w:ascii="Times New Roman" w:hAnsi="Times New Roman"/>
          <w:sz w:val="24"/>
          <w:szCs w:val="24"/>
        </w:rPr>
        <w:t>ë</w:t>
      </w:r>
      <w:r w:rsidRPr="0050676D">
        <w:rPr>
          <w:rFonts w:ascii="Times New Roman" w:hAnsi="Times New Roman"/>
          <w:sz w:val="24"/>
          <w:szCs w:val="24"/>
        </w:rPr>
        <w:t>s seksuale nga policia ose institucione t</w:t>
      </w:r>
      <w:r w:rsidR="00481F9E" w:rsidRPr="0050676D">
        <w:rPr>
          <w:rFonts w:ascii="Times New Roman" w:hAnsi="Times New Roman"/>
          <w:sz w:val="24"/>
          <w:szCs w:val="24"/>
        </w:rPr>
        <w:t>ë</w:t>
      </w:r>
      <w:r w:rsidRPr="0050676D">
        <w:rPr>
          <w:rFonts w:ascii="Times New Roman" w:hAnsi="Times New Roman"/>
          <w:sz w:val="24"/>
          <w:szCs w:val="24"/>
        </w:rPr>
        <w:t xml:space="preserve"> tjera p</w:t>
      </w:r>
      <w:r w:rsidR="00481F9E" w:rsidRPr="0050676D">
        <w:rPr>
          <w:rFonts w:ascii="Times New Roman" w:hAnsi="Times New Roman"/>
          <w:sz w:val="24"/>
          <w:szCs w:val="24"/>
        </w:rPr>
        <w:t>ë</w:t>
      </w:r>
      <w:r w:rsidRPr="0050676D">
        <w:rPr>
          <w:rFonts w:ascii="Times New Roman" w:hAnsi="Times New Roman"/>
          <w:sz w:val="24"/>
          <w:szCs w:val="24"/>
        </w:rPr>
        <w:t>rgjegj</w:t>
      </w:r>
      <w:r w:rsidR="00481F9E" w:rsidRPr="0050676D">
        <w:rPr>
          <w:rFonts w:ascii="Times New Roman" w:hAnsi="Times New Roman"/>
          <w:sz w:val="24"/>
          <w:szCs w:val="24"/>
        </w:rPr>
        <w:t>ë</w:t>
      </w:r>
      <w:r w:rsidRPr="0050676D">
        <w:rPr>
          <w:rFonts w:ascii="Times New Roman" w:hAnsi="Times New Roman"/>
          <w:sz w:val="24"/>
          <w:szCs w:val="24"/>
        </w:rPr>
        <w:t>se q</w:t>
      </w:r>
      <w:r w:rsidR="00481F9E" w:rsidRPr="0050676D">
        <w:rPr>
          <w:rFonts w:ascii="Times New Roman" w:hAnsi="Times New Roman"/>
          <w:sz w:val="24"/>
          <w:szCs w:val="24"/>
        </w:rPr>
        <w:t>ë</w:t>
      </w:r>
      <w:r w:rsidRPr="0050676D">
        <w:rPr>
          <w:rFonts w:ascii="Times New Roman" w:hAnsi="Times New Roman"/>
          <w:sz w:val="24"/>
          <w:szCs w:val="24"/>
        </w:rPr>
        <w:t xml:space="preserve"> e kan</w:t>
      </w:r>
      <w:r w:rsidR="00481F9E" w:rsidRPr="0050676D">
        <w:rPr>
          <w:rFonts w:ascii="Times New Roman" w:hAnsi="Times New Roman"/>
          <w:sz w:val="24"/>
          <w:szCs w:val="24"/>
        </w:rPr>
        <w:t>ë</w:t>
      </w:r>
      <w:r w:rsidRPr="0050676D">
        <w:rPr>
          <w:rFonts w:ascii="Times New Roman" w:hAnsi="Times New Roman"/>
          <w:sz w:val="24"/>
          <w:szCs w:val="24"/>
        </w:rPr>
        <w:t xml:space="preserve"> identifikuar k</w:t>
      </w:r>
      <w:r w:rsidR="00481F9E" w:rsidRPr="0050676D">
        <w:rPr>
          <w:rFonts w:ascii="Times New Roman" w:hAnsi="Times New Roman"/>
          <w:sz w:val="24"/>
          <w:szCs w:val="24"/>
        </w:rPr>
        <w:t>ë</w:t>
      </w:r>
      <w:r w:rsidRPr="0050676D">
        <w:rPr>
          <w:rFonts w:ascii="Times New Roman" w:hAnsi="Times New Roman"/>
          <w:sz w:val="24"/>
          <w:szCs w:val="24"/>
        </w:rPr>
        <w:t>t</w:t>
      </w:r>
      <w:r w:rsidR="00481F9E" w:rsidRPr="0050676D">
        <w:rPr>
          <w:rFonts w:ascii="Times New Roman" w:hAnsi="Times New Roman"/>
          <w:sz w:val="24"/>
          <w:szCs w:val="24"/>
        </w:rPr>
        <w:t>ë</w:t>
      </w:r>
      <w:r w:rsidRPr="0050676D">
        <w:rPr>
          <w:rFonts w:ascii="Times New Roman" w:hAnsi="Times New Roman"/>
          <w:sz w:val="24"/>
          <w:szCs w:val="24"/>
        </w:rPr>
        <w:t xml:space="preserve"> rast, por mund t</w:t>
      </w:r>
      <w:r w:rsidR="00481F9E" w:rsidRPr="0050676D">
        <w:rPr>
          <w:rFonts w:ascii="Times New Roman" w:hAnsi="Times New Roman"/>
          <w:sz w:val="24"/>
          <w:szCs w:val="24"/>
        </w:rPr>
        <w:t>ë</w:t>
      </w:r>
      <w:r w:rsidRPr="0050676D">
        <w:rPr>
          <w:rFonts w:ascii="Times New Roman" w:hAnsi="Times New Roman"/>
          <w:sz w:val="24"/>
          <w:szCs w:val="24"/>
        </w:rPr>
        <w:t xml:space="preserve"> jet</w:t>
      </w:r>
      <w:r w:rsidR="00481F9E" w:rsidRPr="0050676D">
        <w:rPr>
          <w:rFonts w:ascii="Times New Roman" w:hAnsi="Times New Roman"/>
          <w:sz w:val="24"/>
          <w:szCs w:val="24"/>
        </w:rPr>
        <w:t>ë</w:t>
      </w:r>
      <w:r w:rsidRPr="0050676D">
        <w:rPr>
          <w:rFonts w:ascii="Times New Roman" w:hAnsi="Times New Roman"/>
          <w:sz w:val="24"/>
          <w:szCs w:val="24"/>
        </w:rPr>
        <w:t xml:space="preserve"> edhe vet</w:t>
      </w:r>
      <w:r w:rsidR="00481F9E" w:rsidRPr="0050676D">
        <w:rPr>
          <w:rFonts w:ascii="Times New Roman" w:hAnsi="Times New Roman"/>
          <w:sz w:val="24"/>
          <w:szCs w:val="24"/>
        </w:rPr>
        <w:t>ë</w:t>
      </w:r>
      <w:r w:rsidRPr="0050676D">
        <w:rPr>
          <w:rFonts w:ascii="Times New Roman" w:hAnsi="Times New Roman"/>
          <w:sz w:val="24"/>
          <w:szCs w:val="24"/>
        </w:rPr>
        <w:t xml:space="preserve"> pika e par</w:t>
      </w:r>
      <w:r w:rsidR="00481F9E" w:rsidRPr="0050676D">
        <w:rPr>
          <w:rFonts w:ascii="Times New Roman" w:hAnsi="Times New Roman"/>
          <w:sz w:val="24"/>
          <w:szCs w:val="24"/>
        </w:rPr>
        <w:t>ë</w:t>
      </w:r>
      <w:r w:rsidRPr="0050676D">
        <w:rPr>
          <w:rFonts w:ascii="Times New Roman" w:hAnsi="Times New Roman"/>
          <w:sz w:val="24"/>
          <w:szCs w:val="24"/>
        </w:rPr>
        <w:t xml:space="preserve"> e kontaktit me viktim</w:t>
      </w:r>
      <w:r w:rsidR="00481F9E" w:rsidRPr="0050676D">
        <w:rPr>
          <w:rFonts w:ascii="Times New Roman" w:hAnsi="Times New Roman"/>
          <w:sz w:val="24"/>
          <w:szCs w:val="24"/>
        </w:rPr>
        <w:t>ë</w:t>
      </w:r>
      <w:r w:rsidRPr="0050676D">
        <w:rPr>
          <w:rFonts w:ascii="Times New Roman" w:hAnsi="Times New Roman"/>
          <w:sz w:val="24"/>
          <w:szCs w:val="24"/>
        </w:rPr>
        <w:t>n/t</w:t>
      </w:r>
      <w:r w:rsidR="00481F9E" w:rsidRPr="0050676D">
        <w:rPr>
          <w:rFonts w:ascii="Times New Roman" w:hAnsi="Times New Roman"/>
          <w:sz w:val="24"/>
          <w:szCs w:val="24"/>
        </w:rPr>
        <w:t>ë</w:t>
      </w:r>
      <w:r w:rsidRPr="0050676D">
        <w:rPr>
          <w:rFonts w:ascii="Times New Roman" w:hAnsi="Times New Roman"/>
          <w:sz w:val="24"/>
          <w:szCs w:val="24"/>
        </w:rPr>
        <w:t xml:space="preserve"> mbijetuar</w:t>
      </w:r>
      <w:r w:rsidR="00481F9E" w:rsidRPr="0050676D">
        <w:rPr>
          <w:rFonts w:ascii="Times New Roman" w:hAnsi="Times New Roman"/>
          <w:sz w:val="24"/>
          <w:szCs w:val="24"/>
        </w:rPr>
        <w:t>ë</w:t>
      </w:r>
      <w:r w:rsidRPr="0050676D">
        <w:rPr>
          <w:rFonts w:ascii="Times New Roman" w:hAnsi="Times New Roman"/>
          <w:sz w:val="24"/>
          <w:szCs w:val="24"/>
        </w:rPr>
        <w:t>n/mbijetuarin e dhun</w:t>
      </w:r>
      <w:r w:rsidR="00481F9E" w:rsidRPr="0050676D">
        <w:rPr>
          <w:rFonts w:ascii="Times New Roman" w:hAnsi="Times New Roman"/>
          <w:sz w:val="24"/>
          <w:szCs w:val="24"/>
        </w:rPr>
        <w:t>ë</w:t>
      </w:r>
      <w:r w:rsidRPr="0050676D">
        <w:rPr>
          <w:rFonts w:ascii="Times New Roman" w:hAnsi="Times New Roman"/>
          <w:sz w:val="24"/>
          <w:szCs w:val="24"/>
        </w:rPr>
        <w:t xml:space="preserve">s seksuale. </w:t>
      </w:r>
    </w:p>
    <w:p w14:paraId="2CB993C1" w14:textId="77777777" w:rsidR="00481F9E" w:rsidRPr="0050676D" w:rsidRDefault="00481F9E" w:rsidP="0050676D">
      <w:pPr>
        <w:rPr>
          <w:rFonts w:ascii="Times New Roman" w:hAnsi="Times New Roman"/>
          <w:sz w:val="24"/>
          <w:szCs w:val="24"/>
        </w:rPr>
      </w:pPr>
    </w:p>
    <w:p w14:paraId="666611AD" w14:textId="77777777" w:rsidR="00481F9E" w:rsidRPr="0050676D" w:rsidRDefault="00DE7F44" w:rsidP="0050676D">
      <w:pPr>
        <w:rPr>
          <w:rFonts w:ascii="Times New Roman" w:hAnsi="Times New Roman"/>
          <w:sz w:val="24"/>
          <w:szCs w:val="24"/>
        </w:rPr>
      </w:pPr>
      <w:r w:rsidRPr="0050676D">
        <w:rPr>
          <w:rFonts w:ascii="Times New Roman" w:hAnsi="Times New Roman"/>
          <w:sz w:val="24"/>
          <w:szCs w:val="24"/>
        </w:rPr>
        <w:t>N</w:t>
      </w:r>
      <w:r w:rsidR="00481F9E" w:rsidRPr="0050676D">
        <w:rPr>
          <w:rFonts w:ascii="Times New Roman" w:hAnsi="Times New Roman"/>
          <w:sz w:val="24"/>
          <w:szCs w:val="24"/>
        </w:rPr>
        <w:t>ë</w:t>
      </w:r>
      <w:r w:rsidRPr="0050676D">
        <w:rPr>
          <w:rFonts w:ascii="Times New Roman" w:hAnsi="Times New Roman"/>
          <w:sz w:val="24"/>
          <w:szCs w:val="24"/>
        </w:rPr>
        <w:t>se njoftohet nga policia, QPS paraqitet menj</w:t>
      </w:r>
      <w:r w:rsidR="00481F9E" w:rsidRPr="0050676D">
        <w:rPr>
          <w:rFonts w:ascii="Times New Roman" w:hAnsi="Times New Roman"/>
          <w:sz w:val="24"/>
          <w:szCs w:val="24"/>
        </w:rPr>
        <w:t>ë</w:t>
      </w:r>
      <w:r w:rsidRPr="0050676D">
        <w:rPr>
          <w:rFonts w:ascii="Times New Roman" w:hAnsi="Times New Roman"/>
          <w:sz w:val="24"/>
          <w:szCs w:val="24"/>
        </w:rPr>
        <w:t>her</w:t>
      </w:r>
      <w:r w:rsidR="00481F9E" w:rsidRPr="0050676D">
        <w:rPr>
          <w:rFonts w:ascii="Times New Roman" w:hAnsi="Times New Roman"/>
          <w:sz w:val="24"/>
          <w:szCs w:val="24"/>
        </w:rPr>
        <w:t>ë</w:t>
      </w:r>
      <w:r w:rsidRPr="0050676D">
        <w:rPr>
          <w:rFonts w:ascii="Times New Roman" w:hAnsi="Times New Roman"/>
          <w:sz w:val="24"/>
          <w:szCs w:val="24"/>
        </w:rPr>
        <w:t xml:space="preserve"> p</w:t>
      </w:r>
      <w:r w:rsidR="00481F9E" w:rsidRPr="0050676D">
        <w:rPr>
          <w:rFonts w:ascii="Times New Roman" w:hAnsi="Times New Roman"/>
          <w:sz w:val="24"/>
          <w:szCs w:val="24"/>
        </w:rPr>
        <w:t>ë</w:t>
      </w:r>
      <w:r w:rsidRPr="0050676D">
        <w:rPr>
          <w:rFonts w:ascii="Times New Roman" w:hAnsi="Times New Roman"/>
          <w:sz w:val="24"/>
          <w:szCs w:val="24"/>
        </w:rPr>
        <w:t>r t</w:t>
      </w:r>
      <w:r w:rsidR="00481F9E" w:rsidRPr="0050676D">
        <w:rPr>
          <w:rFonts w:ascii="Times New Roman" w:hAnsi="Times New Roman"/>
          <w:sz w:val="24"/>
          <w:szCs w:val="24"/>
        </w:rPr>
        <w:t>ë</w:t>
      </w:r>
      <w:r w:rsidRPr="0050676D">
        <w:rPr>
          <w:rFonts w:ascii="Times New Roman" w:hAnsi="Times New Roman"/>
          <w:sz w:val="24"/>
          <w:szCs w:val="24"/>
        </w:rPr>
        <w:t xml:space="preserve"> qen</w:t>
      </w:r>
      <w:r w:rsidR="00481F9E" w:rsidRPr="0050676D">
        <w:rPr>
          <w:rFonts w:ascii="Times New Roman" w:hAnsi="Times New Roman"/>
          <w:sz w:val="24"/>
          <w:szCs w:val="24"/>
        </w:rPr>
        <w:t>ë</w:t>
      </w:r>
      <w:r w:rsidRPr="0050676D">
        <w:rPr>
          <w:rFonts w:ascii="Times New Roman" w:hAnsi="Times New Roman"/>
          <w:sz w:val="24"/>
          <w:szCs w:val="24"/>
        </w:rPr>
        <w:t xml:space="preserve"> pran</w:t>
      </w:r>
      <w:r w:rsidR="00481F9E" w:rsidRPr="0050676D">
        <w:rPr>
          <w:rFonts w:ascii="Times New Roman" w:hAnsi="Times New Roman"/>
          <w:sz w:val="24"/>
          <w:szCs w:val="24"/>
        </w:rPr>
        <w:t>ë</w:t>
      </w:r>
      <w:r w:rsidRPr="0050676D">
        <w:rPr>
          <w:rFonts w:ascii="Times New Roman" w:hAnsi="Times New Roman"/>
          <w:sz w:val="24"/>
          <w:szCs w:val="24"/>
        </w:rPr>
        <w:t xml:space="preserve"> vik</w:t>
      </w:r>
      <w:r w:rsidR="00481F9E" w:rsidRPr="0050676D">
        <w:rPr>
          <w:rFonts w:ascii="Times New Roman" w:hAnsi="Times New Roman"/>
          <w:sz w:val="24"/>
          <w:szCs w:val="24"/>
        </w:rPr>
        <w:t>t</w:t>
      </w:r>
      <w:r w:rsidRPr="0050676D">
        <w:rPr>
          <w:rFonts w:ascii="Times New Roman" w:hAnsi="Times New Roman"/>
          <w:sz w:val="24"/>
          <w:szCs w:val="24"/>
        </w:rPr>
        <w:t>im</w:t>
      </w:r>
      <w:r w:rsidR="00481F9E" w:rsidRPr="0050676D">
        <w:rPr>
          <w:rFonts w:ascii="Times New Roman" w:hAnsi="Times New Roman"/>
          <w:sz w:val="24"/>
          <w:szCs w:val="24"/>
        </w:rPr>
        <w:t>ë</w:t>
      </w:r>
      <w:r w:rsidRPr="0050676D">
        <w:rPr>
          <w:rFonts w:ascii="Times New Roman" w:hAnsi="Times New Roman"/>
          <w:sz w:val="24"/>
          <w:szCs w:val="24"/>
        </w:rPr>
        <w:t>s/t</w:t>
      </w:r>
      <w:r w:rsidR="00481F9E" w:rsidRPr="0050676D">
        <w:rPr>
          <w:rFonts w:ascii="Times New Roman" w:hAnsi="Times New Roman"/>
          <w:sz w:val="24"/>
          <w:szCs w:val="24"/>
        </w:rPr>
        <w:t>ë</w:t>
      </w:r>
      <w:r w:rsidRPr="0050676D">
        <w:rPr>
          <w:rFonts w:ascii="Times New Roman" w:hAnsi="Times New Roman"/>
          <w:sz w:val="24"/>
          <w:szCs w:val="24"/>
        </w:rPr>
        <w:t xml:space="preserve"> mbijetuar</w:t>
      </w:r>
      <w:r w:rsidR="00481F9E" w:rsidRPr="0050676D">
        <w:rPr>
          <w:rFonts w:ascii="Times New Roman" w:hAnsi="Times New Roman"/>
          <w:sz w:val="24"/>
          <w:szCs w:val="24"/>
        </w:rPr>
        <w:t>ë</w:t>
      </w:r>
      <w:r w:rsidRPr="0050676D">
        <w:rPr>
          <w:rFonts w:ascii="Times New Roman" w:hAnsi="Times New Roman"/>
          <w:sz w:val="24"/>
          <w:szCs w:val="24"/>
        </w:rPr>
        <w:t>s/mbijetuarit t</w:t>
      </w:r>
      <w:r w:rsidR="00481F9E" w:rsidRPr="0050676D">
        <w:rPr>
          <w:rFonts w:ascii="Times New Roman" w:hAnsi="Times New Roman"/>
          <w:sz w:val="24"/>
          <w:szCs w:val="24"/>
        </w:rPr>
        <w:t>ë</w:t>
      </w:r>
      <w:r w:rsidRPr="0050676D">
        <w:rPr>
          <w:rFonts w:ascii="Times New Roman" w:hAnsi="Times New Roman"/>
          <w:sz w:val="24"/>
          <w:szCs w:val="24"/>
        </w:rPr>
        <w:t xml:space="preserve"> dhun</w:t>
      </w:r>
      <w:r w:rsidR="00481F9E" w:rsidRPr="0050676D">
        <w:rPr>
          <w:rFonts w:ascii="Times New Roman" w:hAnsi="Times New Roman"/>
          <w:sz w:val="24"/>
          <w:szCs w:val="24"/>
        </w:rPr>
        <w:t>ë</w:t>
      </w:r>
      <w:r w:rsidRPr="0050676D">
        <w:rPr>
          <w:rFonts w:ascii="Times New Roman" w:hAnsi="Times New Roman"/>
          <w:sz w:val="24"/>
          <w:szCs w:val="24"/>
        </w:rPr>
        <w:t>s seksuale q</w:t>
      </w:r>
      <w:r w:rsidR="00481F9E" w:rsidRPr="0050676D">
        <w:rPr>
          <w:rFonts w:ascii="Times New Roman" w:hAnsi="Times New Roman"/>
          <w:sz w:val="24"/>
          <w:szCs w:val="24"/>
        </w:rPr>
        <w:t>ë</w:t>
      </w:r>
      <w:r w:rsidRPr="0050676D">
        <w:rPr>
          <w:rFonts w:ascii="Times New Roman" w:hAnsi="Times New Roman"/>
          <w:sz w:val="24"/>
          <w:szCs w:val="24"/>
        </w:rPr>
        <w:t xml:space="preserve"> n</w:t>
      </w:r>
      <w:r w:rsidR="00481F9E" w:rsidRPr="0050676D">
        <w:rPr>
          <w:rFonts w:ascii="Times New Roman" w:hAnsi="Times New Roman"/>
          <w:sz w:val="24"/>
          <w:szCs w:val="24"/>
        </w:rPr>
        <w:t>ë</w:t>
      </w:r>
      <w:r w:rsidRPr="0050676D">
        <w:rPr>
          <w:rFonts w:ascii="Times New Roman" w:hAnsi="Times New Roman"/>
          <w:sz w:val="24"/>
          <w:szCs w:val="24"/>
        </w:rPr>
        <w:t xml:space="preserve"> hapat e par</w:t>
      </w:r>
      <w:r w:rsidR="00481F9E" w:rsidRPr="0050676D">
        <w:rPr>
          <w:rFonts w:ascii="Times New Roman" w:hAnsi="Times New Roman"/>
          <w:sz w:val="24"/>
          <w:szCs w:val="24"/>
        </w:rPr>
        <w:t>ë</w:t>
      </w:r>
      <w:r w:rsidRPr="0050676D">
        <w:rPr>
          <w:rFonts w:ascii="Times New Roman" w:hAnsi="Times New Roman"/>
          <w:sz w:val="24"/>
          <w:szCs w:val="24"/>
        </w:rPr>
        <w:t xml:space="preserve"> q</w:t>
      </w:r>
      <w:r w:rsidR="00481F9E" w:rsidRPr="0050676D">
        <w:rPr>
          <w:rFonts w:ascii="Times New Roman" w:hAnsi="Times New Roman"/>
          <w:sz w:val="24"/>
          <w:szCs w:val="24"/>
        </w:rPr>
        <w:t xml:space="preserve">ë </w:t>
      </w:r>
      <w:r w:rsidRPr="0050676D">
        <w:rPr>
          <w:rFonts w:ascii="Times New Roman" w:hAnsi="Times New Roman"/>
          <w:sz w:val="24"/>
          <w:szCs w:val="24"/>
        </w:rPr>
        <w:t>nd</w:t>
      </w:r>
      <w:r w:rsidR="00481F9E" w:rsidRPr="0050676D">
        <w:rPr>
          <w:rFonts w:ascii="Times New Roman" w:hAnsi="Times New Roman"/>
          <w:sz w:val="24"/>
          <w:szCs w:val="24"/>
        </w:rPr>
        <w:t>ë</w:t>
      </w:r>
      <w:r w:rsidRPr="0050676D">
        <w:rPr>
          <w:rFonts w:ascii="Times New Roman" w:hAnsi="Times New Roman"/>
          <w:sz w:val="24"/>
          <w:szCs w:val="24"/>
        </w:rPr>
        <w:t>rmerren, e veçan</w:t>
      </w:r>
      <w:r w:rsidR="00481F9E" w:rsidRPr="0050676D">
        <w:rPr>
          <w:rFonts w:ascii="Times New Roman" w:hAnsi="Times New Roman"/>
          <w:sz w:val="24"/>
          <w:szCs w:val="24"/>
        </w:rPr>
        <w:t>ë</w:t>
      </w:r>
      <w:r w:rsidRPr="0050676D">
        <w:rPr>
          <w:rFonts w:ascii="Times New Roman" w:hAnsi="Times New Roman"/>
          <w:sz w:val="24"/>
          <w:szCs w:val="24"/>
        </w:rPr>
        <w:t>risht n</w:t>
      </w:r>
      <w:r w:rsidR="00481F9E" w:rsidRPr="0050676D">
        <w:rPr>
          <w:rFonts w:ascii="Times New Roman" w:hAnsi="Times New Roman"/>
          <w:sz w:val="24"/>
          <w:szCs w:val="24"/>
        </w:rPr>
        <w:t>ë</w:t>
      </w:r>
      <w:r w:rsidRPr="0050676D">
        <w:rPr>
          <w:rFonts w:ascii="Times New Roman" w:hAnsi="Times New Roman"/>
          <w:sz w:val="24"/>
          <w:szCs w:val="24"/>
        </w:rPr>
        <w:t>se b</w:t>
      </w:r>
      <w:r w:rsidR="00481F9E" w:rsidRPr="0050676D">
        <w:rPr>
          <w:rFonts w:ascii="Times New Roman" w:hAnsi="Times New Roman"/>
          <w:sz w:val="24"/>
          <w:szCs w:val="24"/>
        </w:rPr>
        <w:t>ë</w:t>
      </w:r>
      <w:r w:rsidRPr="0050676D">
        <w:rPr>
          <w:rFonts w:ascii="Times New Roman" w:hAnsi="Times New Roman"/>
          <w:sz w:val="24"/>
          <w:szCs w:val="24"/>
        </w:rPr>
        <w:t>het fjal</w:t>
      </w:r>
      <w:r w:rsidR="00481F9E" w:rsidRPr="0050676D">
        <w:rPr>
          <w:rFonts w:ascii="Times New Roman" w:hAnsi="Times New Roman"/>
          <w:sz w:val="24"/>
          <w:szCs w:val="24"/>
        </w:rPr>
        <w:t>ë</w:t>
      </w:r>
      <w:r w:rsidRPr="0050676D">
        <w:rPr>
          <w:rFonts w:ascii="Times New Roman" w:hAnsi="Times New Roman"/>
          <w:sz w:val="24"/>
          <w:szCs w:val="24"/>
        </w:rPr>
        <w:t xml:space="preserve"> p</w:t>
      </w:r>
      <w:r w:rsidR="00481F9E" w:rsidRPr="0050676D">
        <w:rPr>
          <w:rFonts w:ascii="Times New Roman" w:hAnsi="Times New Roman"/>
          <w:sz w:val="24"/>
          <w:szCs w:val="24"/>
        </w:rPr>
        <w:t>ë</w:t>
      </w:r>
      <w:r w:rsidRPr="0050676D">
        <w:rPr>
          <w:rFonts w:ascii="Times New Roman" w:hAnsi="Times New Roman"/>
          <w:sz w:val="24"/>
          <w:szCs w:val="24"/>
        </w:rPr>
        <w:t>r f</w:t>
      </w:r>
      <w:r w:rsidR="00481F9E" w:rsidRPr="0050676D">
        <w:rPr>
          <w:rFonts w:ascii="Times New Roman" w:hAnsi="Times New Roman"/>
          <w:sz w:val="24"/>
          <w:szCs w:val="24"/>
        </w:rPr>
        <w:t>ë</w:t>
      </w:r>
      <w:r w:rsidRPr="0050676D">
        <w:rPr>
          <w:rFonts w:ascii="Times New Roman" w:hAnsi="Times New Roman"/>
          <w:sz w:val="24"/>
          <w:szCs w:val="24"/>
        </w:rPr>
        <w:t>mij</w:t>
      </w:r>
      <w:r w:rsidR="00481F9E" w:rsidRPr="0050676D">
        <w:rPr>
          <w:rFonts w:ascii="Times New Roman" w:hAnsi="Times New Roman"/>
          <w:sz w:val="24"/>
          <w:szCs w:val="24"/>
        </w:rPr>
        <w:t>ë</w:t>
      </w:r>
      <w:r w:rsidRPr="0050676D">
        <w:rPr>
          <w:rFonts w:ascii="Times New Roman" w:hAnsi="Times New Roman"/>
          <w:sz w:val="24"/>
          <w:szCs w:val="24"/>
        </w:rPr>
        <w:t xml:space="preserve"> viktima/t</w:t>
      </w:r>
      <w:r w:rsidR="00481F9E" w:rsidRPr="0050676D">
        <w:rPr>
          <w:rFonts w:ascii="Times New Roman" w:hAnsi="Times New Roman"/>
          <w:sz w:val="24"/>
          <w:szCs w:val="24"/>
        </w:rPr>
        <w:t>ë</w:t>
      </w:r>
      <w:r w:rsidRPr="0050676D">
        <w:rPr>
          <w:rFonts w:ascii="Times New Roman" w:hAnsi="Times New Roman"/>
          <w:sz w:val="24"/>
          <w:szCs w:val="24"/>
        </w:rPr>
        <w:t xml:space="preserve"> mbijetuara t</w:t>
      </w:r>
      <w:r w:rsidR="00481F9E" w:rsidRPr="0050676D">
        <w:rPr>
          <w:rFonts w:ascii="Times New Roman" w:hAnsi="Times New Roman"/>
          <w:sz w:val="24"/>
          <w:szCs w:val="24"/>
        </w:rPr>
        <w:t>ë</w:t>
      </w:r>
      <w:r w:rsidRPr="0050676D">
        <w:rPr>
          <w:rFonts w:ascii="Times New Roman" w:hAnsi="Times New Roman"/>
          <w:sz w:val="24"/>
          <w:szCs w:val="24"/>
        </w:rPr>
        <w:t xml:space="preserve"> dhun</w:t>
      </w:r>
      <w:r w:rsidR="00481F9E" w:rsidRPr="0050676D">
        <w:rPr>
          <w:rFonts w:ascii="Times New Roman" w:hAnsi="Times New Roman"/>
          <w:sz w:val="24"/>
          <w:szCs w:val="24"/>
        </w:rPr>
        <w:t>ës</w:t>
      </w:r>
      <w:r w:rsidRPr="0050676D">
        <w:rPr>
          <w:rFonts w:ascii="Times New Roman" w:hAnsi="Times New Roman"/>
          <w:sz w:val="24"/>
          <w:szCs w:val="24"/>
        </w:rPr>
        <w:t xml:space="preserve"> seksuale. </w:t>
      </w:r>
    </w:p>
    <w:p w14:paraId="74C10D62" w14:textId="77777777" w:rsidR="00481F9E" w:rsidRPr="0050676D" w:rsidRDefault="00481F9E" w:rsidP="0050676D">
      <w:pPr>
        <w:rPr>
          <w:rFonts w:ascii="Times New Roman" w:hAnsi="Times New Roman"/>
          <w:sz w:val="24"/>
          <w:szCs w:val="24"/>
        </w:rPr>
      </w:pPr>
    </w:p>
    <w:p w14:paraId="2D2B6C41" w14:textId="45FA255B" w:rsidR="00D12729" w:rsidRPr="0050676D" w:rsidRDefault="00481F9E" w:rsidP="0050676D">
      <w:pPr>
        <w:rPr>
          <w:rFonts w:ascii="Times New Roman" w:hAnsi="Times New Roman"/>
          <w:sz w:val="24"/>
          <w:szCs w:val="24"/>
        </w:rPr>
      </w:pPr>
      <w:r w:rsidRPr="0050676D">
        <w:rPr>
          <w:rFonts w:ascii="Times New Roman" w:hAnsi="Times New Roman"/>
          <w:sz w:val="24"/>
          <w:szCs w:val="24"/>
        </w:rPr>
        <w:t xml:space="preserve">Nëse QPS e identifikon e para rastin e dhunës seksuale, atëhere nëse bëhet fjalë për të rritura/rritur viktima/të mbijetuara të kësaj forme të dhunës, do të marrë fillimisht pëlqimin e informuar të saj/tij si dhe do të respektojë dëshirën për ta raportuar ose jo rastin në polici. Ndërsa nëse bëhet fjalë për fëmijë viktima/të mbijetuara të dhunës seksuale, raportimi i rastit në polici është detyrim ligjor. </w:t>
      </w:r>
    </w:p>
    <w:p w14:paraId="6D937B94" w14:textId="77777777" w:rsidR="00284E5B" w:rsidRPr="0050676D" w:rsidRDefault="00284E5B" w:rsidP="0050676D">
      <w:pPr>
        <w:rPr>
          <w:rFonts w:ascii="Times New Roman" w:hAnsi="Times New Roman"/>
          <w:sz w:val="24"/>
          <w:szCs w:val="24"/>
        </w:rPr>
      </w:pPr>
    </w:p>
    <w:p w14:paraId="6B7D14D2" w14:textId="7C9C8FD9" w:rsidR="00E73527" w:rsidRDefault="00284E5B" w:rsidP="0050676D">
      <w:pPr>
        <w:rPr>
          <w:rFonts w:ascii="Times New Roman" w:hAnsi="Times New Roman"/>
          <w:sz w:val="24"/>
          <w:szCs w:val="24"/>
        </w:rPr>
      </w:pPr>
      <w:r w:rsidRPr="0050676D">
        <w:rPr>
          <w:rFonts w:ascii="Times New Roman" w:hAnsi="Times New Roman"/>
          <w:sz w:val="24"/>
          <w:szCs w:val="24"/>
        </w:rPr>
        <w:t>Qendra për Punë Sociale (QPS) ka përgjegjësinë ligjore të ndjekë çështjen nga fillimi deri në fund, me pëlqimin e të viktimës/të mbijetuarës/mbijetuarit të dhunës seksuale madhore dhe në çdo rast që përfshin fëmijë. QPS duhet të caktojë një menaxhere/menaxher rasti e cila/i cili do të mbajë përgjegjësi deri në përfundim (mbyllje) të menaxhimit të rastit.</w:t>
      </w:r>
    </w:p>
    <w:p w14:paraId="1D477DA8" w14:textId="77777777" w:rsidR="00512D9A" w:rsidRPr="0050676D" w:rsidRDefault="00512D9A" w:rsidP="0050676D">
      <w:pPr>
        <w:rPr>
          <w:rFonts w:ascii="Times New Roman" w:hAnsi="Times New Roman"/>
          <w:sz w:val="24"/>
          <w:szCs w:val="24"/>
        </w:rPr>
      </w:pPr>
    </w:p>
    <w:p w14:paraId="32EAD7F8" w14:textId="219C0A51" w:rsidR="00D86F3C" w:rsidRPr="0050676D" w:rsidRDefault="00672AEF" w:rsidP="0050676D">
      <w:pPr>
        <w:rPr>
          <w:rFonts w:ascii="Times New Roman" w:hAnsi="Times New Roman"/>
          <w:sz w:val="24"/>
          <w:szCs w:val="24"/>
        </w:rPr>
      </w:pPr>
      <w:r w:rsidRPr="0050676D">
        <w:rPr>
          <w:rFonts w:ascii="Times New Roman" w:hAnsi="Times New Roman"/>
          <w:sz w:val="24"/>
          <w:szCs w:val="24"/>
        </w:rPr>
        <w:t>Është e rëndësishme që menaxherja/menaxheri i rastit i caktuar nga QPS të ketë përfunduar me sukses trajnimin për këtë Protokoll dhe mënyrën e trajtimit të rasteve të dhunës seksuale. Idealisht, në rastet që përfshijnë dhunën seksuale, për të ulur mundësinë e ritraumatizimit dhe për të rritur besimin te puntori social, QPS-ja duhet të caktojë një grua për të ndihmuar gratë dhe vajzat që kanë pësuar dhunë. Menaxherja/</w:t>
      </w:r>
      <w:r w:rsidR="00563B28" w:rsidRPr="0050676D">
        <w:rPr>
          <w:rFonts w:ascii="Times New Roman" w:hAnsi="Times New Roman"/>
          <w:sz w:val="24"/>
          <w:szCs w:val="24"/>
        </w:rPr>
        <w:t>menaxheri</w:t>
      </w:r>
      <w:r w:rsidRPr="0050676D">
        <w:rPr>
          <w:rFonts w:ascii="Times New Roman" w:hAnsi="Times New Roman"/>
          <w:sz w:val="24"/>
          <w:szCs w:val="24"/>
        </w:rPr>
        <w:t xml:space="preserve"> i rastit do të jetë përgjegjës për konsultimin me institucionet e tjera përkatëse për secilin nga vlerësimet </w:t>
      </w:r>
      <w:r w:rsidR="00C132DF" w:rsidRPr="0050676D">
        <w:rPr>
          <w:rFonts w:ascii="Times New Roman" w:hAnsi="Times New Roman"/>
          <w:sz w:val="24"/>
          <w:szCs w:val="24"/>
        </w:rPr>
        <w:t>(e nevojave emergjnet apo afatgjata – t</w:t>
      </w:r>
      <w:r w:rsidR="00284E5B" w:rsidRPr="0050676D">
        <w:rPr>
          <w:rFonts w:ascii="Times New Roman" w:hAnsi="Times New Roman"/>
          <w:sz w:val="24"/>
          <w:szCs w:val="24"/>
        </w:rPr>
        <w:t>ë</w:t>
      </w:r>
      <w:r w:rsidR="00C132DF" w:rsidRPr="0050676D">
        <w:rPr>
          <w:rFonts w:ascii="Times New Roman" w:hAnsi="Times New Roman"/>
          <w:sz w:val="24"/>
          <w:szCs w:val="24"/>
        </w:rPr>
        <w:t xml:space="preserve"> shpjeguara n</w:t>
      </w:r>
      <w:r w:rsidR="00284E5B" w:rsidRPr="0050676D">
        <w:rPr>
          <w:rFonts w:ascii="Times New Roman" w:hAnsi="Times New Roman"/>
          <w:sz w:val="24"/>
          <w:szCs w:val="24"/>
        </w:rPr>
        <w:t>ë</w:t>
      </w:r>
      <w:r w:rsidR="00C132DF" w:rsidRPr="0050676D">
        <w:rPr>
          <w:rFonts w:ascii="Times New Roman" w:hAnsi="Times New Roman"/>
          <w:sz w:val="24"/>
          <w:szCs w:val="24"/>
        </w:rPr>
        <w:t xml:space="preserve"> pjes</w:t>
      </w:r>
      <w:r w:rsidR="00284E5B" w:rsidRPr="0050676D">
        <w:rPr>
          <w:rFonts w:ascii="Times New Roman" w:hAnsi="Times New Roman"/>
          <w:sz w:val="24"/>
          <w:szCs w:val="24"/>
        </w:rPr>
        <w:t>ë</w:t>
      </w:r>
      <w:r w:rsidR="00C132DF" w:rsidRPr="0050676D">
        <w:rPr>
          <w:rFonts w:ascii="Times New Roman" w:hAnsi="Times New Roman"/>
          <w:sz w:val="24"/>
          <w:szCs w:val="24"/>
        </w:rPr>
        <w:t>n e par</w:t>
      </w:r>
      <w:r w:rsidR="00284E5B" w:rsidRPr="0050676D">
        <w:rPr>
          <w:rFonts w:ascii="Times New Roman" w:hAnsi="Times New Roman"/>
          <w:sz w:val="24"/>
          <w:szCs w:val="24"/>
        </w:rPr>
        <w:t>ë</w:t>
      </w:r>
      <w:r w:rsidR="00C132DF" w:rsidRPr="0050676D">
        <w:rPr>
          <w:rFonts w:ascii="Times New Roman" w:hAnsi="Times New Roman"/>
          <w:sz w:val="24"/>
          <w:szCs w:val="24"/>
        </w:rPr>
        <w:t xml:space="preserve"> t</w:t>
      </w:r>
      <w:r w:rsidR="00284E5B" w:rsidRPr="0050676D">
        <w:rPr>
          <w:rFonts w:ascii="Times New Roman" w:hAnsi="Times New Roman"/>
          <w:sz w:val="24"/>
          <w:szCs w:val="24"/>
        </w:rPr>
        <w:t>ë</w:t>
      </w:r>
      <w:r w:rsidR="00C132DF" w:rsidRPr="0050676D">
        <w:rPr>
          <w:rFonts w:ascii="Times New Roman" w:hAnsi="Times New Roman"/>
          <w:sz w:val="24"/>
          <w:szCs w:val="24"/>
        </w:rPr>
        <w:t xml:space="preserve"> </w:t>
      </w:r>
      <w:r w:rsidR="00E73527" w:rsidRPr="0050676D">
        <w:rPr>
          <w:rFonts w:ascii="Times New Roman" w:hAnsi="Times New Roman"/>
          <w:sz w:val="24"/>
          <w:szCs w:val="24"/>
        </w:rPr>
        <w:t>k</w:t>
      </w:r>
      <w:r w:rsidR="00284E5B" w:rsidRPr="0050676D">
        <w:rPr>
          <w:rFonts w:ascii="Times New Roman" w:hAnsi="Times New Roman"/>
          <w:sz w:val="24"/>
          <w:szCs w:val="24"/>
        </w:rPr>
        <w:t>ë</w:t>
      </w:r>
      <w:r w:rsidR="00E73527" w:rsidRPr="0050676D">
        <w:rPr>
          <w:rFonts w:ascii="Times New Roman" w:hAnsi="Times New Roman"/>
          <w:sz w:val="24"/>
          <w:szCs w:val="24"/>
        </w:rPr>
        <w:t>tij Protokolli Shtet</w:t>
      </w:r>
      <w:r w:rsidR="00284E5B" w:rsidRPr="0050676D">
        <w:rPr>
          <w:rFonts w:ascii="Times New Roman" w:hAnsi="Times New Roman"/>
          <w:sz w:val="24"/>
          <w:szCs w:val="24"/>
        </w:rPr>
        <w:t>ë</w:t>
      </w:r>
      <w:r w:rsidR="00E73527" w:rsidRPr="0050676D">
        <w:rPr>
          <w:rFonts w:ascii="Times New Roman" w:hAnsi="Times New Roman"/>
          <w:sz w:val="24"/>
          <w:szCs w:val="24"/>
        </w:rPr>
        <w:t xml:space="preserve">ror) </w:t>
      </w:r>
      <w:r w:rsidRPr="0050676D">
        <w:rPr>
          <w:rFonts w:ascii="Times New Roman" w:hAnsi="Times New Roman"/>
          <w:sz w:val="24"/>
          <w:szCs w:val="24"/>
        </w:rPr>
        <w:t xml:space="preserve">që do të informojnë PIM-in, bazuar në përgjegjësitë e secilit institucion dhe me pëlqimin e informuar të viktimës në çdo hap. Kështu, </w:t>
      </w:r>
      <w:r w:rsidR="00E73527" w:rsidRPr="0050676D">
        <w:rPr>
          <w:rFonts w:ascii="Times New Roman" w:hAnsi="Times New Roman"/>
          <w:sz w:val="24"/>
          <w:szCs w:val="24"/>
        </w:rPr>
        <w:t>menaxherja/</w:t>
      </w:r>
      <w:r w:rsidRPr="0050676D">
        <w:rPr>
          <w:rFonts w:ascii="Times New Roman" w:hAnsi="Times New Roman"/>
          <w:sz w:val="24"/>
          <w:szCs w:val="24"/>
        </w:rPr>
        <w:t>menaxheri i rastit do të jetë gjithashtu përgjegjës për të kërkuar mbledhjen e Mekanizmit Koordinues për të diskutuar çdo rast, sipas nevojës</w:t>
      </w:r>
      <w:r w:rsidR="00E73527" w:rsidRPr="0050676D">
        <w:rPr>
          <w:rFonts w:ascii="Times New Roman" w:hAnsi="Times New Roman"/>
          <w:sz w:val="24"/>
          <w:szCs w:val="24"/>
        </w:rPr>
        <w:t>.</w:t>
      </w:r>
    </w:p>
    <w:p w14:paraId="75E4B2A1" w14:textId="77777777" w:rsidR="001D2DC3" w:rsidRPr="0050676D" w:rsidRDefault="001D2DC3" w:rsidP="0050676D">
      <w:pPr>
        <w:rPr>
          <w:rFonts w:ascii="Times New Roman" w:hAnsi="Times New Roman"/>
          <w:sz w:val="24"/>
          <w:szCs w:val="24"/>
        </w:rPr>
      </w:pPr>
    </w:p>
    <w:p w14:paraId="61A5D375" w14:textId="77777777" w:rsidR="00481F9E" w:rsidRPr="0050676D" w:rsidRDefault="00481F9E" w:rsidP="0050676D">
      <w:pPr>
        <w:rPr>
          <w:rFonts w:ascii="Times New Roman" w:hAnsi="Times New Roman"/>
          <w:b/>
          <w:bCs/>
          <w:color w:val="7030A0"/>
          <w:sz w:val="24"/>
          <w:szCs w:val="24"/>
        </w:rPr>
      </w:pPr>
      <w:bookmarkStart w:id="110" w:name="_Toc112673081"/>
      <w:r w:rsidRPr="0050676D">
        <w:rPr>
          <w:rFonts w:ascii="Times New Roman" w:hAnsi="Times New Roman"/>
          <w:b/>
          <w:bCs/>
          <w:color w:val="7030A0"/>
          <w:sz w:val="24"/>
          <w:szCs w:val="24"/>
        </w:rPr>
        <w:t>KONTAKTI FILLESTAR</w:t>
      </w:r>
      <w:bookmarkEnd w:id="110"/>
    </w:p>
    <w:p w14:paraId="31AE0AD8" w14:textId="5EEDE281" w:rsidR="00481F9E" w:rsidRPr="0050676D" w:rsidRDefault="00E670F6" w:rsidP="0050676D">
      <w:pPr>
        <w:rPr>
          <w:rFonts w:ascii="Times New Roman" w:hAnsi="Times New Roman"/>
          <w:sz w:val="24"/>
          <w:szCs w:val="24"/>
        </w:rPr>
      </w:pPr>
      <w:bookmarkStart w:id="111" w:name="_Hlk54287729"/>
      <w:r w:rsidRPr="00237506">
        <w:rPr>
          <w:rFonts w:ascii="Times New Roman" w:hAnsi="Times New Roman"/>
          <w:sz w:val="24"/>
          <w:szCs w:val="24"/>
          <w:shd w:val="clear" w:color="auto" w:fill="FFFFFF"/>
        </w:rPr>
        <w:t>Kontakti fillestar duhet t’i demonstrojë viktimës/të mbijetuarës/mbijetuarit që profesionistet/profesionistët të cilat/cilët marrin kontaktin e parë me të, janë të angazhuar dhe përkushtuar për sigurinë e saj/tij, e marrin seriozisht situatën e saj/tij, si dhe i hedhin hapat në bashkërendim dhe koordinim edhe me institucionet e tjera të policisë, drejtësisë, shëndetësisë, shërbimit social, etj.</w:t>
      </w:r>
      <w:r>
        <w:rPr>
          <w:rFonts w:ascii="Times New Roman" w:hAnsi="Times New Roman"/>
          <w:sz w:val="24"/>
          <w:szCs w:val="24"/>
          <w:shd w:val="clear" w:color="auto" w:fill="FFFFFF"/>
        </w:rPr>
        <w:t xml:space="preserve"> </w:t>
      </w:r>
      <w:r w:rsidR="00481F9E" w:rsidRPr="0050676D">
        <w:rPr>
          <w:rFonts w:ascii="Times New Roman" w:hAnsi="Times New Roman"/>
          <w:sz w:val="24"/>
          <w:szCs w:val="24"/>
        </w:rPr>
        <w:t xml:space="preserve">Gjatë kontaktit fillestar, </w:t>
      </w:r>
      <w:r w:rsidR="00ED6258" w:rsidRPr="0050676D">
        <w:rPr>
          <w:rFonts w:ascii="Times New Roman" w:hAnsi="Times New Roman"/>
          <w:sz w:val="24"/>
          <w:szCs w:val="24"/>
        </w:rPr>
        <w:t>menaxherja/menaxheri</w:t>
      </w:r>
      <w:r w:rsidR="00481F9E" w:rsidRPr="0050676D">
        <w:rPr>
          <w:rFonts w:ascii="Times New Roman" w:hAnsi="Times New Roman"/>
          <w:sz w:val="24"/>
          <w:szCs w:val="24"/>
        </w:rPr>
        <w:t xml:space="preserve"> i QPS përveçse bën prezantimin e vetes dhe të shërbimeve që do të mund të ofrojë përmes QPS, fillon të ndërtojë edhe besimin e viktimës/të mbijetuarës/mbijetuarit tek QPS, përmes dhënies së informacionit të nevojshëm dhe përgj</w:t>
      </w:r>
      <w:r w:rsidR="00B73693" w:rsidRPr="0050676D">
        <w:rPr>
          <w:rFonts w:ascii="Times New Roman" w:hAnsi="Times New Roman"/>
          <w:sz w:val="24"/>
          <w:szCs w:val="24"/>
        </w:rPr>
        <w:t>i</w:t>
      </w:r>
      <w:r w:rsidR="00481F9E" w:rsidRPr="0050676D">
        <w:rPr>
          <w:rFonts w:ascii="Times New Roman" w:hAnsi="Times New Roman"/>
          <w:sz w:val="24"/>
          <w:szCs w:val="24"/>
        </w:rPr>
        <w:t>gj</w:t>
      </w:r>
      <w:r w:rsidR="00B73693" w:rsidRPr="0050676D">
        <w:rPr>
          <w:rFonts w:ascii="Times New Roman" w:hAnsi="Times New Roman"/>
          <w:sz w:val="24"/>
          <w:szCs w:val="24"/>
        </w:rPr>
        <w:t>je</w:t>
      </w:r>
      <w:r w:rsidR="00481F9E" w:rsidRPr="0050676D">
        <w:rPr>
          <w:rFonts w:ascii="Times New Roman" w:hAnsi="Times New Roman"/>
          <w:sz w:val="24"/>
          <w:szCs w:val="24"/>
        </w:rPr>
        <w:t>s së të gjitha pyetjeve.</w:t>
      </w:r>
    </w:p>
    <w:p w14:paraId="7CE2C40D" w14:textId="77777777" w:rsidR="00481F9E" w:rsidRPr="0050676D" w:rsidRDefault="00481F9E" w:rsidP="0050676D">
      <w:pPr>
        <w:rPr>
          <w:rFonts w:ascii="Times New Roman" w:hAnsi="Times New Roman"/>
          <w:b/>
          <w:bCs/>
          <w:sz w:val="24"/>
          <w:szCs w:val="24"/>
        </w:rPr>
      </w:pPr>
    </w:p>
    <w:p w14:paraId="228820C8" w14:textId="77777777" w:rsidR="00481F9E" w:rsidRPr="0050676D" w:rsidRDefault="00F954E0" w:rsidP="0050676D">
      <w:pPr>
        <w:rPr>
          <w:rFonts w:ascii="Times New Roman" w:hAnsi="Times New Roman"/>
          <w:color w:val="7030A0"/>
          <w:sz w:val="24"/>
          <w:szCs w:val="24"/>
        </w:rPr>
      </w:pPr>
      <w:bookmarkStart w:id="112" w:name="_Toc112673082"/>
      <w:r w:rsidRPr="0050676D">
        <w:rPr>
          <w:rFonts w:ascii="Times New Roman" w:hAnsi="Times New Roman"/>
          <w:b/>
          <w:bCs/>
          <w:color w:val="7030A0"/>
          <w:sz w:val="24"/>
          <w:szCs w:val="24"/>
        </w:rPr>
        <w:t>VLERËSIMI I NEVOJAVE EMERGJENTE</w:t>
      </w:r>
      <w:bookmarkEnd w:id="112"/>
    </w:p>
    <w:p w14:paraId="1A5F3FAB" w14:textId="77777777" w:rsidR="00E670F6" w:rsidRDefault="00E670F6" w:rsidP="00E670F6">
      <w:pPr>
        <w:rPr>
          <w:rFonts w:ascii="Times New Roman" w:hAnsi="Times New Roman"/>
          <w:sz w:val="24"/>
          <w:szCs w:val="24"/>
          <w:shd w:val="clear" w:color="auto" w:fill="FFFFFF"/>
        </w:rPr>
      </w:pPr>
      <w:r w:rsidRPr="00237506">
        <w:rPr>
          <w:rFonts w:ascii="Times New Roman" w:hAnsi="Times New Roman"/>
          <w:sz w:val="24"/>
          <w:szCs w:val="24"/>
          <w:shd w:val="clear" w:color="auto" w:fill="FFFFFF"/>
        </w:rPr>
        <w:t xml:space="preserve">Një proces i mirë i vlerësimit të rastit është përcaktues për menaxhimin e tij në mënyrën e duhur dhe me efektivitet. Vlerësimi si hap përfshin dëgjimin e viktimës/të mbijetuarës/mbijetuarit të dhunës seksuale për të kuptuar  se çfarë ka ndodhur dhe cila është situata aktuale, dhënien e informacionit të duhur, si dhe identifikimin e nevojave emergjente, kryesisht të lidhura me shëndetin dhe sigurinë e jetës së saj/tij. Vlerësimi i nevojave emergjente </w:t>
      </w:r>
      <w:r w:rsidRPr="00237506">
        <w:rPr>
          <w:rFonts w:ascii="Times New Roman" w:hAnsi="Times New Roman"/>
          <w:sz w:val="24"/>
          <w:szCs w:val="24"/>
          <w:shd w:val="clear" w:color="auto" w:fill="FFFFFF"/>
        </w:rPr>
        <w:lastRenderedPageBreak/>
        <w:t xml:space="preserve">për kujdes dhe shërbime shëndetësore, si dhe vlerësimi i riskut dhe nevojës për siguri e mbrojtje, kryhet sa më shpejt të jetë e mundur në 24 orëshin e parë nga momenti i identifikimit të rastit të dhunës seksuale. Më pas në varësi të dhënies së pëlqimit të informuar nga ana e viktimës/të mbijetuarës/mbijetuarit, vijohet më tej me hetimin e incidentit, referimin për mbledhjen e provave mjeko-ligjore (kur është rasti), shërbimet ligjore, vlerësimin e situatës dhe nevojave afatmesme e afatgjata në tërësi, dhe me proceset që vijojnë në bazë të tyre. Është e rëndësishme të mbahet në konsideratë fakti që, pa ndërtuar një marrëdhënie besimi në hapin e parë, është thuajse e pamundur të kalohet tek ky hap i dytë, pasi një person që nuk na beson, nuk do të dëshironte të fliste me ne dhe të shpjegonte se çfarë i ka ndodhur, sidomos kur bëhet fjalë për dhunën seksuale dhe përjetimet e saj. Pasi ka filluar ndërtimi i besimit që në hapin e parë, do të duhet të vijohet më tej me ndërtimin e vazhdueshëm të këtij besimi, duke krijuar një ambient që është miqësor dhe bashkëpunues, e jo gjykues për viktimën/të mbijetuarën/mbijetuarin e dhunës seksuale. </w:t>
      </w:r>
    </w:p>
    <w:p w14:paraId="7264A6C8" w14:textId="77777777" w:rsidR="00E670F6" w:rsidRDefault="00E670F6" w:rsidP="0050676D">
      <w:pPr>
        <w:rPr>
          <w:rFonts w:ascii="Times New Roman" w:hAnsi="Times New Roman"/>
          <w:sz w:val="24"/>
          <w:szCs w:val="24"/>
        </w:rPr>
      </w:pPr>
    </w:p>
    <w:p w14:paraId="5B5E6E73" w14:textId="7C7367DE" w:rsidR="00F954E0" w:rsidRPr="0050676D" w:rsidRDefault="00896B78" w:rsidP="0050676D">
      <w:pPr>
        <w:rPr>
          <w:rFonts w:ascii="Times New Roman" w:hAnsi="Times New Roman"/>
          <w:sz w:val="24"/>
          <w:szCs w:val="24"/>
        </w:rPr>
      </w:pPr>
      <w:r w:rsidRPr="0050676D">
        <w:rPr>
          <w:rFonts w:ascii="Times New Roman" w:hAnsi="Times New Roman"/>
          <w:sz w:val="24"/>
          <w:szCs w:val="24"/>
        </w:rPr>
        <w:t xml:space="preserve">Kur njoftohet nga policia, </w:t>
      </w:r>
      <w:r w:rsidR="00B73693" w:rsidRPr="0050676D">
        <w:rPr>
          <w:rFonts w:ascii="Times New Roman" w:hAnsi="Times New Roman"/>
          <w:sz w:val="24"/>
          <w:szCs w:val="24"/>
        </w:rPr>
        <w:t xml:space="preserve">apo ndonjë institucion tjetër përgjegjës, </w:t>
      </w:r>
      <w:r w:rsidRPr="0050676D">
        <w:rPr>
          <w:rFonts w:ascii="Times New Roman" w:hAnsi="Times New Roman"/>
          <w:sz w:val="24"/>
          <w:szCs w:val="24"/>
        </w:rPr>
        <w:t>punonj</w:t>
      </w:r>
      <w:r w:rsidR="00B73693" w:rsidRPr="0050676D">
        <w:rPr>
          <w:rFonts w:ascii="Times New Roman" w:hAnsi="Times New Roman"/>
          <w:sz w:val="24"/>
          <w:szCs w:val="24"/>
        </w:rPr>
        <w:t>ë</w:t>
      </w:r>
      <w:r w:rsidRPr="0050676D">
        <w:rPr>
          <w:rFonts w:ascii="Times New Roman" w:hAnsi="Times New Roman"/>
          <w:sz w:val="24"/>
          <w:szCs w:val="24"/>
        </w:rPr>
        <w:t>sja/punonj</w:t>
      </w:r>
      <w:r w:rsidR="00B73693" w:rsidRPr="0050676D">
        <w:rPr>
          <w:rFonts w:ascii="Times New Roman" w:hAnsi="Times New Roman"/>
          <w:sz w:val="24"/>
          <w:szCs w:val="24"/>
        </w:rPr>
        <w:t>ë</w:t>
      </w:r>
      <w:r w:rsidRPr="0050676D">
        <w:rPr>
          <w:rFonts w:ascii="Times New Roman" w:hAnsi="Times New Roman"/>
          <w:sz w:val="24"/>
          <w:szCs w:val="24"/>
        </w:rPr>
        <w:t>si i QPS merr pjes</w:t>
      </w:r>
      <w:r w:rsidR="00B73693" w:rsidRPr="0050676D">
        <w:rPr>
          <w:rFonts w:ascii="Times New Roman" w:hAnsi="Times New Roman"/>
          <w:sz w:val="24"/>
          <w:szCs w:val="24"/>
        </w:rPr>
        <w:t>ë</w:t>
      </w:r>
      <w:r w:rsidRPr="0050676D">
        <w:rPr>
          <w:rFonts w:ascii="Times New Roman" w:hAnsi="Times New Roman"/>
          <w:sz w:val="24"/>
          <w:szCs w:val="24"/>
        </w:rPr>
        <w:t xml:space="preserve"> n</w:t>
      </w:r>
      <w:r w:rsidR="00B73693" w:rsidRPr="0050676D">
        <w:rPr>
          <w:rFonts w:ascii="Times New Roman" w:hAnsi="Times New Roman"/>
          <w:sz w:val="24"/>
          <w:szCs w:val="24"/>
        </w:rPr>
        <w:t>ë</w:t>
      </w:r>
      <w:r w:rsidRPr="0050676D">
        <w:rPr>
          <w:rFonts w:ascii="Times New Roman" w:hAnsi="Times New Roman"/>
          <w:sz w:val="24"/>
          <w:szCs w:val="24"/>
        </w:rPr>
        <w:t xml:space="preserve"> vler</w:t>
      </w:r>
      <w:r w:rsidR="00B73693" w:rsidRPr="0050676D">
        <w:rPr>
          <w:rFonts w:ascii="Times New Roman" w:hAnsi="Times New Roman"/>
          <w:sz w:val="24"/>
          <w:szCs w:val="24"/>
        </w:rPr>
        <w:t>ë</w:t>
      </w:r>
      <w:r w:rsidRPr="0050676D">
        <w:rPr>
          <w:rFonts w:ascii="Times New Roman" w:hAnsi="Times New Roman"/>
          <w:sz w:val="24"/>
          <w:szCs w:val="24"/>
        </w:rPr>
        <w:t>simin e nevojave emergjente t</w:t>
      </w:r>
      <w:r w:rsidR="00B73693" w:rsidRPr="0050676D">
        <w:rPr>
          <w:rFonts w:ascii="Times New Roman" w:hAnsi="Times New Roman"/>
          <w:sz w:val="24"/>
          <w:szCs w:val="24"/>
        </w:rPr>
        <w:t>ë</w:t>
      </w:r>
      <w:r w:rsidRPr="0050676D">
        <w:rPr>
          <w:rFonts w:ascii="Times New Roman" w:hAnsi="Times New Roman"/>
          <w:sz w:val="24"/>
          <w:szCs w:val="24"/>
        </w:rPr>
        <w:t xml:space="preserve"> viktim</w:t>
      </w:r>
      <w:r w:rsidR="00B73693" w:rsidRPr="0050676D">
        <w:rPr>
          <w:rFonts w:ascii="Times New Roman" w:hAnsi="Times New Roman"/>
          <w:sz w:val="24"/>
          <w:szCs w:val="24"/>
        </w:rPr>
        <w:t>ë</w:t>
      </w:r>
      <w:r w:rsidRPr="0050676D">
        <w:rPr>
          <w:rFonts w:ascii="Times New Roman" w:hAnsi="Times New Roman"/>
          <w:sz w:val="24"/>
          <w:szCs w:val="24"/>
        </w:rPr>
        <w:t>s/t</w:t>
      </w:r>
      <w:r w:rsidR="00B73693" w:rsidRPr="0050676D">
        <w:rPr>
          <w:rFonts w:ascii="Times New Roman" w:hAnsi="Times New Roman"/>
          <w:sz w:val="24"/>
          <w:szCs w:val="24"/>
        </w:rPr>
        <w:t>ë</w:t>
      </w:r>
      <w:r w:rsidRPr="0050676D">
        <w:rPr>
          <w:rFonts w:ascii="Times New Roman" w:hAnsi="Times New Roman"/>
          <w:sz w:val="24"/>
          <w:szCs w:val="24"/>
        </w:rPr>
        <w:t xml:space="preserve"> mbijetuar</w:t>
      </w:r>
      <w:r w:rsidR="00B73693" w:rsidRPr="0050676D">
        <w:rPr>
          <w:rFonts w:ascii="Times New Roman" w:hAnsi="Times New Roman"/>
          <w:sz w:val="24"/>
          <w:szCs w:val="24"/>
        </w:rPr>
        <w:t>ë</w:t>
      </w:r>
      <w:r w:rsidRPr="0050676D">
        <w:rPr>
          <w:rFonts w:ascii="Times New Roman" w:hAnsi="Times New Roman"/>
          <w:sz w:val="24"/>
          <w:szCs w:val="24"/>
        </w:rPr>
        <w:t>s/mbijetuarit t</w:t>
      </w:r>
      <w:r w:rsidR="00B73693" w:rsidRPr="0050676D">
        <w:rPr>
          <w:rFonts w:ascii="Times New Roman" w:hAnsi="Times New Roman"/>
          <w:sz w:val="24"/>
          <w:szCs w:val="24"/>
        </w:rPr>
        <w:t>ë</w:t>
      </w:r>
      <w:r w:rsidRPr="0050676D">
        <w:rPr>
          <w:rFonts w:ascii="Times New Roman" w:hAnsi="Times New Roman"/>
          <w:sz w:val="24"/>
          <w:szCs w:val="24"/>
        </w:rPr>
        <w:t xml:space="preserve"> dhu</w:t>
      </w:r>
      <w:r w:rsidR="00B73693" w:rsidRPr="0050676D">
        <w:rPr>
          <w:rFonts w:ascii="Times New Roman" w:hAnsi="Times New Roman"/>
          <w:sz w:val="24"/>
          <w:szCs w:val="24"/>
        </w:rPr>
        <w:t>në</w:t>
      </w:r>
      <w:r w:rsidRPr="0050676D">
        <w:rPr>
          <w:rFonts w:ascii="Times New Roman" w:hAnsi="Times New Roman"/>
          <w:sz w:val="24"/>
          <w:szCs w:val="24"/>
        </w:rPr>
        <w:t>s seksuale dhe ndihmon n</w:t>
      </w:r>
      <w:r w:rsidR="00B73693" w:rsidRPr="0050676D">
        <w:rPr>
          <w:rFonts w:ascii="Times New Roman" w:hAnsi="Times New Roman"/>
          <w:sz w:val="24"/>
          <w:szCs w:val="24"/>
        </w:rPr>
        <w:t>ë</w:t>
      </w:r>
      <w:r w:rsidRPr="0050676D">
        <w:rPr>
          <w:rFonts w:ascii="Times New Roman" w:hAnsi="Times New Roman"/>
          <w:sz w:val="24"/>
          <w:szCs w:val="24"/>
        </w:rPr>
        <w:t xml:space="preserve"> adresimin</w:t>
      </w:r>
      <w:r w:rsidR="00B73693" w:rsidRPr="0050676D">
        <w:rPr>
          <w:rFonts w:ascii="Times New Roman" w:hAnsi="Times New Roman"/>
          <w:sz w:val="24"/>
          <w:szCs w:val="24"/>
        </w:rPr>
        <w:t xml:space="preserve"> </w:t>
      </w:r>
      <w:r w:rsidRPr="0050676D">
        <w:rPr>
          <w:rFonts w:ascii="Times New Roman" w:hAnsi="Times New Roman"/>
          <w:sz w:val="24"/>
          <w:szCs w:val="24"/>
        </w:rPr>
        <w:t>e  nevoj</w:t>
      </w:r>
      <w:r w:rsidR="00B73693" w:rsidRPr="0050676D">
        <w:rPr>
          <w:rFonts w:ascii="Times New Roman" w:hAnsi="Times New Roman"/>
          <w:sz w:val="24"/>
          <w:szCs w:val="24"/>
        </w:rPr>
        <w:t>ë</w:t>
      </w:r>
      <w:r w:rsidRPr="0050676D">
        <w:rPr>
          <w:rFonts w:ascii="Times New Roman" w:hAnsi="Times New Roman"/>
          <w:sz w:val="24"/>
          <w:szCs w:val="24"/>
        </w:rPr>
        <w:t>s p</w:t>
      </w:r>
      <w:r w:rsidR="00B73693" w:rsidRPr="0050676D">
        <w:rPr>
          <w:rFonts w:ascii="Times New Roman" w:hAnsi="Times New Roman"/>
          <w:sz w:val="24"/>
          <w:szCs w:val="24"/>
        </w:rPr>
        <w:t>ë</w:t>
      </w:r>
      <w:r w:rsidRPr="0050676D">
        <w:rPr>
          <w:rFonts w:ascii="Times New Roman" w:hAnsi="Times New Roman"/>
          <w:sz w:val="24"/>
          <w:szCs w:val="24"/>
        </w:rPr>
        <w:t>r siguri, sidomos n</w:t>
      </w:r>
      <w:r w:rsidR="00B73693" w:rsidRPr="0050676D">
        <w:rPr>
          <w:rFonts w:ascii="Times New Roman" w:hAnsi="Times New Roman"/>
          <w:sz w:val="24"/>
          <w:szCs w:val="24"/>
        </w:rPr>
        <w:t>ë</w:t>
      </w:r>
      <w:r w:rsidRPr="0050676D">
        <w:rPr>
          <w:rFonts w:ascii="Times New Roman" w:hAnsi="Times New Roman"/>
          <w:sz w:val="24"/>
          <w:szCs w:val="24"/>
        </w:rPr>
        <w:t>se b</w:t>
      </w:r>
      <w:r w:rsidR="00B73693" w:rsidRPr="0050676D">
        <w:rPr>
          <w:rFonts w:ascii="Times New Roman" w:hAnsi="Times New Roman"/>
          <w:sz w:val="24"/>
          <w:szCs w:val="24"/>
        </w:rPr>
        <w:t>ë</w:t>
      </w:r>
      <w:r w:rsidRPr="0050676D">
        <w:rPr>
          <w:rFonts w:ascii="Times New Roman" w:hAnsi="Times New Roman"/>
          <w:sz w:val="24"/>
          <w:szCs w:val="24"/>
        </w:rPr>
        <w:t>het fjal</w:t>
      </w:r>
      <w:r w:rsidR="00B73693" w:rsidRPr="0050676D">
        <w:rPr>
          <w:rFonts w:ascii="Times New Roman" w:hAnsi="Times New Roman"/>
          <w:sz w:val="24"/>
          <w:szCs w:val="24"/>
        </w:rPr>
        <w:t>ë</w:t>
      </w:r>
      <w:r w:rsidRPr="0050676D">
        <w:rPr>
          <w:rFonts w:ascii="Times New Roman" w:hAnsi="Times New Roman"/>
          <w:sz w:val="24"/>
          <w:szCs w:val="24"/>
        </w:rPr>
        <w:t xml:space="preserve"> p</w:t>
      </w:r>
      <w:r w:rsidR="00B73693" w:rsidRPr="0050676D">
        <w:rPr>
          <w:rFonts w:ascii="Times New Roman" w:hAnsi="Times New Roman"/>
          <w:sz w:val="24"/>
          <w:szCs w:val="24"/>
        </w:rPr>
        <w:t>ë</w:t>
      </w:r>
      <w:r w:rsidRPr="0050676D">
        <w:rPr>
          <w:rFonts w:ascii="Times New Roman" w:hAnsi="Times New Roman"/>
          <w:sz w:val="24"/>
          <w:szCs w:val="24"/>
        </w:rPr>
        <w:t>r akomodim t</w:t>
      </w:r>
      <w:r w:rsidR="00B73693" w:rsidRPr="0050676D">
        <w:rPr>
          <w:rFonts w:ascii="Times New Roman" w:hAnsi="Times New Roman"/>
          <w:sz w:val="24"/>
          <w:szCs w:val="24"/>
        </w:rPr>
        <w:t>ë</w:t>
      </w:r>
      <w:r w:rsidRPr="0050676D">
        <w:rPr>
          <w:rFonts w:ascii="Times New Roman" w:hAnsi="Times New Roman"/>
          <w:sz w:val="24"/>
          <w:szCs w:val="24"/>
        </w:rPr>
        <w:t xml:space="preserve"> menj</w:t>
      </w:r>
      <w:r w:rsidR="00B73693" w:rsidRPr="0050676D">
        <w:rPr>
          <w:rFonts w:ascii="Times New Roman" w:hAnsi="Times New Roman"/>
          <w:sz w:val="24"/>
          <w:szCs w:val="24"/>
        </w:rPr>
        <w:t>ë</w:t>
      </w:r>
      <w:r w:rsidRPr="0050676D">
        <w:rPr>
          <w:rFonts w:ascii="Times New Roman" w:hAnsi="Times New Roman"/>
          <w:sz w:val="24"/>
          <w:szCs w:val="24"/>
        </w:rPr>
        <w:t>hersh</w:t>
      </w:r>
      <w:r w:rsidR="00B73693" w:rsidRPr="0050676D">
        <w:rPr>
          <w:rFonts w:ascii="Times New Roman" w:hAnsi="Times New Roman"/>
          <w:sz w:val="24"/>
          <w:szCs w:val="24"/>
        </w:rPr>
        <w:t>ë</w:t>
      </w:r>
      <w:r w:rsidRPr="0050676D">
        <w:rPr>
          <w:rFonts w:ascii="Times New Roman" w:hAnsi="Times New Roman"/>
          <w:sz w:val="24"/>
          <w:szCs w:val="24"/>
        </w:rPr>
        <w:t>m (duke u koordinuar me strehimoret q</w:t>
      </w:r>
      <w:r w:rsidR="00B73693" w:rsidRPr="0050676D">
        <w:rPr>
          <w:rFonts w:ascii="Times New Roman" w:hAnsi="Times New Roman"/>
          <w:sz w:val="24"/>
          <w:szCs w:val="24"/>
        </w:rPr>
        <w:t>ë</w:t>
      </w:r>
      <w:r w:rsidRPr="0050676D">
        <w:rPr>
          <w:rFonts w:ascii="Times New Roman" w:hAnsi="Times New Roman"/>
          <w:sz w:val="24"/>
          <w:szCs w:val="24"/>
        </w:rPr>
        <w:t xml:space="preserve"> e ofrojn</w:t>
      </w:r>
      <w:r w:rsidR="00B73693" w:rsidRPr="0050676D">
        <w:rPr>
          <w:rFonts w:ascii="Times New Roman" w:hAnsi="Times New Roman"/>
          <w:sz w:val="24"/>
          <w:szCs w:val="24"/>
        </w:rPr>
        <w:t>ë</w:t>
      </w:r>
      <w:r w:rsidRPr="0050676D">
        <w:rPr>
          <w:rFonts w:ascii="Times New Roman" w:hAnsi="Times New Roman"/>
          <w:sz w:val="24"/>
          <w:szCs w:val="24"/>
        </w:rPr>
        <w:t xml:space="preserve"> k</w:t>
      </w:r>
      <w:r w:rsidR="00B73693" w:rsidRPr="0050676D">
        <w:rPr>
          <w:rFonts w:ascii="Times New Roman" w:hAnsi="Times New Roman"/>
          <w:sz w:val="24"/>
          <w:szCs w:val="24"/>
        </w:rPr>
        <w:t>ë</w:t>
      </w:r>
      <w:r w:rsidRPr="0050676D">
        <w:rPr>
          <w:rFonts w:ascii="Times New Roman" w:hAnsi="Times New Roman"/>
          <w:sz w:val="24"/>
          <w:szCs w:val="24"/>
        </w:rPr>
        <w:t>t</w:t>
      </w:r>
      <w:r w:rsidR="00B73693" w:rsidRPr="0050676D">
        <w:rPr>
          <w:rFonts w:ascii="Times New Roman" w:hAnsi="Times New Roman"/>
          <w:sz w:val="24"/>
          <w:szCs w:val="24"/>
        </w:rPr>
        <w:t>ë</w:t>
      </w:r>
      <w:r w:rsidRPr="0050676D">
        <w:rPr>
          <w:rFonts w:ascii="Times New Roman" w:hAnsi="Times New Roman"/>
          <w:sz w:val="24"/>
          <w:szCs w:val="24"/>
        </w:rPr>
        <w:t xml:space="preserve"> sh</w:t>
      </w:r>
      <w:r w:rsidR="00B73693" w:rsidRPr="0050676D">
        <w:rPr>
          <w:rFonts w:ascii="Times New Roman" w:hAnsi="Times New Roman"/>
          <w:sz w:val="24"/>
          <w:szCs w:val="24"/>
        </w:rPr>
        <w:t>ë</w:t>
      </w:r>
      <w:r w:rsidRPr="0050676D">
        <w:rPr>
          <w:rFonts w:ascii="Times New Roman" w:hAnsi="Times New Roman"/>
          <w:sz w:val="24"/>
          <w:szCs w:val="24"/>
        </w:rPr>
        <w:t xml:space="preserve">rbim). </w:t>
      </w:r>
    </w:p>
    <w:p w14:paraId="50C00ACB" w14:textId="55450A02" w:rsidR="00B73693" w:rsidRPr="0050676D" w:rsidRDefault="00B73693" w:rsidP="0050676D">
      <w:pPr>
        <w:rPr>
          <w:rFonts w:ascii="Times New Roman" w:hAnsi="Times New Roman"/>
          <w:sz w:val="24"/>
          <w:szCs w:val="24"/>
        </w:rPr>
      </w:pPr>
      <w:r w:rsidRPr="0050676D">
        <w:rPr>
          <w:rFonts w:ascii="Times New Roman" w:hAnsi="Times New Roman"/>
          <w:sz w:val="24"/>
          <w:szCs w:val="24"/>
        </w:rPr>
        <w:t xml:space="preserve">Nëse identifikimin e rastit të dhunës seksuale e bën vetë QPS, </w:t>
      </w:r>
      <w:r w:rsidR="00CA7928" w:rsidRPr="0050676D">
        <w:rPr>
          <w:rFonts w:ascii="Times New Roman" w:hAnsi="Times New Roman"/>
          <w:sz w:val="24"/>
          <w:szCs w:val="24"/>
        </w:rPr>
        <w:t xml:space="preserve">menaxherja/menaxheri i rastit </w:t>
      </w:r>
      <w:r w:rsidRPr="0050676D">
        <w:rPr>
          <w:rFonts w:ascii="Times New Roman" w:hAnsi="Times New Roman"/>
          <w:sz w:val="24"/>
          <w:szCs w:val="24"/>
        </w:rPr>
        <w:t>bën menjëherë vlerësimin e nevojave urgjente</w:t>
      </w:r>
      <w:r w:rsidR="00CA7928" w:rsidRPr="0050676D">
        <w:rPr>
          <w:rFonts w:ascii="Times New Roman" w:hAnsi="Times New Roman"/>
          <w:sz w:val="24"/>
          <w:szCs w:val="24"/>
        </w:rPr>
        <w:t xml:space="preserve"> të viktimës/të mbijetuarës/mbijetuarit të dhunës seksuale</w:t>
      </w:r>
      <w:r w:rsidRPr="0050676D">
        <w:rPr>
          <w:rFonts w:ascii="Times New Roman" w:hAnsi="Times New Roman"/>
          <w:sz w:val="24"/>
          <w:szCs w:val="24"/>
        </w:rPr>
        <w:t xml:space="preserve"> në aspektin shëndetësor dhe të sigurisë e mbrojtjes së jetës</w:t>
      </w:r>
      <w:r w:rsidR="00CA7928" w:rsidRPr="0050676D">
        <w:rPr>
          <w:rFonts w:ascii="Times New Roman" w:hAnsi="Times New Roman"/>
          <w:sz w:val="24"/>
          <w:szCs w:val="24"/>
        </w:rPr>
        <w:t>, si</w:t>
      </w:r>
      <w:r w:rsidRPr="0050676D">
        <w:rPr>
          <w:rFonts w:ascii="Times New Roman" w:hAnsi="Times New Roman"/>
          <w:sz w:val="24"/>
          <w:szCs w:val="24"/>
        </w:rPr>
        <w:t xml:space="preserve"> dhe koordinohet me institucionet përkatëse për adresimin pa humbur kohë të këtyre nevojave.</w:t>
      </w:r>
      <w:r w:rsidR="00A663D4" w:rsidRPr="0050676D">
        <w:rPr>
          <w:rFonts w:ascii="Times New Roman" w:hAnsi="Times New Roman"/>
          <w:sz w:val="24"/>
          <w:szCs w:val="24"/>
        </w:rPr>
        <w:t xml:space="preserve"> Më vonë, çdo nevojë shtesë për sigurinë për viktimës/të mbijetuarës/të mbijetuarit dhe fëmijët e saj/tij përfshihet në PIM me pëlqimin e informuar të viktimës/të mbijetuarës/të mbijetuarit</w:t>
      </w:r>
      <w:r w:rsidR="003A2A33" w:rsidRPr="0050676D">
        <w:rPr>
          <w:rFonts w:ascii="Times New Roman" w:hAnsi="Times New Roman"/>
          <w:sz w:val="24"/>
          <w:szCs w:val="24"/>
        </w:rPr>
        <w:t>.</w:t>
      </w:r>
    </w:p>
    <w:p w14:paraId="726ADF7D" w14:textId="77777777" w:rsidR="00B73693" w:rsidRPr="0050676D" w:rsidRDefault="00B73693" w:rsidP="0050676D">
      <w:pPr>
        <w:rPr>
          <w:rFonts w:ascii="Times New Roman" w:hAnsi="Times New Roman"/>
          <w:sz w:val="24"/>
          <w:szCs w:val="24"/>
        </w:rPr>
      </w:pPr>
    </w:p>
    <w:p w14:paraId="090CC523" w14:textId="77777777" w:rsidR="00B73693" w:rsidRPr="0050676D" w:rsidRDefault="00B73693" w:rsidP="0050676D">
      <w:pPr>
        <w:rPr>
          <w:rFonts w:ascii="Times New Roman" w:hAnsi="Times New Roman"/>
          <w:b/>
          <w:bCs/>
          <w:color w:val="7030A0"/>
          <w:sz w:val="24"/>
          <w:szCs w:val="24"/>
        </w:rPr>
      </w:pPr>
      <w:bookmarkStart w:id="113" w:name="_Toc112673083"/>
      <w:r w:rsidRPr="0050676D">
        <w:rPr>
          <w:rFonts w:ascii="Times New Roman" w:hAnsi="Times New Roman"/>
          <w:b/>
          <w:bCs/>
          <w:color w:val="7030A0"/>
          <w:sz w:val="24"/>
          <w:szCs w:val="24"/>
        </w:rPr>
        <w:t>VLER</w:t>
      </w:r>
      <w:r w:rsidR="00D41E9B" w:rsidRPr="0050676D">
        <w:rPr>
          <w:rFonts w:ascii="Times New Roman" w:hAnsi="Times New Roman"/>
          <w:b/>
          <w:bCs/>
          <w:color w:val="7030A0"/>
          <w:sz w:val="24"/>
          <w:szCs w:val="24"/>
        </w:rPr>
        <w:t>Ë</w:t>
      </w:r>
      <w:r w:rsidRPr="0050676D">
        <w:rPr>
          <w:rFonts w:ascii="Times New Roman" w:hAnsi="Times New Roman"/>
          <w:b/>
          <w:bCs/>
          <w:color w:val="7030A0"/>
          <w:sz w:val="24"/>
          <w:szCs w:val="24"/>
        </w:rPr>
        <w:t>SIMI I PLOT</w:t>
      </w:r>
      <w:r w:rsidR="00D41E9B" w:rsidRPr="0050676D">
        <w:rPr>
          <w:rFonts w:ascii="Times New Roman" w:hAnsi="Times New Roman"/>
          <w:b/>
          <w:bCs/>
          <w:color w:val="7030A0"/>
          <w:sz w:val="24"/>
          <w:szCs w:val="24"/>
        </w:rPr>
        <w:t>Ë</w:t>
      </w:r>
      <w:r w:rsidRPr="0050676D">
        <w:rPr>
          <w:rFonts w:ascii="Times New Roman" w:hAnsi="Times New Roman"/>
          <w:b/>
          <w:bCs/>
          <w:color w:val="7030A0"/>
          <w:sz w:val="24"/>
          <w:szCs w:val="24"/>
        </w:rPr>
        <w:t xml:space="preserve"> I NEVOJAVE</w:t>
      </w:r>
      <w:bookmarkEnd w:id="113"/>
    </w:p>
    <w:p w14:paraId="49F3739B" w14:textId="7C741BFB" w:rsidR="00B73693" w:rsidRPr="0050676D" w:rsidRDefault="00B73693" w:rsidP="0050676D">
      <w:pPr>
        <w:rPr>
          <w:rFonts w:ascii="Times New Roman" w:hAnsi="Times New Roman"/>
          <w:sz w:val="24"/>
          <w:szCs w:val="24"/>
        </w:rPr>
      </w:pPr>
      <w:r w:rsidRPr="0050676D">
        <w:rPr>
          <w:rFonts w:ascii="Times New Roman" w:hAnsi="Times New Roman"/>
          <w:sz w:val="24"/>
          <w:szCs w:val="24"/>
        </w:rPr>
        <w:t>Qendra për Punë Sociale për të gjitha viktimat/t</w:t>
      </w:r>
      <w:r w:rsidR="00D41E9B" w:rsidRPr="0050676D">
        <w:rPr>
          <w:rFonts w:ascii="Times New Roman" w:hAnsi="Times New Roman"/>
          <w:sz w:val="24"/>
          <w:szCs w:val="24"/>
        </w:rPr>
        <w:t>ë</w:t>
      </w:r>
      <w:r w:rsidRPr="0050676D">
        <w:rPr>
          <w:rFonts w:ascii="Times New Roman" w:hAnsi="Times New Roman"/>
          <w:sz w:val="24"/>
          <w:szCs w:val="24"/>
        </w:rPr>
        <w:t xml:space="preserve"> mbijetuarat/mbijetuarit e dhun</w:t>
      </w:r>
      <w:r w:rsidR="00D41E9B" w:rsidRPr="0050676D">
        <w:rPr>
          <w:rFonts w:ascii="Times New Roman" w:hAnsi="Times New Roman"/>
          <w:sz w:val="24"/>
          <w:szCs w:val="24"/>
        </w:rPr>
        <w:t>ë</w:t>
      </w:r>
      <w:r w:rsidRPr="0050676D">
        <w:rPr>
          <w:rFonts w:ascii="Times New Roman" w:hAnsi="Times New Roman"/>
          <w:sz w:val="24"/>
          <w:szCs w:val="24"/>
        </w:rPr>
        <w:t>s seksuale, t</w:t>
      </w:r>
      <w:r w:rsidR="00D41E9B" w:rsidRPr="0050676D">
        <w:rPr>
          <w:rFonts w:ascii="Times New Roman" w:hAnsi="Times New Roman"/>
          <w:sz w:val="24"/>
          <w:szCs w:val="24"/>
        </w:rPr>
        <w:t>ë</w:t>
      </w:r>
      <w:r w:rsidRPr="0050676D">
        <w:rPr>
          <w:rFonts w:ascii="Times New Roman" w:hAnsi="Times New Roman"/>
          <w:sz w:val="24"/>
          <w:szCs w:val="24"/>
        </w:rPr>
        <w:t xml:space="preserve"> referuara pran</w:t>
      </w:r>
      <w:r w:rsidR="00D41E9B" w:rsidRPr="0050676D">
        <w:rPr>
          <w:rFonts w:ascii="Times New Roman" w:hAnsi="Times New Roman"/>
          <w:sz w:val="24"/>
          <w:szCs w:val="24"/>
        </w:rPr>
        <w:t>ë</w:t>
      </w:r>
      <w:r w:rsidRPr="0050676D">
        <w:rPr>
          <w:rFonts w:ascii="Times New Roman" w:hAnsi="Times New Roman"/>
          <w:sz w:val="24"/>
          <w:szCs w:val="24"/>
        </w:rPr>
        <w:t xml:space="preserve"> saj apo identifikuara nga ana e saj, bën ofrimin e shërbimeve sociale dhe familjare në bazë të vlerësimit të plot</w:t>
      </w:r>
      <w:r w:rsidR="00D41E9B" w:rsidRPr="0050676D">
        <w:rPr>
          <w:rFonts w:ascii="Times New Roman" w:hAnsi="Times New Roman"/>
          <w:sz w:val="24"/>
          <w:szCs w:val="24"/>
        </w:rPr>
        <w:t>ë</w:t>
      </w:r>
      <w:r w:rsidRPr="0050676D">
        <w:rPr>
          <w:rFonts w:ascii="Times New Roman" w:hAnsi="Times New Roman"/>
          <w:sz w:val="24"/>
          <w:szCs w:val="24"/>
        </w:rPr>
        <w:t xml:space="preserve"> t</w:t>
      </w:r>
      <w:r w:rsidR="00D41E9B" w:rsidRPr="0050676D">
        <w:rPr>
          <w:rFonts w:ascii="Times New Roman" w:hAnsi="Times New Roman"/>
          <w:sz w:val="24"/>
          <w:szCs w:val="24"/>
        </w:rPr>
        <w:t>ë</w:t>
      </w:r>
      <w:r w:rsidRPr="0050676D">
        <w:rPr>
          <w:rFonts w:ascii="Times New Roman" w:hAnsi="Times New Roman"/>
          <w:sz w:val="24"/>
          <w:szCs w:val="24"/>
        </w:rPr>
        <w:t xml:space="preserve"> nevojave që ka viktima/e mbijetuara/i mbijetuari dhe ka për obligim koordinimin e shërbimeve sociale për viktimën</w:t>
      </w:r>
      <w:r w:rsidR="007F25E6" w:rsidRPr="0050676D">
        <w:rPr>
          <w:rFonts w:ascii="Times New Roman" w:hAnsi="Times New Roman"/>
          <w:sz w:val="24"/>
          <w:szCs w:val="24"/>
        </w:rPr>
        <w:t>/ t</w:t>
      </w:r>
      <w:r w:rsidR="00D41E9B" w:rsidRPr="0050676D">
        <w:rPr>
          <w:rFonts w:ascii="Times New Roman" w:hAnsi="Times New Roman"/>
          <w:sz w:val="24"/>
          <w:szCs w:val="24"/>
        </w:rPr>
        <w:t>ë</w:t>
      </w:r>
      <w:r w:rsidR="007F25E6" w:rsidRPr="0050676D">
        <w:rPr>
          <w:rFonts w:ascii="Times New Roman" w:hAnsi="Times New Roman"/>
          <w:sz w:val="24"/>
          <w:szCs w:val="24"/>
        </w:rPr>
        <w:t xml:space="preserve"> mbijetuar</w:t>
      </w:r>
      <w:r w:rsidR="00D41E9B" w:rsidRPr="0050676D">
        <w:rPr>
          <w:rFonts w:ascii="Times New Roman" w:hAnsi="Times New Roman"/>
          <w:sz w:val="24"/>
          <w:szCs w:val="24"/>
        </w:rPr>
        <w:t>ë</w:t>
      </w:r>
      <w:r w:rsidR="007F25E6" w:rsidRPr="0050676D">
        <w:rPr>
          <w:rFonts w:ascii="Times New Roman" w:hAnsi="Times New Roman"/>
          <w:sz w:val="24"/>
          <w:szCs w:val="24"/>
        </w:rPr>
        <w:t>n/ mbijetuarin,</w:t>
      </w:r>
      <w:r w:rsidRPr="0050676D">
        <w:rPr>
          <w:rFonts w:ascii="Times New Roman" w:hAnsi="Times New Roman"/>
          <w:sz w:val="24"/>
          <w:szCs w:val="24"/>
        </w:rPr>
        <w:t xml:space="preserve"> deri te rintegrimi i saj</w:t>
      </w:r>
      <w:r w:rsidR="007F25E6" w:rsidRPr="0050676D">
        <w:rPr>
          <w:rFonts w:ascii="Times New Roman" w:hAnsi="Times New Roman"/>
          <w:sz w:val="24"/>
          <w:szCs w:val="24"/>
        </w:rPr>
        <w:t>/tij</w:t>
      </w:r>
      <w:r w:rsidRPr="0050676D">
        <w:rPr>
          <w:rFonts w:ascii="Times New Roman" w:hAnsi="Times New Roman"/>
          <w:sz w:val="24"/>
          <w:szCs w:val="24"/>
        </w:rPr>
        <w:t xml:space="preserve"> në shoqëri. </w:t>
      </w:r>
      <w:r w:rsidR="007F25E6" w:rsidRPr="0050676D">
        <w:rPr>
          <w:rFonts w:ascii="Times New Roman" w:hAnsi="Times New Roman"/>
          <w:sz w:val="24"/>
          <w:szCs w:val="24"/>
        </w:rPr>
        <w:t>Menaxherja/menaxheri</w:t>
      </w:r>
      <w:r w:rsidRPr="0050676D">
        <w:rPr>
          <w:rFonts w:ascii="Times New Roman" w:hAnsi="Times New Roman"/>
          <w:sz w:val="24"/>
          <w:szCs w:val="24"/>
        </w:rPr>
        <w:t xml:space="preserve"> i rastit merr përsipër mbikqyrjen e rastit</w:t>
      </w:r>
      <w:r w:rsidR="007F25E6" w:rsidRPr="0050676D">
        <w:rPr>
          <w:rFonts w:ascii="Times New Roman" w:hAnsi="Times New Roman"/>
          <w:sz w:val="24"/>
          <w:szCs w:val="24"/>
        </w:rPr>
        <w:t xml:space="preserve"> dhe </w:t>
      </w:r>
      <w:r w:rsidRPr="0050676D">
        <w:rPr>
          <w:rFonts w:ascii="Times New Roman" w:hAnsi="Times New Roman"/>
          <w:sz w:val="24"/>
          <w:szCs w:val="24"/>
        </w:rPr>
        <w:t>vlerëson gjendjen sociale dhe ekonomike të viktimave</w:t>
      </w:r>
      <w:r w:rsidR="007F25E6" w:rsidRPr="0050676D">
        <w:rPr>
          <w:rFonts w:ascii="Times New Roman" w:hAnsi="Times New Roman"/>
          <w:sz w:val="24"/>
          <w:szCs w:val="24"/>
        </w:rPr>
        <w:t>/t</w:t>
      </w:r>
      <w:r w:rsidR="00D41E9B" w:rsidRPr="0050676D">
        <w:rPr>
          <w:rFonts w:ascii="Times New Roman" w:hAnsi="Times New Roman"/>
          <w:sz w:val="24"/>
          <w:szCs w:val="24"/>
        </w:rPr>
        <w:t>ë</w:t>
      </w:r>
      <w:r w:rsidR="007F25E6" w:rsidRPr="0050676D">
        <w:rPr>
          <w:rFonts w:ascii="Times New Roman" w:hAnsi="Times New Roman"/>
          <w:sz w:val="24"/>
          <w:szCs w:val="24"/>
        </w:rPr>
        <w:t xml:space="preserve"> mbijetuarave/mbijetuarve</w:t>
      </w:r>
      <w:r w:rsidRPr="0050676D">
        <w:rPr>
          <w:rFonts w:ascii="Times New Roman" w:hAnsi="Times New Roman"/>
          <w:sz w:val="24"/>
          <w:szCs w:val="24"/>
        </w:rPr>
        <w:t xml:space="preserve"> të dhunës </w:t>
      </w:r>
      <w:r w:rsidR="007F25E6" w:rsidRPr="0050676D">
        <w:rPr>
          <w:rFonts w:ascii="Times New Roman" w:hAnsi="Times New Roman"/>
          <w:sz w:val="24"/>
          <w:szCs w:val="24"/>
        </w:rPr>
        <w:t>seksuale, paralelisht me</w:t>
      </w:r>
      <w:r w:rsidR="00255D2F" w:rsidRPr="0050676D">
        <w:rPr>
          <w:rFonts w:ascii="Times New Roman" w:hAnsi="Times New Roman"/>
          <w:sz w:val="24"/>
          <w:szCs w:val="24"/>
        </w:rPr>
        <w:t xml:space="preserve"> </w:t>
      </w:r>
      <w:r w:rsidR="007F25E6" w:rsidRPr="0050676D">
        <w:rPr>
          <w:rFonts w:ascii="Times New Roman" w:hAnsi="Times New Roman"/>
          <w:sz w:val="24"/>
          <w:szCs w:val="24"/>
        </w:rPr>
        <w:t>vler</w:t>
      </w:r>
      <w:r w:rsidR="00D41E9B" w:rsidRPr="0050676D">
        <w:rPr>
          <w:rFonts w:ascii="Times New Roman" w:hAnsi="Times New Roman"/>
          <w:sz w:val="24"/>
          <w:szCs w:val="24"/>
        </w:rPr>
        <w:t>ë</w:t>
      </w:r>
      <w:r w:rsidR="007F25E6" w:rsidRPr="0050676D">
        <w:rPr>
          <w:rFonts w:ascii="Times New Roman" w:hAnsi="Times New Roman"/>
          <w:sz w:val="24"/>
          <w:szCs w:val="24"/>
        </w:rPr>
        <w:t>simin e plot</w:t>
      </w:r>
      <w:r w:rsidR="00D41E9B" w:rsidRPr="0050676D">
        <w:rPr>
          <w:rFonts w:ascii="Times New Roman" w:hAnsi="Times New Roman"/>
          <w:sz w:val="24"/>
          <w:szCs w:val="24"/>
        </w:rPr>
        <w:t>ë</w:t>
      </w:r>
      <w:r w:rsidR="007F25E6" w:rsidRPr="0050676D">
        <w:rPr>
          <w:rFonts w:ascii="Times New Roman" w:hAnsi="Times New Roman"/>
          <w:sz w:val="24"/>
          <w:szCs w:val="24"/>
        </w:rPr>
        <w:t xml:space="preserve"> t</w:t>
      </w:r>
      <w:r w:rsidR="00D41E9B" w:rsidRPr="0050676D">
        <w:rPr>
          <w:rFonts w:ascii="Times New Roman" w:hAnsi="Times New Roman"/>
          <w:sz w:val="24"/>
          <w:szCs w:val="24"/>
        </w:rPr>
        <w:t>ë</w:t>
      </w:r>
      <w:r w:rsidR="007F25E6" w:rsidRPr="0050676D">
        <w:rPr>
          <w:rFonts w:ascii="Times New Roman" w:hAnsi="Times New Roman"/>
          <w:sz w:val="24"/>
          <w:szCs w:val="24"/>
        </w:rPr>
        <w:t xml:space="preserve"> nevojave t</w:t>
      </w:r>
      <w:r w:rsidR="00D41E9B" w:rsidRPr="0050676D">
        <w:rPr>
          <w:rFonts w:ascii="Times New Roman" w:hAnsi="Times New Roman"/>
          <w:sz w:val="24"/>
          <w:szCs w:val="24"/>
        </w:rPr>
        <w:t>ë</w:t>
      </w:r>
      <w:r w:rsidR="007F25E6" w:rsidRPr="0050676D">
        <w:rPr>
          <w:rFonts w:ascii="Times New Roman" w:hAnsi="Times New Roman"/>
          <w:sz w:val="24"/>
          <w:szCs w:val="24"/>
        </w:rPr>
        <w:t xml:space="preserve"> </w:t>
      </w:r>
      <w:r w:rsidR="00CA7928" w:rsidRPr="0050676D">
        <w:rPr>
          <w:rFonts w:ascii="Times New Roman" w:hAnsi="Times New Roman"/>
          <w:sz w:val="24"/>
          <w:szCs w:val="24"/>
        </w:rPr>
        <w:t>tyre</w:t>
      </w:r>
      <w:r w:rsidR="007F25E6" w:rsidRPr="0050676D">
        <w:rPr>
          <w:rFonts w:ascii="Times New Roman" w:hAnsi="Times New Roman"/>
          <w:sz w:val="24"/>
          <w:szCs w:val="24"/>
        </w:rPr>
        <w:t xml:space="preserve">. </w:t>
      </w:r>
    </w:p>
    <w:p w14:paraId="1BA6DB60" w14:textId="77777777" w:rsidR="007F25E6" w:rsidRPr="0050676D" w:rsidRDefault="007F25E6" w:rsidP="0050676D">
      <w:pPr>
        <w:rPr>
          <w:rFonts w:ascii="Times New Roman" w:hAnsi="Times New Roman"/>
          <w:sz w:val="24"/>
          <w:szCs w:val="24"/>
        </w:rPr>
      </w:pPr>
    </w:p>
    <w:p w14:paraId="6B3AB216" w14:textId="6137BDE1" w:rsidR="00D41E9B" w:rsidRPr="0050676D" w:rsidRDefault="00B73693" w:rsidP="0050676D">
      <w:pPr>
        <w:rPr>
          <w:rFonts w:ascii="Times New Roman" w:hAnsi="Times New Roman"/>
          <w:sz w:val="24"/>
          <w:szCs w:val="24"/>
        </w:rPr>
      </w:pPr>
      <w:r w:rsidRPr="0050676D">
        <w:rPr>
          <w:rFonts w:ascii="Times New Roman" w:hAnsi="Times New Roman"/>
          <w:sz w:val="24"/>
          <w:szCs w:val="24"/>
        </w:rPr>
        <w:t>Qendra për Punë Sociale e lejon viktimën</w:t>
      </w:r>
      <w:r w:rsidR="0081711C" w:rsidRPr="0050676D">
        <w:rPr>
          <w:rFonts w:ascii="Times New Roman" w:hAnsi="Times New Roman"/>
          <w:sz w:val="24"/>
          <w:szCs w:val="24"/>
        </w:rPr>
        <w:t>/t</w:t>
      </w:r>
      <w:r w:rsidR="00D41E9B" w:rsidRPr="0050676D">
        <w:rPr>
          <w:rFonts w:ascii="Times New Roman" w:hAnsi="Times New Roman"/>
          <w:sz w:val="24"/>
          <w:szCs w:val="24"/>
        </w:rPr>
        <w:t>ë</w:t>
      </w:r>
      <w:r w:rsidR="0081711C" w:rsidRPr="0050676D">
        <w:rPr>
          <w:rFonts w:ascii="Times New Roman" w:hAnsi="Times New Roman"/>
          <w:sz w:val="24"/>
          <w:szCs w:val="24"/>
        </w:rPr>
        <w:t xml:space="preserve"> mbijetuar</w:t>
      </w:r>
      <w:r w:rsidR="00D41E9B" w:rsidRPr="0050676D">
        <w:rPr>
          <w:rFonts w:ascii="Times New Roman" w:hAnsi="Times New Roman"/>
          <w:sz w:val="24"/>
          <w:szCs w:val="24"/>
        </w:rPr>
        <w:t>ë</w:t>
      </w:r>
      <w:r w:rsidR="0081711C" w:rsidRPr="0050676D">
        <w:rPr>
          <w:rFonts w:ascii="Times New Roman" w:hAnsi="Times New Roman"/>
          <w:sz w:val="24"/>
          <w:szCs w:val="24"/>
        </w:rPr>
        <w:t>n/mbijetuarin e dhun</w:t>
      </w:r>
      <w:r w:rsidR="00D41E9B" w:rsidRPr="0050676D">
        <w:rPr>
          <w:rFonts w:ascii="Times New Roman" w:hAnsi="Times New Roman"/>
          <w:sz w:val="24"/>
          <w:szCs w:val="24"/>
        </w:rPr>
        <w:t>ë</w:t>
      </w:r>
      <w:r w:rsidR="0081711C" w:rsidRPr="0050676D">
        <w:rPr>
          <w:rFonts w:ascii="Times New Roman" w:hAnsi="Times New Roman"/>
          <w:sz w:val="24"/>
          <w:szCs w:val="24"/>
        </w:rPr>
        <w:t>s seksuale</w:t>
      </w:r>
      <w:r w:rsidRPr="0050676D">
        <w:rPr>
          <w:rFonts w:ascii="Times New Roman" w:hAnsi="Times New Roman"/>
          <w:sz w:val="24"/>
          <w:szCs w:val="24"/>
        </w:rPr>
        <w:t xml:space="preserve"> të përfundojë periudhën e reflektimit prej 48 orësh, përveç në raste të jashtëzakonshme, para s</w:t>
      </w:r>
      <w:r w:rsidR="007354BC" w:rsidRPr="0050676D">
        <w:rPr>
          <w:rFonts w:ascii="Times New Roman" w:hAnsi="Times New Roman"/>
          <w:sz w:val="24"/>
          <w:szCs w:val="24"/>
        </w:rPr>
        <w:t>e</w:t>
      </w:r>
      <w:r w:rsidRPr="0050676D">
        <w:rPr>
          <w:rFonts w:ascii="Times New Roman" w:hAnsi="Times New Roman"/>
          <w:sz w:val="24"/>
          <w:szCs w:val="24"/>
        </w:rPr>
        <w:t xml:space="preserve"> të bëjë vlerësimin e </w:t>
      </w:r>
      <w:r w:rsidR="007F25E6" w:rsidRPr="0050676D">
        <w:rPr>
          <w:rFonts w:ascii="Times New Roman" w:hAnsi="Times New Roman"/>
          <w:sz w:val="24"/>
          <w:szCs w:val="24"/>
        </w:rPr>
        <w:t>nevojave afatshkurt</w:t>
      </w:r>
      <w:r w:rsidR="00D41E9B" w:rsidRPr="0050676D">
        <w:rPr>
          <w:rFonts w:ascii="Times New Roman" w:hAnsi="Times New Roman"/>
          <w:sz w:val="24"/>
          <w:szCs w:val="24"/>
        </w:rPr>
        <w:t>ë</w:t>
      </w:r>
      <w:r w:rsidR="007F25E6" w:rsidRPr="0050676D">
        <w:rPr>
          <w:rFonts w:ascii="Times New Roman" w:hAnsi="Times New Roman"/>
          <w:sz w:val="24"/>
          <w:szCs w:val="24"/>
        </w:rPr>
        <w:t>ra (emergjente</w:t>
      </w:r>
      <w:r w:rsidR="0081711C" w:rsidRPr="0050676D">
        <w:rPr>
          <w:rFonts w:ascii="Times New Roman" w:hAnsi="Times New Roman"/>
          <w:sz w:val="24"/>
          <w:szCs w:val="24"/>
        </w:rPr>
        <w:t>) t</w:t>
      </w:r>
      <w:r w:rsidR="00D41E9B" w:rsidRPr="0050676D">
        <w:rPr>
          <w:rFonts w:ascii="Times New Roman" w:hAnsi="Times New Roman"/>
          <w:sz w:val="24"/>
          <w:szCs w:val="24"/>
        </w:rPr>
        <w:t>ë</w:t>
      </w:r>
      <w:r w:rsidR="0081711C" w:rsidRPr="0050676D">
        <w:rPr>
          <w:rFonts w:ascii="Times New Roman" w:hAnsi="Times New Roman"/>
          <w:sz w:val="24"/>
          <w:szCs w:val="24"/>
        </w:rPr>
        <w:t xml:space="preserve"> saj/tij, t</w:t>
      </w:r>
      <w:r w:rsidR="00D41E9B" w:rsidRPr="0050676D">
        <w:rPr>
          <w:rFonts w:ascii="Times New Roman" w:hAnsi="Times New Roman"/>
          <w:sz w:val="24"/>
          <w:szCs w:val="24"/>
        </w:rPr>
        <w:t>ë</w:t>
      </w:r>
      <w:r w:rsidR="0081711C" w:rsidRPr="0050676D">
        <w:rPr>
          <w:rFonts w:ascii="Times New Roman" w:hAnsi="Times New Roman"/>
          <w:sz w:val="24"/>
          <w:szCs w:val="24"/>
        </w:rPr>
        <w:t xml:space="preserve"> adresoj</w:t>
      </w:r>
      <w:r w:rsidR="00D41E9B" w:rsidRPr="0050676D">
        <w:rPr>
          <w:rFonts w:ascii="Times New Roman" w:hAnsi="Times New Roman"/>
          <w:sz w:val="24"/>
          <w:szCs w:val="24"/>
        </w:rPr>
        <w:t>ë</w:t>
      </w:r>
      <w:r w:rsidR="0081711C" w:rsidRPr="0050676D">
        <w:rPr>
          <w:rFonts w:ascii="Times New Roman" w:hAnsi="Times New Roman"/>
          <w:sz w:val="24"/>
          <w:szCs w:val="24"/>
        </w:rPr>
        <w:t xml:space="preserve"> plot</w:t>
      </w:r>
      <w:r w:rsidR="00D41E9B" w:rsidRPr="0050676D">
        <w:rPr>
          <w:rFonts w:ascii="Times New Roman" w:hAnsi="Times New Roman"/>
          <w:sz w:val="24"/>
          <w:szCs w:val="24"/>
        </w:rPr>
        <w:t>ë</w:t>
      </w:r>
      <w:r w:rsidR="0081711C" w:rsidRPr="0050676D">
        <w:rPr>
          <w:rFonts w:ascii="Times New Roman" w:hAnsi="Times New Roman"/>
          <w:sz w:val="24"/>
          <w:szCs w:val="24"/>
        </w:rPr>
        <w:t>simin e k</w:t>
      </w:r>
      <w:r w:rsidR="00D41E9B" w:rsidRPr="0050676D">
        <w:rPr>
          <w:rFonts w:ascii="Times New Roman" w:hAnsi="Times New Roman"/>
          <w:sz w:val="24"/>
          <w:szCs w:val="24"/>
        </w:rPr>
        <w:t>ë</w:t>
      </w:r>
      <w:r w:rsidR="0081711C" w:rsidRPr="0050676D">
        <w:rPr>
          <w:rFonts w:ascii="Times New Roman" w:hAnsi="Times New Roman"/>
          <w:sz w:val="24"/>
          <w:szCs w:val="24"/>
        </w:rPr>
        <w:t>tyre nevojave dhe m</w:t>
      </w:r>
      <w:r w:rsidR="00D41E9B" w:rsidRPr="0050676D">
        <w:rPr>
          <w:rFonts w:ascii="Times New Roman" w:hAnsi="Times New Roman"/>
          <w:sz w:val="24"/>
          <w:szCs w:val="24"/>
        </w:rPr>
        <w:t>ë</w:t>
      </w:r>
      <w:r w:rsidR="0081711C" w:rsidRPr="0050676D">
        <w:rPr>
          <w:rFonts w:ascii="Times New Roman" w:hAnsi="Times New Roman"/>
          <w:sz w:val="24"/>
          <w:szCs w:val="24"/>
        </w:rPr>
        <w:t xml:space="preserve"> pas t</w:t>
      </w:r>
      <w:r w:rsidR="00D41E9B" w:rsidRPr="0050676D">
        <w:rPr>
          <w:rFonts w:ascii="Times New Roman" w:hAnsi="Times New Roman"/>
          <w:sz w:val="24"/>
          <w:szCs w:val="24"/>
        </w:rPr>
        <w:t>ë</w:t>
      </w:r>
      <w:r w:rsidR="0081711C" w:rsidRPr="0050676D">
        <w:rPr>
          <w:rFonts w:ascii="Times New Roman" w:hAnsi="Times New Roman"/>
          <w:sz w:val="24"/>
          <w:szCs w:val="24"/>
        </w:rPr>
        <w:t xml:space="preserve"> kal</w:t>
      </w:r>
      <w:r w:rsidR="00CA7928" w:rsidRPr="0050676D">
        <w:rPr>
          <w:rFonts w:ascii="Times New Roman" w:hAnsi="Times New Roman"/>
          <w:sz w:val="24"/>
          <w:szCs w:val="24"/>
        </w:rPr>
        <w:t>o</w:t>
      </w:r>
      <w:r w:rsidR="0081711C" w:rsidRPr="0050676D">
        <w:rPr>
          <w:rFonts w:ascii="Times New Roman" w:hAnsi="Times New Roman"/>
          <w:sz w:val="24"/>
          <w:szCs w:val="24"/>
        </w:rPr>
        <w:t>j</w:t>
      </w:r>
      <w:r w:rsidR="00D41E9B" w:rsidRPr="0050676D">
        <w:rPr>
          <w:rFonts w:ascii="Times New Roman" w:hAnsi="Times New Roman"/>
          <w:sz w:val="24"/>
          <w:szCs w:val="24"/>
        </w:rPr>
        <w:t>ë</w:t>
      </w:r>
      <w:r w:rsidR="0081711C" w:rsidRPr="0050676D">
        <w:rPr>
          <w:rFonts w:ascii="Times New Roman" w:hAnsi="Times New Roman"/>
          <w:sz w:val="24"/>
          <w:szCs w:val="24"/>
        </w:rPr>
        <w:t xml:space="preserve"> tek vler</w:t>
      </w:r>
      <w:r w:rsidR="00D41E9B" w:rsidRPr="0050676D">
        <w:rPr>
          <w:rFonts w:ascii="Times New Roman" w:hAnsi="Times New Roman"/>
          <w:sz w:val="24"/>
          <w:szCs w:val="24"/>
        </w:rPr>
        <w:t>ë</w:t>
      </w:r>
      <w:r w:rsidR="0081711C" w:rsidRPr="0050676D">
        <w:rPr>
          <w:rFonts w:ascii="Times New Roman" w:hAnsi="Times New Roman"/>
          <w:sz w:val="24"/>
          <w:szCs w:val="24"/>
        </w:rPr>
        <w:t>simi i plot</w:t>
      </w:r>
      <w:r w:rsidR="00D41E9B" w:rsidRPr="0050676D">
        <w:rPr>
          <w:rFonts w:ascii="Times New Roman" w:hAnsi="Times New Roman"/>
          <w:sz w:val="24"/>
          <w:szCs w:val="24"/>
        </w:rPr>
        <w:t>ë</w:t>
      </w:r>
      <w:r w:rsidR="0081711C" w:rsidRPr="0050676D">
        <w:rPr>
          <w:rFonts w:ascii="Times New Roman" w:hAnsi="Times New Roman"/>
          <w:sz w:val="24"/>
          <w:szCs w:val="24"/>
        </w:rPr>
        <w:t xml:space="preserve"> i nevojave </w:t>
      </w:r>
      <w:r w:rsidRPr="0050676D">
        <w:rPr>
          <w:rFonts w:ascii="Times New Roman" w:hAnsi="Times New Roman"/>
          <w:sz w:val="24"/>
          <w:szCs w:val="24"/>
        </w:rPr>
        <w:t>dhe hartimi</w:t>
      </w:r>
      <w:r w:rsidR="0081711C" w:rsidRPr="0050676D">
        <w:rPr>
          <w:rFonts w:ascii="Times New Roman" w:hAnsi="Times New Roman"/>
          <w:sz w:val="24"/>
          <w:szCs w:val="24"/>
        </w:rPr>
        <w:t xml:space="preserve"> i</w:t>
      </w:r>
      <w:r w:rsidRPr="0050676D">
        <w:rPr>
          <w:rFonts w:ascii="Times New Roman" w:hAnsi="Times New Roman"/>
          <w:sz w:val="24"/>
          <w:szCs w:val="24"/>
        </w:rPr>
        <w:t xml:space="preserve"> </w:t>
      </w:r>
      <w:r w:rsidR="007354BC" w:rsidRPr="0050676D">
        <w:rPr>
          <w:rFonts w:ascii="Times New Roman" w:hAnsi="Times New Roman"/>
          <w:sz w:val="24"/>
          <w:szCs w:val="24"/>
        </w:rPr>
        <w:t>P</w:t>
      </w:r>
      <w:r w:rsidRPr="0050676D">
        <w:rPr>
          <w:rFonts w:ascii="Times New Roman" w:hAnsi="Times New Roman"/>
          <w:sz w:val="24"/>
          <w:szCs w:val="24"/>
        </w:rPr>
        <w:t xml:space="preserve">lanit </w:t>
      </w:r>
      <w:r w:rsidR="007354BC" w:rsidRPr="0050676D">
        <w:rPr>
          <w:rFonts w:ascii="Times New Roman" w:hAnsi="Times New Roman"/>
          <w:sz w:val="24"/>
          <w:szCs w:val="24"/>
        </w:rPr>
        <w:t>I</w:t>
      </w:r>
      <w:r w:rsidRPr="0050676D">
        <w:rPr>
          <w:rFonts w:ascii="Times New Roman" w:hAnsi="Times New Roman"/>
          <w:sz w:val="24"/>
          <w:szCs w:val="24"/>
        </w:rPr>
        <w:t xml:space="preserve">ndividual </w:t>
      </w:r>
      <w:r w:rsidR="0081711C" w:rsidRPr="0050676D">
        <w:rPr>
          <w:rFonts w:ascii="Times New Roman" w:hAnsi="Times New Roman"/>
          <w:sz w:val="24"/>
          <w:szCs w:val="24"/>
        </w:rPr>
        <w:t>t</w:t>
      </w:r>
      <w:r w:rsidR="00D41E9B" w:rsidRPr="0050676D">
        <w:rPr>
          <w:rFonts w:ascii="Times New Roman" w:hAnsi="Times New Roman"/>
          <w:sz w:val="24"/>
          <w:szCs w:val="24"/>
        </w:rPr>
        <w:t>ë</w:t>
      </w:r>
      <w:r w:rsidR="0081711C" w:rsidRPr="0050676D">
        <w:rPr>
          <w:rFonts w:ascii="Times New Roman" w:hAnsi="Times New Roman"/>
          <w:sz w:val="24"/>
          <w:szCs w:val="24"/>
        </w:rPr>
        <w:t xml:space="preserve"> </w:t>
      </w:r>
      <w:r w:rsidR="007354BC" w:rsidRPr="0050676D">
        <w:rPr>
          <w:rFonts w:ascii="Times New Roman" w:hAnsi="Times New Roman"/>
          <w:sz w:val="24"/>
          <w:szCs w:val="24"/>
        </w:rPr>
        <w:t>M</w:t>
      </w:r>
      <w:r w:rsidR="0081711C" w:rsidRPr="0050676D">
        <w:rPr>
          <w:rFonts w:ascii="Times New Roman" w:hAnsi="Times New Roman"/>
          <w:sz w:val="24"/>
          <w:szCs w:val="24"/>
        </w:rPr>
        <w:t>b</w:t>
      </w:r>
      <w:r w:rsidR="00D41E9B" w:rsidRPr="0050676D">
        <w:rPr>
          <w:rFonts w:ascii="Times New Roman" w:hAnsi="Times New Roman"/>
          <w:sz w:val="24"/>
          <w:szCs w:val="24"/>
        </w:rPr>
        <w:t>ë</w:t>
      </w:r>
      <w:r w:rsidR="0081711C" w:rsidRPr="0050676D">
        <w:rPr>
          <w:rFonts w:ascii="Times New Roman" w:hAnsi="Times New Roman"/>
          <w:sz w:val="24"/>
          <w:szCs w:val="24"/>
        </w:rPr>
        <w:t xml:space="preserve">shtetjes (PIM). </w:t>
      </w:r>
      <w:r w:rsidRPr="0050676D">
        <w:rPr>
          <w:rFonts w:ascii="Times New Roman" w:hAnsi="Times New Roman"/>
          <w:sz w:val="24"/>
          <w:szCs w:val="24"/>
        </w:rPr>
        <w:t xml:space="preserve">Ofrimi i shërbimeve sociale dhe familjare duhet të bëhen pas vlerësimit të nevojave. </w:t>
      </w:r>
    </w:p>
    <w:p w14:paraId="45CEE962" w14:textId="77777777" w:rsidR="00D41E9B" w:rsidRPr="0050676D" w:rsidRDefault="00D41E9B" w:rsidP="0050676D">
      <w:pPr>
        <w:rPr>
          <w:rFonts w:ascii="Times New Roman" w:hAnsi="Times New Roman"/>
          <w:sz w:val="24"/>
          <w:szCs w:val="24"/>
        </w:rPr>
      </w:pPr>
    </w:p>
    <w:p w14:paraId="2DDC23F4" w14:textId="37EA4700" w:rsidR="00B73693" w:rsidRPr="0050676D" w:rsidRDefault="00B73693" w:rsidP="0050676D">
      <w:pPr>
        <w:rPr>
          <w:rFonts w:ascii="Times New Roman" w:hAnsi="Times New Roman"/>
          <w:sz w:val="24"/>
          <w:szCs w:val="24"/>
        </w:rPr>
      </w:pPr>
      <w:r w:rsidRPr="0050676D">
        <w:rPr>
          <w:rFonts w:ascii="Times New Roman" w:hAnsi="Times New Roman"/>
          <w:sz w:val="24"/>
          <w:szCs w:val="24"/>
        </w:rPr>
        <w:t>Viktima</w:t>
      </w:r>
      <w:r w:rsidR="00D41E9B" w:rsidRPr="0050676D">
        <w:rPr>
          <w:rFonts w:ascii="Times New Roman" w:hAnsi="Times New Roman"/>
          <w:sz w:val="24"/>
          <w:szCs w:val="24"/>
        </w:rPr>
        <w:t>/e</w:t>
      </w:r>
      <w:r w:rsidR="00CA7928" w:rsidRPr="0050676D">
        <w:rPr>
          <w:rFonts w:ascii="Times New Roman" w:hAnsi="Times New Roman"/>
          <w:sz w:val="24"/>
          <w:szCs w:val="24"/>
        </w:rPr>
        <w:t xml:space="preserve"> </w:t>
      </w:r>
      <w:r w:rsidR="00D41E9B" w:rsidRPr="0050676D">
        <w:rPr>
          <w:rFonts w:ascii="Times New Roman" w:hAnsi="Times New Roman"/>
          <w:sz w:val="24"/>
          <w:szCs w:val="24"/>
        </w:rPr>
        <w:t>mbijetuara/i mbijetuari i dhun</w:t>
      </w:r>
      <w:r w:rsidR="005E2D49" w:rsidRPr="0050676D">
        <w:rPr>
          <w:rFonts w:ascii="Times New Roman" w:hAnsi="Times New Roman"/>
          <w:sz w:val="24"/>
          <w:szCs w:val="24"/>
        </w:rPr>
        <w:t>ë</w:t>
      </w:r>
      <w:r w:rsidR="00D41E9B" w:rsidRPr="0050676D">
        <w:rPr>
          <w:rFonts w:ascii="Times New Roman" w:hAnsi="Times New Roman"/>
          <w:sz w:val="24"/>
          <w:szCs w:val="24"/>
        </w:rPr>
        <w:t>s seksuale</w:t>
      </w:r>
      <w:r w:rsidRPr="0050676D">
        <w:rPr>
          <w:rFonts w:ascii="Times New Roman" w:hAnsi="Times New Roman"/>
          <w:sz w:val="24"/>
          <w:szCs w:val="24"/>
        </w:rPr>
        <w:t xml:space="preserve"> duhet të informohet lidhur me kushtet dhe obligimet që nevojiten për të përfituar shërbime. Mena</w:t>
      </w:r>
      <w:r w:rsidR="00CA7928" w:rsidRPr="0050676D">
        <w:rPr>
          <w:rFonts w:ascii="Times New Roman" w:hAnsi="Times New Roman"/>
          <w:sz w:val="24"/>
          <w:szCs w:val="24"/>
        </w:rPr>
        <w:t>xherja/menaxheri</w:t>
      </w:r>
      <w:r w:rsidRPr="0050676D">
        <w:rPr>
          <w:rFonts w:ascii="Times New Roman" w:hAnsi="Times New Roman"/>
          <w:sz w:val="24"/>
          <w:szCs w:val="24"/>
        </w:rPr>
        <w:t xml:space="preserve"> i rastit plotëson formën bazike të të dhënave për viktimën</w:t>
      </w:r>
      <w:r w:rsidR="00CA7928" w:rsidRPr="0050676D">
        <w:rPr>
          <w:rFonts w:ascii="Times New Roman" w:hAnsi="Times New Roman"/>
          <w:sz w:val="24"/>
          <w:szCs w:val="24"/>
        </w:rPr>
        <w:t>/t</w:t>
      </w:r>
      <w:r w:rsidR="005E2D49" w:rsidRPr="0050676D">
        <w:rPr>
          <w:rFonts w:ascii="Times New Roman" w:hAnsi="Times New Roman"/>
          <w:sz w:val="24"/>
          <w:szCs w:val="24"/>
        </w:rPr>
        <w:t>ë</w:t>
      </w:r>
      <w:r w:rsidR="00CA7928" w:rsidRPr="0050676D">
        <w:rPr>
          <w:rFonts w:ascii="Times New Roman" w:hAnsi="Times New Roman"/>
          <w:sz w:val="24"/>
          <w:szCs w:val="24"/>
        </w:rPr>
        <w:t xml:space="preserve"> mbijetuar</w:t>
      </w:r>
      <w:r w:rsidR="005E2D49" w:rsidRPr="0050676D">
        <w:rPr>
          <w:rFonts w:ascii="Times New Roman" w:hAnsi="Times New Roman"/>
          <w:sz w:val="24"/>
          <w:szCs w:val="24"/>
        </w:rPr>
        <w:t>ë</w:t>
      </w:r>
      <w:r w:rsidR="00CA7928" w:rsidRPr="0050676D">
        <w:rPr>
          <w:rFonts w:ascii="Times New Roman" w:hAnsi="Times New Roman"/>
          <w:sz w:val="24"/>
          <w:szCs w:val="24"/>
        </w:rPr>
        <w:t>n/mbijetuarin e dhun</w:t>
      </w:r>
      <w:r w:rsidR="005E2D49" w:rsidRPr="0050676D">
        <w:rPr>
          <w:rFonts w:ascii="Times New Roman" w:hAnsi="Times New Roman"/>
          <w:sz w:val="24"/>
          <w:szCs w:val="24"/>
        </w:rPr>
        <w:t>ë</w:t>
      </w:r>
      <w:r w:rsidR="00CA7928" w:rsidRPr="0050676D">
        <w:rPr>
          <w:rFonts w:ascii="Times New Roman" w:hAnsi="Times New Roman"/>
          <w:sz w:val="24"/>
          <w:szCs w:val="24"/>
        </w:rPr>
        <w:t>s seksuale</w:t>
      </w:r>
      <w:r w:rsidRPr="0050676D">
        <w:rPr>
          <w:rFonts w:ascii="Times New Roman" w:hAnsi="Times New Roman"/>
          <w:sz w:val="24"/>
          <w:szCs w:val="24"/>
        </w:rPr>
        <w:t xml:space="preserve"> dhe ko</w:t>
      </w:r>
      <w:r w:rsidR="00CA7928" w:rsidRPr="0050676D">
        <w:rPr>
          <w:rFonts w:ascii="Times New Roman" w:hAnsi="Times New Roman"/>
          <w:sz w:val="24"/>
          <w:szCs w:val="24"/>
        </w:rPr>
        <w:t>o</w:t>
      </w:r>
      <w:r w:rsidRPr="0050676D">
        <w:rPr>
          <w:rFonts w:ascii="Times New Roman" w:hAnsi="Times New Roman"/>
          <w:sz w:val="24"/>
          <w:szCs w:val="24"/>
        </w:rPr>
        <w:t xml:space="preserve">rdinon aktivitetet me </w:t>
      </w:r>
      <w:r w:rsidR="00CA7928" w:rsidRPr="0050676D">
        <w:rPr>
          <w:rFonts w:ascii="Times New Roman" w:hAnsi="Times New Roman"/>
          <w:sz w:val="24"/>
          <w:szCs w:val="24"/>
        </w:rPr>
        <w:t>institucionet e tjera p</w:t>
      </w:r>
      <w:r w:rsidR="005E2D49" w:rsidRPr="0050676D">
        <w:rPr>
          <w:rFonts w:ascii="Times New Roman" w:hAnsi="Times New Roman"/>
          <w:sz w:val="24"/>
          <w:szCs w:val="24"/>
        </w:rPr>
        <w:t>ë</w:t>
      </w:r>
      <w:r w:rsidR="00CA7928" w:rsidRPr="0050676D">
        <w:rPr>
          <w:rFonts w:ascii="Times New Roman" w:hAnsi="Times New Roman"/>
          <w:sz w:val="24"/>
          <w:szCs w:val="24"/>
        </w:rPr>
        <w:t>rgjegj</w:t>
      </w:r>
      <w:r w:rsidR="005E2D49" w:rsidRPr="0050676D">
        <w:rPr>
          <w:rFonts w:ascii="Times New Roman" w:hAnsi="Times New Roman"/>
          <w:sz w:val="24"/>
          <w:szCs w:val="24"/>
        </w:rPr>
        <w:t>ë</w:t>
      </w:r>
      <w:r w:rsidR="00273B50" w:rsidRPr="0050676D">
        <w:rPr>
          <w:rFonts w:ascii="Times New Roman" w:hAnsi="Times New Roman"/>
          <w:sz w:val="24"/>
          <w:szCs w:val="24"/>
        </w:rPr>
        <w:t>s</w:t>
      </w:r>
      <w:r w:rsidR="00CA7928" w:rsidRPr="0050676D">
        <w:rPr>
          <w:rFonts w:ascii="Times New Roman" w:hAnsi="Times New Roman"/>
          <w:sz w:val="24"/>
          <w:szCs w:val="24"/>
        </w:rPr>
        <w:t>e</w:t>
      </w:r>
      <w:r w:rsidRPr="0050676D">
        <w:rPr>
          <w:rFonts w:ascii="Times New Roman" w:hAnsi="Times New Roman"/>
          <w:sz w:val="24"/>
          <w:szCs w:val="24"/>
        </w:rPr>
        <w:t xml:space="preserve"> për të ndihmuar dhe integruar viktimën</w:t>
      </w:r>
      <w:r w:rsidR="00CA7928" w:rsidRPr="0050676D">
        <w:rPr>
          <w:rFonts w:ascii="Times New Roman" w:hAnsi="Times New Roman"/>
          <w:sz w:val="24"/>
          <w:szCs w:val="24"/>
        </w:rPr>
        <w:t>/t</w:t>
      </w:r>
      <w:r w:rsidR="005E2D49" w:rsidRPr="0050676D">
        <w:rPr>
          <w:rFonts w:ascii="Times New Roman" w:hAnsi="Times New Roman"/>
          <w:sz w:val="24"/>
          <w:szCs w:val="24"/>
        </w:rPr>
        <w:t>ë</w:t>
      </w:r>
      <w:r w:rsidR="00CA7928" w:rsidRPr="0050676D">
        <w:rPr>
          <w:rFonts w:ascii="Times New Roman" w:hAnsi="Times New Roman"/>
          <w:sz w:val="24"/>
          <w:szCs w:val="24"/>
        </w:rPr>
        <w:t xml:space="preserve"> mbijetuar</w:t>
      </w:r>
      <w:r w:rsidR="005E2D49" w:rsidRPr="0050676D">
        <w:rPr>
          <w:rFonts w:ascii="Times New Roman" w:hAnsi="Times New Roman"/>
          <w:sz w:val="24"/>
          <w:szCs w:val="24"/>
        </w:rPr>
        <w:t>ë</w:t>
      </w:r>
      <w:r w:rsidR="00CA7928" w:rsidRPr="0050676D">
        <w:rPr>
          <w:rFonts w:ascii="Times New Roman" w:hAnsi="Times New Roman"/>
          <w:sz w:val="24"/>
          <w:szCs w:val="24"/>
        </w:rPr>
        <w:t>n/mbijetuarin</w:t>
      </w:r>
      <w:r w:rsidRPr="0050676D">
        <w:rPr>
          <w:rFonts w:ascii="Times New Roman" w:hAnsi="Times New Roman"/>
          <w:sz w:val="24"/>
          <w:szCs w:val="24"/>
        </w:rPr>
        <w:t xml:space="preserve">. Gjatë ofrimit të shërbimeve, </w:t>
      </w:r>
      <w:r w:rsidR="00CA7928" w:rsidRPr="0050676D">
        <w:rPr>
          <w:rFonts w:ascii="Times New Roman" w:hAnsi="Times New Roman"/>
          <w:sz w:val="24"/>
          <w:szCs w:val="24"/>
        </w:rPr>
        <w:t xml:space="preserve">menaxherja/menaxheri i </w:t>
      </w:r>
      <w:r w:rsidRPr="0050676D">
        <w:rPr>
          <w:rFonts w:ascii="Times New Roman" w:hAnsi="Times New Roman"/>
          <w:sz w:val="24"/>
          <w:szCs w:val="24"/>
        </w:rPr>
        <w:t xml:space="preserve"> rastit është i obliguar të respektojë procedurat dhe afatet sipas legjislacionit në fuqi. </w:t>
      </w:r>
    </w:p>
    <w:p w14:paraId="715C08D3" w14:textId="77777777" w:rsidR="00CA7928" w:rsidRPr="0050676D" w:rsidRDefault="00CA7928" w:rsidP="0050676D">
      <w:pPr>
        <w:rPr>
          <w:rFonts w:ascii="Times New Roman" w:hAnsi="Times New Roman"/>
          <w:sz w:val="24"/>
          <w:szCs w:val="24"/>
        </w:rPr>
      </w:pPr>
    </w:p>
    <w:p w14:paraId="72CB87E7" w14:textId="6116E80E" w:rsidR="00CA7928" w:rsidRDefault="00CA7928" w:rsidP="0050676D">
      <w:pPr>
        <w:rPr>
          <w:rFonts w:ascii="Times New Roman" w:hAnsi="Times New Roman"/>
          <w:sz w:val="24"/>
          <w:szCs w:val="24"/>
        </w:rPr>
      </w:pPr>
      <w:r w:rsidRPr="0050676D">
        <w:rPr>
          <w:rFonts w:ascii="Times New Roman" w:hAnsi="Times New Roman"/>
          <w:sz w:val="24"/>
          <w:szCs w:val="24"/>
        </w:rPr>
        <w:t>Vlerësimi i plotë i nevojave të viktimës</w:t>
      </w:r>
      <w:r w:rsidR="005E2D49" w:rsidRPr="0050676D">
        <w:rPr>
          <w:rFonts w:ascii="Times New Roman" w:hAnsi="Times New Roman"/>
          <w:sz w:val="24"/>
          <w:szCs w:val="24"/>
        </w:rPr>
        <w:t>/të mbijetuarës/mbijetuarit t</w:t>
      </w:r>
      <w:r w:rsidRPr="0050676D">
        <w:rPr>
          <w:rFonts w:ascii="Times New Roman" w:hAnsi="Times New Roman"/>
          <w:sz w:val="24"/>
          <w:szCs w:val="24"/>
        </w:rPr>
        <w:t xml:space="preserve">ë dhunës seksuale realizohet brenda 7 ditëve nga momenti i vlerësimit të menjëhershëm dhe ka për qëllim përcaktimin në </w:t>
      </w:r>
      <w:r w:rsidRPr="0050676D">
        <w:rPr>
          <w:rFonts w:ascii="Times New Roman" w:hAnsi="Times New Roman"/>
          <w:sz w:val="24"/>
          <w:szCs w:val="24"/>
        </w:rPr>
        <w:lastRenderedPageBreak/>
        <w:t>mënyrë të plotë të situatës në të cilën ndodhet viktima</w:t>
      </w:r>
      <w:r w:rsidR="005E2D49" w:rsidRPr="0050676D">
        <w:rPr>
          <w:rFonts w:ascii="Times New Roman" w:hAnsi="Times New Roman"/>
          <w:sz w:val="24"/>
          <w:szCs w:val="24"/>
        </w:rPr>
        <w:t>/e mbijetuara/i mbijetuari,</w:t>
      </w:r>
      <w:r w:rsidRPr="0050676D">
        <w:rPr>
          <w:rFonts w:ascii="Times New Roman" w:hAnsi="Times New Roman"/>
          <w:sz w:val="24"/>
          <w:szCs w:val="24"/>
        </w:rPr>
        <w:t xml:space="preserve"> si dhe mbledhjen e informacionit të nevojshëm për hartimin e </w:t>
      </w:r>
      <w:r w:rsidR="008D22FA" w:rsidRPr="0050676D">
        <w:rPr>
          <w:rFonts w:ascii="Times New Roman" w:hAnsi="Times New Roman"/>
          <w:sz w:val="24"/>
          <w:szCs w:val="24"/>
        </w:rPr>
        <w:t>Planit Individual t</w:t>
      </w:r>
      <w:r w:rsidR="00B16643" w:rsidRPr="0050676D">
        <w:rPr>
          <w:rFonts w:ascii="Times New Roman" w:hAnsi="Times New Roman"/>
          <w:sz w:val="24"/>
          <w:szCs w:val="24"/>
        </w:rPr>
        <w:t>ë</w:t>
      </w:r>
      <w:r w:rsidR="008D22FA" w:rsidRPr="0050676D">
        <w:rPr>
          <w:rFonts w:ascii="Times New Roman" w:hAnsi="Times New Roman"/>
          <w:sz w:val="24"/>
          <w:szCs w:val="24"/>
        </w:rPr>
        <w:t xml:space="preserve"> Mb</w:t>
      </w:r>
      <w:r w:rsidR="00B16643" w:rsidRPr="0050676D">
        <w:rPr>
          <w:rFonts w:ascii="Times New Roman" w:hAnsi="Times New Roman"/>
          <w:sz w:val="24"/>
          <w:szCs w:val="24"/>
        </w:rPr>
        <w:t>ë</w:t>
      </w:r>
      <w:r w:rsidR="008D22FA" w:rsidRPr="0050676D">
        <w:rPr>
          <w:rFonts w:ascii="Times New Roman" w:hAnsi="Times New Roman"/>
          <w:sz w:val="24"/>
          <w:szCs w:val="24"/>
        </w:rPr>
        <w:t>sht</w:t>
      </w:r>
      <w:r w:rsidR="00B16643" w:rsidRPr="0050676D">
        <w:rPr>
          <w:rFonts w:ascii="Times New Roman" w:hAnsi="Times New Roman"/>
          <w:sz w:val="24"/>
          <w:szCs w:val="24"/>
        </w:rPr>
        <w:t>ë</w:t>
      </w:r>
      <w:r w:rsidR="008D22FA" w:rsidRPr="0050676D">
        <w:rPr>
          <w:rFonts w:ascii="Times New Roman" w:hAnsi="Times New Roman"/>
          <w:sz w:val="24"/>
          <w:szCs w:val="24"/>
        </w:rPr>
        <w:t>tjes (PIM)</w:t>
      </w:r>
      <w:r w:rsidRPr="0050676D">
        <w:rPr>
          <w:rFonts w:ascii="Times New Roman" w:hAnsi="Times New Roman"/>
          <w:sz w:val="24"/>
          <w:szCs w:val="24"/>
        </w:rPr>
        <w:t xml:space="preserve">. Ky vlerësim mund të kryhet nga </w:t>
      </w:r>
      <w:r w:rsidR="005E2D49" w:rsidRPr="0050676D">
        <w:rPr>
          <w:rFonts w:ascii="Times New Roman" w:hAnsi="Times New Roman"/>
          <w:sz w:val="24"/>
          <w:szCs w:val="24"/>
        </w:rPr>
        <w:t>menaxherja/menaxheri i r</w:t>
      </w:r>
      <w:r w:rsidR="00255D2F" w:rsidRPr="0050676D">
        <w:rPr>
          <w:rFonts w:ascii="Times New Roman" w:hAnsi="Times New Roman"/>
          <w:sz w:val="24"/>
          <w:szCs w:val="24"/>
        </w:rPr>
        <w:t>a</w:t>
      </w:r>
      <w:r w:rsidR="005E2D49" w:rsidRPr="0050676D">
        <w:rPr>
          <w:rFonts w:ascii="Times New Roman" w:hAnsi="Times New Roman"/>
          <w:sz w:val="24"/>
          <w:szCs w:val="24"/>
        </w:rPr>
        <w:t>stit i</w:t>
      </w:r>
      <w:r w:rsidRPr="0050676D">
        <w:rPr>
          <w:rFonts w:ascii="Times New Roman" w:hAnsi="Times New Roman"/>
          <w:sz w:val="24"/>
          <w:szCs w:val="24"/>
        </w:rPr>
        <w:t xml:space="preserve"> </w:t>
      </w:r>
      <w:r w:rsidR="00F56002" w:rsidRPr="0050676D">
        <w:rPr>
          <w:rFonts w:ascii="Times New Roman" w:hAnsi="Times New Roman"/>
          <w:sz w:val="24"/>
          <w:szCs w:val="24"/>
        </w:rPr>
        <w:t>QPS</w:t>
      </w:r>
      <w:r w:rsidRPr="0050676D">
        <w:rPr>
          <w:rFonts w:ascii="Times New Roman" w:hAnsi="Times New Roman"/>
          <w:sz w:val="24"/>
          <w:szCs w:val="24"/>
        </w:rPr>
        <w:t>, në bashkëpunim edhe me akt</w:t>
      </w:r>
      <w:r w:rsidR="00F86CAC" w:rsidRPr="0050676D">
        <w:rPr>
          <w:rFonts w:ascii="Times New Roman" w:hAnsi="Times New Roman"/>
          <w:sz w:val="24"/>
          <w:szCs w:val="24"/>
        </w:rPr>
        <w:t>o</w:t>
      </w:r>
      <w:r w:rsidRPr="0050676D">
        <w:rPr>
          <w:rFonts w:ascii="Times New Roman" w:hAnsi="Times New Roman"/>
          <w:sz w:val="24"/>
          <w:szCs w:val="24"/>
        </w:rPr>
        <w:t xml:space="preserve">rë të tjerë dhe në mënyrë të veçantë me qendrat që ofrojnë shërbime mbështetëse të specializuara të </w:t>
      </w:r>
      <w:r w:rsidR="005E2D49" w:rsidRPr="0050676D">
        <w:rPr>
          <w:rFonts w:ascii="Times New Roman" w:hAnsi="Times New Roman"/>
          <w:sz w:val="24"/>
          <w:szCs w:val="24"/>
        </w:rPr>
        <w:t>adresimit të nevojave emergjente</w:t>
      </w:r>
      <w:r w:rsidR="0079498A" w:rsidRPr="0050676D">
        <w:rPr>
          <w:rFonts w:ascii="Times New Roman" w:hAnsi="Times New Roman"/>
          <w:sz w:val="24"/>
          <w:szCs w:val="24"/>
        </w:rPr>
        <w:t xml:space="preserve"> ose afatgjata</w:t>
      </w:r>
      <w:r w:rsidR="005E2D49" w:rsidRPr="0050676D">
        <w:rPr>
          <w:rFonts w:ascii="Times New Roman" w:hAnsi="Times New Roman"/>
          <w:sz w:val="24"/>
          <w:szCs w:val="24"/>
        </w:rPr>
        <w:t xml:space="preserve"> </w:t>
      </w:r>
      <w:r w:rsidRPr="0050676D">
        <w:rPr>
          <w:rFonts w:ascii="Times New Roman" w:hAnsi="Times New Roman"/>
          <w:sz w:val="24"/>
          <w:szCs w:val="24"/>
        </w:rPr>
        <w:t>(</w:t>
      </w:r>
      <w:r w:rsidR="005E2D49" w:rsidRPr="0050676D">
        <w:rPr>
          <w:rFonts w:ascii="Times New Roman" w:hAnsi="Times New Roman"/>
          <w:sz w:val="24"/>
          <w:szCs w:val="24"/>
        </w:rPr>
        <w:t>për sh</w:t>
      </w:r>
      <w:r w:rsidR="00286983" w:rsidRPr="0050676D">
        <w:rPr>
          <w:rFonts w:ascii="Times New Roman" w:hAnsi="Times New Roman"/>
          <w:sz w:val="24"/>
          <w:szCs w:val="24"/>
        </w:rPr>
        <w:t>e</w:t>
      </w:r>
      <w:r w:rsidR="005E2D49" w:rsidRPr="0050676D">
        <w:rPr>
          <w:rFonts w:ascii="Times New Roman" w:hAnsi="Times New Roman"/>
          <w:sz w:val="24"/>
          <w:szCs w:val="24"/>
        </w:rPr>
        <w:t xml:space="preserve">mbull, </w:t>
      </w:r>
      <w:r w:rsidRPr="0050676D">
        <w:rPr>
          <w:rFonts w:ascii="Times New Roman" w:hAnsi="Times New Roman"/>
          <w:sz w:val="24"/>
          <w:szCs w:val="24"/>
        </w:rPr>
        <w:t>nëse viktima</w:t>
      </w:r>
      <w:r w:rsidR="005E2D49" w:rsidRPr="0050676D">
        <w:rPr>
          <w:rFonts w:ascii="Times New Roman" w:hAnsi="Times New Roman"/>
          <w:sz w:val="24"/>
          <w:szCs w:val="24"/>
        </w:rPr>
        <w:t>/ e mbijetuara</w:t>
      </w:r>
      <w:r w:rsidRPr="0050676D">
        <w:rPr>
          <w:rFonts w:ascii="Times New Roman" w:hAnsi="Times New Roman"/>
          <w:sz w:val="24"/>
          <w:szCs w:val="24"/>
        </w:rPr>
        <w:t xml:space="preserve"> është e strehuar në një </w:t>
      </w:r>
      <w:r w:rsidR="005E2D49" w:rsidRPr="0050676D">
        <w:rPr>
          <w:rFonts w:ascii="Times New Roman" w:hAnsi="Times New Roman"/>
          <w:sz w:val="24"/>
          <w:szCs w:val="24"/>
        </w:rPr>
        <w:t>strehimore</w:t>
      </w:r>
      <w:r w:rsidRPr="0050676D">
        <w:rPr>
          <w:rFonts w:ascii="Times New Roman" w:hAnsi="Times New Roman"/>
          <w:sz w:val="24"/>
          <w:szCs w:val="24"/>
        </w:rPr>
        <w:t xml:space="preserve">, atëhere vlerësimin e plotë të nevojave </w:t>
      </w:r>
      <w:r w:rsidR="005E2D49" w:rsidRPr="0050676D">
        <w:rPr>
          <w:rFonts w:ascii="Times New Roman" w:hAnsi="Times New Roman"/>
          <w:sz w:val="24"/>
          <w:szCs w:val="24"/>
        </w:rPr>
        <w:t xml:space="preserve">të saj </w:t>
      </w:r>
      <w:r w:rsidRPr="0050676D">
        <w:rPr>
          <w:rFonts w:ascii="Times New Roman" w:hAnsi="Times New Roman"/>
          <w:sz w:val="24"/>
          <w:szCs w:val="24"/>
        </w:rPr>
        <w:t>mu</w:t>
      </w:r>
      <w:r w:rsidR="005E2D49" w:rsidRPr="0050676D">
        <w:rPr>
          <w:rFonts w:ascii="Times New Roman" w:hAnsi="Times New Roman"/>
          <w:sz w:val="24"/>
          <w:szCs w:val="24"/>
        </w:rPr>
        <w:t>n</w:t>
      </w:r>
      <w:r w:rsidRPr="0050676D">
        <w:rPr>
          <w:rFonts w:ascii="Times New Roman" w:hAnsi="Times New Roman"/>
          <w:sz w:val="24"/>
          <w:szCs w:val="24"/>
        </w:rPr>
        <w:t>d t’a kryejë menaxherja</w:t>
      </w:r>
      <w:r w:rsidR="0079498A" w:rsidRPr="0050676D">
        <w:rPr>
          <w:rFonts w:ascii="Times New Roman" w:hAnsi="Times New Roman"/>
          <w:sz w:val="24"/>
          <w:szCs w:val="24"/>
        </w:rPr>
        <w:t>/menaxheri</w:t>
      </w:r>
      <w:r w:rsidRPr="0050676D">
        <w:rPr>
          <w:rFonts w:ascii="Times New Roman" w:hAnsi="Times New Roman"/>
          <w:sz w:val="24"/>
          <w:szCs w:val="24"/>
        </w:rPr>
        <w:t xml:space="preserve"> </w:t>
      </w:r>
      <w:r w:rsidR="0079498A" w:rsidRPr="0050676D">
        <w:rPr>
          <w:rFonts w:ascii="Times New Roman" w:hAnsi="Times New Roman"/>
          <w:sz w:val="24"/>
          <w:szCs w:val="24"/>
        </w:rPr>
        <w:t>i</w:t>
      </w:r>
      <w:r w:rsidRPr="0050676D">
        <w:rPr>
          <w:rFonts w:ascii="Times New Roman" w:hAnsi="Times New Roman"/>
          <w:sz w:val="24"/>
          <w:szCs w:val="24"/>
        </w:rPr>
        <w:t xml:space="preserve"> rastit</w:t>
      </w:r>
      <w:r w:rsidR="0030384B" w:rsidRPr="0050676D">
        <w:rPr>
          <w:rFonts w:ascii="Times New Roman" w:hAnsi="Times New Roman"/>
          <w:sz w:val="24"/>
          <w:szCs w:val="24"/>
        </w:rPr>
        <w:t xml:space="preserve"> </w:t>
      </w:r>
      <w:r w:rsidR="0079498A" w:rsidRPr="0050676D">
        <w:rPr>
          <w:rFonts w:ascii="Times New Roman" w:hAnsi="Times New Roman"/>
          <w:sz w:val="24"/>
          <w:szCs w:val="24"/>
        </w:rPr>
        <w:t>nga</w:t>
      </w:r>
      <w:r w:rsidR="0030384B" w:rsidRPr="0050676D">
        <w:rPr>
          <w:rFonts w:ascii="Times New Roman" w:hAnsi="Times New Roman"/>
          <w:sz w:val="24"/>
          <w:szCs w:val="24"/>
        </w:rPr>
        <w:t xml:space="preserve"> QPS në bashkëpunim me menaxheren e rastit</w:t>
      </w:r>
      <w:r w:rsidRPr="0050676D">
        <w:rPr>
          <w:rFonts w:ascii="Times New Roman" w:hAnsi="Times New Roman"/>
          <w:sz w:val="24"/>
          <w:szCs w:val="24"/>
        </w:rPr>
        <w:t xml:space="preserve"> në strehimore)</w:t>
      </w:r>
      <w:r w:rsidR="005E2D49" w:rsidRPr="0050676D">
        <w:rPr>
          <w:rFonts w:ascii="Times New Roman" w:hAnsi="Times New Roman"/>
          <w:sz w:val="24"/>
          <w:szCs w:val="24"/>
        </w:rPr>
        <w:t>.</w:t>
      </w:r>
      <w:r w:rsidR="00F25286" w:rsidRPr="0050676D">
        <w:rPr>
          <w:rFonts w:ascii="Times New Roman" w:hAnsi="Times New Roman"/>
          <w:sz w:val="24"/>
          <w:szCs w:val="24"/>
        </w:rPr>
        <w:t xml:space="preserve"> </w:t>
      </w:r>
      <w:r w:rsidR="00645F04" w:rsidRPr="0050676D">
        <w:rPr>
          <w:rFonts w:ascii="Times New Roman" w:hAnsi="Times New Roman"/>
          <w:sz w:val="24"/>
          <w:szCs w:val="24"/>
        </w:rPr>
        <w:t>Çdo nevojë e identifikuar</w:t>
      </w:r>
      <w:r w:rsidR="00FA578B" w:rsidRPr="0050676D">
        <w:rPr>
          <w:rFonts w:ascii="Times New Roman" w:hAnsi="Times New Roman"/>
          <w:sz w:val="24"/>
          <w:szCs w:val="24"/>
        </w:rPr>
        <w:t xml:space="preserve"> gjat</w:t>
      </w:r>
      <w:r w:rsidR="00C42AD7" w:rsidRPr="0050676D">
        <w:rPr>
          <w:rFonts w:ascii="Times New Roman" w:hAnsi="Times New Roman"/>
          <w:sz w:val="24"/>
          <w:szCs w:val="24"/>
        </w:rPr>
        <w:t>ë</w:t>
      </w:r>
      <w:r w:rsidR="00FA578B" w:rsidRPr="0050676D">
        <w:rPr>
          <w:rFonts w:ascii="Times New Roman" w:hAnsi="Times New Roman"/>
          <w:sz w:val="24"/>
          <w:szCs w:val="24"/>
        </w:rPr>
        <w:t xml:space="preserve"> vler</w:t>
      </w:r>
      <w:r w:rsidR="00C42AD7" w:rsidRPr="0050676D">
        <w:rPr>
          <w:rFonts w:ascii="Times New Roman" w:hAnsi="Times New Roman"/>
          <w:sz w:val="24"/>
          <w:szCs w:val="24"/>
        </w:rPr>
        <w:t>ë</w:t>
      </w:r>
      <w:r w:rsidR="00FA578B" w:rsidRPr="0050676D">
        <w:rPr>
          <w:rFonts w:ascii="Times New Roman" w:hAnsi="Times New Roman"/>
          <w:sz w:val="24"/>
          <w:szCs w:val="24"/>
        </w:rPr>
        <w:t>simit t</w:t>
      </w:r>
      <w:r w:rsidR="00C42AD7" w:rsidRPr="0050676D">
        <w:rPr>
          <w:rFonts w:ascii="Times New Roman" w:hAnsi="Times New Roman"/>
          <w:sz w:val="24"/>
          <w:szCs w:val="24"/>
        </w:rPr>
        <w:t>ë</w:t>
      </w:r>
      <w:r w:rsidR="00FA578B" w:rsidRPr="0050676D">
        <w:rPr>
          <w:rFonts w:ascii="Times New Roman" w:hAnsi="Times New Roman"/>
          <w:sz w:val="24"/>
          <w:szCs w:val="24"/>
        </w:rPr>
        <w:t xml:space="preserve"> plot</w:t>
      </w:r>
      <w:r w:rsidR="00C42AD7" w:rsidRPr="0050676D">
        <w:rPr>
          <w:rFonts w:ascii="Times New Roman" w:hAnsi="Times New Roman"/>
          <w:sz w:val="24"/>
          <w:szCs w:val="24"/>
        </w:rPr>
        <w:t>ë</w:t>
      </w:r>
      <w:r w:rsidR="00FA578B" w:rsidRPr="0050676D">
        <w:rPr>
          <w:rFonts w:ascii="Times New Roman" w:hAnsi="Times New Roman"/>
          <w:sz w:val="24"/>
          <w:szCs w:val="24"/>
        </w:rPr>
        <w:t>/afatgjat</w:t>
      </w:r>
      <w:r w:rsidR="00C42AD7" w:rsidRPr="0050676D">
        <w:rPr>
          <w:rFonts w:ascii="Times New Roman" w:hAnsi="Times New Roman"/>
          <w:sz w:val="24"/>
          <w:szCs w:val="24"/>
        </w:rPr>
        <w:t>ë</w:t>
      </w:r>
      <w:r w:rsidR="00FA578B" w:rsidRPr="0050676D">
        <w:rPr>
          <w:rFonts w:ascii="Times New Roman" w:hAnsi="Times New Roman"/>
          <w:sz w:val="24"/>
          <w:szCs w:val="24"/>
        </w:rPr>
        <w:t>,</w:t>
      </w:r>
      <w:r w:rsidR="00645F04" w:rsidRPr="0050676D">
        <w:rPr>
          <w:rFonts w:ascii="Times New Roman" w:hAnsi="Times New Roman"/>
          <w:sz w:val="24"/>
          <w:szCs w:val="24"/>
        </w:rPr>
        <w:t xml:space="preserve"> </w:t>
      </w:r>
      <w:r w:rsidR="007E5398" w:rsidRPr="0050676D">
        <w:rPr>
          <w:rFonts w:ascii="Times New Roman" w:hAnsi="Times New Roman"/>
          <w:sz w:val="24"/>
          <w:szCs w:val="24"/>
        </w:rPr>
        <w:t xml:space="preserve">sipas </w:t>
      </w:r>
      <w:r w:rsidR="00FA578B" w:rsidRPr="0050676D">
        <w:rPr>
          <w:rFonts w:ascii="Times New Roman" w:hAnsi="Times New Roman"/>
          <w:sz w:val="24"/>
          <w:szCs w:val="24"/>
        </w:rPr>
        <w:t>fushave q</w:t>
      </w:r>
      <w:r w:rsidR="00C42AD7" w:rsidRPr="0050676D">
        <w:rPr>
          <w:rFonts w:ascii="Times New Roman" w:hAnsi="Times New Roman"/>
          <w:sz w:val="24"/>
          <w:szCs w:val="24"/>
        </w:rPr>
        <w:t>ë</w:t>
      </w:r>
      <w:r w:rsidR="00FA578B" w:rsidRPr="0050676D">
        <w:rPr>
          <w:rFonts w:ascii="Times New Roman" w:hAnsi="Times New Roman"/>
          <w:sz w:val="24"/>
          <w:szCs w:val="24"/>
        </w:rPr>
        <w:t xml:space="preserve"> paraqiten n</w:t>
      </w:r>
      <w:r w:rsidR="00C42AD7" w:rsidRPr="0050676D">
        <w:rPr>
          <w:rFonts w:ascii="Times New Roman" w:hAnsi="Times New Roman"/>
          <w:sz w:val="24"/>
          <w:szCs w:val="24"/>
        </w:rPr>
        <w:t>ë</w:t>
      </w:r>
      <w:r w:rsidR="00FA578B" w:rsidRPr="0050676D">
        <w:rPr>
          <w:rFonts w:ascii="Times New Roman" w:hAnsi="Times New Roman"/>
          <w:sz w:val="24"/>
          <w:szCs w:val="24"/>
        </w:rPr>
        <w:t xml:space="preserve"> vijim, </w:t>
      </w:r>
      <w:r w:rsidR="00645F04" w:rsidRPr="0050676D">
        <w:rPr>
          <w:rFonts w:ascii="Times New Roman" w:hAnsi="Times New Roman"/>
          <w:sz w:val="24"/>
          <w:szCs w:val="24"/>
        </w:rPr>
        <w:t xml:space="preserve">duhet të përfshihet </w:t>
      </w:r>
      <w:r w:rsidR="00FA578B" w:rsidRPr="0050676D">
        <w:rPr>
          <w:rFonts w:ascii="Times New Roman" w:hAnsi="Times New Roman"/>
          <w:sz w:val="24"/>
          <w:szCs w:val="24"/>
        </w:rPr>
        <w:t>m</w:t>
      </w:r>
      <w:r w:rsidR="00C42AD7" w:rsidRPr="0050676D">
        <w:rPr>
          <w:rFonts w:ascii="Times New Roman" w:hAnsi="Times New Roman"/>
          <w:sz w:val="24"/>
          <w:szCs w:val="24"/>
        </w:rPr>
        <w:t>ë</w:t>
      </w:r>
      <w:r w:rsidR="00FA578B" w:rsidRPr="0050676D">
        <w:rPr>
          <w:rFonts w:ascii="Times New Roman" w:hAnsi="Times New Roman"/>
          <w:sz w:val="24"/>
          <w:szCs w:val="24"/>
        </w:rPr>
        <w:t xml:space="preserve"> pas </w:t>
      </w:r>
      <w:r w:rsidR="00645F04" w:rsidRPr="0050676D">
        <w:rPr>
          <w:rFonts w:ascii="Times New Roman" w:hAnsi="Times New Roman"/>
          <w:sz w:val="24"/>
          <w:szCs w:val="24"/>
        </w:rPr>
        <w:t>në PIM me pëlqimin e informuar të viktimës/të mbijetuarës/të mbijetuarit</w:t>
      </w:r>
      <w:r w:rsidR="00B16643" w:rsidRPr="0050676D">
        <w:rPr>
          <w:rFonts w:ascii="Times New Roman" w:hAnsi="Times New Roman"/>
          <w:sz w:val="24"/>
          <w:szCs w:val="24"/>
        </w:rPr>
        <w:t>, së bashku dhe me mënyrën se si do të adresohet</w:t>
      </w:r>
      <w:r w:rsidR="00645F04" w:rsidRPr="0050676D">
        <w:rPr>
          <w:rFonts w:ascii="Times New Roman" w:hAnsi="Times New Roman"/>
          <w:sz w:val="24"/>
          <w:szCs w:val="24"/>
        </w:rPr>
        <w:t>.</w:t>
      </w:r>
    </w:p>
    <w:p w14:paraId="638C4ABE" w14:textId="7E8BFEAF" w:rsidR="003930B3" w:rsidRDefault="003930B3" w:rsidP="003930B3">
      <w:pPr>
        <w:rPr>
          <w:rFonts w:ascii="Times New Roman" w:hAnsi="Times New Roman"/>
          <w:sz w:val="24"/>
          <w:szCs w:val="24"/>
        </w:rPr>
      </w:pPr>
      <w:r w:rsidRPr="00237506">
        <w:rPr>
          <w:rFonts w:ascii="Times New Roman" w:hAnsi="Times New Roman"/>
          <w:sz w:val="24"/>
          <w:szCs w:val="24"/>
        </w:rPr>
        <w:t>Vlerësimi i plotë i nevojave afatmesme dhe afatgjata të viktimës/të mbijetuarës/mbijetuarit të dhunës seksuale, përfshin por nuk kufizohet në:</w:t>
      </w:r>
    </w:p>
    <w:p w14:paraId="5BB68B50" w14:textId="77777777" w:rsidR="003930B3" w:rsidRPr="00237506" w:rsidRDefault="003930B3" w:rsidP="003930B3">
      <w:pPr>
        <w:rPr>
          <w:rFonts w:ascii="Times New Roman" w:hAnsi="Times New Roman"/>
          <w:sz w:val="24"/>
          <w:szCs w:val="24"/>
        </w:rPr>
      </w:pPr>
    </w:p>
    <w:p w14:paraId="181C4679" w14:textId="3CA5C2FC" w:rsidR="003930B3" w:rsidRDefault="003930B3" w:rsidP="003930B3">
      <w:pPr>
        <w:rPr>
          <w:rFonts w:ascii="Times New Roman" w:hAnsi="Times New Roman"/>
          <w:sz w:val="24"/>
          <w:szCs w:val="24"/>
        </w:rPr>
      </w:pPr>
      <w:r w:rsidRPr="003930B3">
        <w:rPr>
          <w:rFonts w:ascii="Times New Roman" w:hAnsi="Times New Roman"/>
          <w:b/>
          <w:bCs/>
          <w:color w:val="7030A0"/>
          <w:sz w:val="24"/>
          <w:szCs w:val="24"/>
        </w:rPr>
        <w:t>Vlerësimi i nevojës për siguri dhe mbrojtje në vazhdimësi</w:t>
      </w:r>
      <w:r w:rsidRPr="003930B3">
        <w:rPr>
          <w:rFonts w:ascii="Times New Roman" w:hAnsi="Times New Roman"/>
          <w:color w:val="7030A0"/>
          <w:sz w:val="24"/>
          <w:szCs w:val="24"/>
        </w:rPr>
        <w:t xml:space="preserve"> </w:t>
      </w:r>
      <w:r w:rsidRPr="00237506">
        <w:rPr>
          <w:rFonts w:ascii="Times New Roman" w:hAnsi="Times New Roman"/>
          <w:sz w:val="24"/>
          <w:szCs w:val="24"/>
        </w:rPr>
        <w:t>– bazohet në vlerësimin e nevojës emergjente për siguri dhe mënyrën se si u adresua kjo nevojë. Varësisht vendimit të marrë për të siguruar viktimën/të mbijetuarën/mbijetuarin në ditët e para pas sulmit seksual, shqyrtohen të gjitha rrethanat dhe konkludohet nëse është e nevojshme që për efekt sigurie të bëhet sërish shoqërimi i saj/tij me një zyrtare/zyrtar policor (psh në rast se duhet të shkojë në gjykatë). Gjithashtu vlerësohet nëse viktima/e mbijetuara/i mbijetuari është e/i sigurt në vendin ku po qëndron dhe a cënohet kjo siguri në terma afatgjatë, a ka nevojë për strehim, akomodim afatgjatë, etj.</w:t>
      </w:r>
    </w:p>
    <w:p w14:paraId="74E9ED4E" w14:textId="77777777" w:rsidR="003930B3" w:rsidRDefault="003930B3" w:rsidP="003930B3">
      <w:pPr>
        <w:rPr>
          <w:rFonts w:ascii="Times New Roman" w:hAnsi="Times New Roman"/>
          <w:b/>
          <w:bCs/>
          <w:color w:val="7030A0"/>
          <w:sz w:val="24"/>
          <w:szCs w:val="24"/>
        </w:rPr>
      </w:pPr>
    </w:p>
    <w:p w14:paraId="1C78A27B" w14:textId="6DC6DCEF" w:rsidR="00CA7928" w:rsidRPr="003930B3" w:rsidRDefault="003930B3" w:rsidP="003930B3">
      <w:pPr>
        <w:rPr>
          <w:rFonts w:ascii="Times New Roman" w:hAnsi="Times New Roman"/>
          <w:sz w:val="24"/>
          <w:szCs w:val="24"/>
        </w:rPr>
      </w:pPr>
      <w:r w:rsidRPr="003930B3">
        <w:rPr>
          <w:rFonts w:ascii="Times New Roman" w:hAnsi="Times New Roman"/>
          <w:b/>
          <w:bCs/>
          <w:color w:val="7030A0"/>
          <w:sz w:val="24"/>
          <w:szCs w:val="24"/>
        </w:rPr>
        <w:t>Vlerësimi i nevojave psiko-sociale</w:t>
      </w:r>
      <w:r w:rsidRPr="003930B3">
        <w:rPr>
          <w:rFonts w:ascii="Times New Roman" w:hAnsi="Times New Roman"/>
          <w:color w:val="7030A0"/>
          <w:sz w:val="24"/>
          <w:szCs w:val="24"/>
        </w:rPr>
        <w:t xml:space="preserve"> </w:t>
      </w:r>
      <w:r w:rsidRPr="00237506">
        <w:rPr>
          <w:rFonts w:ascii="Times New Roman" w:hAnsi="Times New Roman"/>
          <w:sz w:val="24"/>
          <w:szCs w:val="24"/>
        </w:rPr>
        <w:t>- synon të evidentojë se cilat janë fushat shqetësuese, cilat janë mendimet dhe shqetësimet e viktimës/të mbijetuarës/mbijetuarit, çfarë mendimi ka krijuar dhe bluan aktualisht për veten, etj.</w:t>
      </w:r>
      <w:r>
        <w:rPr>
          <w:rFonts w:ascii="Times New Roman" w:hAnsi="Times New Roman"/>
          <w:sz w:val="24"/>
          <w:szCs w:val="24"/>
        </w:rPr>
        <w:t xml:space="preserve"> </w:t>
      </w:r>
      <w:r w:rsidR="0004086E" w:rsidRPr="003930B3">
        <w:rPr>
          <w:rFonts w:ascii="Times New Roman" w:hAnsi="Times New Roman"/>
          <w:sz w:val="24"/>
          <w:szCs w:val="24"/>
        </w:rPr>
        <w:t>Menaxherja/menaxheri i rastit nga QPS duhet t</w:t>
      </w:r>
      <w:r w:rsidR="00F77B60" w:rsidRPr="003930B3">
        <w:rPr>
          <w:rFonts w:ascii="Times New Roman" w:hAnsi="Times New Roman"/>
          <w:sz w:val="24"/>
          <w:szCs w:val="24"/>
        </w:rPr>
        <w:t>ë</w:t>
      </w:r>
      <w:r w:rsidR="0004086E" w:rsidRPr="003930B3">
        <w:rPr>
          <w:rFonts w:ascii="Times New Roman" w:hAnsi="Times New Roman"/>
          <w:sz w:val="24"/>
          <w:szCs w:val="24"/>
        </w:rPr>
        <w:t xml:space="preserve"> ket</w:t>
      </w:r>
      <w:r w:rsidR="00F77B60" w:rsidRPr="003930B3">
        <w:rPr>
          <w:rFonts w:ascii="Times New Roman" w:hAnsi="Times New Roman"/>
          <w:sz w:val="24"/>
          <w:szCs w:val="24"/>
        </w:rPr>
        <w:t>ë</w:t>
      </w:r>
      <w:r w:rsidR="0004086E" w:rsidRPr="003930B3">
        <w:rPr>
          <w:rFonts w:ascii="Times New Roman" w:hAnsi="Times New Roman"/>
          <w:sz w:val="24"/>
          <w:szCs w:val="24"/>
        </w:rPr>
        <w:t xml:space="preserve"> formimin dhe kualifiki</w:t>
      </w:r>
      <w:r w:rsidR="00B64182" w:rsidRPr="003930B3">
        <w:rPr>
          <w:rFonts w:ascii="Times New Roman" w:hAnsi="Times New Roman"/>
          <w:sz w:val="24"/>
          <w:szCs w:val="24"/>
        </w:rPr>
        <w:t>met e duhura me q</w:t>
      </w:r>
      <w:r w:rsidR="00F77B60" w:rsidRPr="003930B3">
        <w:rPr>
          <w:rFonts w:ascii="Times New Roman" w:hAnsi="Times New Roman"/>
          <w:sz w:val="24"/>
          <w:szCs w:val="24"/>
        </w:rPr>
        <w:t>ë</w:t>
      </w:r>
      <w:r w:rsidR="00B64182" w:rsidRPr="003930B3">
        <w:rPr>
          <w:rFonts w:ascii="Times New Roman" w:hAnsi="Times New Roman"/>
          <w:sz w:val="24"/>
          <w:szCs w:val="24"/>
        </w:rPr>
        <w:t>llim q</w:t>
      </w:r>
      <w:r w:rsidR="00F77B60" w:rsidRPr="003930B3">
        <w:rPr>
          <w:rFonts w:ascii="Times New Roman" w:hAnsi="Times New Roman"/>
          <w:sz w:val="24"/>
          <w:szCs w:val="24"/>
        </w:rPr>
        <w:t>ë</w:t>
      </w:r>
      <w:r w:rsidR="00B64182" w:rsidRPr="003930B3">
        <w:rPr>
          <w:rFonts w:ascii="Times New Roman" w:hAnsi="Times New Roman"/>
          <w:sz w:val="24"/>
          <w:szCs w:val="24"/>
        </w:rPr>
        <w:t xml:space="preserve"> t</w:t>
      </w:r>
      <w:r w:rsidR="00F77B60" w:rsidRPr="003930B3">
        <w:rPr>
          <w:rFonts w:ascii="Times New Roman" w:hAnsi="Times New Roman"/>
          <w:sz w:val="24"/>
          <w:szCs w:val="24"/>
        </w:rPr>
        <w:t>ë</w:t>
      </w:r>
      <w:r w:rsidR="00B64182" w:rsidRPr="003930B3">
        <w:rPr>
          <w:rFonts w:ascii="Times New Roman" w:hAnsi="Times New Roman"/>
          <w:sz w:val="24"/>
          <w:szCs w:val="24"/>
        </w:rPr>
        <w:t xml:space="preserve"> b</w:t>
      </w:r>
      <w:r w:rsidR="00F77B60" w:rsidRPr="003930B3">
        <w:rPr>
          <w:rFonts w:ascii="Times New Roman" w:hAnsi="Times New Roman"/>
          <w:sz w:val="24"/>
          <w:szCs w:val="24"/>
        </w:rPr>
        <w:t>ë</w:t>
      </w:r>
      <w:r w:rsidR="00B64182" w:rsidRPr="003930B3">
        <w:rPr>
          <w:rFonts w:ascii="Times New Roman" w:hAnsi="Times New Roman"/>
          <w:sz w:val="24"/>
          <w:szCs w:val="24"/>
        </w:rPr>
        <w:t>j</w:t>
      </w:r>
      <w:r w:rsidR="00F77B60" w:rsidRPr="003930B3">
        <w:rPr>
          <w:rFonts w:ascii="Times New Roman" w:hAnsi="Times New Roman"/>
          <w:sz w:val="24"/>
          <w:szCs w:val="24"/>
        </w:rPr>
        <w:t>ë</w:t>
      </w:r>
      <w:r w:rsidR="00B64182" w:rsidRPr="003930B3">
        <w:rPr>
          <w:rFonts w:ascii="Times New Roman" w:hAnsi="Times New Roman"/>
          <w:sz w:val="24"/>
          <w:szCs w:val="24"/>
        </w:rPr>
        <w:t xml:space="preserve"> n</w:t>
      </w:r>
      <w:r w:rsidR="00F77B60" w:rsidRPr="003930B3">
        <w:rPr>
          <w:rFonts w:ascii="Times New Roman" w:hAnsi="Times New Roman"/>
          <w:sz w:val="24"/>
          <w:szCs w:val="24"/>
        </w:rPr>
        <w:t>ë</w:t>
      </w:r>
      <w:r w:rsidR="00B64182" w:rsidRPr="003930B3">
        <w:rPr>
          <w:rFonts w:ascii="Times New Roman" w:hAnsi="Times New Roman"/>
          <w:sz w:val="24"/>
          <w:szCs w:val="24"/>
        </w:rPr>
        <w:t xml:space="preserve"> m</w:t>
      </w:r>
      <w:r w:rsidR="00F77B60" w:rsidRPr="003930B3">
        <w:rPr>
          <w:rFonts w:ascii="Times New Roman" w:hAnsi="Times New Roman"/>
          <w:sz w:val="24"/>
          <w:szCs w:val="24"/>
        </w:rPr>
        <w:t>ë</w:t>
      </w:r>
      <w:r w:rsidR="00B64182" w:rsidRPr="003930B3">
        <w:rPr>
          <w:rFonts w:ascii="Times New Roman" w:hAnsi="Times New Roman"/>
          <w:sz w:val="24"/>
          <w:szCs w:val="24"/>
        </w:rPr>
        <w:t>nyr</w:t>
      </w:r>
      <w:r w:rsidR="00F77B60" w:rsidRPr="003930B3">
        <w:rPr>
          <w:rFonts w:ascii="Times New Roman" w:hAnsi="Times New Roman"/>
          <w:sz w:val="24"/>
          <w:szCs w:val="24"/>
        </w:rPr>
        <w:t>ë</w:t>
      </w:r>
      <w:r w:rsidR="00B64182" w:rsidRPr="003930B3">
        <w:rPr>
          <w:rFonts w:ascii="Times New Roman" w:hAnsi="Times New Roman"/>
          <w:sz w:val="24"/>
          <w:szCs w:val="24"/>
        </w:rPr>
        <w:t xml:space="preserve"> profesionale vler</w:t>
      </w:r>
      <w:r w:rsidR="00F77B60" w:rsidRPr="003930B3">
        <w:rPr>
          <w:rFonts w:ascii="Times New Roman" w:hAnsi="Times New Roman"/>
          <w:sz w:val="24"/>
          <w:szCs w:val="24"/>
        </w:rPr>
        <w:t>ë</w:t>
      </w:r>
      <w:r w:rsidR="00B64182" w:rsidRPr="003930B3">
        <w:rPr>
          <w:rFonts w:ascii="Times New Roman" w:hAnsi="Times New Roman"/>
          <w:sz w:val="24"/>
          <w:szCs w:val="24"/>
        </w:rPr>
        <w:t>simin e nevojave psiko-sociale</w:t>
      </w:r>
      <w:r w:rsidR="00A30F11" w:rsidRPr="003930B3">
        <w:rPr>
          <w:rFonts w:ascii="Times New Roman" w:hAnsi="Times New Roman"/>
          <w:sz w:val="24"/>
          <w:szCs w:val="24"/>
        </w:rPr>
        <w:t>. N</w:t>
      </w:r>
      <w:r w:rsidR="00F77B60" w:rsidRPr="003930B3">
        <w:rPr>
          <w:rFonts w:ascii="Times New Roman" w:hAnsi="Times New Roman"/>
          <w:sz w:val="24"/>
          <w:szCs w:val="24"/>
        </w:rPr>
        <w:t>ë</w:t>
      </w:r>
      <w:r w:rsidR="00A30F11" w:rsidRPr="003930B3">
        <w:rPr>
          <w:rFonts w:ascii="Times New Roman" w:hAnsi="Times New Roman"/>
          <w:sz w:val="24"/>
          <w:szCs w:val="24"/>
        </w:rPr>
        <w:t>se i mungon ky kualifikim duhet t</w:t>
      </w:r>
      <w:r w:rsidR="00F77B60" w:rsidRPr="003930B3">
        <w:rPr>
          <w:rFonts w:ascii="Times New Roman" w:hAnsi="Times New Roman"/>
          <w:sz w:val="24"/>
          <w:szCs w:val="24"/>
        </w:rPr>
        <w:t>ë</w:t>
      </w:r>
      <w:r w:rsidR="00A30F11" w:rsidRPr="003930B3">
        <w:rPr>
          <w:rFonts w:ascii="Times New Roman" w:hAnsi="Times New Roman"/>
          <w:sz w:val="24"/>
          <w:szCs w:val="24"/>
        </w:rPr>
        <w:t xml:space="preserve"> k</w:t>
      </w:r>
      <w:r w:rsidR="00F77B60" w:rsidRPr="003930B3">
        <w:rPr>
          <w:rFonts w:ascii="Times New Roman" w:hAnsi="Times New Roman"/>
          <w:sz w:val="24"/>
          <w:szCs w:val="24"/>
        </w:rPr>
        <w:t>ë</w:t>
      </w:r>
      <w:r w:rsidR="00A30F11" w:rsidRPr="003930B3">
        <w:rPr>
          <w:rFonts w:ascii="Times New Roman" w:hAnsi="Times New Roman"/>
          <w:sz w:val="24"/>
          <w:szCs w:val="24"/>
        </w:rPr>
        <w:t>rkoj</w:t>
      </w:r>
      <w:r w:rsidR="00F77B60" w:rsidRPr="003930B3">
        <w:rPr>
          <w:rFonts w:ascii="Times New Roman" w:hAnsi="Times New Roman"/>
          <w:sz w:val="24"/>
          <w:szCs w:val="24"/>
        </w:rPr>
        <w:t>ë</w:t>
      </w:r>
      <w:r w:rsidR="00A30F11" w:rsidRPr="003930B3">
        <w:rPr>
          <w:rFonts w:ascii="Times New Roman" w:hAnsi="Times New Roman"/>
          <w:sz w:val="24"/>
          <w:szCs w:val="24"/>
        </w:rPr>
        <w:t xml:space="preserve"> ndihm</w:t>
      </w:r>
      <w:r w:rsidR="00F77B60" w:rsidRPr="003930B3">
        <w:rPr>
          <w:rFonts w:ascii="Times New Roman" w:hAnsi="Times New Roman"/>
          <w:sz w:val="24"/>
          <w:szCs w:val="24"/>
        </w:rPr>
        <w:t>ë</w:t>
      </w:r>
      <w:r w:rsidR="00A30F11" w:rsidRPr="003930B3">
        <w:rPr>
          <w:rFonts w:ascii="Times New Roman" w:hAnsi="Times New Roman"/>
          <w:sz w:val="24"/>
          <w:szCs w:val="24"/>
        </w:rPr>
        <w:t>n e nj</w:t>
      </w:r>
      <w:r w:rsidR="00F77B60" w:rsidRPr="003930B3">
        <w:rPr>
          <w:rFonts w:ascii="Times New Roman" w:hAnsi="Times New Roman"/>
          <w:sz w:val="24"/>
          <w:szCs w:val="24"/>
        </w:rPr>
        <w:t>ë</w:t>
      </w:r>
      <w:r w:rsidR="00A30F11" w:rsidRPr="003930B3">
        <w:rPr>
          <w:rFonts w:ascii="Times New Roman" w:hAnsi="Times New Roman"/>
          <w:sz w:val="24"/>
          <w:szCs w:val="24"/>
        </w:rPr>
        <w:t xml:space="preserve"> psikologeje/psikologu t</w:t>
      </w:r>
      <w:r w:rsidR="00F77B60" w:rsidRPr="003930B3">
        <w:rPr>
          <w:rFonts w:ascii="Times New Roman" w:hAnsi="Times New Roman"/>
          <w:sz w:val="24"/>
          <w:szCs w:val="24"/>
        </w:rPr>
        <w:t>ë</w:t>
      </w:r>
      <w:r w:rsidR="00A30F11" w:rsidRPr="003930B3">
        <w:rPr>
          <w:rFonts w:ascii="Times New Roman" w:hAnsi="Times New Roman"/>
          <w:sz w:val="24"/>
          <w:szCs w:val="24"/>
        </w:rPr>
        <w:t xml:space="preserve"> specializuar p</w:t>
      </w:r>
      <w:r w:rsidR="00F77B60" w:rsidRPr="003930B3">
        <w:rPr>
          <w:rFonts w:ascii="Times New Roman" w:hAnsi="Times New Roman"/>
          <w:sz w:val="24"/>
          <w:szCs w:val="24"/>
        </w:rPr>
        <w:t>ë</w:t>
      </w:r>
      <w:r w:rsidR="00A30F11" w:rsidRPr="003930B3">
        <w:rPr>
          <w:rFonts w:ascii="Times New Roman" w:hAnsi="Times New Roman"/>
          <w:sz w:val="24"/>
          <w:szCs w:val="24"/>
        </w:rPr>
        <w:t>r k</w:t>
      </w:r>
      <w:r w:rsidR="00F77B60" w:rsidRPr="003930B3">
        <w:rPr>
          <w:rFonts w:ascii="Times New Roman" w:hAnsi="Times New Roman"/>
          <w:sz w:val="24"/>
          <w:szCs w:val="24"/>
        </w:rPr>
        <w:t>ë</w:t>
      </w:r>
      <w:r w:rsidR="00A30F11" w:rsidRPr="003930B3">
        <w:rPr>
          <w:rFonts w:ascii="Times New Roman" w:hAnsi="Times New Roman"/>
          <w:sz w:val="24"/>
          <w:szCs w:val="24"/>
        </w:rPr>
        <w:t>t</w:t>
      </w:r>
      <w:r w:rsidR="00F77B60" w:rsidRPr="003930B3">
        <w:rPr>
          <w:rFonts w:ascii="Times New Roman" w:hAnsi="Times New Roman"/>
          <w:sz w:val="24"/>
          <w:szCs w:val="24"/>
        </w:rPr>
        <w:t>ë</w:t>
      </w:r>
      <w:r w:rsidR="00A30F11" w:rsidRPr="003930B3">
        <w:rPr>
          <w:rFonts w:ascii="Times New Roman" w:hAnsi="Times New Roman"/>
          <w:sz w:val="24"/>
          <w:szCs w:val="24"/>
        </w:rPr>
        <w:t xml:space="preserve"> q</w:t>
      </w:r>
      <w:r w:rsidR="00F77B60" w:rsidRPr="003930B3">
        <w:rPr>
          <w:rFonts w:ascii="Times New Roman" w:hAnsi="Times New Roman"/>
          <w:sz w:val="24"/>
          <w:szCs w:val="24"/>
        </w:rPr>
        <w:t>ë</w:t>
      </w:r>
      <w:r w:rsidR="00A30F11" w:rsidRPr="003930B3">
        <w:rPr>
          <w:rFonts w:ascii="Times New Roman" w:hAnsi="Times New Roman"/>
          <w:sz w:val="24"/>
          <w:szCs w:val="24"/>
        </w:rPr>
        <w:t xml:space="preserve">llim. </w:t>
      </w:r>
      <w:r w:rsidR="00CA7928" w:rsidRPr="003930B3">
        <w:rPr>
          <w:rFonts w:ascii="Times New Roman" w:hAnsi="Times New Roman"/>
          <w:sz w:val="24"/>
          <w:szCs w:val="24"/>
        </w:rPr>
        <w:t xml:space="preserve"> Pyetjet që d</w:t>
      </w:r>
      <w:r w:rsidR="00151AC8" w:rsidRPr="003930B3">
        <w:rPr>
          <w:rFonts w:ascii="Times New Roman" w:hAnsi="Times New Roman"/>
          <w:sz w:val="24"/>
          <w:szCs w:val="24"/>
        </w:rPr>
        <w:t>r</w:t>
      </w:r>
      <w:r w:rsidR="00CA7928" w:rsidRPr="003930B3">
        <w:rPr>
          <w:rFonts w:ascii="Times New Roman" w:hAnsi="Times New Roman"/>
          <w:sz w:val="24"/>
          <w:szCs w:val="24"/>
        </w:rPr>
        <w:t>ejtohen gjatë vlerësimit të situatës psiko-sociale të viktimës</w:t>
      </w:r>
      <w:r w:rsidR="007E7470" w:rsidRPr="003930B3">
        <w:rPr>
          <w:rFonts w:ascii="Times New Roman" w:hAnsi="Times New Roman"/>
          <w:sz w:val="24"/>
          <w:szCs w:val="24"/>
        </w:rPr>
        <w:t>/të mbijetuarës/mbijetuarit</w:t>
      </w:r>
      <w:r w:rsidR="00CA7928" w:rsidRPr="003930B3">
        <w:rPr>
          <w:rFonts w:ascii="Times New Roman" w:hAnsi="Times New Roman"/>
          <w:sz w:val="24"/>
          <w:szCs w:val="24"/>
        </w:rPr>
        <w:t xml:space="preserve"> prekin fusha të tilla si:</w:t>
      </w:r>
    </w:p>
    <w:p w14:paraId="5AFE05C0" w14:textId="1454FEBF" w:rsidR="00CA7928" w:rsidRPr="0050676D" w:rsidRDefault="00CA7928">
      <w:pPr>
        <w:numPr>
          <w:ilvl w:val="0"/>
          <w:numId w:val="8"/>
        </w:numPr>
        <w:rPr>
          <w:rFonts w:ascii="Times New Roman" w:hAnsi="Times New Roman"/>
          <w:sz w:val="24"/>
          <w:szCs w:val="24"/>
        </w:rPr>
      </w:pPr>
      <w:r w:rsidRPr="0050676D">
        <w:rPr>
          <w:rFonts w:ascii="Times New Roman" w:hAnsi="Times New Roman"/>
          <w:sz w:val="24"/>
          <w:szCs w:val="24"/>
        </w:rPr>
        <w:t>shqetësimet e gjumit (a vuan viktima nga pagjumësia, ankthe të shpeshta, a zgjohet shpesh natën, etj.)</w:t>
      </w:r>
      <w:r w:rsidR="00255D2F" w:rsidRPr="0050676D">
        <w:rPr>
          <w:rFonts w:ascii="Times New Roman" w:hAnsi="Times New Roman"/>
          <w:sz w:val="24"/>
          <w:szCs w:val="24"/>
        </w:rPr>
        <w:t>;</w:t>
      </w:r>
    </w:p>
    <w:p w14:paraId="5E2F7203" w14:textId="1BBD9F16" w:rsidR="00CA7928" w:rsidRPr="0050676D" w:rsidRDefault="00CA7928">
      <w:pPr>
        <w:numPr>
          <w:ilvl w:val="0"/>
          <w:numId w:val="8"/>
        </w:numPr>
        <w:rPr>
          <w:rFonts w:ascii="Times New Roman" w:hAnsi="Times New Roman"/>
          <w:sz w:val="24"/>
          <w:szCs w:val="24"/>
        </w:rPr>
      </w:pPr>
      <w:r w:rsidRPr="0050676D">
        <w:rPr>
          <w:rFonts w:ascii="Times New Roman" w:hAnsi="Times New Roman"/>
          <w:sz w:val="24"/>
          <w:szCs w:val="24"/>
        </w:rPr>
        <w:t>manifestime të simptomave psiko-somatike (dhimbje të shpeshta koke, stomaku të përziera, gjendje të fikëti, shenja të tjera në aspektin shëndetësor…)</w:t>
      </w:r>
      <w:r w:rsidR="00255D2F" w:rsidRPr="0050676D">
        <w:rPr>
          <w:rFonts w:ascii="Times New Roman" w:hAnsi="Times New Roman"/>
          <w:sz w:val="24"/>
          <w:szCs w:val="24"/>
        </w:rPr>
        <w:t>;</w:t>
      </w:r>
    </w:p>
    <w:p w14:paraId="5D35C012" w14:textId="548CBD39" w:rsidR="00CA7928" w:rsidRPr="0050676D" w:rsidRDefault="00CA7928">
      <w:pPr>
        <w:numPr>
          <w:ilvl w:val="0"/>
          <w:numId w:val="8"/>
        </w:numPr>
        <w:rPr>
          <w:rFonts w:ascii="Times New Roman" w:hAnsi="Times New Roman"/>
          <w:sz w:val="24"/>
          <w:szCs w:val="24"/>
        </w:rPr>
      </w:pPr>
      <w:r w:rsidRPr="0050676D">
        <w:rPr>
          <w:rFonts w:ascii="Times New Roman" w:hAnsi="Times New Roman"/>
          <w:sz w:val="24"/>
          <w:szCs w:val="24"/>
        </w:rPr>
        <w:t>vështirësitë emocionale (gjendje impulsiviteti apo ndjeshmërie e lartë, gjendje e lartë, e ulët apo e alternuar emocionale, mungesë reagimi, kontrolli, stabiliteti emocional, shenaj depresioni, kërcënim apo rrezik për vetë-dëmtim apo vetë-vrasje, etj.)</w:t>
      </w:r>
      <w:r w:rsidR="00255D2F" w:rsidRPr="0050676D">
        <w:rPr>
          <w:rFonts w:ascii="Times New Roman" w:hAnsi="Times New Roman"/>
          <w:sz w:val="24"/>
          <w:szCs w:val="24"/>
        </w:rPr>
        <w:t>;</w:t>
      </w:r>
    </w:p>
    <w:p w14:paraId="72164A5A" w14:textId="36441052" w:rsidR="00CA7928" w:rsidRPr="0050676D" w:rsidRDefault="00CA7928">
      <w:pPr>
        <w:numPr>
          <w:ilvl w:val="0"/>
          <w:numId w:val="8"/>
        </w:numPr>
        <w:rPr>
          <w:rFonts w:ascii="Times New Roman" w:hAnsi="Times New Roman"/>
          <w:sz w:val="24"/>
          <w:szCs w:val="24"/>
        </w:rPr>
      </w:pPr>
      <w:r w:rsidRPr="0050676D">
        <w:rPr>
          <w:rFonts w:ascii="Times New Roman" w:hAnsi="Times New Roman"/>
          <w:sz w:val="24"/>
          <w:szCs w:val="24"/>
        </w:rPr>
        <w:t>vështirësitë konjitive (shkëputje mendimi, paaftësia për t’u përqëndruar, vështirësi kujtese, konfuzion i shpeshtë, reagim i vonuar, etj)</w:t>
      </w:r>
      <w:r w:rsidR="00255D2F" w:rsidRPr="0050676D">
        <w:rPr>
          <w:rFonts w:ascii="Times New Roman" w:hAnsi="Times New Roman"/>
          <w:sz w:val="24"/>
          <w:szCs w:val="24"/>
        </w:rPr>
        <w:t>;</w:t>
      </w:r>
    </w:p>
    <w:p w14:paraId="5C2F5A67" w14:textId="6C32E0BE" w:rsidR="00CA7928" w:rsidRPr="0050676D" w:rsidRDefault="00CA7928">
      <w:pPr>
        <w:numPr>
          <w:ilvl w:val="0"/>
          <w:numId w:val="8"/>
        </w:numPr>
        <w:rPr>
          <w:rFonts w:ascii="Times New Roman" w:hAnsi="Times New Roman"/>
          <w:sz w:val="24"/>
          <w:szCs w:val="24"/>
        </w:rPr>
      </w:pPr>
      <w:r w:rsidRPr="0050676D">
        <w:rPr>
          <w:rFonts w:ascii="Times New Roman" w:hAnsi="Times New Roman"/>
          <w:sz w:val="24"/>
          <w:szCs w:val="24"/>
        </w:rPr>
        <w:t>vështirësi motivimi (mungesë iniciative për të kryer diçka, varësi e tepruar nga të tjerët, pesimizëm i shpeshtë, etj.)</w:t>
      </w:r>
      <w:r w:rsidR="00255D2F" w:rsidRPr="0050676D">
        <w:rPr>
          <w:rFonts w:ascii="Times New Roman" w:hAnsi="Times New Roman"/>
          <w:sz w:val="24"/>
          <w:szCs w:val="24"/>
        </w:rPr>
        <w:t>;</w:t>
      </w:r>
    </w:p>
    <w:p w14:paraId="1FABF710" w14:textId="76E4D9BF" w:rsidR="00CA7928" w:rsidRPr="0050676D" w:rsidRDefault="00CA7928">
      <w:pPr>
        <w:numPr>
          <w:ilvl w:val="0"/>
          <w:numId w:val="8"/>
        </w:numPr>
        <w:rPr>
          <w:rFonts w:ascii="Times New Roman" w:hAnsi="Times New Roman"/>
          <w:sz w:val="24"/>
          <w:szCs w:val="24"/>
        </w:rPr>
      </w:pPr>
      <w:r w:rsidRPr="0050676D">
        <w:rPr>
          <w:rFonts w:ascii="Times New Roman" w:hAnsi="Times New Roman"/>
          <w:sz w:val="24"/>
          <w:szCs w:val="24"/>
        </w:rPr>
        <w:t>shqetësime të sjelljes, performancës dhe funksionimit (neglizhim i higjienës dhe paraqitjes personale, përdorim i gjuhës fyese apo dhunës, etj)</w:t>
      </w:r>
      <w:r w:rsidR="00255D2F" w:rsidRPr="0050676D">
        <w:rPr>
          <w:rFonts w:ascii="Times New Roman" w:hAnsi="Times New Roman"/>
          <w:sz w:val="24"/>
          <w:szCs w:val="24"/>
        </w:rPr>
        <w:t>;</w:t>
      </w:r>
    </w:p>
    <w:p w14:paraId="2331EBE5" w14:textId="448276FD" w:rsidR="00CA7928" w:rsidRPr="0050676D" w:rsidRDefault="00CA7928">
      <w:pPr>
        <w:numPr>
          <w:ilvl w:val="0"/>
          <w:numId w:val="8"/>
        </w:numPr>
        <w:rPr>
          <w:rFonts w:ascii="Times New Roman" w:hAnsi="Times New Roman"/>
          <w:sz w:val="24"/>
          <w:szCs w:val="24"/>
        </w:rPr>
      </w:pPr>
      <w:r w:rsidRPr="0050676D">
        <w:rPr>
          <w:rFonts w:ascii="Times New Roman" w:hAnsi="Times New Roman"/>
          <w:sz w:val="24"/>
          <w:szCs w:val="24"/>
        </w:rPr>
        <w:t>marrëdhëniet sociale (qëndrim veçmas grupit, sjellje e pahijshme, afeksion i papërshtatshëm ndaj të tjerëve, armiqësi ndaj normave sociale, shfaqja e problemeve gjatë të biseduarit, etj)</w:t>
      </w:r>
      <w:r w:rsidR="00255D2F" w:rsidRPr="0050676D">
        <w:rPr>
          <w:rFonts w:ascii="Times New Roman" w:hAnsi="Times New Roman"/>
          <w:sz w:val="24"/>
          <w:szCs w:val="24"/>
        </w:rPr>
        <w:t>;</w:t>
      </w:r>
    </w:p>
    <w:p w14:paraId="4D3363D1" w14:textId="5C1B9276" w:rsidR="00CA7928" w:rsidRPr="0050676D" w:rsidRDefault="00CA7928">
      <w:pPr>
        <w:numPr>
          <w:ilvl w:val="0"/>
          <w:numId w:val="8"/>
        </w:numPr>
        <w:rPr>
          <w:rFonts w:ascii="Times New Roman" w:hAnsi="Times New Roman"/>
          <w:sz w:val="24"/>
          <w:szCs w:val="24"/>
        </w:rPr>
      </w:pPr>
      <w:r w:rsidRPr="0050676D">
        <w:rPr>
          <w:rFonts w:ascii="Times New Roman" w:hAnsi="Times New Roman"/>
          <w:sz w:val="24"/>
          <w:szCs w:val="24"/>
        </w:rPr>
        <w:t>vetë-konceptimi (perceptimi negativ për veten, fajësimi, nuk merr vendime për veten, i mungon ndjenja e kuptimit të jetës, etj.)</w:t>
      </w:r>
      <w:r w:rsidR="00255D2F" w:rsidRPr="0050676D">
        <w:rPr>
          <w:rFonts w:ascii="Times New Roman" w:hAnsi="Times New Roman"/>
          <w:sz w:val="24"/>
          <w:szCs w:val="24"/>
        </w:rPr>
        <w:t>.</w:t>
      </w:r>
    </w:p>
    <w:p w14:paraId="47892889" w14:textId="77777777" w:rsidR="001E3058" w:rsidRPr="0050676D" w:rsidRDefault="001E3058" w:rsidP="0050676D">
      <w:pPr>
        <w:rPr>
          <w:rFonts w:ascii="Times New Roman" w:hAnsi="Times New Roman"/>
          <w:sz w:val="24"/>
          <w:szCs w:val="24"/>
        </w:rPr>
      </w:pPr>
    </w:p>
    <w:p w14:paraId="73E4E0EA" w14:textId="77777777" w:rsidR="00CA7928" w:rsidRPr="0050676D" w:rsidRDefault="00CA7928" w:rsidP="0050676D">
      <w:pPr>
        <w:rPr>
          <w:rFonts w:ascii="Times New Roman" w:hAnsi="Times New Roman"/>
          <w:sz w:val="24"/>
          <w:szCs w:val="24"/>
        </w:rPr>
      </w:pPr>
      <w:r w:rsidRPr="0050676D">
        <w:rPr>
          <w:rFonts w:ascii="Times New Roman" w:hAnsi="Times New Roman"/>
          <w:sz w:val="24"/>
          <w:szCs w:val="24"/>
        </w:rPr>
        <w:lastRenderedPageBreak/>
        <w:t>Në varësi të gjetjeve nga ky vlerësim planifikohet dhe ndërhyrja për të ndihmuar viktimën</w:t>
      </w:r>
      <w:r w:rsidR="007E7470" w:rsidRPr="0050676D">
        <w:rPr>
          <w:rFonts w:ascii="Times New Roman" w:hAnsi="Times New Roman"/>
          <w:sz w:val="24"/>
          <w:szCs w:val="24"/>
        </w:rPr>
        <w:t>/të mbijetuarën/mbijetuarin e dhunës seksuale</w:t>
      </w:r>
      <w:r w:rsidRPr="0050676D">
        <w:rPr>
          <w:rFonts w:ascii="Times New Roman" w:hAnsi="Times New Roman"/>
          <w:sz w:val="24"/>
          <w:szCs w:val="24"/>
        </w:rPr>
        <w:t xml:space="preserve">, duke pasur parasysh referimin e saj në qendra të specializuara që ofrojnë këshillim dhe terapi </w:t>
      </w:r>
      <w:r w:rsidR="007E7470" w:rsidRPr="0050676D">
        <w:rPr>
          <w:rFonts w:ascii="Times New Roman" w:hAnsi="Times New Roman"/>
          <w:sz w:val="24"/>
          <w:szCs w:val="24"/>
        </w:rPr>
        <w:t xml:space="preserve">të </w:t>
      </w:r>
      <w:r w:rsidRPr="0050676D">
        <w:rPr>
          <w:rFonts w:ascii="Times New Roman" w:hAnsi="Times New Roman"/>
          <w:sz w:val="24"/>
          <w:szCs w:val="24"/>
        </w:rPr>
        <w:t>mbështetj</w:t>
      </w:r>
      <w:r w:rsidR="007E7470" w:rsidRPr="0050676D">
        <w:rPr>
          <w:rFonts w:ascii="Times New Roman" w:hAnsi="Times New Roman"/>
          <w:sz w:val="24"/>
          <w:szCs w:val="24"/>
        </w:rPr>
        <w:t>es</w:t>
      </w:r>
      <w:r w:rsidRPr="0050676D">
        <w:rPr>
          <w:rFonts w:ascii="Times New Roman" w:hAnsi="Times New Roman"/>
          <w:sz w:val="24"/>
          <w:szCs w:val="24"/>
        </w:rPr>
        <w:t xml:space="preserve"> psiko-sociale. </w:t>
      </w:r>
    </w:p>
    <w:p w14:paraId="2E956659" w14:textId="1F1E6026" w:rsidR="00CA7928" w:rsidRDefault="00CA7928" w:rsidP="0050676D">
      <w:pPr>
        <w:rPr>
          <w:rFonts w:ascii="Times New Roman" w:hAnsi="Times New Roman"/>
          <w:sz w:val="24"/>
          <w:szCs w:val="24"/>
          <w:highlight w:val="yellow"/>
        </w:rPr>
      </w:pPr>
    </w:p>
    <w:p w14:paraId="299CF463" w14:textId="1633EF28" w:rsidR="00383F56" w:rsidRDefault="00383F56" w:rsidP="00383F56">
      <w:pPr>
        <w:rPr>
          <w:rFonts w:ascii="Times New Roman" w:hAnsi="Times New Roman"/>
          <w:sz w:val="24"/>
          <w:szCs w:val="24"/>
        </w:rPr>
      </w:pPr>
      <w:r w:rsidRPr="00383F56">
        <w:rPr>
          <w:rFonts w:ascii="Times New Roman" w:hAnsi="Times New Roman"/>
          <w:b/>
          <w:bCs/>
          <w:color w:val="7030A0"/>
          <w:sz w:val="24"/>
          <w:szCs w:val="24"/>
        </w:rPr>
        <w:t>Vlerësimi i nevojave shëndetësore dhe kujdesi për shëndetin mendor</w:t>
      </w:r>
      <w:r w:rsidRPr="00383F56">
        <w:rPr>
          <w:rFonts w:ascii="Times New Roman" w:hAnsi="Times New Roman"/>
          <w:color w:val="7030A0"/>
          <w:sz w:val="24"/>
          <w:szCs w:val="24"/>
        </w:rPr>
        <w:t xml:space="preserve"> </w:t>
      </w:r>
      <w:r w:rsidRPr="00237506">
        <w:rPr>
          <w:rFonts w:ascii="Times New Roman" w:hAnsi="Times New Roman"/>
          <w:sz w:val="24"/>
          <w:szCs w:val="24"/>
        </w:rPr>
        <w:t>- pasojat e dhunës seksuale në shëndetin dhe shëndetin mendor të viktimës/të mbijetuarës/mbijetuarit mund të kenë shtrirje afatgjatë në kohë. Gjatë vlerësimit të nevojave shëndetësore, duhet t’i kushtohet vëmendje shëndetit fizik dhe sëmundjeve kronike të cilat duhen trajtuar në vazhdimësi dhe në terma afatgjatë. Kujdesi për shëndetin mendor është gjithashtu domosdoshmëri. Viktimat/të mbijetuarat/mbijetuarit e dhunës seksuale, mund të kenë nevojë për mbështetje dhe trajtim për shëndetin e tyre mendor në vazhdimësi, ndonëse nuk ka përcaktim të prerë si në kohëzgjatjen edhe në mënyrën e  përjetimit të incidentit të dhunës. Me kalimin e  kohës një pjesë e këtyre shqetësimeve zbehen dhe mund të mbahen nën kontroll deri në shërim, ndërkohë që nuk përjashtohen edhe rastet e shfaqjes së tyre, apo përjetimit më të thellë, pikërisht me kalimin e kohës. Gjatë këtij vlerësimi, për të cilin menaxherja/menaxheri i rastit duhet të kërkojë patjetër ndihmën e një specialisteje/specialisti të shëndetit mendor, duhet të shikohen me kujdes simptoma të stresit akut / çrregullime të stresit post-traumatik (PTSD), depresion, probleme të përdorimit të alkoolit dhe drogës, tentativë për vetëvrasje ose vetë-lëndim, etj. Gjithashtu gjatë ndjekjes dhe monitorimit të vazhdueshëm të ecurisë së rastit, është mirë të aplikohet "pritja vigjilente" për 1-3 muaj pas ngjarjes, për të evidentuar nëse viktima/e mbijetuara/i mbijetuari nuk është në gjendje depresive, apo nuk ka probleme me përdorimin e alkoolit ose drogës, nuk ka simptoma psikotike, apo nuk shfaq tentativa vetëvrasëse ose vetë-dëmtuese, ose nuk ka vështirësi në kryerjen e veprimeve nga dita në ditë. Nëse viktima/e mbijetuara/i mbijetuari paraqet simptoma pas përdhunimit ose ndonjë shqetësim tjetër të shëndetit mendor, ajo/ai duhet të referohet tek punonjëset dhe punonjësit e specializuar në qendrat për trajtimin e shëndetit mendor.</w:t>
      </w:r>
    </w:p>
    <w:p w14:paraId="616A8D2C" w14:textId="4FB6C14D" w:rsidR="00383F56" w:rsidRDefault="00383F56" w:rsidP="00383F56">
      <w:pPr>
        <w:rPr>
          <w:rFonts w:ascii="Times New Roman" w:hAnsi="Times New Roman"/>
          <w:sz w:val="24"/>
          <w:szCs w:val="24"/>
        </w:rPr>
      </w:pPr>
    </w:p>
    <w:p w14:paraId="154F8ABE" w14:textId="77777777" w:rsidR="00383F56" w:rsidRPr="00237506" w:rsidRDefault="00383F56" w:rsidP="00383F56">
      <w:pPr>
        <w:rPr>
          <w:rFonts w:ascii="Times New Roman" w:hAnsi="Times New Roman"/>
          <w:sz w:val="24"/>
          <w:szCs w:val="24"/>
        </w:rPr>
      </w:pPr>
      <w:r w:rsidRPr="00383F56">
        <w:rPr>
          <w:rFonts w:ascii="Times New Roman" w:hAnsi="Times New Roman"/>
          <w:b/>
          <w:bCs/>
          <w:color w:val="7030A0"/>
          <w:sz w:val="24"/>
          <w:szCs w:val="24"/>
        </w:rPr>
        <w:t>Vlerësimi i nevojave ligjore</w:t>
      </w:r>
      <w:r w:rsidRPr="00383F56">
        <w:rPr>
          <w:rFonts w:ascii="Times New Roman" w:hAnsi="Times New Roman"/>
          <w:color w:val="7030A0"/>
          <w:sz w:val="24"/>
          <w:szCs w:val="24"/>
        </w:rPr>
        <w:t xml:space="preserve"> </w:t>
      </w:r>
      <w:r w:rsidRPr="00237506">
        <w:rPr>
          <w:rFonts w:ascii="Times New Roman" w:hAnsi="Times New Roman"/>
          <w:sz w:val="24"/>
          <w:szCs w:val="24"/>
        </w:rPr>
        <w:t>- Vlerësimi i plotë i nevojave përfshin edhe vlerësimin e nevojave ligjore të viktimës dhe adresimin e tyre nëpërmjet legjislacionit civil, penal, familjar, etj. Nevojat ligjore të viktimës / të mbijetuarës / mbijetuarit të dhunës seksuale do të jenë të individualizuara por disa prej tyre mund të jenë: a) përfaqësimi i rastit në gjykatën penale; b) kërkimi i dëmshpërblimit për dëmin e shkaktuar në gjykatën penale ose në gjykatën civile, etj.</w:t>
      </w:r>
    </w:p>
    <w:p w14:paraId="31228B87" w14:textId="77777777" w:rsidR="00383F56" w:rsidRPr="00237506" w:rsidRDefault="00383F56" w:rsidP="00383F56">
      <w:pPr>
        <w:rPr>
          <w:rFonts w:ascii="Times New Roman" w:hAnsi="Times New Roman"/>
          <w:sz w:val="24"/>
          <w:szCs w:val="24"/>
        </w:rPr>
      </w:pPr>
    </w:p>
    <w:p w14:paraId="53A70F52" w14:textId="645A9384" w:rsidR="00CF7545" w:rsidRDefault="00CF7545" w:rsidP="00CF7545">
      <w:pPr>
        <w:rPr>
          <w:rFonts w:ascii="Times New Roman" w:hAnsi="Times New Roman"/>
          <w:sz w:val="24"/>
          <w:szCs w:val="24"/>
        </w:rPr>
      </w:pPr>
      <w:r w:rsidRPr="00CF7545">
        <w:rPr>
          <w:rFonts w:ascii="Times New Roman" w:hAnsi="Times New Roman"/>
          <w:b/>
          <w:bCs/>
          <w:color w:val="7030A0"/>
          <w:sz w:val="24"/>
          <w:szCs w:val="24"/>
        </w:rPr>
        <w:t>Vlerësimi i nevojave për arsim</w:t>
      </w:r>
      <w:r w:rsidRPr="00CF7545">
        <w:rPr>
          <w:rFonts w:ascii="Times New Roman" w:hAnsi="Times New Roman"/>
          <w:color w:val="7030A0"/>
          <w:sz w:val="24"/>
          <w:szCs w:val="24"/>
        </w:rPr>
        <w:t xml:space="preserve"> </w:t>
      </w:r>
      <w:r w:rsidRPr="00237506">
        <w:rPr>
          <w:rFonts w:ascii="Times New Roman" w:hAnsi="Times New Roman"/>
          <w:sz w:val="24"/>
          <w:szCs w:val="24"/>
        </w:rPr>
        <w:t>- evidenton shkallën e arsimimit të viktimës / të mbijetuarës / mbijetuarit si dhe nëse ekziton mundësia për vijimin e arsimit (nëse ka pasur ndërprerje). Në varësi të moshës dhe viteve të arsimit të përmbushura nga viktima/e mbijetuara/i mbijetuari, merret më pas edhe vendimi se si mund të adresohet nevoja për arsimim të mëtejshëm të saj/tij.</w:t>
      </w:r>
    </w:p>
    <w:p w14:paraId="01DA23C5" w14:textId="289AF6DD" w:rsidR="00CF7545" w:rsidRDefault="00CF7545" w:rsidP="00CF7545">
      <w:pPr>
        <w:rPr>
          <w:rFonts w:ascii="Times New Roman" w:hAnsi="Times New Roman"/>
          <w:sz w:val="24"/>
          <w:szCs w:val="24"/>
        </w:rPr>
      </w:pPr>
    </w:p>
    <w:p w14:paraId="51E5BE26" w14:textId="5EF84F6E" w:rsidR="00C73780" w:rsidRPr="0050676D" w:rsidRDefault="00CF7545" w:rsidP="00C73780">
      <w:pPr>
        <w:rPr>
          <w:rFonts w:ascii="Times New Roman" w:hAnsi="Times New Roman"/>
          <w:sz w:val="24"/>
          <w:szCs w:val="24"/>
        </w:rPr>
      </w:pPr>
      <w:r w:rsidRPr="00CF7545">
        <w:rPr>
          <w:rFonts w:ascii="Times New Roman" w:hAnsi="Times New Roman"/>
          <w:b/>
          <w:bCs/>
          <w:color w:val="7030A0"/>
          <w:sz w:val="24"/>
          <w:szCs w:val="24"/>
        </w:rPr>
        <w:t>Vlerësimi i nevojave për formim profesional dhe punësim</w:t>
      </w:r>
      <w:r w:rsidRPr="00CF7545">
        <w:rPr>
          <w:rFonts w:ascii="Times New Roman" w:hAnsi="Times New Roman"/>
          <w:color w:val="7030A0"/>
          <w:sz w:val="24"/>
          <w:szCs w:val="24"/>
        </w:rPr>
        <w:t xml:space="preserve"> </w:t>
      </w:r>
      <w:r w:rsidRPr="00237506">
        <w:rPr>
          <w:rFonts w:ascii="Times New Roman" w:hAnsi="Times New Roman"/>
          <w:sz w:val="24"/>
          <w:szCs w:val="24"/>
        </w:rPr>
        <w:t>- evidentohet se cila është situata në lidhje me punësimin e viktimës / të mbijetuarës / mbijetuarit dhe nevojën që mund të ketë ajo/ai për një formim profesional, për ndërmjetësim për punësim etj. Analizohen vitet e punës dhe profesioni që ka ushtruar, sa ekziston mundësia të vijojë të punojë aty ku ka punuar më parë (nëse ka punuar), nëse ka pasur shkëputje nga punësimi, çfarë nevojash duhet të adresohen me qëllim që të mund të riafrohet dhe të ri-integrohet në tregun e punës, sa mund të plotësohen këto përmes kurseve profesionale që ofrojnë qendrat e formimit profesional, etj.</w:t>
      </w:r>
      <w:r w:rsidR="00C73780" w:rsidRPr="00C73780">
        <w:rPr>
          <w:rFonts w:ascii="Times New Roman" w:hAnsi="Times New Roman"/>
          <w:sz w:val="24"/>
          <w:szCs w:val="24"/>
        </w:rPr>
        <w:t xml:space="preserve"> </w:t>
      </w:r>
      <w:r w:rsidR="00C73780" w:rsidRPr="0050676D">
        <w:rPr>
          <w:rFonts w:ascii="Times New Roman" w:hAnsi="Times New Roman"/>
          <w:sz w:val="24"/>
          <w:szCs w:val="24"/>
        </w:rPr>
        <w:t>Me pëlqimin e informuar të viktimës/të mbijetuarës/mbijetuarit, mundësitë për formim profesional mund të diskutohen me Qendrën e Aftësimit Profesional (QAP) dhe mundësitë e punësimit me Zyrën e Punësimit. Këto diskutime mund të zhvillohen në mënyrë dypalëshe ose si pjesë e takimeve të TNMR-së apo të Mekanizmit Koordinues.</w:t>
      </w:r>
    </w:p>
    <w:p w14:paraId="5BFD3BE6" w14:textId="77777777" w:rsidR="00CF7545" w:rsidRPr="00237506" w:rsidRDefault="00CF7545" w:rsidP="00CF7545">
      <w:pPr>
        <w:rPr>
          <w:rFonts w:ascii="Times New Roman" w:hAnsi="Times New Roman"/>
          <w:sz w:val="24"/>
          <w:szCs w:val="24"/>
        </w:rPr>
      </w:pPr>
    </w:p>
    <w:p w14:paraId="112E346D" w14:textId="2F42E421" w:rsidR="00C73780" w:rsidRPr="00C73780" w:rsidRDefault="00C73780" w:rsidP="00C73780">
      <w:pPr>
        <w:rPr>
          <w:rFonts w:ascii="Times New Roman" w:hAnsi="Times New Roman"/>
          <w:sz w:val="24"/>
          <w:szCs w:val="24"/>
        </w:rPr>
      </w:pPr>
      <w:r w:rsidRPr="00C73780">
        <w:rPr>
          <w:rFonts w:ascii="Times New Roman" w:hAnsi="Times New Roman"/>
          <w:b/>
          <w:bCs/>
          <w:color w:val="7030A0"/>
          <w:sz w:val="24"/>
          <w:szCs w:val="24"/>
        </w:rPr>
        <w:lastRenderedPageBreak/>
        <w:t>Vlerësimi i situatës familjare</w:t>
      </w:r>
      <w:r w:rsidRPr="00C73780">
        <w:rPr>
          <w:rFonts w:ascii="Times New Roman" w:hAnsi="Times New Roman"/>
          <w:color w:val="7030A0"/>
          <w:sz w:val="24"/>
          <w:szCs w:val="24"/>
        </w:rPr>
        <w:t xml:space="preserve"> </w:t>
      </w:r>
      <w:r w:rsidRPr="00C73780">
        <w:rPr>
          <w:rFonts w:ascii="Times New Roman" w:hAnsi="Times New Roman"/>
          <w:sz w:val="24"/>
          <w:szCs w:val="24"/>
        </w:rPr>
        <w:t>- është thelbësor për të planifiku</w:t>
      </w:r>
      <w:r w:rsidR="00E25CED" w:rsidRPr="00E25CED">
        <w:rPr>
          <w:rFonts w:ascii="Times New Roman" w:hAnsi="Times New Roman"/>
          <w:noProof/>
          <w:sz w:val="24"/>
          <w:szCs w:val="24"/>
        </w:rPr>
        <w:t xml:space="preserve"> </w:t>
      </w:r>
      <w:r w:rsidRPr="00C73780">
        <w:rPr>
          <w:rFonts w:ascii="Times New Roman" w:hAnsi="Times New Roman"/>
          <w:sz w:val="24"/>
          <w:szCs w:val="24"/>
        </w:rPr>
        <w:t>ar saktë mbështetjen afatgjatë që do t’i ofrohet viktimës/të mbijetuarës/mbijetuarit. Një vlerësim i saktë dhe i plotë i situatës familjare është i nevojshëm për të kuptuar kontekstin, statusin e viktimës/të mbijetuarës/mbijetuarit, marrëdhëniet familjare, rrjetin mbështetës që ndikojnë në përballimin e situatës. Në vlerësimin e situatës familjare u duhet kushtuar vëmendje edhe anëtarëve të ngushtë të familjes dhe situatës psiko-emocionale të tyre, apo shqetësimeve që mund të shfaqin menjëherë pas ngjarjes apo dhe kohë më pas, në lidhje me shëndetin mendor. Për këtë arësye rekomandohet vlerësim i vazhdueshëm dhe prandaj roli i menaxheres/menaxherit të rastit është tepër kritik. Vlerësimi i situatës familjare bazohet në:</w:t>
      </w:r>
    </w:p>
    <w:p w14:paraId="349DF085" w14:textId="5D2DF9BF" w:rsidR="00C73780" w:rsidRPr="00C73780" w:rsidRDefault="00C73780" w:rsidP="00C73780">
      <w:pPr>
        <w:numPr>
          <w:ilvl w:val="1"/>
          <w:numId w:val="54"/>
        </w:numPr>
        <w:rPr>
          <w:rFonts w:ascii="Times New Roman" w:hAnsi="Times New Roman"/>
          <w:sz w:val="24"/>
          <w:szCs w:val="24"/>
        </w:rPr>
      </w:pPr>
      <w:r w:rsidRPr="00C73780">
        <w:rPr>
          <w:rFonts w:ascii="Times New Roman" w:hAnsi="Times New Roman"/>
          <w:sz w:val="24"/>
          <w:szCs w:val="24"/>
        </w:rPr>
        <w:t xml:space="preserve">lidhjet mes viktimës/të mbijetuarës/mbijetuarit të dhunës seksuale, familjes dhe kontakteve të tjera sociale; </w:t>
      </w:r>
    </w:p>
    <w:p w14:paraId="2A20FDA0" w14:textId="489336E8" w:rsidR="00C73780" w:rsidRPr="00C73780" w:rsidRDefault="00C73780" w:rsidP="00C73780">
      <w:pPr>
        <w:numPr>
          <w:ilvl w:val="1"/>
          <w:numId w:val="54"/>
        </w:numPr>
        <w:rPr>
          <w:rFonts w:ascii="Times New Roman" w:hAnsi="Times New Roman"/>
          <w:sz w:val="24"/>
          <w:szCs w:val="24"/>
        </w:rPr>
      </w:pPr>
      <w:r w:rsidRPr="00C73780">
        <w:rPr>
          <w:rFonts w:ascii="Times New Roman" w:hAnsi="Times New Roman"/>
          <w:sz w:val="24"/>
          <w:szCs w:val="24"/>
        </w:rPr>
        <w:t xml:space="preserve">çështjet me të cilat po përballet familja si p.sh. papunësia, problemet e strehimit dhe sfidat e arsimimit, për të cilat ato/ata kanë nevojë për mbështetje; </w:t>
      </w:r>
    </w:p>
    <w:p w14:paraId="4EAEBEC3" w14:textId="75CE7194" w:rsidR="00C73780" w:rsidRPr="00C73780" w:rsidRDefault="00C73780" w:rsidP="00C73780">
      <w:pPr>
        <w:numPr>
          <w:ilvl w:val="1"/>
          <w:numId w:val="54"/>
        </w:numPr>
        <w:rPr>
          <w:rFonts w:ascii="Times New Roman" w:hAnsi="Times New Roman"/>
          <w:sz w:val="24"/>
          <w:szCs w:val="24"/>
        </w:rPr>
      </w:pPr>
      <w:r w:rsidRPr="00C73780">
        <w:rPr>
          <w:rFonts w:ascii="Times New Roman" w:hAnsi="Times New Roman"/>
          <w:sz w:val="24"/>
          <w:szCs w:val="24"/>
        </w:rPr>
        <w:t>natyrën dhe nivelin e shqetësimeve.</w:t>
      </w:r>
    </w:p>
    <w:p w14:paraId="20D91E4D" w14:textId="743B473C" w:rsidR="00C73780" w:rsidRPr="00C73780" w:rsidRDefault="00C73780" w:rsidP="00C73780">
      <w:pPr>
        <w:rPr>
          <w:rFonts w:ascii="Times New Roman" w:hAnsi="Times New Roman"/>
          <w:sz w:val="24"/>
          <w:szCs w:val="24"/>
        </w:rPr>
      </w:pPr>
      <w:r w:rsidRPr="00C73780">
        <w:rPr>
          <w:rFonts w:ascii="Times New Roman" w:hAnsi="Times New Roman"/>
          <w:sz w:val="24"/>
          <w:szCs w:val="24"/>
        </w:rPr>
        <w:t xml:space="preserve">Një vlerësim i saktë dhe i plotë i situatës familjare është i nevojshëm për të kuptuar kontekstin, statusin e viktimës/të mbiijetuarës/mbijetuarit të dhunës seksuale, marrëdhëniet familjare, si dhe rrjetin mbështetës, që ndikojnë në përballimin e situatës. </w:t>
      </w:r>
    </w:p>
    <w:p w14:paraId="342AFF2A" w14:textId="06EE33B1" w:rsidR="00C73780" w:rsidRDefault="00C73780" w:rsidP="00C73780">
      <w:pPr>
        <w:rPr>
          <w:rFonts w:ascii="Times New Roman" w:hAnsi="Times New Roman"/>
          <w:sz w:val="24"/>
          <w:szCs w:val="24"/>
        </w:rPr>
      </w:pPr>
    </w:p>
    <w:p w14:paraId="581D206B" w14:textId="3436841B" w:rsidR="00C73780" w:rsidRPr="00237506" w:rsidRDefault="00E25CED" w:rsidP="00C73780">
      <w:pPr>
        <w:rPr>
          <w:rFonts w:ascii="Times New Roman" w:hAnsi="Times New Roman"/>
          <w:sz w:val="24"/>
          <w:szCs w:val="24"/>
        </w:rPr>
      </w:pPr>
      <w:r w:rsidRPr="00237506">
        <w:rPr>
          <w:rFonts w:ascii="Times New Roman" w:hAnsi="Times New Roman"/>
          <w:noProof/>
          <w:sz w:val="24"/>
          <w:szCs w:val="24"/>
          <w:lang w:val="en-US"/>
        </w:rPr>
        <mc:AlternateContent>
          <mc:Choice Requires="wps">
            <w:drawing>
              <wp:anchor distT="0" distB="0" distL="114300" distR="114300" simplePos="0" relativeHeight="251804160" behindDoc="0" locked="0" layoutInCell="1" allowOverlap="1" wp14:anchorId="5ED84448" wp14:editId="045CC515">
                <wp:simplePos x="0" y="0"/>
                <wp:positionH relativeFrom="column">
                  <wp:posOffset>2700997</wp:posOffset>
                </wp:positionH>
                <wp:positionV relativeFrom="paragraph">
                  <wp:posOffset>321017</wp:posOffset>
                </wp:positionV>
                <wp:extent cx="3017520" cy="5246370"/>
                <wp:effectExtent l="76200" t="57150" r="68580" b="87630"/>
                <wp:wrapSquare wrapText="bothSides"/>
                <wp:docPr id="508" name="Text Box 508"/>
                <wp:cNvGraphicFramePr/>
                <a:graphic xmlns:a="http://schemas.openxmlformats.org/drawingml/2006/main">
                  <a:graphicData uri="http://schemas.microsoft.com/office/word/2010/wordprocessingShape">
                    <wps:wsp>
                      <wps:cNvSpPr txBox="1"/>
                      <wps:spPr>
                        <a:xfrm>
                          <a:off x="0" y="0"/>
                          <a:ext cx="3017520" cy="5246370"/>
                        </a:xfrm>
                        <a:prstGeom prst="rect">
                          <a:avLst/>
                        </a:prstGeom>
                        <a:gradFill rotWithShape="1">
                          <a:gsLst>
                            <a:gs pos="0">
                              <a:srgbClr val="4472C4">
                                <a:tint val="50000"/>
                                <a:satMod val="300000"/>
                              </a:srgbClr>
                            </a:gs>
                            <a:gs pos="35000">
                              <a:srgbClr val="4472C4">
                                <a:tint val="37000"/>
                                <a:satMod val="300000"/>
                              </a:srgbClr>
                            </a:gs>
                            <a:gs pos="100000">
                              <a:srgbClr val="4472C4">
                                <a:tint val="15000"/>
                                <a:satMod val="350000"/>
                              </a:srgbClr>
                            </a:gs>
                          </a:gsLst>
                          <a:lin ang="16200000" scaled="1"/>
                        </a:gradFill>
                        <a:ln w="38100" cap="flat" cmpd="sng" algn="ctr">
                          <a:solidFill>
                            <a:srgbClr val="4472C4">
                              <a:shade val="95000"/>
                              <a:satMod val="105000"/>
                            </a:srgbClr>
                          </a:solidFill>
                          <a:prstDash val="dash"/>
                        </a:ln>
                        <a:effectLst>
                          <a:outerShdw blurRad="40000" dist="20000" dir="5400000" rotWithShape="0">
                            <a:srgbClr val="000000">
                              <a:alpha val="38000"/>
                            </a:srgbClr>
                          </a:outerShdw>
                        </a:effectLst>
                      </wps:spPr>
                      <wps:txbx>
                        <w:txbxContent>
                          <w:p w14:paraId="5016ACA0" w14:textId="77777777" w:rsidR="00A24C27" w:rsidRDefault="00A24C27" w:rsidP="00E25CED"/>
                          <w:p w14:paraId="10E959DC" w14:textId="77777777" w:rsidR="00A24C27" w:rsidRPr="00845ADB" w:rsidRDefault="00A24C27" w:rsidP="00E25CED">
                            <w:pPr>
                              <w:rPr>
                                <w:rFonts w:ascii="Times New Roman" w:hAnsi="Times New Roman"/>
                                <w:b/>
                                <w:bCs/>
                                <w:sz w:val="24"/>
                                <w:szCs w:val="24"/>
                              </w:rPr>
                            </w:pPr>
                            <w:r w:rsidRPr="00845ADB">
                              <w:rPr>
                                <w:rFonts w:ascii="Times New Roman" w:hAnsi="Times New Roman"/>
                                <w:b/>
                                <w:bCs/>
                                <w:sz w:val="24"/>
                                <w:szCs w:val="24"/>
                              </w:rPr>
                              <w:t>PASOJAT E ABUZIMIT SEKSUAL TEK ADOLESHENTET/ADOLESHENTËT:</w:t>
                            </w:r>
                          </w:p>
                          <w:p w14:paraId="6328F754" w14:textId="77777777" w:rsidR="00A24C27" w:rsidRPr="00845ADB" w:rsidRDefault="00A24C27" w:rsidP="00E25CED">
                            <w:pPr>
                              <w:rPr>
                                <w:rFonts w:ascii="Times New Roman" w:hAnsi="Times New Roman"/>
                                <w:b/>
                                <w:bCs/>
                                <w:sz w:val="24"/>
                                <w:szCs w:val="24"/>
                              </w:rPr>
                            </w:pPr>
                          </w:p>
                          <w:p w14:paraId="35A54A60" w14:textId="77777777" w:rsidR="00A24C27" w:rsidRPr="00845ADB" w:rsidRDefault="00A24C27" w:rsidP="00E25CED">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Ndryshime neurobiologjike</w:t>
                            </w:r>
                          </w:p>
                          <w:p w14:paraId="21231E31" w14:textId="77777777" w:rsidR="00A24C27" w:rsidRPr="00845ADB" w:rsidRDefault="00A24C27" w:rsidP="00E25CED">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Simptoma të depresionit</w:t>
                            </w:r>
                          </w:p>
                          <w:p w14:paraId="5B4A050E" w14:textId="77777777" w:rsidR="00A24C27" w:rsidRPr="00845ADB" w:rsidRDefault="00A24C27" w:rsidP="00E25CED">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Ankth, frikë, mosbesim tek të tjerët</w:t>
                            </w:r>
                          </w:p>
                          <w:p w14:paraId="41B0E053" w14:textId="77777777" w:rsidR="00A24C27" w:rsidRPr="00126889" w:rsidRDefault="00A24C27" w:rsidP="00E25CED">
                            <w:pPr>
                              <w:rPr>
                                <w:rFonts w:ascii="Times New Roman" w:hAnsi="Times New Roman"/>
                                <w:sz w:val="24"/>
                                <w:szCs w:val="24"/>
                                <w:lang w:val="en-GB"/>
                              </w:rPr>
                            </w:pPr>
                            <w:r w:rsidRPr="00126889">
                              <w:rPr>
                                <w:rFonts w:ascii="Times New Roman" w:hAnsi="Times New Roman"/>
                                <w:sz w:val="24"/>
                                <w:szCs w:val="24"/>
                                <w:lang w:val="en-GB"/>
                              </w:rPr>
                              <w:t></w:t>
                            </w:r>
                            <w:r w:rsidRPr="00126889">
                              <w:rPr>
                                <w:rFonts w:ascii="Times New Roman" w:hAnsi="Times New Roman"/>
                                <w:sz w:val="24"/>
                                <w:szCs w:val="24"/>
                                <w:lang w:val="en-GB"/>
                              </w:rPr>
                              <w:tab/>
                              <w:t>Simptoma të çrregullimit të stresit post-traumatik</w:t>
                            </w:r>
                          </w:p>
                          <w:p w14:paraId="399A9BC1" w14:textId="77777777" w:rsidR="00A24C27" w:rsidRPr="00126889" w:rsidRDefault="00A24C27" w:rsidP="00E25CED">
                            <w:pPr>
                              <w:rPr>
                                <w:rFonts w:ascii="Times New Roman" w:hAnsi="Times New Roman"/>
                                <w:sz w:val="24"/>
                                <w:szCs w:val="24"/>
                                <w:lang w:val="en-GB"/>
                              </w:rPr>
                            </w:pPr>
                            <w:r w:rsidRPr="00126889">
                              <w:rPr>
                                <w:rFonts w:ascii="Times New Roman" w:hAnsi="Times New Roman"/>
                                <w:sz w:val="24"/>
                                <w:szCs w:val="24"/>
                                <w:lang w:val="en-GB"/>
                              </w:rPr>
                              <w:t></w:t>
                            </w:r>
                            <w:r w:rsidRPr="00126889">
                              <w:rPr>
                                <w:rFonts w:ascii="Times New Roman" w:hAnsi="Times New Roman"/>
                                <w:sz w:val="24"/>
                                <w:szCs w:val="24"/>
                                <w:lang w:val="en-GB"/>
                              </w:rPr>
                              <w:tab/>
                              <w:t>Vetëvlerësim i ulët dhe imazh negativ për trupin e tyre</w:t>
                            </w:r>
                          </w:p>
                          <w:p w14:paraId="7B561F84" w14:textId="77777777" w:rsidR="00A24C27" w:rsidRPr="00126889" w:rsidRDefault="00A24C27" w:rsidP="00E25CE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Mendime vetëvrasëse dhe tentativë për vetëvrasje</w:t>
                            </w:r>
                          </w:p>
                          <w:p w14:paraId="3203F414" w14:textId="77777777" w:rsidR="00A24C27" w:rsidRPr="00126889" w:rsidRDefault="00A24C27" w:rsidP="00E25CE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Çrregullime të të ngrënit (anoreksi, bulimi)</w:t>
                            </w:r>
                          </w:p>
                          <w:p w14:paraId="5CB7771C" w14:textId="77777777" w:rsidR="00A24C27" w:rsidRPr="00126889" w:rsidRDefault="00A24C27" w:rsidP="00E25CE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Probleme të sjelljes, izolimit social</w:t>
                            </w:r>
                          </w:p>
                          <w:p w14:paraId="056150D5" w14:textId="77777777" w:rsidR="00A24C27" w:rsidRPr="00126889" w:rsidRDefault="00A24C27" w:rsidP="00E25CE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Dëshira për të qendruar vetëm në shtëpi apo për t’u larguar nga shtëpia</w:t>
                            </w:r>
                          </w:p>
                          <w:p w14:paraId="01669ED3" w14:textId="77777777" w:rsidR="00A24C27" w:rsidRPr="00126889" w:rsidRDefault="00A24C27" w:rsidP="00E25CE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Abuzim me alkoolin dhe drogën</w:t>
                            </w:r>
                          </w:p>
                          <w:p w14:paraId="58E7B4E8" w14:textId="77777777" w:rsidR="00A24C27" w:rsidRPr="00126889" w:rsidRDefault="00A24C27" w:rsidP="00E25CE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Rrezik për shtatzani të hershme (tek vajzat)</w:t>
                            </w:r>
                          </w:p>
                          <w:p w14:paraId="4C140139" w14:textId="77777777" w:rsidR="00A24C27" w:rsidRPr="00126889" w:rsidRDefault="00A24C27" w:rsidP="00E25CED">
                            <w:pPr>
                              <w:rPr>
                                <w:rFonts w:ascii="Times New Roman" w:hAnsi="Times New Roman"/>
                                <w:sz w:val="24"/>
                                <w:szCs w:val="24"/>
                                <w:lang w:val="en-GB"/>
                              </w:rPr>
                            </w:pPr>
                            <w:r w:rsidRPr="00126889">
                              <w:rPr>
                                <w:rFonts w:ascii="Times New Roman" w:hAnsi="Times New Roman"/>
                                <w:sz w:val="24"/>
                                <w:szCs w:val="24"/>
                                <w:lang w:val="en-GB"/>
                              </w:rPr>
                              <w:t></w:t>
                            </w:r>
                            <w:r w:rsidRPr="00126889">
                              <w:rPr>
                                <w:rFonts w:ascii="Times New Roman" w:hAnsi="Times New Roman"/>
                                <w:sz w:val="24"/>
                                <w:szCs w:val="24"/>
                                <w:lang w:val="en-GB"/>
                              </w:rPr>
                              <w:tab/>
                              <w:t>Marrëdhënie seksuale me shumë partnerë</w:t>
                            </w:r>
                          </w:p>
                          <w:p w14:paraId="367FBDF3" w14:textId="77777777" w:rsidR="00A24C27" w:rsidRPr="00126889" w:rsidRDefault="00A24C27" w:rsidP="00E25CED">
                            <w:pPr>
                              <w:rPr>
                                <w:rFonts w:ascii="Times New Roman" w:hAnsi="Times New Roman"/>
                                <w:sz w:val="24"/>
                                <w:szCs w:val="24"/>
                                <w:lang w:val="en-GB"/>
                              </w:rPr>
                            </w:pPr>
                            <w:r w:rsidRPr="00126889">
                              <w:rPr>
                                <w:rFonts w:ascii="Times New Roman" w:hAnsi="Times New Roman"/>
                                <w:sz w:val="24"/>
                                <w:szCs w:val="24"/>
                                <w:lang w:val="en-GB"/>
                              </w:rPr>
                              <w:t></w:t>
                            </w:r>
                            <w:r w:rsidRPr="00126889">
                              <w:rPr>
                                <w:rFonts w:ascii="Times New Roman" w:hAnsi="Times New Roman"/>
                                <w:sz w:val="24"/>
                                <w:szCs w:val="24"/>
                                <w:lang w:val="en-GB"/>
                              </w:rPr>
                              <w:tab/>
                              <w:t>Infeksione seksualisht të transmetueshme</w:t>
                            </w:r>
                          </w:p>
                          <w:p w14:paraId="5DA6EFBD" w14:textId="77777777" w:rsidR="00A24C27" w:rsidRPr="00126889" w:rsidRDefault="00A24C27" w:rsidP="00E25CED">
                            <w:pPr>
                              <w:rPr>
                                <w:rFonts w:ascii="Times New Roman" w:hAnsi="Times New Roman"/>
                                <w:sz w:val="24"/>
                                <w:szCs w:val="24"/>
                                <w:lang w:val="en-GB"/>
                              </w:rPr>
                            </w:pPr>
                            <w:r w:rsidRPr="00126889">
                              <w:rPr>
                                <w:rFonts w:ascii="Times New Roman" w:hAnsi="Times New Roman"/>
                                <w:sz w:val="24"/>
                                <w:szCs w:val="24"/>
                                <w:lang w:val="en-GB"/>
                              </w:rPr>
                              <w:t></w:t>
                            </w:r>
                            <w:r w:rsidRPr="00126889">
                              <w:rPr>
                                <w:rFonts w:ascii="Times New Roman" w:hAnsi="Times New Roman"/>
                                <w:sz w:val="24"/>
                                <w:szCs w:val="24"/>
                                <w:lang w:val="en-GB"/>
                              </w:rPr>
                              <w:tab/>
                              <w:t>Mungesë kënaqësie në lidhjet intime dhe marrëdhëniet seksuale</w:t>
                            </w:r>
                          </w:p>
                          <w:p w14:paraId="6848050B" w14:textId="77777777" w:rsidR="00A24C27" w:rsidRPr="00126889" w:rsidRDefault="00A24C27" w:rsidP="00E25CE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en-GB"/>
                              </w:rPr>
                              <w:tab/>
                              <w:t>Sjellje të izolimit social, etj.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84448" id="Text Box 508" o:spid="_x0000_s1048" type="#_x0000_t202" style="position:absolute;left:0;text-align:left;margin-left:212.7pt;margin-top:25.3pt;width:237.6pt;height:413.1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" fillcolor="#9db7ff" strokecolor="#3f6ec3" strokeweight="3pt">
                <v:fill color2="#e3eaff" rotate="t" angle="180" colors="0 #9db7ff;22938f #bcf;1 #e3eaff" focus="100%" type="gradient"/>
                <v:stroke dashstyle="dash"/>
                <v:shadow on="t" color="black" opacity="24903f" origin=",.5" offset="0,.55556mm"/>
                <v:textbox>
                  <w:txbxContent>
                    <w:p w14:paraId="5016ACA0" w14:textId="77777777" w:rsidR="00A24C27" w:rsidRDefault="00A24C27" w:rsidP="00E25CED"/>
                    <w:p w14:paraId="10E959DC" w14:textId="77777777" w:rsidR="00A24C27" w:rsidRPr="00845ADB" w:rsidRDefault="00A24C27" w:rsidP="00E25CED">
                      <w:pPr>
                        <w:rPr>
                          <w:rFonts w:ascii="Times New Roman" w:hAnsi="Times New Roman"/>
                          <w:b/>
                          <w:bCs/>
                          <w:sz w:val="24"/>
                          <w:szCs w:val="24"/>
                        </w:rPr>
                      </w:pPr>
                      <w:r w:rsidRPr="00845ADB">
                        <w:rPr>
                          <w:rFonts w:ascii="Times New Roman" w:hAnsi="Times New Roman"/>
                          <w:b/>
                          <w:bCs/>
                          <w:sz w:val="24"/>
                          <w:szCs w:val="24"/>
                        </w:rPr>
                        <w:t>PASOJAT E ABUZIMIT SEKSUAL TEK ADOLESHENTET/ADOLESHENTËT:</w:t>
                      </w:r>
                    </w:p>
                    <w:p w14:paraId="6328F754" w14:textId="77777777" w:rsidR="00A24C27" w:rsidRPr="00845ADB" w:rsidRDefault="00A24C27" w:rsidP="00E25CED">
                      <w:pPr>
                        <w:rPr>
                          <w:rFonts w:ascii="Times New Roman" w:hAnsi="Times New Roman"/>
                          <w:b/>
                          <w:bCs/>
                          <w:sz w:val="24"/>
                          <w:szCs w:val="24"/>
                        </w:rPr>
                      </w:pPr>
                    </w:p>
                    <w:p w14:paraId="35A54A60" w14:textId="77777777" w:rsidR="00A24C27" w:rsidRPr="00845ADB" w:rsidRDefault="00A24C27" w:rsidP="00E25CED">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Ndryshime neurobiologjike</w:t>
                      </w:r>
                    </w:p>
                    <w:p w14:paraId="21231E31" w14:textId="77777777" w:rsidR="00A24C27" w:rsidRPr="00845ADB" w:rsidRDefault="00A24C27" w:rsidP="00E25CED">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Simptoma të depresionit</w:t>
                      </w:r>
                    </w:p>
                    <w:p w14:paraId="5B4A050E" w14:textId="77777777" w:rsidR="00A24C27" w:rsidRPr="00845ADB" w:rsidRDefault="00A24C27" w:rsidP="00E25CED">
                      <w:pPr>
                        <w:rPr>
                          <w:rFonts w:ascii="Times New Roman" w:hAnsi="Times New Roman"/>
                          <w:sz w:val="24"/>
                          <w:szCs w:val="24"/>
                        </w:rPr>
                      </w:pPr>
                      <w:r w:rsidRPr="00845ADB">
                        <w:rPr>
                          <w:rFonts w:ascii="Times New Roman" w:hAnsi="Times New Roman"/>
                          <w:sz w:val="24"/>
                          <w:szCs w:val="24"/>
                        </w:rPr>
                        <w:t></w:t>
                      </w:r>
                      <w:r w:rsidRPr="00845ADB">
                        <w:rPr>
                          <w:rFonts w:ascii="Times New Roman" w:hAnsi="Times New Roman"/>
                          <w:sz w:val="24"/>
                          <w:szCs w:val="24"/>
                        </w:rPr>
                        <w:tab/>
                        <w:t>Ankth, frikë, mosbesim tek të tjerët</w:t>
                      </w:r>
                    </w:p>
                    <w:p w14:paraId="41B0E053" w14:textId="77777777" w:rsidR="00A24C27" w:rsidRPr="00126889" w:rsidRDefault="00A24C27" w:rsidP="00E25CED">
                      <w:pPr>
                        <w:rPr>
                          <w:rFonts w:ascii="Times New Roman" w:hAnsi="Times New Roman"/>
                          <w:sz w:val="24"/>
                          <w:szCs w:val="24"/>
                          <w:lang w:val="en-GB"/>
                        </w:rPr>
                      </w:pPr>
                      <w:r w:rsidRPr="00126889">
                        <w:rPr>
                          <w:rFonts w:ascii="Times New Roman" w:hAnsi="Times New Roman"/>
                          <w:sz w:val="24"/>
                          <w:szCs w:val="24"/>
                          <w:lang w:val="en-GB"/>
                        </w:rPr>
                        <w:t></w:t>
                      </w:r>
                      <w:r w:rsidRPr="00126889">
                        <w:rPr>
                          <w:rFonts w:ascii="Times New Roman" w:hAnsi="Times New Roman"/>
                          <w:sz w:val="24"/>
                          <w:szCs w:val="24"/>
                          <w:lang w:val="en-GB"/>
                        </w:rPr>
                        <w:tab/>
                        <w:t>Simptoma të çrregullimit të stresit post-traumatik</w:t>
                      </w:r>
                    </w:p>
                    <w:p w14:paraId="399A9BC1" w14:textId="77777777" w:rsidR="00A24C27" w:rsidRPr="00126889" w:rsidRDefault="00A24C27" w:rsidP="00E25CED">
                      <w:pPr>
                        <w:rPr>
                          <w:rFonts w:ascii="Times New Roman" w:hAnsi="Times New Roman"/>
                          <w:sz w:val="24"/>
                          <w:szCs w:val="24"/>
                          <w:lang w:val="en-GB"/>
                        </w:rPr>
                      </w:pPr>
                      <w:r w:rsidRPr="00126889">
                        <w:rPr>
                          <w:rFonts w:ascii="Times New Roman" w:hAnsi="Times New Roman"/>
                          <w:sz w:val="24"/>
                          <w:szCs w:val="24"/>
                          <w:lang w:val="en-GB"/>
                        </w:rPr>
                        <w:t></w:t>
                      </w:r>
                      <w:r w:rsidRPr="00126889">
                        <w:rPr>
                          <w:rFonts w:ascii="Times New Roman" w:hAnsi="Times New Roman"/>
                          <w:sz w:val="24"/>
                          <w:szCs w:val="24"/>
                          <w:lang w:val="en-GB"/>
                        </w:rPr>
                        <w:tab/>
                        <w:t>Vetëvlerësim i ulët dhe imazh negativ për trupin e tyre</w:t>
                      </w:r>
                    </w:p>
                    <w:p w14:paraId="7B561F84" w14:textId="77777777" w:rsidR="00A24C27" w:rsidRPr="00126889" w:rsidRDefault="00A24C27" w:rsidP="00E25CE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Mendime vetëvrasëse dhe tentativë për vetëvrasje</w:t>
                      </w:r>
                    </w:p>
                    <w:p w14:paraId="3203F414" w14:textId="77777777" w:rsidR="00A24C27" w:rsidRPr="00126889" w:rsidRDefault="00A24C27" w:rsidP="00E25CE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Çrregullime të të ngrënit (anoreksi, bulimi)</w:t>
                      </w:r>
                    </w:p>
                    <w:p w14:paraId="5CB7771C" w14:textId="77777777" w:rsidR="00A24C27" w:rsidRPr="00126889" w:rsidRDefault="00A24C27" w:rsidP="00E25CE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Probleme të sjelljes, izolimit social</w:t>
                      </w:r>
                    </w:p>
                    <w:p w14:paraId="056150D5" w14:textId="77777777" w:rsidR="00A24C27" w:rsidRPr="00126889" w:rsidRDefault="00A24C27" w:rsidP="00E25CE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Dëshira për të qendruar vetëm në shtëpi apo për t’u larguar nga shtëpia</w:t>
                      </w:r>
                    </w:p>
                    <w:p w14:paraId="01669ED3" w14:textId="77777777" w:rsidR="00A24C27" w:rsidRPr="00126889" w:rsidRDefault="00A24C27" w:rsidP="00E25CE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Abuzim me alkoolin dhe drogën</w:t>
                      </w:r>
                    </w:p>
                    <w:p w14:paraId="58E7B4E8" w14:textId="77777777" w:rsidR="00A24C27" w:rsidRPr="00126889" w:rsidRDefault="00A24C27" w:rsidP="00E25CE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pt-BR"/>
                        </w:rPr>
                        <w:tab/>
                        <w:t>Rrezik për shtatzani të hershme (tek vajzat)</w:t>
                      </w:r>
                    </w:p>
                    <w:p w14:paraId="4C140139" w14:textId="77777777" w:rsidR="00A24C27" w:rsidRPr="00126889" w:rsidRDefault="00A24C27" w:rsidP="00E25CED">
                      <w:pPr>
                        <w:rPr>
                          <w:rFonts w:ascii="Times New Roman" w:hAnsi="Times New Roman"/>
                          <w:sz w:val="24"/>
                          <w:szCs w:val="24"/>
                          <w:lang w:val="en-GB"/>
                        </w:rPr>
                      </w:pPr>
                      <w:r w:rsidRPr="00126889">
                        <w:rPr>
                          <w:rFonts w:ascii="Times New Roman" w:hAnsi="Times New Roman"/>
                          <w:sz w:val="24"/>
                          <w:szCs w:val="24"/>
                          <w:lang w:val="en-GB"/>
                        </w:rPr>
                        <w:t></w:t>
                      </w:r>
                      <w:r w:rsidRPr="00126889">
                        <w:rPr>
                          <w:rFonts w:ascii="Times New Roman" w:hAnsi="Times New Roman"/>
                          <w:sz w:val="24"/>
                          <w:szCs w:val="24"/>
                          <w:lang w:val="en-GB"/>
                        </w:rPr>
                        <w:tab/>
                        <w:t>Marrëdhënie seksuale me shumë partnerë</w:t>
                      </w:r>
                    </w:p>
                    <w:p w14:paraId="367FBDF3" w14:textId="77777777" w:rsidR="00A24C27" w:rsidRPr="00126889" w:rsidRDefault="00A24C27" w:rsidP="00E25CED">
                      <w:pPr>
                        <w:rPr>
                          <w:rFonts w:ascii="Times New Roman" w:hAnsi="Times New Roman"/>
                          <w:sz w:val="24"/>
                          <w:szCs w:val="24"/>
                          <w:lang w:val="en-GB"/>
                        </w:rPr>
                      </w:pPr>
                      <w:r w:rsidRPr="00126889">
                        <w:rPr>
                          <w:rFonts w:ascii="Times New Roman" w:hAnsi="Times New Roman"/>
                          <w:sz w:val="24"/>
                          <w:szCs w:val="24"/>
                          <w:lang w:val="en-GB"/>
                        </w:rPr>
                        <w:t></w:t>
                      </w:r>
                      <w:r w:rsidRPr="00126889">
                        <w:rPr>
                          <w:rFonts w:ascii="Times New Roman" w:hAnsi="Times New Roman"/>
                          <w:sz w:val="24"/>
                          <w:szCs w:val="24"/>
                          <w:lang w:val="en-GB"/>
                        </w:rPr>
                        <w:tab/>
                        <w:t>Infeksione seksualisht të transmetueshme</w:t>
                      </w:r>
                    </w:p>
                    <w:p w14:paraId="5DA6EFBD" w14:textId="77777777" w:rsidR="00A24C27" w:rsidRPr="00126889" w:rsidRDefault="00A24C27" w:rsidP="00E25CED">
                      <w:pPr>
                        <w:rPr>
                          <w:rFonts w:ascii="Times New Roman" w:hAnsi="Times New Roman"/>
                          <w:sz w:val="24"/>
                          <w:szCs w:val="24"/>
                          <w:lang w:val="en-GB"/>
                        </w:rPr>
                      </w:pPr>
                      <w:r w:rsidRPr="00126889">
                        <w:rPr>
                          <w:rFonts w:ascii="Times New Roman" w:hAnsi="Times New Roman"/>
                          <w:sz w:val="24"/>
                          <w:szCs w:val="24"/>
                          <w:lang w:val="en-GB"/>
                        </w:rPr>
                        <w:t></w:t>
                      </w:r>
                      <w:r w:rsidRPr="00126889">
                        <w:rPr>
                          <w:rFonts w:ascii="Times New Roman" w:hAnsi="Times New Roman"/>
                          <w:sz w:val="24"/>
                          <w:szCs w:val="24"/>
                          <w:lang w:val="en-GB"/>
                        </w:rPr>
                        <w:tab/>
                        <w:t>Mungesë kënaqësie në lidhjet intime dhe marrëdhëniet seksuale</w:t>
                      </w:r>
                    </w:p>
                    <w:p w14:paraId="6848050B" w14:textId="77777777" w:rsidR="00A24C27" w:rsidRPr="00126889" w:rsidRDefault="00A24C27" w:rsidP="00E25CED">
                      <w:pPr>
                        <w:rPr>
                          <w:rFonts w:ascii="Times New Roman" w:hAnsi="Times New Roman"/>
                          <w:sz w:val="24"/>
                          <w:szCs w:val="24"/>
                          <w:lang w:val="pt-BR"/>
                        </w:rPr>
                      </w:pPr>
                      <w:r w:rsidRPr="00126889">
                        <w:rPr>
                          <w:rFonts w:ascii="Times New Roman" w:hAnsi="Times New Roman"/>
                          <w:sz w:val="24"/>
                          <w:szCs w:val="24"/>
                          <w:lang w:val="en-GB"/>
                        </w:rPr>
                        <w:t></w:t>
                      </w:r>
                      <w:r w:rsidRPr="00126889">
                        <w:rPr>
                          <w:rFonts w:ascii="Times New Roman" w:hAnsi="Times New Roman"/>
                          <w:sz w:val="24"/>
                          <w:szCs w:val="24"/>
                          <w:lang w:val="en-GB"/>
                        </w:rPr>
                        <w:tab/>
                        <w:t>Sjellje të izolimit social, etj.</w:t>
                      </w:r>
                    </w:p>
                  </w:txbxContent>
                </v:textbox>
                <w10:wrap type="square"/>
              </v:shape>
            </w:pict>
          </mc:Fallback>
        </mc:AlternateContent>
      </w:r>
      <w:r w:rsidR="00C73780" w:rsidRPr="00C73780">
        <w:rPr>
          <w:rFonts w:ascii="Times New Roman" w:hAnsi="Times New Roman"/>
          <w:b/>
          <w:bCs/>
          <w:color w:val="7030A0"/>
          <w:sz w:val="24"/>
          <w:szCs w:val="24"/>
        </w:rPr>
        <w:t>Vlerësimi i nevojave të fëmijëve</w:t>
      </w:r>
      <w:r w:rsidR="00C73780" w:rsidRPr="00C73780">
        <w:rPr>
          <w:rFonts w:ascii="Times New Roman" w:hAnsi="Times New Roman"/>
          <w:color w:val="7030A0"/>
          <w:sz w:val="24"/>
          <w:szCs w:val="24"/>
        </w:rPr>
        <w:t xml:space="preserve"> </w:t>
      </w:r>
      <w:r w:rsidR="00C73780" w:rsidRPr="00237506">
        <w:rPr>
          <w:rFonts w:ascii="Times New Roman" w:hAnsi="Times New Roman"/>
          <w:sz w:val="24"/>
          <w:szCs w:val="24"/>
        </w:rPr>
        <w:t>- në rastin kur viktimat/të mbijetuarat/mbijetuarit e dhunës seksuale kanë fëmijë në varësi të tyre, është e domosdoshme që të mund të vlerësohet dhe situata e tyre sidomos nga momenti i largimit dhe i fillimit të trajtimit emergjent të rastit të viktimës/të mbijetuarës/mbijetuarit të rritur. Është shumë e rëndësishme që të mblidhet informacion mbi personat me të cilët po qëndrojnë fëmijët, sa siguri ka qëndrimi me ta, çfarë nevojash emergjente kanë fëmijët, si do të adresohen nevojat e tyre në terma afatgjatë dhe sa ndikon kjo në mënyrën se si do të adresohet më tej edhe trajtimi i viktimës/të mbijetuarës/mbijetuarit të rritur në terma afatgjatë, etj.</w:t>
      </w:r>
    </w:p>
    <w:p w14:paraId="4D7DB227" w14:textId="77777777" w:rsidR="00C73780" w:rsidRDefault="00C73780" w:rsidP="00C73780">
      <w:pPr>
        <w:rPr>
          <w:rFonts w:ascii="Times New Roman" w:hAnsi="Times New Roman"/>
          <w:b/>
          <w:bCs/>
          <w:sz w:val="24"/>
          <w:szCs w:val="24"/>
        </w:rPr>
      </w:pPr>
    </w:p>
    <w:p w14:paraId="70717F7C" w14:textId="7C83205E" w:rsidR="00C73780" w:rsidRPr="00237506" w:rsidRDefault="00C73780" w:rsidP="00C73780">
      <w:pPr>
        <w:rPr>
          <w:rFonts w:ascii="Times New Roman" w:hAnsi="Times New Roman"/>
          <w:sz w:val="24"/>
          <w:szCs w:val="24"/>
        </w:rPr>
      </w:pPr>
      <w:r w:rsidRPr="00C73780">
        <w:rPr>
          <w:rFonts w:ascii="Times New Roman" w:hAnsi="Times New Roman"/>
          <w:b/>
          <w:bCs/>
          <w:color w:val="7030A0"/>
          <w:sz w:val="24"/>
          <w:szCs w:val="24"/>
        </w:rPr>
        <w:t>Vlerësimi i nevojave për mbështetje/ndihmë financiare</w:t>
      </w:r>
      <w:r w:rsidRPr="00C73780">
        <w:rPr>
          <w:rFonts w:ascii="Times New Roman" w:hAnsi="Times New Roman"/>
          <w:color w:val="7030A0"/>
          <w:sz w:val="24"/>
          <w:szCs w:val="24"/>
        </w:rPr>
        <w:t xml:space="preserve"> </w:t>
      </w:r>
      <w:r w:rsidRPr="00237506">
        <w:rPr>
          <w:rFonts w:ascii="Times New Roman" w:hAnsi="Times New Roman"/>
          <w:sz w:val="24"/>
          <w:szCs w:val="24"/>
        </w:rPr>
        <w:t>– zbatimi efektiv i PIM të përgatitur varet shumë edhe nga burimet në dispozicion të institucioneve përgjegjëse, duke filluar nga QPS si institucioni përgjegjës për menaxhimin</w:t>
      </w:r>
      <w:r>
        <w:rPr>
          <w:rFonts w:ascii="Times New Roman" w:hAnsi="Times New Roman"/>
          <w:sz w:val="24"/>
          <w:szCs w:val="24"/>
        </w:rPr>
        <w:t xml:space="preserve"> </w:t>
      </w:r>
      <w:r w:rsidRPr="00237506">
        <w:rPr>
          <w:rFonts w:ascii="Times New Roman" w:hAnsi="Times New Roman"/>
          <w:sz w:val="24"/>
          <w:szCs w:val="24"/>
        </w:rPr>
        <w:t xml:space="preserve">e rasteve. I gjithë vlerësimi i mësipërm konkludon në veprime dhe shërbime konkrete, për zbatimin e  të cilave jo gjithmonë ka një buxhet të dedikuar. Për shembull, nëse viktima/e mbijetuara/ i mbijetuari është në situatë të vështirë ekonomike, do të duhet t’i sigurohet mbështetje financiare për të </w:t>
      </w:r>
      <w:r w:rsidRPr="00237506">
        <w:rPr>
          <w:rFonts w:ascii="Times New Roman" w:hAnsi="Times New Roman"/>
          <w:sz w:val="24"/>
          <w:szCs w:val="24"/>
        </w:rPr>
        <w:lastRenderedPageBreak/>
        <w:t>ndjekur trajtimin shëndetësor (për dëmtime shëndetësore të shkaktuara si pasojë e dhunës së pësuar), për të shkuar në gjykatë, për të shkuar për aplikim në një vend pune, për të ndjekur trajtimin e rregullt të seancave të këshillimit/terapisë, etj., varësisht nevojave individuale të rastit. Për këtë arsye, është e domosdoshme që edhe në funksion të zbatimit të këtij Protokolli Shtetëror, të planifikohen kostot bashkëshoqëruese të zbatimit të PIM dhe të mbështeten nga shteti QPS dhe strehimoret (për ras</w:t>
      </w:r>
      <w:r>
        <w:rPr>
          <w:rFonts w:ascii="Times New Roman" w:hAnsi="Times New Roman"/>
          <w:sz w:val="24"/>
          <w:szCs w:val="24"/>
        </w:rPr>
        <w:t>t</w:t>
      </w:r>
      <w:r w:rsidRPr="00237506">
        <w:rPr>
          <w:rFonts w:ascii="Times New Roman" w:hAnsi="Times New Roman"/>
          <w:sz w:val="24"/>
          <w:szCs w:val="24"/>
        </w:rPr>
        <w:t>et që akomodohen në s</w:t>
      </w:r>
      <w:r>
        <w:rPr>
          <w:rFonts w:ascii="Times New Roman" w:hAnsi="Times New Roman"/>
          <w:sz w:val="24"/>
          <w:szCs w:val="24"/>
        </w:rPr>
        <w:t>t</w:t>
      </w:r>
      <w:r w:rsidRPr="00237506">
        <w:rPr>
          <w:rFonts w:ascii="Times New Roman" w:hAnsi="Times New Roman"/>
          <w:sz w:val="24"/>
          <w:szCs w:val="24"/>
        </w:rPr>
        <w:t>rehimore) me një fond për këtë qëllim.</w:t>
      </w:r>
    </w:p>
    <w:p w14:paraId="4B8C7AAC" w14:textId="77777777" w:rsidR="00CA7928" w:rsidRPr="0050676D" w:rsidRDefault="00CA7928" w:rsidP="0050676D">
      <w:pPr>
        <w:rPr>
          <w:rFonts w:ascii="Times New Roman" w:hAnsi="Times New Roman"/>
          <w:sz w:val="24"/>
          <w:szCs w:val="24"/>
        </w:rPr>
      </w:pPr>
    </w:p>
    <w:p w14:paraId="674AF817" w14:textId="77777777" w:rsidR="00CA7928" w:rsidRPr="0050676D" w:rsidRDefault="00CA7928" w:rsidP="0050676D">
      <w:pPr>
        <w:rPr>
          <w:rFonts w:ascii="Times New Roman" w:hAnsi="Times New Roman"/>
          <w:b/>
          <w:bCs/>
          <w:color w:val="7030A0"/>
          <w:sz w:val="24"/>
          <w:szCs w:val="24"/>
        </w:rPr>
      </w:pPr>
      <w:bookmarkStart w:id="114" w:name="_Toc112673089"/>
      <w:r w:rsidRPr="0050676D">
        <w:rPr>
          <w:rFonts w:ascii="Times New Roman" w:hAnsi="Times New Roman"/>
          <w:b/>
          <w:bCs/>
          <w:color w:val="7030A0"/>
          <w:sz w:val="24"/>
          <w:szCs w:val="24"/>
        </w:rPr>
        <w:t>PLANIFIKIMI I NDIHMËS</w:t>
      </w:r>
      <w:bookmarkEnd w:id="114"/>
    </w:p>
    <w:p w14:paraId="421C81DE" w14:textId="7882EED7" w:rsidR="00CA7928" w:rsidRPr="0050676D" w:rsidRDefault="00CA7928" w:rsidP="0050676D">
      <w:pPr>
        <w:rPr>
          <w:rFonts w:ascii="Times New Roman" w:hAnsi="Times New Roman"/>
          <w:sz w:val="24"/>
          <w:szCs w:val="24"/>
        </w:rPr>
      </w:pPr>
      <w:r w:rsidRPr="0050676D">
        <w:rPr>
          <w:rFonts w:ascii="Times New Roman" w:hAnsi="Times New Roman"/>
          <w:sz w:val="24"/>
          <w:szCs w:val="24"/>
        </w:rPr>
        <w:t xml:space="preserve">Pasi është përfunduar vlerësimi, kalohet tek hapi i planifikimit të ndihmës, që realizohet përmes përgatitjes së </w:t>
      </w:r>
      <w:r w:rsidRPr="0050676D">
        <w:rPr>
          <w:rFonts w:ascii="Times New Roman" w:hAnsi="Times New Roman"/>
          <w:b/>
          <w:bCs/>
          <w:sz w:val="24"/>
          <w:szCs w:val="24"/>
        </w:rPr>
        <w:t xml:space="preserve">planit individual të </w:t>
      </w:r>
      <w:r w:rsidR="004B47AF" w:rsidRPr="0050676D">
        <w:rPr>
          <w:rFonts w:ascii="Times New Roman" w:hAnsi="Times New Roman"/>
          <w:b/>
          <w:bCs/>
          <w:sz w:val="24"/>
          <w:szCs w:val="24"/>
        </w:rPr>
        <w:t>mbështetjes (PIM)</w:t>
      </w:r>
      <w:r w:rsidRPr="0050676D">
        <w:rPr>
          <w:rFonts w:ascii="Times New Roman" w:hAnsi="Times New Roman"/>
          <w:sz w:val="24"/>
          <w:szCs w:val="24"/>
        </w:rPr>
        <w:t>. Ky plan përmban hapat që duhet të ndërmerren nga aktorët e ndryshëm, për të përmbushur nevojat afatshkurtra dhe afatgjata të viktimës</w:t>
      </w:r>
      <w:r w:rsidR="004B47AF" w:rsidRPr="0050676D">
        <w:rPr>
          <w:rFonts w:ascii="Times New Roman" w:hAnsi="Times New Roman"/>
          <w:sz w:val="24"/>
          <w:szCs w:val="24"/>
        </w:rPr>
        <w:t>/të mbijetuarës/mbijetuarit të dhunës seksuale</w:t>
      </w:r>
      <w:r w:rsidRPr="0050676D">
        <w:rPr>
          <w:rFonts w:ascii="Times New Roman" w:hAnsi="Times New Roman"/>
          <w:sz w:val="24"/>
          <w:szCs w:val="24"/>
        </w:rPr>
        <w:t>. Ky plan adreson nevojat e viktimës</w:t>
      </w:r>
      <w:r w:rsidR="004B47AF" w:rsidRPr="0050676D">
        <w:rPr>
          <w:rFonts w:ascii="Times New Roman" w:hAnsi="Times New Roman"/>
          <w:sz w:val="24"/>
          <w:szCs w:val="24"/>
        </w:rPr>
        <w:t>/të mbijetuarës/mbijetuarit</w:t>
      </w:r>
      <w:r w:rsidRPr="0050676D">
        <w:rPr>
          <w:rFonts w:ascii="Times New Roman" w:hAnsi="Times New Roman"/>
          <w:sz w:val="24"/>
          <w:szCs w:val="24"/>
        </w:rPr>
        <w:t xml:space="preserve"> dhe familjes</w:t>
      </w:r>
      <w:r w:rsidR="004B47AF" w:rsidRPr="0050676D">
        <w:rPr>
          <w:rFonts w:ascii="Times New Roman" w:hAnsi="Times New Roman"/>
          <w:sz w:val="24"/>
          <w:szCs w:val="24"/>
        </w:rPr>
        <w:t xml:space="preserve"> së saj/tij</w:t>
      </w:r>
      <w:r w:rsidRPr="0050676D">
        <w:rPr>
          <w:rFonts w:ascii="Times New Roman" w:hAnsi="Times New Roman"/>
          <w:sz w:val="24"/>
          <w:szCs w:val="24"/>
        </w:rPr>
        <w:t xml:space="preserve">, përcakton shërbimet e nevojshme, ofruesit e këtyre shërbimeve si dhe afatet kohore se kur do të ofrohen shërbimet. </w:t>
      </w:r>
      <w:r w:rsidR="00BE579F" w:rsidRPr="0050676D">
        <w:rPr>
          <w:rFonts w:ascii="Times New Roman" w:hAnsi="Times New Roman"/>
          <w:sz w:val="24"/>
          <w:szCs w:val="24"/>
        </w:rPr>
        <w:t>P</w:t>
      </w:r>
      <w:r w:rsidR="00F51E12" w:rsidRPr="0050676D">
        <w:rPr>
          <w:rFonts w:ascii="Times New Roman" w:hAnsi="Times New Roman"/>
          <w:sz w:val="24"/>
          <w:szCs w:val="24"/>
        </w:rPr>
        <w:t>ë</w:t>
      </w:r>
      <w:r w:rsidR="00BE579F" w:rsidRPr="0050676D">
        <w:rPr>
          <w:rFonts w:ascii="Times New Roman" w:hAnsi="Times New Roman"/>
          <w:sz w:val="24"/>
          <w:szCs w:val="24"/>
        </w:rPr>
        <w:t xml:space="preserve">rgatitja </w:t>
      </w:r>
      <w:r w:rsidR="00A4365F" w:rsidRPr="0050676D">
        <w:rPr>
          <w:rFonts w:ascii="Times New Roman" w:hAnsi="Times New Roman"/>
          <w:sz w:val="24"/>
          <w:szCs w:val="24"/>
        </w:rPr>
        <w:t xml:space="preserve">e </w:t>
      </w:r>
      <w:r w:rsidR="004B47AF" w:rsidRPr="0050676D">
        <w:rPr>
          <w:rFonts w:ascii="Times New Roman" w:hAnsi="Times New Roman"/>
          <w:sz w:val="24"/>
          <w:szCs w:val="24"/>
        </w:rPr>
        <w:t>PIM</w:t>
      </w:r>
      <w:r w:rsidRPr="0050676D">
        <w:rPr>
          <w:rFonts w:ascii="Times New Roman" w:hAnsi="Times New Roman"/>
          <w:sz w:val="24"/>
          <w:szCs w:val="24"/>
        </w:rPr>
        <w:t xml:space="preserve"> </w:t>
      </w:r>
      <w:r w:rsidR="00F51E12" w:rsidRPr="0050676D">
        <w:rPr>
          <w:rFonts w:ascii="Times New Roman" w:hAnsi="Times New Roman"/>
          <w:sz w:val="24"/>
          <w:szCs w:val="24"/>
        </w:rPr>
        <w:t>ë</w:t>
      </w:r>
      <w:r w:rsidR="00A4365F" w:rsidRPr="0050676D">
        <w:rPr>
          <w:rFonts w:ascii="Times New Roman" w:hAnsi="Times New Roman"/>
          <w:sz w:val="24"/>
          <w:szCs w:val="24"/>
        </w:rPr>
        <w:t>sht</w:t>
      </w:r>
      <w:r w:rsidR="00F51E12" w:rsidRPr="0050676D">
        <w:rPr>
          <w:rFonts w:ascii="Times New Roman" w:hAnsi="Times New Roman"/>
          <w:sz w:val="24"/>
          <w:szCs w:val="24"/>
        </w:rPr>
        <w:t>ë</w:t>
      </w:r>
      <w:r w:rsidRPr="0050676D">
        <w:rPr>
          <w:rFonts w:ascii="Times New Roman" w:hAnsi="Times New Roman"/>
          <w:sz w:val="24"/>
          <w:szCs w:val="24"/>
        </w:rPr>
        <w:t xml:space="preserve"> </w:t>
      </w:r>
      <w:r w:rsidR="004B47AF" w:rsidRPr="0050676D">
        <w:rPr>
          <w:rFonts w:ascii="Times New Roman" w:hAnsi="Times New Roman"/>
          <w:sz w:val="24"/>
          <w:szCs w:val="24"/>
        </w:rPr>
        <w:t>përgjegjësi e menaxheres/menaxherit të rastit</w:t>
      </w:r>
      <w:r w:rsidR="008628F4" w:rsidRPr="0050676D">
        <w:rPr>
          <w:rFonts w:ascii="Times New Roman" w:hAnsi="Times New Roman"/>
          <w:sz w:val="24"/>
          <w:szCs w:val="24"/>
        </w:rPr>
        <w:t xml:space="preserve"> t</w:t>
      </w:r>
      <w:r w:rsidR="00F51E12" w:rsidRPr="0050676D">
        <w:rPr>
          <w:rFonts w:ascii="Times New Roman" w:hAnsi="Times New Roman"/>
          <w:sz w:val="24"/>
          <w:szCs w:val="24"/>
        </w:rPr>
        <w:t>ë</w:t>
      </w:r>
      <w:r w:rsidR="008628F4" w:rsidRPr="0050676D">
        <w:rPr>
          <w:rFonts w:ascii="Times New Roman" w:hAnsi="Times New Roman"/>
          <w:sz w:val="24"/>
          <w:szCs w:val="24"/>
        </w:rPr>
        <w:t xml:space="preserve"> QPS</w:t>
      </w:r>
      <w:r w:rsidR="00D07A95" w:rsidRPr="0050676D">
        <w:rPr>
          <w:rFonts w:ascii="Times New Roman" w:hAnsi="Times New Roman"/>
          <w:sz w:val="24"/>
          <w:szCs w:val="24"/>
        </w:rPr>
        <w:t>,</w:t>
      </w:r>
      <w:r w:rsidRPr="0050676D">
        <w:rPr>
          <w:rFonts w:ascii="Times New Roman" w:hAnsi="Times New Roman"/>
          <w:sz w:val="24"/>
          <w:szCs w:val="24"/>
        </w:rPr>
        <w:t xml:space="preserve"> në bashkëpunim me </w:t>
      </w:r>
      <w:r w:rsidR="009B375A" w:rsidRPr="0050676D">
        <w:rPr>
          <w:rFonts w:ascii="Times New Roman" w:hAnsi="Times New Roman"/>
          <w:sz w:val="24"/>
          <w:szCs w:val="24"/>
        </w:rPr>
        <w:t>institucionet e tjera p</w:t>
      </w:r>
      <w:r w:rsidR="00F51E12" w:rsidRPr="0050676D">
        <w:rPr>
          <w:rFonts w:ascii="Times New Roman" w:hAnsi="Times New Roman"/>
          <w:sz w:val="24"/>
          <w:szCs w:val="24"/>
        </w:rPr>
        <w:t>ë</w:t>
      </w:r>
      <w:r w:rsidR="009B375A" w:rsidRPr="0050676D">
        <w:rPr>
          <w:rFonts w:ascii="Times New Roman" w:hAnsi="Times New Roman"/>
          <w:sz w:val="24"/>
          <w:szCs w:val="24"/>
        </w:rPr>
        <w:t>rgjegj</w:t>
      </w:r>
      <w:r w:rsidR="00F51E12" w:rsidRPr="0050676D">
        <w:rPr>
          <w:rFonts w:ascii="Times New Roman" w:hAnsi="Times New Roman"/>
          <w:sz w:val="24"/>
          <w:szCs w:val="24"/>
        </w:rPr>
        <w:t>ë</w:t>
      </w:r>
      <w:r w:rsidR="009B375A" w:rsidRPr="0050676D">
        <w:rPr>
          <w:rFonts w:ascii="Times New Roman" w:hAnsi="Times New Roman"/>
          <w:sz w:val="24"/>
          <w:szCs w:val="24"/>
        </w:rPr>
        <w:t>se p</w:t>
      </w:r>
      <w:r w:rsidR="00F51E12" w:rsidRPr="0050676D">
        <w:rPr>
          <w:rFonts w:ascii="Times New Roman" w:hAnsi="Times New Roman"/>
          <w:sz w:val="24"/>
          <w:szCs w:val="24"/>
        </w:rPr>
        <w:t xml:space="preserve">ër trajtimin e rastit, si dhe me pjesëmarrjen e dakordësinë e </w:t>
      </w:r>
      <w:r w:rsidRPr="0050676D">
        <w:rPr>
          <w:rFonts w:ascii="Times New Roman" w:hAnsi="Times New Roman"/>
          <w:sz w:val="24"/>
          <w:szCs w:val="24"/>
        </w:rPr>
        <w:t>vetë viktimë</w:t>
      </w:r>
      <w:r w:rsidR="00F51E12" w:rsidRPr="0050676D">
        <w:rPr>
          <w:rFonts w:ascii="Times New Roman" w:hAnsi="Times New Roman"/>
          <w:sz w:val="24"/>
          <w:szCs w:val="24"/>
        </w:rPr>
        <w:t>s</w:t>
      </w:r>
      <w:r w:rsidR="004B47AF" w:rsidRPr="0050676D">
        <w:rPr>
          <w:rFonts w:ascii="Times New Roman" w:hAnsi="Times New Roman"/>
          <w:sz w:val="24"/>
          <w:szCs w:val="24"/>
        </w:rPr>
        <w:t>/të mbijetuarë</w:t>
      </w:r>
      <w:r w:rsidR="00F51E12" w:rsidRPr="0050676D">
        <w:rPr>
          <w:rFonts w:ascii="Times New Roman" w:hAnsi="Times New Roman"/>
          <w:sz w:val="24"/>
          <w:szCs w:val="24"/>
        </w:rPr>
        <w:t>s</w:t>
      </w:r>
      <w:r w:rsidR="004B47AF" w:rsidRPr="0050676D">
        <w:rPr>
          <w:rFonts w:ascii="Times New Roman" w:hAnsi="Times New Roman"/>
          <w:sz w:val="24"/>
          <w:szCs w:val="24"/>
        </w:rPr>
        <w:t>/mbijetuari</w:t>
      </w:r>
      <w:r w:rsidR="00F51E12" w:rsidRPr="0050676D">
        <w:rPr>
          <w:rFonts w:ascii="Times New Roman" w:hAnsi="Times New Roman"/>
          <w:sz w:val="24"/>
          <w:szCs w:val="24"/>
        </w:rPr>
        <w:t>t</w:t>
      </w:r>
      <w:r w:rsidRPr="0050676D">
        <w:rPr>
          <w:rFonts w:ascii="Times New Roman" w:hAnsi="Times New Roman"/>
          <w:sz w:val="24"/>
          <w:szCs w:val="24"/>
        </w:rPr>
        <w:t xml:space="preserve"> dhe përditësohet sa herë plotësohet një nga hapat e përshkruar në të, ose në rast se lind nevoja e rivlerësimit të riskut për shkak të kërcënimeve që mund të marrë viktima</w:t>
      </w:r>
      <w:r w:rsidR="004B47AF" w:rsidRPr="0050676D">
        <w:rPr>
          <w:rFonts w:ascii="Times New Roman" w:hAnsi="Times New Roman"/>
          <w:sz w:val="24"/>
          <w:szCs w:val="24"/>
        </w:rPr>
        <w:t>/e mbijetuara/i mbijetuari</w:t>
      </w:r>
      <w:r w:rsidRPr="0050676D">
        <w:rPr>
          <w:rFonts w:ascii="Times New Roman" w:hAnsi="Times New Roman"/>
          <w:sz w:val="24"/>
          <w:szCs w:val="24"/>
        </w:rPr>
        <w:t xml:space="preserve"> gjatë kohës së trajtimit. </w:t>
      </w:r>
      <w:r w:rsidR="00F51E12" w:rsidRPr="0050676D">
        <w:rPr>
          <w:rFonts w:ascii="Times New Roman" w:hAnsi="Times New Roman"/>
          <w:sz w:val="24"/>
          <w:szCs w:val="24"/>
        </w:rPr>
        <w:t>PIM</w:t>
      </w:r>
      <w:r w:rsidR="004B47AF" w:rsidRPr="0050676D">
        <w:rPr>
          <w:rFonts w:ascii="Times New Roman" w:hAnsi="Times New Roman"/>
          <w:sz w:val="24"/>
          <w:szCs w:val="24"/>
        </w:rPr>
        <w:t xml:space="preserve"> </w:t>
      </w:r>
      <w:r w:rsidRPr="0050676D">
        <w:rPr>
          <w:rFonts w:ascii="Times New Roman" w:hAnsi="Times New Roman"/>
          <w:sz w:val="24"/>
          <w:szCs w:val="24"/>
        </w:rPr>
        <w:t>duhet të hartohet brenda 5 ditëve pasi ka përfunduar vlerësimi i plotë i nevojave të viktimës.</w:t>
      </w:r>
      <w:r w:rsidR="003E36AF" w:rsidRPr="0050676D">
        <w:rPr>
          <w:rFonts w:ascii="Times New Roman" w:hAnsi="Times New Roman"/>
          <w:noProof/>
          <w:sz w:val="24"/>
          <w:szCs w:val="24"/>
        </w:rPr>
        <w:t xml:space="preserve"> </w:t>
      </w:r>
    </w:p>
    <w:p w14:paraId="5AAEF09F" w14:textId="1BC8E7C9" w:rsidR="00CA7928" w:rsidRPr="0050676D" w:rsidRDefault="00CA7928" w:rsidP="0050676D">
      <w:pPr>
        <w:rPr>
          <w:rFonts w:ascii="Times New Roman" w:hAnsi="Times New Roman"/>
          <w:sz w:val="24"/>
          <w:szCs w:val="24"/>
        </w:rPr>
      </w:pPr>
    </w:p>
    <w:p w14:paraId="0451EED7" w14:textId="415F15D1" w:rsidR="00CA7928" w:rsidRPr="0050676D" w:rsidRDefault="00CA7928" w:rsidP="0050676D">
      <w:pPr>
        <w:rPr>
          <w:rFonts w:ascii="Times New Roman" w:hAnsi="Times New Roman"/>
          <w:sz w:val="24"/>
          <w:szCs w:val="24"/>
        </w:rPr>
      </w:pPr>
      <w:r w:rsidRPr="0050676D">
        <w:rPr>
          <w:rFonts w:ascii="Times New Roman" w:hAnsi="Times New Roman"/>
          <w:sz w:val="24"/>
          <w:szCs w:val="24"/>
        </w:rPr>
        <w:t>Ndihma ndaj viktimës</w:t>
      </w:r>
      <w:r w:rsidR="005D3AB7" w:rsidRPr="0050676D">
        <w:rPr>
          <w:rFonts w:ascii="Times New Roman" w:hAnsi="Times New Roman"/>
          <w:sz w:val="24"/>
          <w:szCs w:val="24"/>
        </w:rPr>
        <w:t>/të mbijetuarës/mbijetuarit t</w:t>
      </w:r>
      <w:r w:rsidRPr="0050676D">
        <w:rPr>
          <w:rFonts w:ascii="Times New Roman" w:hAnsi="Times New Roman"/>
          <w:sz w:val="24"/>
          <w:szCs w:val="24"/>
        </w:rPr>
        <w:t xml:space="preserve">ë dhunës seksuale mundësohet nga bashkëpunimi i shumë aktorëve, specialistë të fushës. Kur hartohet </w:t>
      </w:r>
      <w:r w:rsidR="005D3AB7" w:rsidRPr="0050676D">
        <w:rPr>
          <w:rFonts w:ascii="Times New Roman" w:hAnsi="Times New Roman"/>
          <w:sz w:val="24"/>
          <w:szCs w:val="24"/>
        </w:rPr>
        <w:t xml:space="preserve">PIM </w:t>
      </w:r>
      <w:r w:rsidRPr="0050676D">
        <w:rPr>
          <w:rFonts w:ascii="Times New Roman" w:hAnsi="Times New Roman"/>
          <w:sz w:val="24"/>
          <w:szCs w:val="24"/>
        </w:rPr>
        <w:t>është e rëndësishme të vlerësohen mirë alternativat e ndryshme pasi një përzgjedhje e cila mund të përmbushë një nevojë ose që mund të reduktojë një rrezik mund të ketë si pasojë shkaktimin e dëmit të mëtejshëm/krijimin e problemeve të reja.</w:t>
      </w:r>
      <w:r w:rsidR="005D3AB7" w:rsidRPr="0050676D">
        <w:rPr>
          <w:rFonts w:ascii="Times New Roman" w:hAnsi="Times New Roman"/>
          <w:sz w:val="24"/>
          <w:szCs w:val="24"/>
        </w:rPr>
        <w:t xml:space="preserve"> </w:t>
      </w:r>
      <w:r w:rsidRPr="0050676D">
        <w:rPr>
          <w:rFonts w:ascii="Times New Roman" w:hAnsi="Times New Roman"/>
          <w:sz w:val="24"/>
          <w:szCs w:val="24"/>
        </w:rPr>
        <w:t xml:space="preserve">Gjatë përgatitjes së </w:t>
      </w:r>
      <w:r w:rsidR="005D3AB7" w:rsidRPr="0050676D">
        <w:rPr>
          <w:rFonts w:ascii="Times New Roman" w:hAnsi="Times New Roman"/>
          <w:sz w:val="24"/>
          <w:szCs w:val="24"/>
        </w:rPr>
        <w:t>PIM</w:t>
      </w:r>
      <w:r w:rsidRPr="0050676D">
        <w:rPr>
          <w:rFonts w:ascii="Times New Roman" w:hAnsi="Times New Roman"/>
          <w:sz w:val="24"/>
          <w:szCs w:val="24"/>
        </w:rPr>
        <w:t>, është e rëndësishme të jepet informacion dhe të dakordësohet me viktimën</w:t>
      </w:r>
      <w:r w:rsidR="005D3AB7" w:rsidRPr="0050676D">
        <w:rPr>
          <w:rFonts w:ascii="Times New Roman" w:hAnsi="Times New Roman"/>
          <w:sz w:val="24"/>
          <w:szCs w:val="24"/>
        </w:rPr>
        <w:t>/të mbijetuarën/të mbijetuarin e dhunës seksuale</w:t>
      </w:r>
      <w:r w:rsidRPr="0050676D">
        <w:rPr>
          <w:rFonts w:ascii="Times New Roman" w:hAnsi="Times New Roman"/>
          <w:sz w:val="24"/>
          <w:szCs w:val="24"/>
        </w:rPr>
        <w:t xml:space="preserve"> nëse dëshiron të referohet tek shërbimet e caktuara. Nëse po, vijohet me marrjen e pëlqimit të informuar. </w:t>
      </w:r>
      <w:r w:rsidR="005D3AB7" w:rsidRPr="0050676D">
        <w:rPr>
          <w:rFonts w:ascii="Times New Roman" w:hAnsi="Times New Roman"/>
          <w:sz w:val="24"/>
          <w:szCs w:val="24"/>
        </w:rPr>
        <w:t>Menaxherja/menaxheri i rastit është</w:t>
      </w:r>
      <w:r w:rsidRPr="0050676D">
        <w:rPr>
          <w:rFonts w:ascii="Times New Roman" w:hAnsi="Times New Roman"/>
          <w:sz w:val="24"/>
          <w:szCs w:val="24"/>
        </w:rPr>
        <w:t xml:space="preserve"> përgjegjës për referimi</w:t>
      </w:r>
      <w:r w:rsidR="00290CF9" w:rsidRPr="0050676D">
        <w:rPr>
          <w:rFonts w:ascii="Times New Roman" w:hAnsi="Times New Roman"/>
          <w:sz w:val="24"/>
          <w:szCs w:val="24"/>
        </w:rPr>
        <w:t>n e viktimës/të mbiijetuarës/mbijetuarit</w:t>
      </w:r>
      <w:r w:rsidRPr="0050676D">
        <w:rPr>
          <w:rFonts w:ascii="Times New Roman" w:hAnsi="Times New Roman"/>
          <w:sz w:val="24"/>
          <w:szCs w:val="24"/>
        </w:rPr>
        <w:t xml:space="preserve"> në shërbimet e caktuara, </w:t>
      </w:r>
      <w:r w:rsidR="005D3AB7" w:rsidRPr="0050676D">
        <w:rPr>
          <w:rFonts w:ascii="Times New Roman" w:hAnsi="Times New Roman"/>
          <w:sz w:val="24"/>
          <w:szCs w:val="24"/>
        </w:rPr>
        <w:t>për të siguruar</w:t>
      </w:r>
      <w:r w:rsidRPr="0050676D">
        <w:rPr>
          <w:rFonts w:ascii="Times New Roman" w:hAnsi="Times New Roman"/>
          <w:sz w:val="24"/>
          <w:szCs w:val="24"/>
        </w:rPr>
        <w:t xml:space="preserve"> shoqërimin e </w:t>
      </w:r>
      <w:r w:rsidR="005D3AB7" w:rsidRPr="0050676D">
        <w:rPr>
          <w:rFonts w:ascii="Times New Roman" w:hAnsi="Times New Roman"/>
          <w:sz w:val="24"/>
          <w:szCs w:val="24"/>
        </w:rPr>
        <w:t>viktimës/të mbijetuarës/mbijetuarit të dhunës seksuale</w:t>
      </w:r>
      <w:r w:rsidRPr="0050676D">
        <w:rPr>
          <w:rFonts w:ascii="Times New Roman" w:hAnsi="Times New Roman"/>
          <w:sz w:val="24"/>
          <w:szCs w:val="24"/>
        </w:rPr>
        <w:t xml:space="preserve"> në këto shërbime, </w:t>
      </w:r>
      <w:r w:rsidR="005D3AB7" w:rsidRPr="0050676D">
        <w:rPr>
          <w:rFonts w:ascii="Times New Roman" w:hAnsi="Times New Roman"/>
          <w:sz w:val="24"/>
          <w:szCs w:val="24"/>
        </w:rPr>
        <w:t>për të përcaktuar</w:t>
      </w:r>
      <w:r w:rsidRPr="0050676D">
        <w:rPr>
          <w:rFonts w:ascii="Times New Roman" w:hAnsi="Times New Roman"/>
          <w:sz w:val="24"/>
          <w:szCs w:val="24"/>
        </w:rPr>
        <w:t xml:space="preserve"> objektivat që do të vendosen, së bashku me afatet përkatëse të realizimit të tyre. Dokumentimi i </w:t>
      </w:r>
      <w:r w:rsidR="005D3AB7" w:rsidRPr="0050676D">
        <w:rPr>
          <w:rFonts w:ascii="Times New Roman" w:hAnsi="Times New Roman"/>
          <w:sz w:val="24"/>
          <w:szCs w:val="24"/>
        </w:rPr>
        <w:t>PIM</w:t>
      </w:r>
      <w:r w:rsidRPr="0050676D">
        <w:rPr>
          <w:rFonts w:ascii="Times New Roman" w:hAnsi="Times New Roman"/>
          <w:sz w:val="24"/>
          <w:szCs w:val="24"/>
          <w:vertAlign w:val="superscript"/>
        </w:rPr>
        <w:footnoteReference w:id="55"/>
      </w:r>
      <w:r w:rsidRPr="0050676D">
        <w:rPr>
          <w:rFonts w:ascii="Times New Roman" w:hAnsi="Times New Roman"/>
          <w:sz w:val="24"/>
          <w:szCs w:val="24"/>
        </w:rPr>
        <w:t xml:space="preserve"> është shumë i rëndësishëm, pasi jo vetëm që bën të mundur monitorimin e zbatimit të tij, por edhe lejon rishikimin dhe përditësimin në varësi të ndryshimit të kushteve apo plotësimit të qëllimeve primare të vendosura për menaxhimin e rastit në tërësi.</w:t>
      </w:r>
    </w:p>
    <w:p w14:paraId="564450DF" w14:textId="77777777" w:rsidR="005E2D49" w:rsidRPr="0050676D" w:rsidRDefault="005E2D49" w:rsidP="0050676D">
      <w:pPr>
        <w:rPr>
          <w:rFonts w:ascii="Times New Roman" w:hAnsi="Times New Roman"/>
          <w:sz w:val="24"/>
          <w:szCs w:val="24"/>
        </w:rPr>
      </w:pPr>
    </w:p>
    <w:p w14:paraId="7C14AE4A" w14:textId="77777777" w:rsidR="00D12729" w:rsidRPr="0050676D" w:rsidRDefault="00D12729" w:rsidP="0050676D">
      <w:pPr>
        <w:rPr>
          <w:rFonts w:ascii="Times New Roman" w:hAnsi="Times New Roman"/>
          <w:b/>
          <w:bCs/>
          <w:color w:val="7030A0"/>
          <w:sz w:val="24"/>
          <w:szCs w:val="24"/>
        </w:rPr>
      </w:pPr>
      <w:bookmarkStart w:id="115" w:name="_Toc112673090"/>
      <w:r w:rsidRPr="0050676D">
        <w:rPr>
          <w:rFonts w:ascii="Times New Roman" w:hAnsi="Times New Roman"/>
          <w:b/>
          <w:bCs/>
          <w:color w:val="7030A0"/>
          <w:sz w:val="24"/>
          <w:szCs w:val="24"/>
        </w:rPr>
        <w:t>DOKUMENTIMI</w:t>
      </w:r>
      <w:bookmarkEnd w:id="115"/>
    </w:p>
    <w:bookmarkEnd w:id="111"/>
    <w:p w14:paraId="406F510E" w14:textId="2A87D4CD" w:rsidR="00D12729" w:rsidRPr="0050676D" w:rsidRDefault="006B071D" w:rsidP="0050676D">
      <w:pPr>
        <w:rPr>
          <w:rFonts w:ascii="Times New Roman" w:hAnsi="Times New Roman"/>
          <w:sz w:val="24"/>
          <w:szCs w:val="24"/>
        </w:rPr>
      </w:pPr>
      <w:r w:rsidRPr="0050676D">
        <w:rPr>
          <w:rFonts w:ascii="Times New Roman" w:hAnsi="Times New Roman"/>
          <w:b/>
          <w:bCs/>
          <w:sz w:val="24"/>
          <w:szCs w:val="24"/>
        </w:rPr>
        <w:t>QPS</w:t>
      </w:r>
      <w:r w:rsidR="00D12729" w:rsidRPr="0050676D">
        <w:rPr>
          <w:rFonts w:ascii="Times New Roman" w:hAnsi="Times New Roman"/>
          <w:sz w:val="24"/>
          <w:szCs w:val="24"/>
        </w:rPr>
        <w:t xml:space="preserve"> mban dy lloj të dhënash për çdo rast viktim</w:t>
      </w:r>
      <w:r w:rsidR="00D2663A" w:rsidRPr="0050676D">
        <w:rPr>
          <w:rFonts w:ascii="Times New Roman" w:hAnsi="Times New Roman"/>
          <w:sz w:val="24"/>
          <w:szCs w:val="24"/>
        </w:rPr>
        <w:t>e/të mbijetuare/ mbijetuari</w:t>
      </w:r>
      <w:r w:rsidR="00D12729" w:rsidRPr="0050676D">
        <w:rPr>
          <w:rFonts w:ascii="Times New Roman" w:hAnsi="Times New Roman"/>
          <w:sz w:val="24"/>
          <w:szCs w:val="24"/>
        </w:rPr>
        <w:t xml:space="preserve"> të dhunës seksuale: </w:t>
      </w:r>
    </w:p>
    <w:p w14:paraId="09856FD0" w14:textId="4824A78A" w:rsidR="00D12729" w:rsidRPr="0050676D" w:rsidRDefault="00D12729">
      <w:pPr>
        <w:numPr>
          <w:ilvl w:val="0"/>
          <w:numId w:val="5"/>
        </w:numPr>
        <w:ind w:left="720"/>
        <w:rPr>
          <w:rFonts w:ascii="Times New Roman" w:hAnsi="Times New Roman"/>
          <w:sz w:val="24"/>
          <w:szCs w:val="24"/>
        </w:rPr>
      </w:pPr>
      <w:r w:rsidRPr="0050676D">
        <w:rPr>
          <w:rFonts w:ascii="Times New Roman" w:hAnsi="Times New Roman"/>
          <w:sz w:val="24"/>
          <w:szCs w:val="24"/>
        </w:rPr>
        <w:t xml:space="preserve">Informacione të detajuara për rastin dhe menaxhimin e tij (dosja e plotë e rastit). Qëllimi i këtij informacioni është të ndihmojë </w:t>
      </w:r>
      <w:r w:rsidR="00D2663A" w:rsidRPr="0050676D">
        <w:rPr>
          <w:rFonts w:ascii="Times New Roman" w:hAnsi="Times New Roman"/>
          <w:sz w:val="24"/>
          <w:szCs w:val="24"/>
        </w:rPr>
        <w:t xml:space="preserve">menaxheren/menaxherin e rastit </w:t>
      </w:r>
      <w:r w:rsidRPr="0050676D">
        <w:rPr>
          <w:rFonts w:ascii="Times New Roman" w:hAnsi="Times New Roman"/>
          <w:sz w:val="24"/>
          <w:szCs w:val="24"/>
        </w:rPr>
        <w:t xml:space="preserve">në zbatimin dhe monitorimin e </w:t>
      </w:r>
      <w:r w:rsidR="006B071D" w:rsidRPr="0050676D">
        <w:rPr>
          <w:rFonts w:ascii="Times New Roman" w:hAnsi="Times New Roman"/>
          <w:sz w:val="24"/>
          <w:szCs w:val="24"/>
        </w:rPr>
        <w:t>PIM</w:t>
      </w:r>
      <w:r w:rsidRPr="0050676D">
        <w:rPr>
          <w:rFonts w:ascii="Times New Roman" w:hAnsi="Times New Roman"/>
          <w:sz w:val="24"/>
          <w:szCs w:val="24"/>
        </w:rPr>
        <w:t xml:space="preserve">. Në të njëjtën kohë dokumentimi i saktë dhe i vazhdueshëm lehtëson komunikimin me ofruesit e tjerë të shërbimeve duke promovuar dhe vazhdimësinë e shërbimeve. </w:t>
      </w:r>
    </w:p>
    <w:p w14:paraId="5F1F3D5A" w14:textId="77777777" w:rsidR="00D12729" w:rsidRPr="0050676D" w:rsidRDefault="00D12729">
      <w:pPr>
        <w:numPr>
          <w:ilvl w:val="0"/>
          <w:numId w:val="5"/>
        </w:numPr>
        <w:ind w:left="720"/>
        <w:rPr>
          <w:rFonts w:ascii="Times New Roman" w:hAnsi="Times New Roman"/>
          <w:sz w:val="24"/>
          <w:szCs w:val="24"/>
        </w:rPr>
      </w:pPr>
      <w:r w:rsidRPr="0050676D">
        <w:rPr>
          <w:rFonts w:ascii="Times New Roman" w:hAnsi="Times New Roman"/>
          <w:sz w:val="24"/>
          <w:szCs w:val="24"/>
        </w:rPr>
        <w:t xml:space="preserve">Të dhëna statistikore në lidhje me numrin dhe llojin e rasteve të dhunës seksuale të menaxhuara. </w:t>
      </w:r>
    </w:p>
    <w:p w14:paraId="4C8187C7" w14:textId="413C3DC3" w:rsidR="00D12729" w:rsidRPr="0050676D" w:rsidRDefault="00D12729" w:rsidP="0050676D">
      <w:pPr>
        <w:rPr>
          <w:rFonts w:ascii="Times New Roman" w:hAnsi="Times New Roman"/>
          <w:sz w:val="24"/>
          <w:szCs w:val="24"/>
        </w:rPr>
      </w:pPr>
      <w:r w:rsidRPr="0050676D">
        <w:rPr>
          <w:rFonts w:ascii="Times New Roman" w:hAnsi="Times New Roman"/>
          <w:sz w:val="24"/>
          <w:szCs w:val="24"/>
        </w:rPr>
        <w:t>Të gjitha të dhënat</w:t>
      </w:r>
      <w:r w:rsidR="00D2663A" w:rsidRPr="0050676D">
        <w:rPr>
          <w:rFonts w:ascii="Times New Roman" w:hAnsi="Times New Roman"/>
          <w:sz w:val="24"/>
          <w:szCs w:val="24"/>
        </w:rPr>
        <w:t>, të ndara sipas gjinisë, moshës, etnisë, aftësisë së kufizuar, orientimit seksual</w:t>
      </w:r>
      <w:r w:rsidR="00AD0A7B" w:rsidRPr="0050676D">
        <w:rPr>
          <w:rFonts w:ascii="Times New Roman" w:hAnsi="Times New Roman"/>
          <w:sz w:val="24"/>
          <w:szCs w:val="24"/>
        </w:rPr>
        <w:t xml:space="preserve"> e shprehjes s</w:t>
      </w:r>
      <w:r w:rsidR="00ED6CBF" w:rsidRPr="0050676D">
        <w:rPr>
          <w:rFonts w:ascii="Times New Roman" w:hAnsi="Times New Roman"/>
          <w:sz w:val="24"/>
          <w:szCs w:val="24"/>
        </w:rPr>
        <w:t>ë</w:t>
      </w:r>
      <w:r w:rsidR="00AD0A7B" w:rsidRPr="0050676D">
        <w:rPr>
          <w:rFonts w:ascii="Times New Roman" w:hAnsi="Times New Roman"/>
          <w:sz w:val="24"/>
          <w:szCs w:val="24"/>
        </w:rPr>
        <w:t xml:space="preserve"> identitetit gjinor</w:t>
      </w:r>
      <w:r w:rsidR="00D2663A" w:rsidRPr="0050676D">
        <w:rPr>
          <w:rFonts w:ascii="Times New Roman" w:hAnsi="Times New Roman"/>
          <w:sz w:val="24"/>
          <w:szCs w:val="24"/>
        </w:rPr>
        <w:t xml:space="preserve"> dhe shumë karakteristikave të tjera individuale, si</w:t>
      </w:r>
      <w:r w:rsidRPr="0050676D">
        <w:rPr>
          <w:rFonts w:ascii="Times New Roman" w:hAnsi="Times New Roman"/>
          <w:sz w:val="24"/>
          <w:szCs w:val="24"/>
        </w:rPr>
        <w:t xml:space="preserve"> dhe </w:t>
      </w:r>
      <w:r w:rsidRPr="0050676D">
        <w:rPr>
          <w:rFonts w:ascii="Times New Roman" w:hAnsi="Times New Roman"/>
          <w:sz w:val="24"/>
          <w:szCs w:val="24"/>
        </w:rPr>
        <w:lastRenderedPageBreak/>
        <w:t>informacioni i përfituar</w:t>
      </w:r>
      <w:r w:rsidR="00D2663A" w:rsidRPr="0050676D">
        <w:rPr>
          <w:rFonts w:ascii="Times New Roman" w:hAnsi="Times New Roman"/>
          <w:sz w:val="24"/>
          <w:szCs w:val="24"/>
        </w:rPr>
        <w:t>,</w:t>
      </w:r>
      <w:r w:rsidRPr="0050676D">
        <w:rPr>
          <w:rFonts w:ascii="Times New Roman" w:hAnsi="Times New Roman"/>
          <w:sz w:val="24"/>
          <w:szCs w:val="24"/>
        </w:rPr>
        <w:t xml:space="preserve"> ruhen, përpunohen dhe administrohen në përputhje me ligjin </w:t>
      </w:r>
      <w:r w:rsidR="00D95AAD" w:rsidRPr="0050676D">
        <w:rPr>
          <w:rFonts w:ascii="Times New Roman" w:hAnsi="Times New Roman"/>
          <w:sz w:val="24"/>
          <w:szCs w:val="24"/>
        </w:rPr>
        <w:t>Nr. 06/L-082 “Për mbrojtjen e të dhënave personale” të vitit 2019</w:t>
      </w:r>
      <w:r w:rsidR="00D95AAD" w:rsidRPr="0050676D">
        <w:rPr>
          <w:rFonts w:ascii="Times New Roman" w:hAnsi="Times New Roman"/>
          <w:sz w:val="24"/>
          <w:szCs w:val="24"/>
          <w:vertAlign w:val="superscript"/>
        </w:rPr>
        <w:footnoteReference w:id="56"/>
      </w:r>
      <w:r w:rsidR="00D2663A" w:rsidRPr="0050676D">
        <w:rPr>
          <w:rFonts w:ascii="Times New Roman" w:hAnsi="Times New Roman"/>
          <w:sz w:val="24"/>
          <w:szCs w:val="24"/>
        </w:rPr>
        <w:t>.</w:t>
      </w:r>
      <w:r w:rsidRPr="0050676D">
        <w:rPr>
          <w:rFonts w:ascii="Times New Roman" w:hAnsi="Times New Roman"/>
          <w:sz w:val="24"/>
          <w:szCs w:val="24"/>
        </w:rPr>
        <w:t xml:space="preserve">  Detyrimi për konfidencialitetin dhe ruajtjen e të dhënave personale shtrihet për të gjithë personat dhe institucionet e përfshira në procesin e menaxhimit të rastit të viktimave</w:t>
      </w:r>
      <w:r w:rsidR="00D2663A" w:rsidRPr="0050676D">
        <w:rPr>
          <w:rFonts w:ascii="Times New Roman" w:hAnsi="Times New Roman"/>
          <w:sz w:val="24"/>
          <w:szCs w:val="24"/>
        </w:rPr>
        <w:t>/të mbijetuarave/mbijetuarve</w:t>
      </w:r>
      <w:r w:rsidRPr="0050676D">
        <w:rPr>
          <w:rFonts w:ascii="Times New Roman" w:hAnsi="Times New Roman"/>
          <w:sz w:val="24"/>
          <w:szCs w:val="24"/>
        </w:rPr>
        <w:t xml:space="preserve"> të dhunës seksuale.</w:t>
      </w:r>
    </w:p>
    <w:p w14:paraId="2042AE38" w14:textId="77777777" w:rsidR="00D12729" w:rsidRPr="0050676D" w:rsidRDefault="00D12729" w:rsidP="0050676D">
      <w:pPr>
        <w:rPr>
          <w:rFonts w:ascii="Times New Roman" w:hAnsi="Times New Roman"/>
          <w:sz w:val="24"/>
          <w:szCs w:val="24"/>
        </w:rPr>
      </w:pPr>
    </w:p>
    <w:p w14:paraId="3922546A" w14:textId="6842755A" w:rsidR="00D12729" w:rsidRPr="0050676D" w:rsidRDefault="002821BA" w:rsidP="0050676D">
      <w:pPr>
        <w:rPr>
          <w:rFonts w:ascii="Times New Roman" w:hAnsi="Times New Roman"/>
          <w:b/>
          <w:bCs/>
          <w:color w:val="7030A0"/>
          <w:sz w:val="24"/>
          <w:szCs w:val="24"/>
        </w:rPr>
      </w:pPr>
      <w:bookmarkStart w:id="116" w:name="_Toc112673091"/>
      <w:r w:rsidRPr="0050676D">
        <w:rPr>
          <w:rFonts w:ascii="Times New Roman" w:hAnsi="Times New Roman"/>
          <w:b/>
          <w:bCs/>
          <w:color w:val="7030A0"/>
          <w:sz w:val="24"/>
          <w:szCs w:val="24"/>
        </w:rPr>
        <w:t xml:space="preserve">NDJEKJA E RASTIT NË VAZHDIMËSI </w:t>
      </w:r>
      <w:r w:rsidR="00D12729" w:rsidRPr="0050676D">
        <w:rPr>
          <w:rFonts w:ascii="Times New Roman" w:hAnsi="Times New Roman"/>
          <w:b/>
          <w:bCs/>
          <w:color w:val="7030A0"/>
          <w:sz w:val="24"/>
          <w:szCs w:val="24"/>
        </w:rPr>
        <w:t>MONITORIMI DHE VLERËSIMI</w:t>
      </w:r>
      <w:bookmarkEnd w:id="116"/>
    </w:p>
    <w:p w14:paraId="0D90BC31" w14:textId="77777777" w:rsidR="00B90247" w:rsidRPr="0050676D" w:rsidRDefault="00B90247" w:rsidP="00B90247">
      <w:pPr>
        <w:rPr>
          <w:rFonts w:ascii="Times New Roman" w:hAnsi="Times New Roman"/>
          <w:sz w:val="24"/>
          <w:szCs w:val="24"/>
          <w:shd w:val="clear" w:color="auto" w:fill="FFFFFF"/>
        </w:rPr>
      </w:pPr>
      <w:r w:rsidRPr="0050676D">
        <w:rPr>
          <w:rFonts w:ascii="Times New Roman" w:hAnsi="Times New Roman"/>
          <w:sz w:val="24"/>
          <w:szCs w:val="24"/>
          <w:shd w:val="clear" w:color="auto" w:fill="FFFFFF"/>
        </w:rPr>
        <w:t xml:space="preserve">Gjatë </w:t>
      </w:r>
      <w:r w:rsidRPr="0050676D">
        <w:rPr>
          <w:rFonts w:ascii="Times New Roman" w:hAnsi="Times New Roman"/>
          <w:b/>
          <w:bCs/>
          <w:sz w:val="24"/>
          <w:szCs w:val="24"/>
          <w:shd w:val="clear" w:color="auto" w:fill="FFFFFF"/>
        </w:rPr>
        <w:t>zbatimit të mbështetjes / ndërhyrjes së planifikuar</w:t>
      </w:r>
      <w:r w:rsidRPr="0050676D">
        <w:rPr>
          <w:rFonts w:ascii="Times New Roman" w:hAnsi="Times New Roman"/>
          <w:sz w:val="24"/>
          <w:szCs w:val="24"/>
          <w:shd w:val="clear" w:color="auto" w:fill="FFFFFF"/>
        </w:rPr>
        <w:t>, koordinimi mbetet element kryesor. Të lehtësuar dhe koordinuar përmes menaxheres/menaxherit të rastit, aktorët përgjegjës marrin të gjitha masat për koordinimin e veprimeve me njëri-tjetrin, i ndjekin ato sipas rradhës së vendosur në PIM dhe mundësojnë dhënien e të gjithë informacionit të domosdoshëm pranë institucionit që ka përgjegjësinnë e menaxhimit të rastit. Ky informacion mund të mblidhet/jepet edhe nëpërmjet kontaktimit të drejtpërdrejtë të secilit institucion përgjegjës me menaxheren/menaxherin e rastit të QPS, por edhe nëpërmjet tryezave të diskutimit mbi rastin, ku QPS thërret së bashku të gjitha institucionet përgjegjëse të përfshira në zbatimin e PIM dhe diskutohet mbi hapat e ndërmarrë e rezultatet e arritura. Takimet e Mekanizmit Koordinues në nivel komunal, të organizuara me profesionistet/profesionistët mbi menaxhimin e rasteve, mund të shërbejnë gjithashtu për mbledhjen e informacionit për zbatimin e PIM, ku QPS dhe të gjithë aktorët e tjerë përgjegjës kujdesen që të ruhet konfidencialiteti i viktimës/të mbijetuarës/mbijetuarit.</w:t>
      </w:r>
    </w:p>
    <w:p w14:paraId="33180915" w14:textId="26DCC01B" w:rsidR="00B90247" w:rsidRPr="00237506" w:rsidRDefault="00B90247" w:rsidP="00B90247">
      <w:pPr>
        <w:rPr>
          <w:rFonts w:ascii="Times New Roman" w:hAnsi="Times New Roman"/>
          <w:sz w:val="24"/>
          <w:szCs w:val="24"/>
          <w:shd w:val="clear" w:color="auto" w:fill="FFFFFF"/>
        </w:rPr>
      </w:pPr>
      <w:r w:rsidRPr="00237506">
        <w:rPr>
          <w:rFonts w:ascii="Times New Roman" w:hAnsi="Times New Roman"/>
          <w:sz w:val="24"/>
          <w:szCs w:val="24"/>
          <w:shd w:val="clear" w:color="auto" w:fill="FFFFFF"/>
        </w:rPr>
        <w:t xml:space="preserve">Referimi bën të mundur lidhjen e viktimës / të mbijetuarës / mbijetuarit me burimet, si dhe ofrimin e shërbimeve direkte. Gjatë referimit duhet pasur parasysh që të merret pëlqimi i informuar i viktimës / të mbijetuarës / mbijetuarit përpara përcjelljes/referimit të rastit në institucionin përkatës, si dhe t’i jepet asaj/atij një informacion i mjaftueshëm mbi shërbimet që do të mundësohen përmes këtij referimi.  </w:t>
      </w:r>
    </w:p>
    <w:p w14:paraId="26223F0D" w14:textId="629C399F" w:rsidR="00B90247" w:rsidRDefault="00B90247" w:rsidP="0050676D">
      <w:pPr>
        <w:rPr>
          <w:rFonts w:ascii="Times New Roman" w:eastAsia="Times New Roman" w:hAnsi="Times New Roman"/>
          <w:bCs/>
          <w:sz w:val="24"/>
          <w:szCs w:val="24"/>
        </w:rPr>
      </w:pPr>
    </w:p>
    <w:p w14:paraId="750D3794" w14:textId="0695D261" w:rsidR="00D12729" w:rsidRPr="0050676D" w:rsidRDefault="00D12729" w:rsidP="0050676D">
      <w:pPr>
        <w:rPr>
          <w:rFonts w:ascii="Times New Roman" w:eastAsia="Times New Roman" w:hAnsi="Times New Roman"/>
          <w:bCs/>
          <w:sz w:val="24"/>
          <w:szCs w:val="24"/>
        </w:rPr>
      </w:pPr>
      <w:r w:rsidRPr="0050676D">
        <w:rPr>
          <w:rFonts w:ascii="Times New Roman" w:eastAsia="Times New Roman" w:hAnsi="Times New Roman"/>
          <w:bCs/>
          <w:sz w:val="24"/>
          <w:szCs w:val="24"/>
        </w:rPr>
        <w:t>Gjatë ndjekjes në vazhdimësi të rastit</w:t>
      </w:r>
      <w:r w:rsidR="00D2663A" w:rsidRPr="0050676D">
        <w:rPr>
          <w:rFonts w:ascii="Times New Roman" w:eastAsia="Times New Roman" w:hAnsi="Times New Roman"/>
          <w:bCs/>
          <w:sz w:val="24"/>
          <w:szCs w:val="24"/>
        </w:rPr>
        <w:t xml:space="preserve"> t</w:t>
      </w:r>
      <w:r w:rsidR="00F7037F" w:rsidRPr="0050676D">
        <w:rPr>
          <w:rFonts w:ascii="Times New Roman" w:eastAsia="Times New Roman" w:hAnsi="Times New Roman"/>
          <w:bCs/>
          <w:sz w:val="24"/>
          <w:szCs w:val="24"/>
        </w:rPr>
        <w:t>ë</w:t>
      </w:r>
      <w:r w:rsidR="00D2663A" w:rsidRPr="0050676D">
        <w:rPr>
          <w:rFonts w:ascii="Times New Roman" w:eastAsia="Times New Roman" w:hAnsi="Times New Roman"/>
          <w:bCs/>
          <w:sz w:val="24"/>
          <w:szCs w:val="24"/>
        </w:rPr>
        <w:t xml:space="preserve"> dhun</w:t>
      </w:r>
      <w:r w:rsidR="00F7037F" w:rsidRPr="0050676D">
        <w:rPr>
          <w:rFonts w:ascii="Times New Roman" w:eastAsia="Times New Roman" w:hAnsi="Times New Roman"/>
          <w:bCs/>
          <w:sz w:val="24"/>
          <w:szCs w:val="24"/>
        </w:rPr>
        <w:t>ë</w:t>
      </w:r>
      <w:r w:rsidR="00D2663A" w:rsidRPr="0050676D">
        <w:rPr>
          <w:rFonts w:ascii="Times New Roman" w:eastAsia="Times New Roman" w:hAnsi="Times New Roman"/>
          <w:bCs/>
          <w:sz w:val="24"/>
          <w:szCs w:val="24"/>
        </w:rPr>
        <w:t>s seksuale</w:t>
      </w:r>
      <w:r w:rsidRPr="0050676D">
        <w:rPr>
          <w:rFonts w:ascii="Times New Roman" w:eastAsia="Times New Roman" w:hAnsi="Times New Roman"/>
          <w:bCs/>
          <w:sz w:val="24"/>
          <w:szCs w:val="24"/>
        </w:rPr>
        <w:t xml:space="preserve"> monitorohen dhe vlerësohen:</w:t>
      </w:r>
    </w:p>
    <w:p w14:paraId="171A1723" w14:textId="59C2B160" w:rsidR="00D12729" w:rsidRPr="005A1439" w:rsidRDefault="00D12729">
      <w:pPr>
        <w:numPr>
          <w:ilvl w:val="0"/>
          <w:numId w:val="9"/>
        </w:numPr>
        <w:rPr>
          <w:rFonts w:ascii="Times New Roman" w:eastAsia="Times New Roman" w:hAnsi="Times New Roman"/>
          <w:bCs/>
          <w:sz w:val="24"/>
          <w:szCs w:val="24"/>
        </w:rPr>
      </w:pPr>
      <w:r w:rsidRPr="005A1439">
        <w:rPr>
          <w:rFonts w:ascii="Times New Roman" w:eastAsia="Times New Roman" w:hAnsi="Times New Roman"/>
          <w:b/>
          <w:bCs/>
          <w:sz w:val="24"/>
          <w:szCs w:val="24"/>
        </w:rPr>
        <w:t>Gjendja dhe funksionimi psiko-emocional i viktimës</w:t>
      </w:r>
      <w:r w:rsidR="00D2663A" w:rsidRPr="005A1439">
        <w:rPr>
          <w:rFonts w:ascii="Times New Roman" w:eastAsia="Times New Roman" w:hAnsi="Times New Roman"/>
          <w:b/>
          <w:bCs/>
          <w:sz w:val="24"/>
          <w:szCs w:val="24"/>
        </w:rPr>
        <w:t>/t</w:t>
      </w:r>
      <w:r w:rsidR="00F7037F" w:rsidRPr="005A1439">
        <w:rPr>
          <w:rFonts w:ascii="Times New Roman" w:eastAsia="Times New Roman" w:hAnsi="Times New Roman"/>
          <w:b/>
          <w:bCs/>
          <w:sz w:val="24"/>
          <w:szCs w:val="24"/>
        </w:rPr>
        <w:t>ë</w:t>
      </w:r>
      <w:r w:rsidR="00D2663A" w:rsidRPr="005A1439">
        <w:rPr>
          <w:rFonts w:ascii="Times New Roman" w:eastAsia="Times New Roman" w:hAnsi="Times New Roman"/>
          <w:b/>
          <w:bCs/>
          <w:sz w:val="24"/>
          <w:szCs w:val="24"/>
        </w:rPr>
        <w:t xml:space="preserve"> mbijetuar</w:t>
      </w:r>
      <w:r w:rsidR="00F7037F" w:rsidRPr="005A1439">
        <w:rPr>
          <w:rFonts w:ascii="Times New Roman" w:eastAsia="Times New Roman" w:hAnsi="Times New Roman"/>
          <w:b/>
          <w:bCs/>
          <w:sz w:val="24"/>
          <w:szCs w:val="24"/>
        </w:rPr>
        <w:t>ë</w:t>
      </w:r>
      <w:r w:rsidR="00D2663A" w:rsidRPr="005A1439">
        <w:rPr>
          <w:rFonts w:ascii="Times New Roman" w:eastAsia="Times New Roman" w:hAnsi="Times New Roman"/>
          <w:b/>
          <w:bCs/>
          <w:sz w:val="24"/>
          <w:szCs w:val="24"/>
        </w:rPr>
        <w:t>s/mbijetuarit</w:t>
      </w:r>
      <w:r w:rsidRPr="005A1439">
        <w:rPr>
          <w:rFonts w:ascii="Times New Roman" w:eastAsia="Times New Roman" w:hAnsi="Times New Roman"/>
          <w:bCs/>
          <w:sz w:val="24"/>
          <w:szCs w:val="24"/>
        </w:rPr>
        <w:t>. Nëse vihet re se ka paqendrueshmëri apo përkeqësim në këtë drejtim, atëhere duke u përpjekur të dakordësohet edhe me viktimën</w:t>
      </w:r>
      <w:r w:rsidR="00D2663A" w:rsidRPr="005A1439">
        <w:rPr>
          <w:rFonts w:ascii="Times New Roman" w:eastAsia="Times New Roman" w:hAnsi="Times New Roman"/>
          <w:bCs/>
          <w:sz w:val="24"/>
          <w:szCs w:val="24"/>
        </w:rPr>
        <w:t>/t</w:t>
      </w:r>
      <w:r w:rsidR="00F7037F" w:rsidRPr="005A1439">
        <w:rPr>
          <w:rFonts w:ascii="Times New Roman" w:eastAsia="Times New Roman" w:hAnsi="Times New Roman"/>
          <w:bCs/>
          <w:sz w:val="24"/>
          <w:szCs w:val="24"/>
        </w:rPr>
        <w:t>ë</w:t>
      </w:r>
      <w:r w:rsidR="00D2663A" w:rsidRPr="005A1439">
        <w:rPr>
          <w:rFonts w:ascii="Times New Roman" w:eastAsia="Times New Roman" w:hAnsi="Times New Roman"/>
          <w:bCs/>
          <w:sz w:val="24"/>
          <w:szCs w:val="24"/>
        </w:rPr>
        <w:t xml:space="preserve"> mbijetuar</w:t>
      </w:r>
      <w:r w:rsidR="00F7037F" w:rsidRPr="005A1439">
        <w:rPr>
          <w:rFonts w:ascii="Times New Roman" w:eastAsia="Times New Roman" w:hAnsi="Times New Roman"/>
          <w:bCs/>
          <w:sz w:val="24"/>
          <w:szCs w:val="24"/>
        </w:rPr>
        <w:t>ë</w:t>
      </w:r>
      <w:r w:rsidR="00D2663A" w:rsidRPr="005A1439">
        <w:rPr>
          <w:rFonts w:ascii="Times New Roman" w:eastAsia="Times New Roman" w:hAnsi="Times New Roman"/>
          <w:bCs/>
          <w:sz w:val="24"/>
          <w:szCs w:val="24"/>
        </w:rPr>
        <w:t>n/mbijetuarin</w:t>
      </w:r>
      <w:r w:rsidRPr="005A1439">
        <w:rPr>
          <w:rFonts w:ascii="Times New Roman" w:eastAsia="Times New Roman" w:hAnsi="Times New Roman"/>
          <w:bCs/>
          <w:sz w:val="24"/>
          <w:szCs w:val="24"/>
        </w:rPr>
        <w:t>, bëhet referimi për një shërbim psikologjik më të specializuar e më të thelluar në këtë drejtim.</w:t>
      </w:r>
    </w:p>
    <w:p w14:paraId="5EF6629E" w14:textId="179B5A64" w:rsidR="00D12729" w:rsidRPr="005A1439" w:rsidRDefault="001457FF">
      <w:pPr>
        <w:numPr>
          <w:ilvl w:val="0"/>
          <w:numId w:val="9"/>
        </w:numPr>
        <w:rPr>
          <w:rFonts w:ascii="Times New Roman" w:eastAsia="Times New Roman" w:hAnsi="Times New Roman"/>
          <w:bCs/>
          <w:sz w:val="24"/>
          <w:szCs w:val="24"/>
        </w:rPr>
      </w:pPr>
      <w:r w:rsidRPr="005A1439">
        <w:rPr>
          <w:rFonts w:ascii="Times New Roman" w:eastAsia="Times New Roman" w:hAnsi="Times New Roman"/>
          <w:b/>
          <w:bCs/>
          <w:sz w:val="24"/>
          <w:szCs w:val="24"/>
        </w:rPr>
        <w:t>Z</w:t>
      </w:r>
      <w:r w:rsidR="00D12729" w:rsidRPr="005A1439">
        <w:rPr>
          <w:rFonts w:ascii="Times New Roman" w:eastAsia="Times New Roman" w:hAnsi="Times New Roman"/>
          <w:b/>
          <w:bCs/>
          <w:sz w:val="24"/>
          <w:szCs w:val="24"/>
        </w:rPr>
        <w:t>batimi</w:t>
      </w:r>
      <w:r w:rsidRPr="005A1439">
        <w:rPr>
          <w:rFonts w:ascii="Times New Roman" w:eastAsia="Times New Roman" w:hAnsi="Times New Roman"/>
          <w:b/>
          <w:bCs/>
          <w:sz w:val="24"/>
          <w:szCs w:val="24"/>
        </w:rPr>
        <w:t xml:space="preserve"> i PIM</w:t>
      </w:r>
      <w:r w:rsidR="003F77BE" w:rsidRPr="005A1439">
        <w:rPr>
          <w:rFonts w:ascii="Times New Roman" w:eastAsia="Times New Roman" w:hAnsi="Times New Roman"/>
          <w:b/>
          <w:bCs/>
          <w:sz w:val="24"/>
          <w:szCs w:val="24"/>
        </w:rPr>
        <w:t xml:space="preserve">. </w:t>
      </w:r>
      <w:r w:rsidR="00D12729" w:rsidRPr="005A1439">
        <w:rPr>
          <w:rFonts w:ascii="Times New Roman" w:eastAsia="Times New Roman" w:hAnsi="Times New Roman"/>
          <w:bCs/>
          <w:sz w:val="24"/>
          <w:szCs w:val="24"/>
        </w:rPr>
        <w:t xml:space="preserve">Këtu diskutohet me </w:t>
      </w:r>
      <w:r w:rsidR="003F77BE" w:rsidRPr="005A1439">
        <w:rPr>
          <w:rFonts w:ascii="Times New Roman" w:eastAsia="Times New Roman" w:hAnsi="Times New Roman"/>
          <w:bCs/>
          <w:sz w:val="24"/>
          <w:szCs w:val="24"/>
        </w:rPr>
        <w:t>viktim</w:t>
      </w:r>
      <w:r w:rsidR="0057034E" w:rsidRPr="005A1439">
        <w:rPr>
          <w:rFonts w:ascii="Times New Roman" w:eastAsia="Times New Roman" w:hAnsi="Times New Roman"/>
          <w:bCs/>
          <w:sz w:val="24"/>
          <w:szCs w:val="24"/>
        </w:rPr>
        <w:t>ë</w:t>
      </w:r>
      <w:r w:rsidR="003F77BE" w:rsidRPr="005A1439">
        <w:rPr>
          <w:rFonts w:ascii="Times New Roman" w:eastAsia="Times New Roman" w:hAnsi="Times New Roman"/>
          <w:bCs/>
          <w:sz w:val="24"/>
          <w:szCs w:val="24"/>
        </w:rPr>
        <w:t>n/t</w:t>
      </w:r>
      <w:r w:rsidR="0057034E" w:rsidRPr="005A1439">
        <w:rPr>
          <w:rFonts w:ascii="Times New Roman" w:eastAsia="Times New Roman" w:hAnsi="Times New Roman"/>
          <w:bCs/>
          <w:sz w:val="24"/>
          <w:szCs w:val="24"/>
        </w:rPr>
        <w:t>ë</w:t>
      </w:r>
      <w:r w:rsidR="003F77BE" w:rsidRPr="005A1439">
        <w:rPr>
          <w:rFonts w:ascii="Times New Roman" w:eastAsia="Times New Roman" w:hAnsi="Times New Roman"/>
          <w:bCs/>
          <w:sz w:val="24"/>
          <w:szCs w:val="24"/>
        </w:rPr>
        <w:t xml:space="preserve"> mbijetuar</w:t>
      </w:r>
      <w:r w:rsidR="0057034E" w:rsidRPr="005A1439">
        <w:rPr>
          <w:rFonts w:ascii="Times New Roman" w:eastAsia="Times New Roman" w:hAnsi="Times New Roman"/>
          <w:bCs/>
          <w:sz w:val="24"/>
          <w:szCs w:val="24"/>
        </w:rPr>
        <w:t>ë</w:t>
      </w:r>
      <w:r w:rsidR="003F77BE" w:rsidRPr="005A1439">
        <w:rPr>
          <w:rFonts w:ascii="Times New Roman" w:eastAsia="Times New Roman" w:hAnsi="Times New Roman"/>
          <w:bCs/>
          <w:sz w:val="24"/>
          <w:szCs w:val="24"/>
        </w:rPr>
        <w:t xml:space="preserve">n/mbijetuarin </w:t>
      </w:r>
      <w:r w:rsidR="00D12729" w:rsidRPr="005A1439">
        <w:rPr>
          <w:rFonts w:ascii="Times New Roman" w:eastAsia="Times New Roman" w:hAnsi="Times New Roman"/>
          <w:bCs/>
          <w:sz w:val="24"/>
          <w:szCs w:val="24"/>
        </w:rPr>
        <w:t xml:space="preserve">se </w:t>
      </w:r>
      <w:r w:rsidR="003F77BE" w:rsidRPr="005A1439">
        <w:rPr>
          <w:rFonts w:ascii="Times New Roman" w:eastAsia="Times New Roman" w:hAnsi="Times New Roman"/>
          <w:bCs/>
          <w:sz w:val="24"/>
          <w:szCs w:val="24"/>
        </w:rPr>
        <w:t>nga</w:t>
      </w:r>
      <w:r w:rsidR="00D12729" w:rsidRPr="005A1439">
        <w:rPr>
          <w:rFonts w:ascii="Times New Roman" w:eastAsia="Times New Roman" w:hAnsi="Times New Roman"/>
          <w:bCs/>
          <w:sz w:val="24"/>
          <w:szCs w:val="24"/>
        </w:rPr>
        <w:t xml:space="preserve"> shërbime</w:t>
      </w:r>
      <w:r w:rsidR="003F77BE" w:rsidRPr="005A1439">
        <w:rPr>
          <w:rFonts w:ascii="Times New Roman" w:eastAsia="Times New Roman" w:hAnsi="Times New Roman"/>
          <w:bCs/>
          <w:sz w:val="24"/>
          <w:szCs w:val="24"/>
        </w:rPr>
        <w:t>t e</w:t>
      </w:r>
      <w:r w:rsidR="00D12729" w:rsidRPr="005A1439">
        <w:rPr>
          <w:rFonts w:ascii="Times New Roman" w:eastAsia="Times New Roman" w:hAnsi="Times New Roman"/>
          <w:bCs/>
          <w:sz w:val="24"/>
          <w:szCs w:val="24"/>
        </w:rPr>
        <w:t xml:space="preserve"> planifikuara</w:t>
      </w:r>
      <w:r w:rsidR="003F77BE" w:rsidRPr="005A1439">
        <w:rPr>
          <w:rFonts w:ascii="Times New Roman" w:eastAsia="Times New Roman" w:hAnsi="Times New Roman"/>
          <w:bCs/>
          <w:sz w:val="24"/>
          <w:szCs w:val="24"/>
        </w:rPr>
        <w:t xml:space="preserve"> i jan</w:t>
      </w:r>
      <w:r w:rsidR="0057034E" w:rsidRPr="005A1439">
        <w:rPr>
          <w:rFonts w:ascii="Times New Roman" w:eastAsia="Times New Roman" w:hAnsi="Times New Roman"/>
          <w:bCs/>
          <w:sz w:val="24"/>
          <w:szCs w:val="24"/>
        </w:rPr>
        <w:t>ë</w:t>
      </w:r>
      <w:r w:rsidR="003F77BE" w:rsidRPr="005A1439">
        <w:rPr>
          <w:rFonts w:ascii="Times New Roman" w:eastAsia="Times New Roman" w:hAnsi="Times New Roman"/>
          <w:bCs/>
          <w:sz w:val="24"/>
          <w:szCs w:val="24"/>
        </w:rPr>
        <w:t xml:space="preserve"> ofruar realisht asaj/atij</w:t>
      </w:r>
      <w:r w:rsidR="00D12729" w:rsidRPr="005A1439">
        <w:rPr>
          <w:rFonts w:ascii="Times New Roman" w:eastAsia="Times New Roman" w:hAnsi="Times New Roman"/>
          <w:bCs/>
          <w:sz w:val="24"/>
          <w:szCs w:val="24"/>
        </w:rPr>
        <w:t>, sa janë arritur qëllimet dhe për çfarë tjetër ka nevojë viktima</w:t>
      </w:r>
      <w:r w:rsidR="00F7037F" w:rsidRPr="005A1439">
        <w:rPr>
          <w:rFonts w:ascii="Times New Roman" w:eastAsia="Times New Roman" w:hAnsi="Times New Roman"/>
          <w:bCs/>
          <w:sz w:val="24"/>
          <w:szCs w:val="24"/>
        </w:rPr>
        <w:t>/e mbijetuara/i mbijetuari</w:t>
      </w:r>
      <w:r w:rsidR="00D12729" w:rsidRPr="005A1439">
        <w:rPr>
          <w:rFonts w:ascii="Times New Roman" w:eastAsia="Times New Roman" w:hAnsi="Times New Roman"/>
          <w:bCs/>
          <w:sz w:val="24"/>
          <w:szCs w:val="24"/>
        </w:rPr>
        <w:t>.</w:t>
      </w:r>
      <w:r w:rsidR="00BE6AD2" w:rsidRPr="005A1439">
        <w:rPr>
          <w:rFonts w:ascii="Times New Roman" w:hAnsi="Times New Roman"/>
          <w:sz w:val="24"/>
          <w:szCs w:val="24"/>
        </w:rPr>
        <w:t xml:space="preserve"> </w:t>
      </w:r>
      <w:r w:rsidR="00BE6AD2" w:rsidRPr="005A1439">
        <w:rPr>
          <w:rFonts w:ascii="Times New Roman" w:eastAsia="Times New Roman" w:hAnsi="Times New Roman"/>
          <w:bCs/>
          <w:sz w:val="24"/>
          <w:szCs w:val="24"/>
        </w:rPr>
        <w:t>Menaxherja/menaxheri i rastit p</w:t>
      </w:r>
      <w:r w:rsidR="0057034E" w:rsidRPr="005A1439">
        <w:rPr>
          <w:rFonts w:ascii="Times New Roman" w:eastAsia="Times New Roman" w:hAnsi="Times New Roman"/>
          <w:bCs/>
          <w:sz w:val="24"/>
          <w:szCs w:val="24"/>
        </w:rPr>
        <w:t>ë</w:t>
      </w:r>
      <w:r w:rsidR="00BE6AD2" w:rsidRPr="005A1439">
        <w:rPr>
          <w:rFonts w:ascii="Times New Roman" w:eastAsia="Times New Roman" w:hAnsi="Times New Roman"/>
          <w:bCs/>
          <w:sz w:val="24"/>
          <w:szCs w:val="24"/>
        </w:rPr>
        <w:t>r ndjekjen n</w:t>
      </w:r>
      <w:r w:rsidR="0057034E" w:rsidRPr="005A1439">
        <w:rPr>
          <w:rFonts w:ascii="Times New Roman" w:eastAsia="Times New Roman" w:hAnsi="Times New Roman"/>
          <w:bCs/>
          <w:sz w:val="24"/>
          <w:szCs w:val="24"/>
        </w:rPr>
        <w:t>ë</w:t>
      </w:r>
      <w:r w:rsidR="00BE6AD2" w:rsidRPr="005A1439">
        <w:rPr>
          <w:rFonts w:ascii="Times New Roman" w:eastAsia="Times New Roman" w:hAnsi="Times New Roman"/>
          <w:bCs/>
          <w:sz w:val="24"/>
          <w:szCs w:val="24"/>
        </w:rPr>
        <w:t xml:space="preserve"> vazhdim</w:t>
      </w:r>
      <w:r w:rsidR="0057034E" w:rsidRPr="005A1439">
        <w:rPr>
          <w:rFonts w:ascii="Times New Roman" w:eastAsia="Times New Roman" w:hAnsi="Times New Roman"/>
          <w:bCs/>
          <w:sz w:val="24"/>
          <w:szCs w:val="24"/>
        </w:rPr>
        <w:t>ë</w:t>
      </w:r>
      <w:r w:rsidR="00BE6AD2" w:rsidRPr="005A1439">
        <w:rPr>
          <w:rFonts w:ascii="Times New Roman" w:eastAsia="Times New Roman" w:hAnsi="Times New Roman"/>
          <w:bCs/>
          <w:sz w:val="24"/>
          <w:szCs w:val="24"/>
        </w:rPr>
        <w:t>si dhe monitorimin e zbatimit t</w:t>
      </w:r>
      <w:r w:rsidR="0057034E" w:rsidRPr="005A1439">
        <w:rPr>
          <w:rFonts w:ascii="Times New Roman" w:eastAsia="Times New Roman" w:hAnsi="Times New Roman"/>
          <w:bCs/>
          <w:sz w:val="24"/>
          <w:szCs w:val="24"/>
        </w:rPr>
        <w:t>ë</w:t>
      </w:r>
      <w:r w:rsidR="00BE6AD2" w:rsidRPr="005A1439">
        <w:rPr>
          <w:rFonts w:ascii="Times New Roman" w:eastAsia="Times New Roman" w:hAnsi="Times New Roman"/>
          <w:bCs/>
          <w:sz w:val="24"/>
          <w:szCs w:val="24"/>
        </w:rPr>
        <w:t xml:space="preserve"> PIM duhet t</w:t>
      </w:r>
      <w:r w:rsidR="0057034E" w:rsidRPr="005A1439">
        <w:rPr>
          <w:rFonts w:ascii="Times New Roman" w:eastAsia="Times New Roman" w:hAnsi="Times New Roman"/>
          <w:bCs/>
          <w:sz w:val="24"/>
          <w:szCs w:val="24"/>
        </w:rPr>
        <w:t>ë</w:t>
      </w:r>
      <w:r w:rsidR="00BE6AD2" w:rsidRPr="005A1439">
        <w:rPr>
          <w:rFonts w:ascii="Times New Roman" w:eastAsia="Times New Roman" w:hAnsi="Times New Roman"/>
          <w:bCs/>
          <w:sz w:val="24"/>
          <w:szCs w:val="24"/>
        </w:rPr>
        <w:t xml:space="preserve"> takohet me  viktimën/të mbijetuarën/mbijetuarin n</w:t>
      </w:r>
      <w:r w:rsidR="0057034E" w:rsidRPr="005A1439">
        <w:rPr>
          <w:rFonts w:ascii="Times New Roman" w:eastAsia="Times New Roman" w:hAnsi="Times New Roman"/>
          <w:bCs/>
          <w:sz w:val="24"/>
          <w:szCs w:val="24"/>
        </w:rPr>
        <w:t>ë</w:t>
      </w:r>
      <w:r w:rsidR="00BE6AD2" w:rsidRPr="005A1439">
        <w:rPr>
          <w:rFonts w:ascii="Times New Roman" w:eastAsia="Times New Roman" w:hAnsi="Times New Roman"/>
          <w:bCs/>
          <w:sz w:val="24"/>
          <w:szCs w:val="24"/>
        </w:rPr>
        <w:t xml:space="preserve"> m</w:t>
      </w:r>
      <w:r w:rsidR="0057034E" w:rsidRPr="005A1439">
        <w:rPr>
          <w:rFonts w:ascii="Times New Roman" w:eastAsia="Times New Roman" w:hAnsi="Times New Roman"/>
          <w:bCs/>
          <w:sz w:val="24"/>
          <w:szCs w:val="24"/>
        </w:rPr>
        <w:t>ë</w:t>
      </w:r>
      <w:r w:rsidR="00BE6AD2" w:rsidRPr="005A1439">
        <w:rPr>
          <w:rFonts w:ascii="Times New Roman" w:eastAsia="Times New Roman" w:hAnsi="Times New Roman"/>
          <w:bCs/>
          <w:sz w:val="24"/>
          <w:szCs w:val="24"/>
        </w:rPr>
        <w:t>nyr</w:t>
      </w:r>
      <w:r w:rsidR="0057034E" w:rsidRPr="005A1439">
        <w:rPr>
          <w:rFonts w:ascii="Times New Roman" w:eastAsia="Times New Roman" w:hAnsi="Times New Roman"/>
          <w:bCs/>
          <w:sz w:val="24"/>
          <w:szCs w:val="24"/>
        </w:rPr>
        <w:t>ë</w:t>
      </w:r>
      <w:r w:rsidR="00BE6AD2" w:rsidRPr="005A1439">
        <w:rPr>
          <w:rFonts w:ascii="Times New Roman" w:eastAsia="Times New Roman" w:hAnsi="Times New Roman"/>
          <w:bCs/>
          <w:sz w:val="24"/>
          <w:szCs w:val="24"/>
        </w:rPr>
        <w:t xml:space="preserve"> t</w:t>
      </w:r>
      <w:r w:rsidR="0057034E" w:rsidRPr="005A1439">
        <w:rPr>
          <w:rFonts w:ascii="Times New Roman" w:eastAsia="Times New Roman" w:hAnsi="Times New Roman"/>
          <w:bCs/>
          <w:sz w:val="24"/>
          <w:szCs w:val="24"/>
        </w:rPr>
        <w:t>ë</w:t>
      </w:r>
      <w:r w:rsidR="00BE6AD2" w:rsidRPr="005A1439">
        <w:rPr>
          <w:rFonts w:ascii="Times New Roman" w:eastAsia="Times New Roman" w:hAnsi="Times New Roman"/>
          <w:bCs/>
          <w:sz w:val="24"/>
          <w:szCs w:val="24"/>
        </w:rPr>
        <w:t xml:space="preserve"> rregullt e periodike</w:t>
      </w:r>
      <w:r w:rsidR="00B23EF7" w:rsidRPr="005A1439">
        <w:rPr>
          <w:rFonts w:ascii="Times New Roman" w:eastAsia="Times New Roman" w:hAnsi="Times New Roman"/>
          <w:bCs/>
          <w:sz w:val="24"/>
          <w:szCs w:val="24"/>
        </w:rPr>
        <w:t>. N</w:t>
      </w:r>
      <w:r w:rsidR="0057034E" w:rsidRPr="005A1439">
        <w:rPr>
          <w:rFonts w:ascii="Times New Roman" w:eastAsia="Times New Roman" w:hAnsi="Times New Roman"/>
          <w:bCs/>
          <w:sz w:val="24"/>
          <w:szCs w:val="24"/>
        </w:rPr>
        <w:t>ë</w:t>
      </w:r>
      <w:r w:rsidR="00B23EF7" w:rsidRPr="005A1439">
        <w:rPr>
          <w:rFonts w:ascii="Times New Roman" w:eastAsia="Times New Roman" w:hAnsi="Times New Roman"/>
          <w:bCs/>
          <w:sz w:val="24"/>
          <w:szCs w:val="24"/>
        </w:rPr>
        <w:t xml:space="preserve"> fillimin e procesit t</w:t>
      </w:r>
      <w:r w:rsidR="0057034E" w:rsidRPr="005A1439">
        <w:rPr>
          <w:rFonts w:ascii="Times New Roman" w:eastAsia="Times New Roman" w:hAnsi="Times New Roman"/>
          <w:bCs/>
          <w:sz w:val="24"/>
          <w:szCs w:val="24"/>
        </w:rPr>
        <w:t>ë</w:t>
      </w:r>
      <w:r w:rsidR="00B23EF7" w:rsidRPr="005A1439">
        <w:rPr>
          <w:rFonts w:ascii="Times New Roman" w:eastAsia="Times New Roman" w:hAnsi="Times New Roman"/>
          <w:bCs/>
          <w:sz w:val="24"/>
          <w:szCs w:val="24"/>
        </w:rPr>
        <w:t xml:space="preserve"> rehabilitimit takimet mund t</w:t>
      </w:r>
      <w:r w:rsidR="0057034E" w:rsidRPr="005A1439">
        <w:rPr>
          <w:rFonts w:ascii="Times New Roman" w:eastAsia="Times New Roman" w:hAnsi="Times New Roman"/>
          <w:bCs/>
          <w:sz w:val="24"/>
          <w:szCs w:val="24"/>
        </w:rPr>
        <w:t>ë</w:t>
      </w:r>
      <w:r w:rsidR="00B23EF7" w:rsidRPr="005A1439">
        <w:rPr>
          <w:rFonts w:ascii="Times New Roman" w:eastAsia="Times New Roman" w:hAnsi="Times New Roman"/>
          <w:bCs/>
          <w:sz w:val="24"/>
          <w:szCs w:val="24"/>
        </w:rPr>
        <w:t xml:space="preserve"> jen</w:t>
      </w:r>
      <w:r w:rsidR="0057034E" w:rsidRPr="005A1439">
        <w:rPr>
          <w:rFonts w:ascii="Times New Roman" w:eastAsia="Times New Roman" w:hAnsi="Times New Roman"/>
          <w:bCs/>
          <w:sz w:val="24"/>
          <w:szCs w:val="24"/>
        </w:rPr>
        <w:t>ë</w:t>
      </w:r>
      <w:r w:rsidR="00B23EF7" w:rsidRPr="005A1439">
        <w:rPr>
          <w:rFonts w:ascii="Times New Roman" w:eastAsia="Times New Roman" w:hAnsi="Times New Roman"/>
          <w:bCs/>
          <w:sz w:val="24"/>
          <w:szCs w:val="24"/>
        </w:rPr>
        <w:t xml:space="preserve"> </w:t>
      </w:r>
      <w:r w:rsidR="00083CC6" w:rsidRPr="005A1439">
        <w:rPr>
          <w:rFonts w:ascii="Times New Roman" w:eastAsia="Times New Roman" w:hAnsi="Times New Roman"/>
          <w:bCs/>
          <w:sz w:val="24"/>
          <w:szCs w:val="24"/>
        </w:rPr>
        <w:t>ç</w:t>
      </w:r>
      <w:r w:rsidR="00B23EF7" w:rsidRPr="005A1439">
        <w:rPr>
          <w:rFonts w:ascii="Times New Roman" w:eastAsia="Times New Roman" w:hAnsi="Times New Roman"/>
          <w:bCs/>
          <w:sz w:val="24"/>
          <w:szCs w:val="24"/>
        </w:rPr>
        <w:t>do dy jav</w:t>
      </w:r>
      <w:r w:rsidR="0057034E" w:rsidRPr="005A1439">
        <w:rPr>
          <w:rFonts w:ascii="Times New Roman" w:eastAsia="Times New Roman" w:hAnsi="Times New Roman"/>
          <w:bCs/>
          <w:sz w:val="24"/>
          <w:szCs w:val="24"/>
        </w:rPr>
        <w:t>ë</w:t>
      </w:r>
      <w:r w:rsidR="00B23EF7" w:rsidRPr="005A1439">
        <w:rPr>
          <w:rFonts w:ascii="Times New Roman" w:eastAsia="Times New Roman" w:hAnsi="Times New Roman"/>
          <w:bCs/>
          <w:sz w:val="24"/>
          <w:szCs w:val="24"/>
        </w:rPr>
        <w:t xml:space="preserve"> p</w:t>
      </w:r>
      <w:r w:rsidR="0057034E" w:rsidRPr="005A1439">
        <w:rPr>
          <w:rFonts w:ascii="Times New Roman" w:eastAsia="Times New Roman" w:hAnsi="Times New Roman"/>
          <w:bCs/>
          <w:sz w:val="24"/>
          <w:szCs w:val="24"/>
        </w:rPr>
        <w:t>ë</w:t>
      </w:r>
      <w:r w:rsidR="00B23EF7" w:rsidRPr="005A1439">
        <w:rPr>
          <w:rFonts w:ascii="Times New Roman" w:eastAsia="Times New Roman" w:hAnsi="Times New Roman"/>
          <w:bCs/>
          <w:sz w:val="24"/>
          <w:szCs w:val="24"/>
        </w:rPr>
        <w:t>r dy muajt e par</w:t>
      </w:r>
      <w:r w:rsidR="0057034E" w:rsidRPr="005A1439">
        <w:rPr>
          <w:rFonts w:ascii="Times New Roman" w:eastAsia="Times New Roman" w:hAnsi="Times New Roman"/>
          <w:bCs/>
          <w:sz w:val="24"/>
          <w:szCs w:val="24"/>
        </w:rPr>
        <w:t>ë</w:t>
      </w:r>
      <w:r w:rsidR="00BE6AD2" w:rsidRPr="005A1439">
        <w:rPr>
          <w:rFonts w:ascii="Times New Roman" w:eastAsia="Times New Roman" w:hAnsi="Times New Roman"/>
          <w:bCs/>
          <w:sz w:val="24"/>
          <w:szCs w:val="24"/>
        </w:rPr>
        <w:t xml:space="preserve"> dhe </w:t>
      </w:r>
      <w:r w:rsidR="00B23EF7" w:rsidRPr="005A1439">
        <w:rPr>
          <w:rFonts w:ascii="Times New Roman" w:eastAsia="Times New Roman" w:hAnsi="Times New Roman"/>
          <w:bCs/>
          <w:sz w:val="24"/>
          <w:szCs w:val="24"/>
        </w:rPr>
        <w:t>m</w:t>
      </w:r>
      <w:r w:rsidR="0057034E" w:rsidRPr="005A1439">
        <w:rPr>
          <w:rFonts w:ascii="Times New Roman" w:eastAsia="Times New Roman" w:hAnsi="Times New Roman"/>
          <w:bCs/>
          <w:sz w:val="24"/>
          <w:szCs w:val="24"/>
        </w:rPr>
        <w:t>ë</w:t>
      </w:r>
      <w:r w:rsidR="00B23EF7" w:rsidRPr="005A1439">
        <w:rPr>
          <w:rFonts w:ascii="Times New Roman" w:eastAsia="Times New Roman" w:hAnsi="Times New Roman"/>
          <w:bCs/>
          <w:sz w:val="24"/>
          <w:szCs w:val="24"/>
        </w:rPr>
        <w:t xml:space="preserve"> pas duhet t</w:t>
      </w:r>
      <w:r w:rsidR="0057034E" w:rsidRPr="005A1439">
        <w:rPr>
          <w:rFonts w:ascii="Times New Roman" w:eastAsia="Times New Roman" w:hAnsi="Times New Roman"/>
          <w:bCs/>
          <w:sz w:val="24"/>
          <w:szCs w:val="24"/>
        </w:rPr>
        <w:t>ë</w:t>
      </w:r>
      <w:r w:rsidR="00B23EF7" w:rsidRPr="005A1439">
        <w:rPr>
          <w:rFonts w:ascii="Times New Roman" w:eastAsia="Times New Roman" w:hAnsi="Times New Roman"/>
          <w:bCs/>
          <w:sz w:val="24"/>
          <w:szCs w:val="24"/>
        </w:rPr>
        <w:t xml:space="preserve"> </w:t>
      </w:r>
      <w:r w:rsidR="00360FBE" w:rsidRPr="005A1439">
        <w:rPr>
          <w:rFonts w:ascii="Times New Roman" w:eastAsia="Times New Roman" w:hAnsi="Times New Roman"/>
          <w:bCs/>
          <w:sz w:val="24"/>
          <w:szCs w:val="24"/>
        </w:rPr>
        <w:t>vendosen takime nj</w:t>
      </w:r>
      <w:r w:rsidR="0057034E" w:rsidRPr="005A1439">
        <w:rPr>
          <w:rFonts w:ascii="Times New Roman" w:eastAsia="Times New Roman" w:hAnsi="Times New Roman"/>
          <w:bCs/>
          <w:sz w:val="24"/>
          <w:szCs w:val="24"/>
        </w:rPr>
        <w:t>ë</w:t>
      </w:r>
      <w:r w:rsidR="00360FBE" w:rsidRPr="005A1439">
        <w:rPr>
          <w:rFonts w:ascii="Times New Roman" w:eastAsia="Times New Roman" w:hAnsi="Times New Roman"/>
          <w:bCs/>
          <w:sz w:val="24"/>
          <w:szCs w:val="24"/>
        </w:rPr>
        <w:t xml:space="preserve"> her</w:t>
      </w:r>
      <w:r w:rsidR="0057034E" w:rsidRPr="005A1439">
        <w:rPr>
          <w:rFonts w:ascii="Times New Roman" w:eastAsia="Times New Roman" w:hAnsi="Times New Roman"/>
          <w:bCs/>
          <w:sz w:val="24"/>
          <w:szCs w:val="24"/>
        </w:rPr>
        <w:t>ë</w:t>
      </w:r>
      <w:r w:rsidR="00360FBE" w:rsidRPr="005A1439">
        <w:rPr>
          <w:rFonts w:ascii="Times New Roman" w:eastAsia="Times New Roman" w:hAnsi="Times New Roman"/>
          <w:bCs/>
          <w:sz w:val="24"/>
          <w:szCs w:val="24"/>
        </w:rPr>
        <w:t xml:space="preserve"> n</w:t>
      </w:r>
      <w:r w:rsidR="0057034E" w:rsidRPr="005A1439">
        <w:rPr>
          <w:rFonts w:ascii="Times New Roman" w:eastAsia="Times New Roman" w:hAnsi="Times New Roman"/>
          <w:bCs/>
          <w:sz w:val="24"/>
          <w:szCs w:val="24"/>
        </w:rPr>
        <w:t>ë</w:t>
      </w:r>
      <w:r w:rsidR="00360FBE" w:rsidRPr="005A1439">
        <w:rPr>
          <w:rFonts w:ascii="Times New Roman" w:eastAsia="Times New Roman" w:hAnsi="Times New Roman"/>
          <w:bCs/>
          <w:sz w:val="24"/>
          <w:szCs w:val="24"/>
        </w:rPr>
        <w:t xml:space="preserve"> muaj p</w:t>
      </w:r>
      <w:r w:rsidR="0057034E" w:rsidRPr="005A1439">
        <w:rPr>
          <w:rFonts w:ascii="Times New Roman" w:eastAsia="Times New Roman" w:hAnsi="Times New Roman"/>
          <w:bCs/>
          <w:sz w:val="24"/>
          <w:szCs w:val="24"/>
        </w:rPr>
        <w:t>ë</w:t>
      </w:r>
      <w:r w:rsidR="00360FBE" w:rsidRPr="005A1439">
        <w:rPr>
          <w:rFonts w:ascii="Times New Roman" w:eastAsia="Times New Roman" w:hAnsi="Times New Roman"/>
          <w:bCs/>
          <w:sz w:val="24"/>
          <w:szCs w:val="24"/>
        </w:rPr>
        <w:t>r t</w:t>
      </w:r>
      <w:r w:rsidR="0057034E" w:rsidRPr="005A1439">
        <w:rPr>
          <w:rFonts w:ascii="Times New Roman" w:eastAsia="Times New Roman" w:hAnsi="Times New Roman"/>
          <w:bCs/>
          <w:sz w:val="24"/>
          <w:szCs w:val="24"/>
        </w:rPr>
        <w:t>ë</w:t>
      </w:r>
      <w:r w:rsidR="00360FBE" w:rsidRPr="005A1439">
        <w:rPr>
          <w:rFonts w:ascii="Times New Roman" w:eastAsia="Times New Roman" w:hAnsi="Times New Roman"/>
          <w:bCs/>
          <w:sz w:val="24"/>
          <w:szCs w:val="24"/>
        </w:rPr>
        <w:t xml:space="preserve"> pakt</w:t>
      </w:r>
      <w:r w:rsidR="0057034E" w:rsidRPr="005A1439">
        <w:rPr>
          <w:rFonts w:ascii="Times New Roman" w:eastAsia="Times New Roman" w:hAnsi="Times New Roman"/>
          <w:bCs/>
          <w:sz w:val="24"/>
          <w:szCs w:val="24"/>
        </w:rPr>
        <w:t>ë</w:t>
      </w:r>
      <w:r w:rsidR="00360FBE" w:rsidRPr="005A1439">
        <w:rPr>
          <w:rFonts w:ascii="Times New Roman" w:eastAsia="Times New Roman" w:hAnsi="Times New Roman"/>
          <w:bCs/>
          <w:sz w:val="24"/>
          <w:szCs w:val="24"/>
        </w:rPr>
        <w:t>n 6 mu</w:t>
      </w:r>
      <w:r w:rsidR="00083CC6" w:rsidRPr="005A1439">
        <w:rPr>
          <w:rFonts w:ascii="Times New Roman" w:eastAsia="Times New Roman" w:hAnsi="Times New Roman"/>
          <w:bCs/>
          <w:sz w:val="24"/>
          <w:szCs w:val="24"/>
        </w:rPr>
        <w:t>aj</w:t>
      </w:r>
      <w:r w:rsidR="00360FBE" w:rsidRPr="005A1439">
        <w:rPr>
          <w:rFonts w:ascii="Times New Roman" w:eastAsia="Times New Roman" w:hAnsi="Times New Roman"/>
          <w:bCs/>
          <w:sz w:val="24"/>
          <w:szCs w:val="24"/>
        </w:rPr>
        <w:t>t e par</w:t>
      </w:r>
      <w:r w:rsidR="0057034E" w:rsidRPr="005A1439">
        <w:rPr>
          <w:rFonts w:ascii="Times New Roman" w:eastAsia="Times New Roman" w:hAnsi="Times New Roman"/>
          <w:bCs/>
          <w:sz w:val="24"/>
          <w:szCs w:val="24"/>
        </w:rPr>
        <w:t>ë</w:t>
      </w:r>
      <w:r w:rsidR="00360FBE" w:rsidRPr="005A1439">
        <w:rPr>
          <w:rFonts w:ascii="Times New Roman" w:eastAsia="Times New Roman" w:hAnsi="Times New Roman"/>
          <w:bCs/>
          <w:sz w:val="24"/>
          <w:szCs w:val="24"/>
        </w:rPr>
        <w:t>. N</w:t>
      </w:r>
      <w:r w:rsidR="0057034E" w:rsidRPr="005A1439">
        <w:rPr>
          <w:rFonts w:ascii="Times New Roman" w:eastAsia="Times New Roman" w:hAnsi="Times New Roman"/>
          <w:bCs/>
          <w:sz w:val="24"/>
          <w:szCs w:val="24"/>
        </w:rPr>
        <w:t>ë</w:t>
      </w:r>
      <w:r w:rsidR="00360FBE" w:rsidRPr="005A1439">
        <w:rPr>
          <w:rFonts w:ascii="Times New Roman" w:eastAsia="Times New Roman" w:hAnsi="Times New Roman"/>
          <w:bCs/>
          <w:sz w:val="24"/>
          <w:szCs w:val="24"/>
        </w:rPr>
        <w:t xml:space="preserve"> vijim, k</w:t>
      </w:r>
      <w:r w:rsidR="0057034E" w:rsidRPr="005A1439">
        <w:rPr>
          <w:rFonts w:ascii="Times New Roman" w:eastAsia="Times New Roman" w:hAnsi="Times New Roman"/>
          <w:bCs/>
          <w:sz w:val="24"/>
          <w:szCs w:val="24"/>
        </w:rPr>
        <w:t>ë</w:t>
      </w:r>
      <w:r w:rsidR="00360FBE" w:rsidRPr="005A1439">
        <w:rPr>
          <w:rFonts w:ascii="Times New Roman" w:eastAsia="Times New Roman" w:hAnsi="Times New Roman"/>
          <w:bCs/>
          <w:sz w:val="24"/>
          <w:szCs w:val="24"/>
        </w:rPr>
        <w:t>to takime mund t</w:t>
      </w:r>
      <w:r w:rsidR="0057034E" w:rsidRPr="005A1439">
        <w:rPr>
          <w:rFonts w:ascii="Times New Roman" w:eastAsia="Times New Roman" w:hAnsi="Times New Roman"/>
          <w:bCs/>
          <w:sz w:val="24"/>
          <w:szCs w:val="24"/>
        </w:rPr>
        <w:t>ë</w:t>
      </w:r>
      <w:r w:rsidR="00360FBE" w:rsidRPr="005A1439">
        <w:rPr>
          <w:rFonts w:ascii="Times New Roman" w:eastAsia="Times New Roman" w:hAnsi="Times New Roman"/>
          <w:bCs/>
          <w:sz w:val="24"/>
          <w:szCs w:val="24"/>
        </w:rPr>
        <w:t xml:space="preserve"> b</w:t>
      </w:r>
      <w:r w:rsidR="0057034E" w:rsidRPr="005A1439">
        <w:rPr>
          <w:rFonts w:ascii="Times New Roman" w:eastAsia="Times New Roman" w:hAnsi="Times New Roman"/>
          <w:bCs/>
          <w:sz w:val="24"/>
          <w:szCs w:val="24"/>
        </w:rPr>
        <w:t>ë</w:t>
      </w:r>
      <w:r w:rsidR="00360FBE" w:rsidRPr="005A1439">
        <w:rPr>
          <w:rFonts w:ascii="Times New Roman" w:eastAsia="Times New Roman" w:hAnsi="Times New Roman"/>
          <w:bCs/>
          <w:sz w:val="24"/>
          <w:szCs w:val="24"/>
        </w:rPr>
        <w:t xml:space="preserve">hen edhe </w:t>
      </w:r>
      <w:r w:rsidR="00083CC6" w:rsidRPr="005A1439">
        <w:rPr>
          <w:rFonts w:ascii="Times New Roman" w:eastAsia="Times New Roman" w:hAnsi="Times New Roman"/>
          <w:bCs/>
          <w:sz w:val="24"/>
          <w:szCs w:val="24"/>
        </w:rPr>
        <w:t>nj</w:t>
      </w:r>
      <w:r w:rsidR="0057034E" w:rsidRPr="005A1439">
        <w:rPr>
          <w:rFonts w:ascii="Times New Roman" w:eastAsia="Times New Roman" w:hAnsi="Times New Roman"/>
          <w:bCs/>
          <w:sz w:val="24"/>
          <w:szCs w:val="24"/>
        </w:rPr>
        <w:t>ë</w:t>
      </w:r>
      <w:r w:rsidR="007253A9" w:rsidRPr="005A1439">
        <w:rPr>
          <w:rFonts w:ascii="Times New Roman" w:eastAsia="Times New Roman" w:hAnsi="Times New Roman"/>
          <w:bCs/>
          <w:sz w:val="24"/>
          <w:szCs w:val="24"/>
        </w:rPr>
        <w:t xml:space="preserve"> her</w:t>
      </w:r>
      <w:r w:rsidR="0057034E" w:rsidRPr="005A1439">
        <w:rPr>
          <w:rFonts w:ascii="Times New Roman" w:eastAsia="Times New Roman" w:hAnsi="Times New Roman"/>
          <w:bCs/>
          <w:sz w:val="24"/>
          <w:szCs w:val="24"/>
        </w:rPr>
        <w:t>ë</w:t>
      </w:r>
      <w:r w:rsidR="007253A9" w:rsidRPr="005A1439">
        <w:rPr>
          <w:rFonts w:ascii="Times New Roman" w:eastAsia="Times New Roman" w:hAnsi="Times New Roman"/>
          <w:bCs/>
          <w:sz w:val="24"/>
          <w:szCs w:val="24"/>
        </w:rPr>
        <w:t xml:space="preserve"> n</w:t>
      </w:r>
      <w:r w:rsidR="0057034E" w:rsidRPr="005A1439">
        <w:rPr>
          <w:rFonts w:ascii="Times New Roman" w:eastAsia="Times New Roman" w:hAnsi="Times New Roman"/>
          <w:bCs/>
          <w:sz w:val="24"/>
          <w:szCs w:val="24"/>
        </w:rPr>
        <w:t>ë</w:t>
      </w:r>
      <w:r w:rsidR="007253A9" w:rsidRPr="005A1439">
        <w:rPr>
          <w:rFonts w:ascii="Times New Roman" w:eastAsia="Times New Roman" w:hAnsi="Times New Roman"/>
          <w:bCs/>
          <w:sz w:val="24"/>
          <w:szCs w:val="24"/>
        </w:rPr>
        <w:t xml:space="preserve"> dy muaj, </w:t>
      </w:r>
      <w:r w:rsidR="008C01D3" w:rsidRPr="005A1439">
        <w:rPr>
          <w:rFonts w:ascii="Times New Roman" w:eastAsia="Times New Roman" w:hAnsi="Times New Roman"/>
          <w:bCs/>
          <w:sz w:val="24"/>
          <w:szCs w:val="24"/>
        </w:rPr>
        <w:t>p</w:t>
      </w:r>
      <w:r w:rsidR="005C5243" w:rsidRPr="005A1439">
        <w:rPr>
          <w:rFonts w:ascii="Times New Roman" w:eastAsia="Times New Roman" w:hAnsi="Times New Roman"/>
          <w:bCs/>
          <w:sz w:val="24"/>
          <w:szCs w:val="24"/>
        </w:rPr>
        <w:t>ë</w:t>
      </w:r>
      <w:r w:rsidR="008C01D3" w:rsidRPr="005A1439">
        <w:rPr>
          <w:rFonts w:ascii="Times New Roman" w:eastAsia="Times New Roman" w:hAnsi="Times New Roman"/>
          <w:bCs/>
          <w:sz w:val="24"/>
          <w:szCs w:val="24"/>
        </w:rPr>
        <w:t xml:space="preserve">r </w:t>
      </w:r>
      <w:r w:rsidR="005C5243" w:rsidRPr="005A1439">
        <w:rPr>
          <w:rFonts w:ascii="Times New Roman" w:eastAsia="Times New Roman" w:hAnsi="Times New Roman"/>
          <w:bCs/>
          <w:sz w:val="24"/>
          <w:szCs w:val="24"/>
        </w:rPr>
        <w:t xml:space="preserve">dy vitet e para, </w:t>
      </w:r>
      <w:r w:rsidR="007253A9" w:rsidRPr="005A1439">
        <w:rPr>
          <w:rFonts w:ascii="Times New Roman" w:eastAsia="Times New Roman" w:hAnsi="Times New Roman"/>
          <w:bCs/>
          <w:sz w:val="24"/>
          <w:szCs w:val="24"/>
        </w:rPr>
        <w:t>gjithmon</w:t>
      </w:r>
      <w:r w:rsidR="0057034E" w:rsidRPr="005A1439">
        <w:rPr>
          <w:rFonts w:ascii="Times New Roman" w:eastAsia="Times New Roman" w:hAnsi="Times New Roman"/>
          <w:bCs/>
          <w:sz w:val="24"/>
          <w:szCs w:val="24"/>
        </w:rPr>
        <w:t>ë</w:t>
      </w:r>
      <w:r w:rsidR="007253A9" w:rsidRPr="005A1439">
        <w:rPr>
          <w:rFonts w:ascii="Times New Roman" w:eastAsia="Times New Roman" w:hAnsi="Times New Roman"/>
          <w:bCs/>
          <w:sz w:val="24"/>
          <w:szCs w:val="24"/>
        </w:rPr>
        <w:t xml:space="preserve"> kur nga monitorimi i zbatimit t</w:t>
      </w:r>
      <w:r w:rsidR="0057034E" w:rsidRPr="005A1439">
        <w:rPr>
          <w:rFonts w:ascii="Times New Roman" w:eastAsia="Times New Roman" w:hAnsi="Times New Roman"/>
          <w:bCs/>
          <w:sz w:val="24"/>
          <w:szCs w:val="24"/>
        </w:rPr>
        <w:t>ë</w:t>
      </w:r>
      <w:r w:rsidR="007253A9" w:rsidRPr="005A1439">
        <w:rPr>
          <w:rFonts w:ascii="Times New Roman" w:eastAsia="Times New Roman" w:hAnsi="Times New Roman"/>
          <w:bCs/>
          <w:sz w:val="24"/>
          <w:szCs w:val="24"/>
        </w:rPr>
        <w:t xml:space="preserve"> PIM rezulton se po ecet sipas parashikime</w:t>
      </w:r>
      <w:r w:rsidR="00083CC6" w:rsidRPr="005A1439">
        <w:rPr>
          <w:rFonts w:ascii="Times New Roman" w:eastAsia="Times New Roman" w:hAnsi="Times New Roman"/>
          <w:bCs/>
          <w:sz w:val="24"/>
          <w:szCs w:val="24"/>
        </w:rPr>
        <w:t xml:space="preserve">ve. </w:t>
      </w:r>
    </w:p>
    <w:p w14:paraId="2D323D7D" w14:textId="5251C509" w:rsidR="00D12729" w:rsidRPr="005A1439" w:rsidRDefault="00D12729">
      <w:pPr>
        <w:numPr>
          <w:ilvl w:val="0"/>
          <w:numId w:val="9"/>
        </w:numPr>
        <w:rPr>
          <w:rFonts w:ascii="Times New Roman" w:eastAsia="Times New Roman" w:hAnsi="Times New Roman"/>
          <w:bCs/>
          <w:sz w:val="24"/>
          <w:szCs w:val="24"/>
        </w:rPr>
      </w:pPr>
      <w:r w:rsidRPr="005A1439">
        <w:rPr>
          <w:rFonts w:ascii="Times New Roman" w:eastAsia="Times New Roman" w:hAnsi="Times New Roman"/>
          <w:b/>
          <w:bCs/>
          <w:sz w:val="24"/>
          <w:szCs w:val="24"/>
        </w:rPr>
        <w:t xml:space="preserve">Përditësimi i </w:t>
      </w:r>
      <w:r w:rsidR="00324572" w:rsidRPr="005A1439">
        <w:rPr>
          <w:rFonts w:ascii="Times New Roman" w:eastAsia="Times New Roman" w:hAnsi="Times New Roman"/>
          <w:b/>
          <w:bCs/>
          <w:sz w:val="24"/>
          <w:szCs w:val="24"/>
        </w:rPr>
        <w:t>PIM</w:t>
      </w:r>
      <w:r w:rsidRPr="005A1439">
        <w:rPr>
          <w:rFonts w:ascii="Times New Roman" w:eastAsia="Times New Roman" w:hAnsi="Times New Roman"/>
          <w:b/>
          <w:bCs/>
          <w:sz w:val="24"/>
          <w:szCs w:val="24"/>
        </w:rPr>
        <w:t>.</w:t>
      </w:r>
      <w:r w:rsidRPr="005A1439">
        <w:rPr>
          <w:rFonts w:ascii="Times New Roman" w:eastAsia="Times New Roman" w:hAnsi="Times New Roman"/>
          <w:bCs/>
          <w:sz w:val="24"/>
          <w:szCs w:val="24"/>
        </w:rPr>
        <w:t xml:space="preserve"> Bazuar në diskutimet dhe gjetjet nga diskutimi mbi zbatimin e </w:t>
      </w:r>
      <w:r w:rsidR="00F7037F" w:rsidRPr="005A1439">
        <w:rPr>
          <w:rFonts w:ascii="Times New Roman" w:eastAsia="Times New Roman" w:hAnsi="Times New Roman"/>
          <w:bCs/>
          <w:sz w:val="24"/>
          <w:szCs w:val="24"/>
        </w:rPr>
        <w:t>PIM</w:t>
      </w:r>
      <w:r w:rsidRPr="005A1439">
        <w:rPr>
          <w:rFonts w:ascii="Times New Roman" w:eastAsia="Times New Roman" w:hAnsi="Times New Roman"/>
          <w:bCs/>
          <w:sz w:val="24"/>
          <w:szCs w:val="24"/>
        </w:rPr>
        <w:t xml:space="preserve">, në bashkëpunim me </w:t>
      </w:r>
      <w:r w:rsidR="00324572" w:rsidRPr="005A1439">
        <w:rPr>
          <w:rFonts w:ascii="Times New Roman" w:eastAsia="Times New Roman" w:hAnsi="Times New Roman"/>
          <w:bCs/>
          <w:sz w:val="24"/>
          <w:szCs w:val="24"/>
        </w:rPr>
        <w:t>institucionet p</w:t>
      </w:r>
      <w:r w:rsidR="001231E1" w:rsidRPr="005A1439">
        <w:rPr>
          <w:rFonts w:ascii="Times New Roman" w:eastAsia="Times New Roman" w:hAnsi="Times New Roman"/>
          <w:bCs/>
          <w:sz w:val="24"/>
          <w:szCs w:val="24"/>
        </w:rPr>
        <w:t>ë</w:t>
      </w:r>
      <w:r w:rsidR="00324572" w:rsidRPr="005A1439">
        <w:rPr>
          <w:rFonts w:ascii="Times New Roman" w:eastAsia="Times New Roman" w:hAnsi="Times New Roman"/>
          <w:bCs/>
          <w:sz w:val="24"/>
          <w:szCs w:val="24"/>
        </w:rPr>
        <w:t>rgjegj</w:t>
      </w:r>
      <w:r w:rsidR="001231E1" w:rsidRPr="005A1439">
        <w:rPr>
          <w:rFonts w:ascii="Times New Roman" w:eastAsia="Times New Roman" w:hAnsi="Times New Roman"/>
          <w:bCs/>
          <w:sz w:val="24"/>
          <w:szCs w:val="24"/>
        </w:rPr>
        <w:t>ë</w:t>
      </w:r>
      <w:r w:rsidR="00324572" w:rsidRPr="005A1439">
        <w:rPr>
          <w:rFonts w:ascii="Times New Roman" w:eastAsia="Times New Roman" w:hAnsi="Times New Roman"/>
          <w:bCs/>
          <w:sz w:val="24"/>
          <w:szCs w:val="24"/>
        </w:rPr>
        <w:t>se si dhe n</w:t>
      </w:r>
      <w:r w:rsidR="001231E1" w:rsidRPr="005A1439">
        <w:rPr>
          <w:rFonts w:ascii="Times New Roman" w:eastAsia="Times New Roman" w:hAnsi="Times New Roman"/>
          <w:bCs/>
          <w:sz w:val="24"/>
          <w:szCs w:val="24"/>
        </w:rPr>
        <w:t>ë</w:t>
      </w:r>
      <w:r w:rsidR="00324572" w:rsidRPr="005A1439">
        <w:rPr>
          <w:rFonts w:ascii="Times New Roman" w:eastAsia="Times New Roman" w:hAnsi="Times New Roman"/>
          <w:bCs/>
          <w:sz w:val="24"/>
          <w:szCs w:val="24"/>
        </w:rPr>
        <w:t xml:space="preserve"> dakord</w:t>
      </w:r>
      <w:r w:rsidR="001231E1" w:rsidRPr="005A1439">
        <w:rPr>
          <w:rFonts w:ascii="Times New Roman" w:eastAsia="Times New Roman" w:hAnsi="Times New Roman"/>
          <w:bCs/>
          <w:sz w:val="24"/>
          <w:szCs w:val="24"/>
        </w:rPr>
        <w:t>ë</w:t>
      </w:r>
      <w:r w:rsidR="00324572" w:rsidRPr="005A1439">
        <w:rPr>
          <w:rFonts w:ascii="Times New Roman" w:eastAsia="Times New Roman" w:hAnsi="Times New Roman"/>
          <w:bCs/>
          <w:sz w:val="24"/>
          <w:szCs w:val="24"/>
        </w:rPr>
        <w:t>si t</w:t>
      </w:r>
      <w:r w:rsidR="001231E1" w:rsidRPr="005A1439">
        <w:rPr>
          <w:rFonts w:ascii="Times New Roman" w:eastAsia="Times New Roman" w:hAnsi="Times New Roman"/>
          <w:bCs/>
          <w:sz w:val="24"/>
          <w:szCs w:val="24"/>
        </w:rPr>
        <w:t>ë</w:t>
      </w:r>
      <w:r w:rsidR="00324572" w:rsidRPr="005A1439">
        <w:rPr>
          <w:rFonts w:ascii="Times New Roman" w:eastAsia="Times New Roman" w:hAnsi="Times New Roman"/>
          <w:bCs/>
          <w:sz w:val="24"/>
          <w:szCs w:val="24"/>
        </w:rPr>
        <w:t xml:space="preserve"> plot</w:t>
      </w:r>
      <w:r w:rsidR="001231E1" w:rsidRPr="005A1439">
        <w:rPr>
          <w:rFonts w:ascii="Times New Roman" w:eastAsia="Times New Roman" w:hAnsi="Times New Roman"/>
          <w:bCs/>
          <w:sz w:val="24"/>
          <w:szCs w:val="24"/>
        </w:rPr>
        <w:t>ë</w:t>
      </w:r>
      <w:r w:rsidR="00324572" w:rsidRPr="005A1439">
        <w:rPr>
          <w:rFonts w:ascii="Times New Roman" w:eastAsia="Times New Roman" w:hAnsi="Times New Roman"/>
          <w:bCs/>
          <w:sz w:val="24"/>
          <w:szCs w:val="24"/>
        </w:rPr>
        <w:t xml:space="preserve"> me </w:t>
      </w:r>
      <w:r w:rsidRPr="005A1439">
        <w:rPr>
          <w:rFonts w:ascii="Times New Roman" w:eastAsia="Times New Roman" w:hAnsi="Times New Roman"/>
          <w:bCs/>
          <w:sz w:val="24"/>
          <w:szCs w:val="24"/>
        </w:rPr>
        <w:t>viktimën</w:t>
      </w:r>
      <w:r w:rsidR="00F7037F" w:rsidRPr="005A1439">
        <w:rPr>
          <w:rFonts w:ascii="Times New Roman" w:eastAsia="Times New Roman" w:hAnsi="Times New Roman"/>
          <w:bCs/>
          <w:sz w:val="24"/>
          <w:szCs w:val="24"/>
        </w:rPr>
        <w:t>/të mbijetuarën/mbijetuarin</w:t>
      </w:r>
      <w:r w:rsidRPr="005A1439">
        <w:rPr>
          <w:rFonts w:ascii="Times New Roman" w:eastAsia="Times New Roman" w:hAnsi="Times New Roman"/>
          <w:bCs/>
          <w:sz w:val="24"/>
          <w:szCs w:val="24"/>
        </w:rPr>
        <w:t xml:space="preserve"> bëhet dhe përditësimi i këtij plani, me qëllim që të adresojë aspekte të tjera të nevojave</w:t>
      </w:r>
      <w:r w:rsidR="00324572" w:rsidRPr="005A1439">
        <w:rPr>
          <w:rFonts w:ascii="Times New Roman" w:eastAsia="Times New Roman" w:hAnsi="Times New Roman"/>
          <w:bCs/>
          <w:sz w:val="24"/>
          <w:szCs w:val="24"/>
        </w:rPr>
        <w:t xml:space="preserve"> t</w:t>
      </w:r>
      <w:r w:rsidR="001231E1" w:rsidRPr="005A1439">
        <w:rPr>
          <w:rFonts w:ascii="Times New Roman" w:eastAsia="Times New Roman" w:hAnsi="Times New Roman"/>
          <w:bCs/>
          <w:sz w:val="24"/>
          <w:szCs w:val="24"/>
        </w:rPr>
        <w:t>ë</w:t>
      </w:r>
      <w:r w:rsidR="00324572" w:rsidRPr="005A1439">
        <w:rPr>
          <w:rFonts w:ascii="Times New Roman" w:eastAsia="Times New Roman" w:hAnsi="Times New Roman"/>
          <w:bCs/>
          <w:sz w:val="24"/>
          <w:szCs w:val="24"/>
        </w:rPr>
        <w:t xml:space="preserve"> vler</w:t>
      </w:r>
      <w:r w:rsidR="001231E1" w:rsidRPr="005A1439">
        <w:rPr>
          <w:rFonts w:ascii="Times New Roman" w:eastAsia="Times New Roman" w:hAnsi="Times New Roman"/>
          <w:bCs/>
          <w:sz w:val="24"/>
          <w:szCs w:val="24"/>
        </w:rPr>
        <w:t>ë</w:t>
      </w:r>
      <w:r w:rsidR="00324572" w:rsidRPr="005A1439">
        <w:rPr>
          <w:rFonts w:ascii="Times New Roman" w:eastAsia="Times New Roman" w:hAnsi="Times New Roman"/>
          <w:bCs/>
          <w:sz w:val="24"/>
          <w:szCs w:val="24"/>
        </w:rPr>
        <w:t>suara</w:t>
      </w:r>
      <w:r w:rsidR="001231E1" w:rsidRPr="005A1439">
        <w:rPr>
          <w:rFonts w:ascii="Times New Roman" w:eastAsia="Times New Roman" w:hAnsi="Times New Roman"/>
          <w:bCs/>
          <w:sz w:val="24"/>
          <w:szCs w:val="24"/>
        </w:rPr>
        <w:t xml:space="preserve"> më parë</w:t>
      </w:r>
      <w:r w:rsidRPr="005A1439">
        <w:rPr>
          <w:rFonts w:ascii="Times New Roman" w:eastAsia="Times New Roman" w:hAnsi="Times New Roman"/>
          <w:bCs/>
          <w:sz w:val="24"/>
          <w:szCs w:val="24"/>
        </w:rPr>
        <w:t>, apo</w:t>
      </w:r>
      <w:r w:rsidR="001231E1" w:rsidRPr="005A1439">
        <w:rPr>
          <w:rFonts w:ascii="Times New Roman" w:eastAsia="Times New Roman" w:hAnsi="Times New Roman"/>
          <w:bCs/>
          <w:sz w:val="24"/>
          <w:szCs w:val="24"/>
        </w:rPr>
        <w:t xml:space="preserve"> të</w:t>
      </w:r>
      <w:r w:rsidRPr="005A1439">
        <w:rPr>
          <w:rFonts w:ascii="Times New Roman" w:eastAsia="Times New Roman" w:hAnsi="Times New Roman"/>
          <w:bCs/>
          <w:sz w:val="24"/>
          <w:szCs w:val="24"/>
        </w:rPr>
        <w:t xml:space="preserve"> nevoja</w:t>
      </w:r>
      <w:r w:rsidR="001231E1" w:rsidRPr="005A1439">
        <w:rPr>
          <w:rFonts w:ascii="Times New Roman" w:eastAsia="Times New Roman" w:hAnsi="Times New Roman"/>
          <w:bCs/>
          <w:sz w:val="24"/>
          <w:szCs w:val="24"/>
        </w:rPr>
        <w:t>ve</w:t>
      </w:r>
      <w:r w:rsidRPr="005A1439">
        <w:rPr>
          <w:rFonts w:ascii="Times New Roman" w:eastAsia="Times New Roman" w:hAnsi="Times New Roman"/>
          <w:bCs/>
          <w:sz w:val="24"/>
          <w:szCs w:val="24"/>
        </w:rPr>
        <w:t xml:space="preserve"> të reja të identifikuara</w:t>
      </w:r>
      <w:r w:rsidR="001231E1" w:rsidRPr="005A1439">
        <w:rPr>
          <w:rFonts w:ascii="Times New Roman" w:eastAsia="Times New Roman" w:hAnsi="Times New Roman"/>
          <w:bCs/>
          <w:sz w:val="24"/>
          <w:szCs w:val="24"/>
        </w:rPr>
        <w:t xml:space="preserve"> gjatë ndjekjes së rastit në vazhdimësi dhe monitorimit</w:t>
      </w:r>
      <w:r w:rsidRPr="005A1439">
        <w:rPr>
          <w:rFonts w:ascii="Times New Roman" w:eastAsia="Times New Roman" w:hAnsi="Times New Roman"/>
          <w:bCs/>
          <w:sz w:val="24"/>
          <w:szCs w:val="24"/>
        </w:rPr>
        <w:t xml:space="preserve">. </w:t>
      </w:r>
    </w:p>
    <w:p w14:paraId="37EF9F8D" w14:textId="6D097812" w:rsidR="00D12729" w:rsidRPr="005A1439" w:rsidRDefault="00D12729">
      <w:pPr>
        <w:numPr>
          <w:ilvl w:val="0"/>
          <w:numId w:val="9"/>
        </w:numPr>
        <w:rPr>
          <w:rFonts w:ascii="Times New Roman" w:eastAsia="Times New Roman" w:hAnsi="Times New Roman"/>
          <w:bCs/>
          <w:sz w:val="24"/>
          <w:szCs w:val="24"/>
        </w:rPr>
      </w:pPr>
      <w:r w:rsidRPr="005A1439">
        <w:rPr>
          <w:rFonts w:ascii="Times New Roman" w:eastAsia="Times New Roman" w:hAnsi="Times New Roman"/>
          <w:b/>
          <w:bCs/>
          <w:sz w:val="24"/>
          <w:szCs w:val="24"/>
        </w:rPr>
        <w:t xml:space="preserve">Zbatimi i </w:t>
      </w:r>
      <w:r w:rsidR="001231E1" w:rsidRPr="005A1439">
        <w:rPr>
          <w:rFonts w:ascii="Times New Roman" w:eastAsia="Times New Roman" w:hAnsi="Times New Roman"/>
          <w:b/>
          <w:bCs/>
          <w:sz w:val="24"/>
          <w:szCs w:val="24"/>
        </w:rPr>
        <w:t xml:space="preserve">PIM </w:t>
      </w:r>
      <w:r w:rsidRPr="005A1439">
        <w:rPr>
          <w:rFonts w:ascii="Times New Roman" w:eastAsia="Times New Roman" w:hAnsi="Times New Roman"/>
          <w:b/>
          <w:bCs/>
          <w:sz w:val="24"/>
          <w:szCs w:val="24"/>
        </w:rPr>
        <w:t>të rishikuar.</w:t>
      </w:r>
      <w:r w:rsidRPr="005A1439">
        <w:rPr>
          <w:rFonts w:ascii="Times New Roman" w:eastAsia="Times New Roman" w:hAnsi="Times New Roman"/>
          <w:bCs/>
          <w:sz w:val="24"/>
          <w:szCs w:val="24"/>
        </w:rPr>
        <w:t xml:space="preserve"> Pasi përditësohet, fillon ndjekja dhe zbatimi i </w:t>
      </w:r>
      <w:r w:rsidR="001231E1" w:rsidRPr="005A1439">
        <w:rPr>
          <w:rFonts w:ascii="Times New Roman" w:eastAsia="Times New Roman" w:hAnsi="Times New Roman"/>
          <w:bCs/>
          <w:sz w:val="24"/>
          <w:szCs w:val="24"/>
        </w:rPr>
        <w:t>PIM t</w:t>
      </w:r>
      <w:r w:rsidR="00F719F7" w:rsidRPr="005A1439">
        <w:rPr>
          <w:rFonts w:ascii="Times New Roman" w:eastAsia="Times New Roman" w:hAnsi="Times New Roman"/>
          <w:bCs/>
          <w:sz w:val="24"/>
          <w:szCs w:val="24"/>
        </w:rPr>
        <w:t>ë</w:t>
      </w:r>
      <w:r w:rsidR="001231E1" w:rsidRPr="005A1439">
        <w:rPr>
          <w:rFonts w:ascii="Times New Roman" w:eastAsia="Times New Roman" w:hAnsi="Times New Roman"/>
          <w:bCs/>
          <w:sz w:val="24"/>
          <w:szCs w:val="24"/>
        </w:rPr>
        <w:t xml:space="preserve"> rishikuar</w:t>
      </w:r>
      <w:r w:rsidRPr="005A1439">
        <w:rPr>
          <w:rFonts w:ascii="Times New Roman" w:eastAsia="Times New Roman" w:hAnsi="Times New Roman"/>
          <w:bCs/>
          <w:sz w:val="24"/>
          <w:szCs w:val="24"/>
        </w:rPr>
        <w:t xml:space="preserve">, ku sipas nevojës ribëhen referime duke u paraprirë nga marrjet e pëlqimit të informuar dhe </w:t>
      </w:r>
      <w:r w:rsidR="001231E1" w:rsidRPr="005A1439">
        <w:rPr>
          <w:rFonts w:ascii="Times New Roman" w:eastAsia="Times New Roman" w:hAnsi="Times New Roman"/>
          <w:bCs/>
          <w:sz w:val="24"/>
          <w:szCs w:val="24"/>
        </w:rPr>
        <w:t>duke b</w:t>
      </w:r>
      <w:r w:rsidR="00F719F7" w:rsidRPr="005A1439">
        <w:rPr>
          <w:rFonts w:ascii="Times New Roman" w:eastAsia="Times New Roman" w:hAnsi="Times New Roman"/>
          <w:bCs/>
          <w:sz w:val="24"/>
          <w:szCs w:val="24"/>
        </w:rPr>
        <w:t>ë</w:t>
      </w:r>
      <w:r w:rsidR="001231E1" w:rsidRPr="005A1439">
        <w:rPr>
          <w:rFonts w:ascii="Times New Roman" w:eastAsia="Times New Roman" w:hAnsi="Times New Roman"/>
          <w:bCs/>
          <w:sz w:val="24"/>
          <w:szCs w:val="24"/>
        </w:rPr>
        <w:t>r</w:t>
      </w:r>
      <w:r w:rsidR="00F719F7" w:rsidRPr="005A1439">
        <w:rPr>
          <w:rFonts w:ascii="Times New Roman" w:eastAsia="Times New Roman" w:hAnsi="Times New Roman"/>
          <w:bCs/>
          <w:sz w:val="24"/>
          <w:szCs w:val="24"/>
        </w:rPr>
        <w:t>ë</w:t>
      </w:r>
      <w:r w:rsidR="001231E1" w:rsidRPr="005A1439">
        <w:rPr>
          <w:rFonts w:ascii="Times New Roman" w:eastAsia="Times New Roman" w:hAnsi="Times New Roman"/>
          <w:bCs/>
          <w:sz w:val="24"/>
          <w:szCs w:val="24"/>
        </w:rPr>
        <w:t xml:space="preserve"> kujdes me ndjekjen e </w:t>
      </w:r>
      <w:r w:rsidRPr="005A1439">
        <w:rPr>
          <w:rFonts w:ascii="Times New Roman" w:eastAsia="Times New Roman" w:hAnsi="Times New Roman"/>
          <w:bCs/>
          <w:sz w:val="24"/>
          <w:szCs w:val="24"/>
        </w:rPr>
        <w:t>të gjitha procedura</w:t>
      </w:r>
      <w:r w:rsidR="001231E1" w:rsidRPr="005A1439">
        <w:rPr>
          <w:rFonts w:ascii="Times New Roman" w:eastAsia="Times New Roman" w:hAnsi="Times New Roman"/>
          <w:bCs/>
          <w:sz w:val="24"/>
          <w:szCs w:val="24"/>
        </w:rPr>
        <w:t>ve, si</w:t>
      </w:r>
      <w:r w:rsidR="00F719F7" w:rsidRPr="005A1439">
        <w:rPr>
          <w:rFonts w:ascii="Times New Roman" w:eastAsia="Times New Roman" w:hAnsi="Times New Roman"/>
          <w:bCs/>
          <w:sz w:val="24"/>
          <w:szCs w:val="24"/>
        </w:rPr>
        <w:t xml:space="preserve">kurse u ndoqën edhe kur PIM u hartua për herë të parë. </w:t>
      </w:r>
    </w:p>
    <w:p w14:paraId="7EC8A661" w14:textId="4E73271F" w:rsidR="00D12729" w:rsidRPr="0050676D" w:rsidRDefault="00D12729" w:rsidP="0050676D">
      <w:pPr>
        <w:rPr>
          <w:rFonts w:ascii="Times New Roman" w:hAnsi="Times New Roman"/>
          <w:color w:val="7030A0"/>
          <w:sz w:val="24"/>
          <w:szCs w:val="24"/>
        </w:rPr>
      </w:pPr>
      <w:bookmarkStart w:id="117" w:name="_Toc55161833"/>
      <w:bookmarkStart w:id="118" w:name="_Toc70405669"/>
      <w:bookmarkStart w:id="119" w:name="_Toc106874112"/>
      <w:bookmarkStart w:id="120" w:name="_Toc106875187"/>
      <w:bookmarkStart w:id="121" w:name="_Toc106875706"/>
      <w:bookmarkStart w:id="122" w:name="_Toc112673092"/>
      <w:r w:rsidRPr="0050676D">
        <w:rPr>
          <w:rFonts w:ascii="Times New Roman" w:hAnsi="Times New Roman"/>
          <w:b/>
          <w:bCs/>
          <w:color w:val="7030A0"/>
          <w:sz w:val="24"/>
          <w:szCs w:val="24"/>
        </w:rPr>
        <w:lastRenderedPageBreak/>
        <w:t>MBYLLJA E RASTIT</w:t>
      </w:r>
      <w:bookmarkEnd w:id="117"/>
      <w:bookmarkEnd w:id="118"/>
      <w:bookmarkEnd w:id="119"/>
      <w:bookmarkEnd w:id="120"/>
      <w:bookmarkEnd w:id="121"/>
      <w:bookmarkEnd w:id="122"/>
    </w:p>
    <w:p w14:paraId="72A3E659" w14:textId="4BB0218E" w:rsidR="00D12729" w:rsidRPr="0050676D" w:rsidRDefault="001E648F" w:rsidP="0050676D">
      <w:pPr>
        <w:rPr>
          <w:rFonts w:ascii="Times New Roman" w:hAnsi="Times New Roman"/>
          <w:sz w:val="24"/>
          <w:szCs w:val="24"/>
        </w:rPr>
      </w:pPr>
      <w:r w:rsidRPr="00237506">
        <w:rPr>
          <w:rFonts w:ascii="Times New Roman" w:hAnsi="Times New Roman"/>
          <w:noProof/>
          <w:sz w:val="24"/>
          <w:szCs w:val="24"/>
          <w:lang w:val="en-US"/>
        </w:rPr>
        <mc:AlternateContent>
          <mc:Choice Requires="wps">
            <w:drawing>
              <wp:anchor distT="0" distB="0" distL="114300" distR="114300" simplePos="0" relativeHeight="251802112" behindDoc="0" locked="0" layoutInCell="1" allowOverlap="1" wp14:anchorId="3C2126A6" wp14:editId="4418E406">
                <wp:simplePos x="0" y="0"/>
                <wp:positionH relativeFrom="column">
                  <wp:posOffset>2544445</wp:posOffset>
                </wp:positionH>
                <wp:positionV relativeFrom="paragraph">
                  <wp:posOffset>449531</wp:posOffset>
                </wp:positionV>
                <wp:extent cx="3017520" cy="6160770"/>
                <wp:effectExtent l="76200" t="57150" r="68580" b="87630"/>
                <wp:wrapSquare wrapText="bothSides"/>
                <wp:docPr id="509" name="Text Box 509"/>
                <wp:cNvGraphicFramePr/>
                <a:graphic xmlns:a="http://schemas.openxmlformats.org/drawingml/2006/main">
                  <a:graphicData uri="http://schemas.microsoft.com/office/word/2010/wordprocessingShape">
                    <wps:wsp>
                      <wps:cNvSpPr txBox="1"/>
                      <wps:spPr>
                        <a:xfrm>
                          <a:off x="0" y="0"/>
                          <a:ext cx="3017520" cy="6160770"/>
                        </a:xfrm>
                        <a:prstGeom prst="rect">
                          <a:avLst/>
                        </a:prstGeom>
                        <a:gradFill rotWithShape="1">
                          <a:gsLst>
                            <a:gs pos="0">
                              <a:srgbClr val="4472C4">
                                <a:tint val="50000"/>
                                <a:satMod val="300000"/>
                              </a:srgbClr>
                            </a:gs>
                            <a:gs pos="35000">
                              <a:srgbClr val="4472C4">
                                <a:tint val="37000"/>
                                <a:satMod val="300000"/>
                              </a:srgbClr>
                            </a:gs>
                            <a:gs pos="100000">
                              <a:srgbClr val="4472C4">
                                <a:tint val="15000"/>
                                <a:satMod val="350000"/>
                              </a:srgbClr>
                            </a:gs>
                          </a:gsLst>
                          <a:lin ang="16200000" scaled="1"/>
                        </a:gradFill>
                        <a:ln w="38100" cap="flat" cmpd="sng" algn="ctr">
                          <a:solidFill>
                            <a:srgbClr val="4472C4">
                              <a:shade val="95000"/>
                              <a:satMod val="105000"/>
                            </a:srgbClr>
                          </a:solidFill>
                          <a:prstDash val="dash"/>
                        </a:ln>
                        <a:effectLst>
                          <a:outerShdw blurRad="40000" dist="20000" dir="5400000" rotWithShape="0">
                            <a:srgbClr val="000000">
                              <a:alpha val="38000"/>
                            </a:srgbClr>
                          </a:outerShdw>
                        </a:effectLst>
                      </wps:spPr>
                      <wps:txbx>
                        <w:txbxContent>
                          <w:p w14:paraId="0AD999B0" w14:textId="77777777" w:rsidR="00A24C27" w:rsidRPr="00E25CED" w:rsidRDefault="00A24C27" w:rsidP="00B90247"/>
                          <w:p w14:paraId="58E99EBF" w14:textId="77777777" w:rsidR="00A24C27" w:rsidRPr="00E25CED" w:rsidRDefault="00A24C27" w:rsidP="00B90247">
                            <w:pPr>
                              <w:jc w:val="center"/>
                              <w:rPr>
                                <w:rFonts w:ascii="Times New Roman" w:hAnsi="Times New Roman"/>
                                <w:b/>
                                <w:bCs/>
                                <w:sz w:val="24"/>
                                <w:szCs w:val="24"/>
                              </w:rPr>
                            </w:pPr>
                            <w:r w:rsidRPr="00E25CED">
                              <w:rPr>
                                <w:rFonts w:ascii="Times New Roman" w:hAnsi="Times New Roman"/>
                                <w:b/>
                                <w:bCs/>
                                <w:sz w:val="24"/>
                                <w:szCs w:val="24"/>
                              </w:rPr>
                              <w:t>PASOJAT E ABUZIMIT SEKSUAL TEK TË RRITURAT/RRITURIT:</w:t>
                            </w:r>
                          </w:p>
                          <w:p w14:paraId="157BECDE" w14:textId="77777777" w:rsidR="00A24C27" w:rsidRPr="00E25CED" w:rsidRDefault="00A24C27" w:rsidP="00B90247">
                            <w:pPr>
                              <w:rPr>
                                <w:rFonts w:ascii="Times New Roman" w:hAnsi="Times New Roman"/>
                                <w:b/>
                                <w:bCs/>
                                <w:sz w:val="24"/>
                                <w:szCs w:val="24"/>
                              </w:rPr>
                            </w:pPr>
                          </w:p>
                          <w:p w14:paraId="4E3AAE34"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Dëmtime në shëndet:</w:t>
                            </w:r>
                            <w:r w:rsidRPr="00E25CED">
                              <w:rPr>
                                <w:rFonts w:ascii="Times New Roman" w:hAnsi="Times New Roman"/>
                                <w:sz w:val="24"/>
                                <w:szCs w:val="24"/>
                              </w:rPr>
                              <w:tab/>
                            </w:r>
                          </w:p>
                          <w:p w14:paraId="3C39EB84"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Çrregullime somatike (migrenë, ndjesi të fikëti, të përziera, etj.)</w:t>
                            </w:r>
                          </w:p>
                          <w:p w14:paraId="150CECA4"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Probleme të ushqyerjes, çrregullim i oreksit</w:t>
                            </w:r>
                          </w:p>
                          <w:p w14:paraId="2BDF0035"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Sjellje seksuale të rrezikshme (marrëdhënie seksuale të pambrojtura, me shumë partnerë, etj)</w:t>
                            </w:r>
                          </w:p>
                          <w:p w14:paraId="2517C6AD"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Prani më e shpeshtë në shërbimet e kujdesit shëndetësor</w:t>
                            </w:r>
                          </w:p>
                          <w:p w14:paraId="1C2D9106"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Dhimbje të barkut dhe çrregullime të ciklit menstrual (tek gratë)</w:t>
                            </w:r>
                          </w:p>
                          <w:p w14:paraId="1B21532C"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Rrezik i lartë i infektimit me sëmundje seksualisht të transmetueshme apo me HIV-AIDS</w:t>
                            </w:r>
                          </w:p>
                          <w:p w14:paraId="6880771B"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Pasojat psikologjike:</w:t>
                            </w:r>
                          </w:p>
                          <w:p w14:paraId="23662286"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Frikë, ankth, çrregullime të marrdhënieve në shoqëri</w:t>
                            </w:r>
                          </w:p>
                          <w:p w14:paraId="20472EBF"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Depresion i rëndë</w:t>
                            </w:r>
                          </w:p>
                          <w:p w14:paraId="65D91479"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Çrregullim i stresit post-traumatik</w:t>
                            </w:r>
                          </w:p>
                          <w:p w14:paraId="53F363E9"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Mendime vetëvrasëse dhe tentativë për vetëvrasje</w:t>
                            </w:r>
                          </w:p>
                          <w:p w14:paraId="3B4CC872"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Abuzim me alkool dhe drogë</w:t>
                            </w:r>
                          </w:p>
                          <w:p w14:paraId="0BB29F59" w14:textId="77777777" w:rsidR="00A24C27" w:rsidRPr="00E25CED" w:rsidRDefault="00A24C27" w:rsidP="00B90247">
                            <w:pPr>
                              <w:rPr>
                                <w:rFonts w:ascii="Times New Roman" w:hAnsi="Times New Roman"/>
                                <w:sz w:val="24"/>
                                <w:szCs w:val="24"/>
                              </w:rPr>
                            </w:pPr>
                          </w:p>
                          <w:p w14:paraId="5E97DC51"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Pasojat në marrëdhëniet shoqërore:</w:t>
                            </w:r>
                          </w:p>
                          <w:p w14:paraId="02EBF81B"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Më pak besim/ mungesë besimi tek të tjerët</w:t>
                            </w:r>
                          </w:p>
                          <w:p w14:paraId="3199CDC5"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Izolim</w:t>
                            </w:r>
                          </w:p>
                          <w:p w14:paraId="7477CD9D"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Frikë për të ndërtuar një marrdhënie intime, etj.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126A6" id="Text Box 509" o:spid="_x0000_s1049" type="#_x0000_t202" style="position:absolute;left:0;text-align:left;margin-left:200.35pt;margin-top:35.4pt;width:237.6pt;height:485.1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" fillcolor="#9db7ff" strokecolor="#3f6ec3" strokeweight="3pt">
                <v:fill color2="#e3eaff" rotate="t" angle="180" colors="0 #9db7ff;22938f #bcf;1 #e3eaff" focus="100%" type="gradient"/>
                <v:stroke dashstyle="dash"/>
                <v:shadow on="t" color="black" opacity="24903f" origin=",.5" offset="0,.55556mm"/>
                <v:textbox>
                  <w:txbxContent>
                    <w:p w14:paraId="0AD999B0" w14:textId="77777777" w:rsidR="00A24C27" w:rsidRPr="00E25CED" w:rsidRDefault="00A24C27" w:rsidP="00B90247"/>
                    <w:p w14:paraId="58E99EBF" w14:textId="77777777" w:rsidR="00A24C27" w:rsidRPr="00E25CED" w:rsidRDefault="00A24C27" w:rsidP="00B90247">
                      <w:pPr>
                        <w:jc w:val="center"/>
                        <w:rPr>
                          <w:rFonts w:ascii="Times New Roman" w:hAnsi="Times New Roman"/>
                          <w:b/>
                          <w:bCs/>
                          <w:sz w:val="24"/>
                          <w:szCs w:val="24"/>
                        </w:rPr>
                      </w:pPr>
                      <w:r w:rsidRPr="00E25CED">
                        <w:rPr>
                          <w:rFonts w:ascii="Times New Roman" w:hAnsi="Times New Roman"/>
                          <w:b/>
                          <w:bCs/>
                          <w:sz w:val="24"/>
                          <w:szCs w:val="24"/>
                        </w:rPr>
                        <w:t>PASOJAT E ABUZIMIT SEKSUAL TEK TË RRITURAT/RRITURIT:</w:t>
                      </w:r>
                    </w:p>
                    <w:p w14:paraId="157BECDE" w14:textId="77777777" w:rsidR="00A24C27" w:rsidRPr="00E25CED" w:rsidRDefault="00A24C27" w:rsidP="00B90247">
                      <w:pPr>
                        <w:rPr>
                          <w:rFonts w:ascii="Times New Roman" w:hAnsi="Times New Roman"/>
                          <w:b/>
                          <w:bCs/>
                          <w:sz w:val="24"/>
                          <w:szCs w:val="24"/>
                        </w:rPr>
                      </w:pPr>
                    </w:p>
                    <w:p w14:paraId="4E3AAE34"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Dëmtime në shëndet:</w:t>
                      </w:r>
                      <w:r w:rsidRPr="00E25CED">
                        <w:rPr>
                          <w:rFonts w:ascii="Times New Roman" w:hAnsi="Times New Roman"/>
                          <w:sz w:val="24"/>
                          <w:szCs w:val="24"/>
                        </w:rPr>
                        <w:tab/>
                      </w:r>
                    </w:p>
                    <w:p w14:paraId="3C39EB84"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Çrregullime somatike (migrenë, ndjesi të fikëti, të përziera, etj.)</w:t>
                      </w:r>
                    </w:p>
                    <w:p w14:paraId="150CECA4"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Probleme të ushqyerjes, çrregullim i oreksit</w:t>
                      </w:r>
                    </w:p>
                    <w:p w14:paraId="2BDF0035"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Sjellje seksuale të rrezikshme (marrëdhënie seksuale të pambrojtura, me shumë partnerë, etj)</w:t>
                      </w:r>
                    </w:p>
                    <w:p w14:paraId="2517C6AD"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Prani më e shpeshtë në shërbimet e kujdesit shëndetësor</w:t>
                      </w:r>
                    </w:p>
                    <w:p w14:paraId="1C2D9106"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Dhimbje të barkut dhe çrregullime të ciklit menstrual (tek gratë)</w:t>
                      </w:r>
                    </w:p>
                    <w:p w14:paraId="1B21532C"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Rrezik i lartë i infektimit me sëmundje seksualisht të transmetueshme apo me HIV-AIDS</w:t>
                      </w:r>
                    </w:p>
                    <w:p w14:paraId="6880771B"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Pasojat psikologjike:</w:t>
                      </w:r>
                    </w:p>
                    <w:p w14:paraId="23662286"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Frikë, ankth, çrregullime të marrdhënieve në shoqëri</w:t>
                      </w:r>
                    </w:p>
                    <w:p w14:paraId="20472EBF"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Depresion i rëndë</w:t>
                      </w:r>
                    </w:p>
                    <w:p w14:paraId="65D91479"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Çrregullim i stresit post-traumatik</w:t>
                      </w:r>
                    </w:p>
                    <w:p w14:paraId="53F363E9"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Mendime vetëvrasëse dhe tentativë për vetëvrasje</w:t>
                      </w:r>
                    </w:p>
                    <w:p w14:paraId="3B4CC872"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Abuzim me alkool dhe drogë</w:t>
                      </w:r>
                    </w:p>
                    <w:p w14:paraId="0BB29F59" w14:textId="77777777" w:rsidR="00A24C27" w:rsidRPr="00E25CED" w:rsidRDefault="00A24C27" w:rsidP="00B90247">
                      <w:pPr>
                        <w:rPr>
                          <w:rFonts w:ascii="Times New Roman" w:hAnsi="Times New Roman"/>
                          <w:sz w:val="24"/>
                          <w:szCs w:val="24"/>
                        </w:rPr>
                      </w:pPr>
                    </w:p>
                    <w:p w14:paraId="5E97DC51"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Pasojat në marrëdhëniet shoqërore:</w:t>
                      </w:r>
                    </w:p>
                    <w:p w14:paraId="02EBF81B"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Më pak besim/ mungesë besimi tek të tjerët</w:t>
                      </w:r>
                    </w:p>
                    <w:p w14:paraId="3199CDC5"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Izolim</w:t>
                      </w:r>
                    </w:p>
                    <w:p w14:paraId="7477CD9D" w14:textId="77777777" w:rsidR="00A24C27" w:rsidRPr="00E25CED" w:rsidRDefault="00A24C27" w:rsidP="00B90247">
                      <w:pPr>
                        <w:rPr>
                          <w:rFonts w:ascii="Times New Roman" w:hAnsi="Times New Roman"/>
                          <w:sz w:val="24"/>
                          <w:szCs w:val="24"/>
                        </w:rPr>
                      </w:pPr>
                      <w:r w:rsidRPr="00E25CED">
                        <w:rPr>
                          <w:rFonts w:ascii="Times New Roman" w:hAnsi="Times New Roman"/>
                          <w:sz w:val="24"/>
                          <w:szCs w:val="24"/>
                        </w:rPr>
                        <w:t></w:t>
                      </w:r>
                      <w:r w:rsidRPr="00E25CED">
                        <w:rPr>
                          <w:rFonts w:ascii="Times New Roman" w:hAnsi="Times New Roman"/>
                          <w:sz w:val="24"/>
                          <w:szCs w:val="24"/>
                        </w:rPr>
                        <w:tab/>
                        <w:t>Frikë për të ndërtuar një marrdhënie intime, etj.</w:t>
                      </w:r>
                    </w:p>
                  </w:txbxContent>
                </v:textbox>
                <w10:wrap type="square"/>
              </v:shape>
            </w:pict>
          </mc:Fallback>
        </mc:AlternateContent>
      </w:r>
      <w:r w:rsidR="00F719F7" w:rsidRPr="0050676D">
        <w:rPr>
          <w:rFonts w:ascii="Times New Roman" w:hAnsi="Times New Roman"/>
          <w:sz w:val="24"/>
          <w:szCs w:val="24"/>
        </w:rPr>
        <w:t>QPS</w:t>
      </w:r>
      <w:r w:rsidR="00942BD6" w:rsidRPr="0050676D">
        <w:rPr>
          <w:rFonts w:ascii="Times New Roman" w:hAnsi="Times New Roman"/>
          <w:sz w:val="24"/>
          <w:szCs w:val="24"/>
        </w:rPr>
        <w:t xml:space="preserve">, </w:t>
      </w:r>
      <w:r w:rsidR="00F719F7" w:rsidRPr="0050676D">
        <w:rPr>
          <w:rFonts w:ascii="Times New Roman" w:hAnsi="Times New Roman"/>
          <w:sz w:val="24"/>
          <w:szCs w:val="24"/>
        </w:rPr>
        <w:t xml:space="preserve">si </w:t>
      </w:r>
      <w:r w:rsidR="00942BD6" w:rsidRPr="0050676D">
        <w:rPr>
          <w:rFonts w:ascii="Times New Roman" w:hAnsi="Times New Roman"/>
          <w:sz w:val="24"/>
          <w:szCs w:val="24"/>
        </w:rPr>
        <w:t xml:space="preserve">institucioni që ka përgjegjësinë </w:t>
      </w:r>
      <w:r w:rsidR="00F719F7" w:rsidRPr="0050676D">
        <w:rPr>
          <w:rFonts w:ascii="Times New Roman" w:hAnsi="Times New Roman"/>
          <w:sz w:val="24"/>
          <w:szCs w:val="24"/>
        </w:rPr>
        <w:t>kryesor</w:t>
      </w:r>
      <w:r w:rsidR="00ED6CBF" w:rsidRPr="0050676D">
        <w:rPr>
          <w:rFonts w:ascii="Times New Roman" w:hAnsi="Times New Roman"/>
          <w:sz w:val="24"/>
          <w:szCs w:val="24"/>
        </w:rPr>
        <w:t>ë</w:t>
      </w:r>
      <w:r w:rsidR="00F719F7" w:rsidRPr="0050676D">
        <w:rPr>
          <w:rFonts w:ascii="Times New Roman" w:hAnsi="Times New Roman"/>
          <w:sz w:val="24"/>
          <w:szCs w:val="24"/>
        </w:rPr>
        <w:t xml:space="preserve"> t</w:t>
      </w:r>
      <w:r w:rsidR="00ED6CBF" w:rsidRPr="0050676D">
        <w:rPr>
          <w:rFonts w:ascii="Times New Roman" w:hAnsi="Times New Roman"/>
          <w:sz w:val="24"/>
          <w:szCs w:val="24"/>
        </w:rPr>
        <w:t>ë</w:t>
      </w:r>
      <w:r w:rsidR="00F719F7" w:rsidRPr="0050676D">
        <w:rPr>
          <w:rFonts w:ascii="Times New Roman" w:hAnsi="Times New Roman"/>
          <w:sz w:val="24"/>
          <w:szCs w:val="24"/>
        </w:rPr>
        <w:t xml:space="preserve"> </w:t>
      </w:r>
      <w:r w:rsidR="00942BD6" w:rsidRPr="0050676D">
        <w:rPr>
          <w:rFonts w:ascii="Times New Roman" w:hAnsi="Times New Roman"/>
          <w:sz w:val="24"/>
          <w:szCs w:val="24"/>
        </w:rPr>
        <w:t xml:space="preserve">menaxhimit të rastit, </w:t>
      </w:r>
      <w:r w:rsidR="00D12729" w:rsidRPr="0050676D">
        <w:rPr>
          <w:rFonts w:ascii="Times New Roman" w:hAnsi="Times New Roman"/>
          <w:sz w:val="24"/>
          <w:szCs w:val="24"/>
        </w:rPr>
        <w:t xml:space="preserve">pas monitorimit dhe vlerësimit të vazhdueshëm, kur </w:t>
      </w:r>
      <w:r w:rsidR="00682785" w:rsidRPr="0050676D">
        <w:rPr>
          <w:rFonts w:ascii="Times New Roman" w:hAnsi="Times New Roman"/>
          <w:sz w:val="24"/>
          <w:szCs w:val="24"/>
        </w:rPr>
        <w:t xml:space="preserve">nga diskutimet e përbashkëta me institucionet e tjera përgjegjëse, </w:t>
      </w:r>
      <w:r w:rsidR="00DB3711" w:rsidRPr="0050676D">
        <w:rPr>
          <w:rFonts w:ascii="Times New Roman" w:hAnsi="Times New Roman"/>
          <w:sz w:val="24"/>
          <w:szCs w:val="24"/>
        </w:rPr>
        <w:t>konstaton</w:t>
      </w:r>
      <w:r w:rsidR="00D12729" w:rsidRPr="0050676D">
        <w:rPr>
          <w:rFonts w:ascii="Times New Roman" w:hAnsi="Times New Roman"/>
          <w:sz w:val="24"/>
          <w:szCs w:val="24"/>
        </w:rPr>
        <w:t xml:space="preserve"> se janë për</w:t>
      </w:r>
      <w:r w:rsidR="00682785" w:rsidRPr="0050676D">
        <w:rPr>
          <w:rFonts w:ascii="Times New Roman" w:hAnsi="Times New Roman"/>
          <w:sz w:val="24"/>
          <w:szCs w:val="24"/>
        </w:rPr>
        <w:t>m</w:t>
      </w:r>
      <w:r w:rsidR="00D12729" w:rsidRPr="0050676D">
        <w:rPr>
          <w:rFonts w:ascii="Times New Roman" w:hAnsi="Times New Roman"/>
          <w:sz w:val="24"/>
          <w:szCs w:val="24"/>
        </w:rPr>
        <w:t xml:space="preserve">bushur të gjitha veprimet e planifikuara </w:t>
      </w:r>
      <w:r w:rsidR="007E15D4" w:rsidRPr="0050676D">
        <w:rPr>
          <w:rFonts w:ascii="Times New Roman" w:hAnsi="Times New Roman"/>
          <w:sz w:val="24"/>
          <w:szCs w:val="24"/>
        </w:rPr>
        <w:t xml:space="preserve">në PIM </w:t>
      </w:r>
      <w:r w:rsidR="00D12729" w:rsidRPr="0050676D">
        <w:rPr>
          <w:rFonts w:ascii="Times New Roman" w:hAnsi="Times New Roman"/>
          <w:sz w:val="24"/>
          <w:szCs w:val="24"/>
        </w:rPr>
        <w:t xml:space="preserve">për ndjekjen e një rasti </w:t>
      </w:r>
      <w:r w:rsidR="007E15D4" w:rsidRPr="0050676D">
        <w:rPr>
          <w:rFonts w:ascii="Times New Roman" w:hAnsi="Times New Roman"/>
          <w:sz w:val="24"/>
          <w:szCs w:val="24"/>
        </w:rPr>
        <w:t xml:space="preserve">të dhunës seksuale, si </w:t>
      </w:r>
      <w:r w:rsidR="00D12729" w:rsidRPr="0050676D">
        <w:rPr>
          <w:rFonts w:ascii="Times New Roman" w:hAnsi="Times New Roman"/>
          <w:sz w:val="24"/>
          <w:szCs w:val="24"/>
        </w:rPr>
        <w:t>dhe</w:t>
      </w:r>
      <w:r w:rsidR="007E15D4" w:rsidRPr="0050676D">
        <w:rPr>
          <w:rFonts w:ascii="Times New Roman" w:hAnsi="Times New Roman"/>
          <w:sz w:val="24"/>
          <w:szCs w:val="24"/>
        </w:rPr>
        <w:t xml:space="preserve"> kur</w:t>
      </w:r>
      <w:r w:rsidR="00D12729" w:rsidRPr="0050676D">
        <w:rPr>
          <w:rFonts w:ascii="Times New Roman" w:hAnsi="Times New Roman"/>
          <w:sz w:val="24"/>
          <w:szCs w:val="24"/>
        </w:rPr>
        <w:t xml:space="preserve"> secili institucion ka kryer me përgjegjshmëri detyrimet e tij, vendos të shkojë drejt hapit të mbylljes së rastit. </w:t>
      </w:r>
      <w:r w:rsidR="007E15D4" w:rsidRPr="0050676D">
        <w:rPr>
          <w:rFonts w:ascii="Times New Roman" w:hAnsi="Times New Roman"/>
          <w:sz w:val="24"/>
          <w:szCs w:val="24"/>
        </w:rPr>
        <w:t xml:space="preserve">Është shumë e rëndësishme të theksohet se një rast i dhunës seksuale nuk mund të mbyllet menjëherë sapo mbyllet procedura ligjore përkatëse, </w:t>
      </w:r>
      <w:r w:rsidR="00DB3711" w:rsidRPr="0050676D">
        <w:rPr>
          <w:rFonts w:ascii="Times New Roman" w:hAnsi="Times New Roman"/>
          <w:sz w:val="24"/>
          <w:szCs w:val="24"/>
        </w:rPr>
        <w:t>apo sapo p</w:t>
      </w:r>
      <w:r w:rsidR="00F81C5E" w:rsidRPr="0050676D">
        <w:rPr>
          <w:rFonts w:ascii="Times New Roman" w:hAnsi="Times New Roman"/>
          <w:sz w:val="24"/>
          <w:szCs w:val="24"/>
        </w:rPr>
        <w:t>ë</w:t>
      </w:r>
      <w:r w:rsidR="00DB3711" w:rsidRPr="0050676D">
        <w:rPr>
          <w:rFonts w:ascii="Times New Roman" w:hAnsi="Times New Roman"/>
          <w:sz w:val="24"/>
          <w:szCs w:val="24"/>
        </w:rPr>
        <w:t xml:space="preserve">rfundon periudha e </w:t>
      </w:r>
      <w:r w:rsidR="006C44D2" w:rsidRPr="0050676D">
        <w:rPr>
          <w:rFonts w:ascii="Times New Roman" w:hAnsi="Times New Roman"/>
          <w:sz w:val="24"/>
          <w:szCs w:val="24"/>
        </w:rPr>
        <w:t>q</w:t>
      </w:r>
      <w:r w:rsidR="00F81C5E" w:rsidRPr="0050676D">
        <w:rPr>
          <w:rFonts w:ascii="Times New Roman" w:hAnsi="Times New Roman"/>
          <w:sz w:val="24"/>
          <w:szCs w:val="24"/>
        </w:rPr>
        <w:t>ë</w:t>
      </w:r>
      <w:r w:rsidR="006C44D2" w:rsidRPr="0050676D">
        <w:rPr>
          <w:rFonts w:ascii="Times New Roman" w:hAnsi="Times New Roman"/>
          <w:sz w:val="24"/>
          <w:szCs w:val="24"/>
        </w:rPr>
        <w:t>ndrimit n</w:t>
      </w:r>
      <w:r w:rsidR="00F81C5E" w:rsidRPr="0050676D">
        <w:rPr>
          <w:rFonts w:ascii="Times New Roman" w:hAnsi="Times New Roman"/>
          <w:sz w:val="24"/>
          <w:szCs w:val="24"/>
        </w:rPr>
        <w:t>ë</w:t>
      </w:r>
      <w:r w:rsidR="006C44D2" w:rsidRPr="0050676D">
        <w:rPr>
          <w:rFonts w:ascii="Times New Roman" w:hAnsi="Times New Roman"/>
          <w:sz w:val="24"/>
          <w:szCs w:val="24"/>
        </w:rPr>
        <w:t xml:space="preserve"> nj</w:t>
      </w:r>
      <w:r w:rsidR="00F81C5E" w:rsidRPr="0050676D">
        <w:rPr>
          <w:rFonts w:ascii="Times New Roman" w:hAnsi="Times New Roman"/>
          <w:sz w:val="24"/>
          <w:szCs w:val="24"/>
        </w:rPr>
        <w:t>ë</w:t>
      </w:r>
      <w:r w:rsidR="006C44D2" w:rsidRPr="0050676D">
        <w:rPr>
          <w:rFonts w:ascii="Times New Roman" w:hAnsi="Times New Roman"/>
          <w:sz w:val="24"/>
          <w:szCs w:val="24"/>
        </w:rPr>
        <w:t xml:space="preserve"> strehimore dhe </w:t>
      </w:r>
      <w:r w:rsidR="00F81C5E" w:rsidRPr="0050676D">
        <w:rPr>
          <w:rFonts w:ascii="Times New Roman" w:hAnsi="Times New Roman"/>
          <w:sz w:val="24"/>
          <w:szCs w:val="24"/>
        </w:rPr>
        <w:t>viktimës/të mbiejtuarës/mbijetuarit i</w:t>
      </w:r>
      <w:r w:rsidR="006C44D2" w:rsidRPr="0050676D">
        <w:rPr>
          <w:rFonts w:ascii="Times New Roman" w:hAnsi="Times New Roman"/>
          <w:sz w:val="24"/>
          <w:szCs w:val="24"/>
        </w:rPr>
        <w:t xml:space="preserve"> s</w:t>
      </w:r>
      <w:r w:rsidR="00F81C5E" w:rsidRPr="0050676D">
        <w:rPr>
          <w:rFonts w:ascii="Times New Roman" w:hAnsi="Times New Roman"/>
          <w:sz w:val="24"/>
          <w:szCs w:val="24"/>
        </w:rPr>
        <w:t>i</w:t>
      </w:r>
      <w:r w:rsidR="006C44D2" w:rsidRPr="0050676D">
        <w:rPr>
          <w:rFonts w:ascii="Times New Roman" w:hAnsi="Times New Roman"/>
          <w:sz w:val="24"/>
          <w:szCs w:val="24"/>
        </w:rPr>
        <w:t>gurohet nj</w:t>
      </w:r>
      <w:r w:rsidR="00F81C5E" w:rsidRPr="0050676D">
        <w:rPr>
          <w:rFonts w:ascii="Times New Roman" w:hAnsi="Times New Roman"/>
          <w:sz w:val="24"/>
          <w:szCs w:val="24"/>
        </w:rPr>
        <w:t>ë</w:t>
      </w:r>
      <w:r w:rsidR="006C44D2" w:rsidRPr="0050676D">
        <w:rPr>
          <w:rFonts w:ascii="Times New Roman" w:hAnsi="Times New Roman"/>
          <w:sz w:val="24"/>
          <w:szCs w:val="24"/>
        </w:rPr>
        <w:t xml:space="preserve"> mund</w:t>
      </w:r>
      <w:r w:rsidR="00F81C5E" w:rsidRPr="0050676D">
        <w:rPr>
          <w:rFonts w:ascii="Times New Roman" w:hAnsi="Times New Roman"/>
          <w:sz w:val="24"/>
          <w:szCs w:val="24"/>
        </w:rPr>
        <w:t>ë</w:t>
      </w:r>
      <w:r w:rsidR="006C44D2" w:rsidRPr="0050676D">
        <w:rPr>
          <w:rFonts w:ascii="Times New Roman" w:hAnsi="Times New Roman"/>
          <w:sz w:val="24"/>
          <w:szCs w:val="24"/>
        </w:rPr>
        <w:t>si strehimi a</w:t>
      </w:r>
      <w:r w:rsidR="00F81C5E" w:rsidRPr="0050676D">
        <w:rPr>
          <w:rFonts w:ascii="Times New Roman" w:hAnsi="Times New Roman"/>
          <w:sz w:val="24"/>
          <w:szCs w:val="24"/>
        </w:rPr>
        <w:t>f</w:t>
      </w:r>
      <w:r w:rsidR="006C44D2" w:rsidRPr="0050676D">
        <w:rPr>
          <w:rFonts w:ascii="Times New Roman" w:hAnsi="Times New Roman"/>
          <w:sz w:val="24"/>
          <w:szCs w:val="24"/>
        </w:rPr>
        <w:t>atgjat</w:t>
      </w:r>
      <w:r w:rsidR="00F81C5E" w:rsidRPr="0050676D">
        <w:rPr>
          <w:rFonts w:ascii="Times New Roman" w:hAnsi="Times New Roman"/>
          <w:sz w:val="24"/>
          <w:szCs w:val="24"/>
        </w:rPr>
        <w:t>ë. D</w:t>
      </w:r>
      <w:r w:rsidR="007E15D4" w:rsidRPr="0050676D">
        <w:rPr>
          <w:rFonts w:ascii="Times New Roman" w:hAnsi="Times New Roman"/>
          <w:sz w:val="24"/>
          <w:szCs w:val="24"/>
        </w:rPr>
        <w:t>o të duhet të hidhen edhe shumë hapa të tjerë me qëllim që viktima/e mbijetuara/ i</w:t>
      </w:r>
      <w:r w:rsidR="00F81C5E" w:rsidRPr="0050676D">
        <w:rPr>
          <w:rFonts w:ascii="Times New Roman" w:hAnsi="Times New Roman"/>
          <w:sz w:val="24"/>
          <w:szCs w:val="24"/>
        </w:rPr>
        <w:t xml:space="preserve"> </w:t>
      </w:r>
      <w:r w:rsidR="007E15D4" w:rsidRPr="0050676D">
        <w:rPr>
          <w:rFonts w:ascii="Times New Roman" w:hAnsi="Times New Roman"/>
          <w:sz w:val="24"/>
          <w:szCs w:val="24"/>
        </w:rPr>
        <w:t>mbijetuari të mund të rehabilitohet e më pas të riintegrohet në shoqëri. Kë</w:t>
      </w:r>
      <w:r w:rsidR="008C7CF8" w:rsidRPr="0050676D">
        <w:rPr>
          <w:rFonts w:ascii="Times New Roman" w:hAnsi="Times New Roman"/>
          <w:sz w:val="24"/>
          <w:szCs w:val="24"/>
        </w:rPr>
        <w:t>t</w:t>
      </w:r>
      <w:r w:rsidR="007E15D4" w:rsidRPr="0050676D">
        <w:rPr>
          <w:rFonts w:ascii="Times New Roman" w:hAnsi="Times New Roman"/>
          <w:sz w:val="24"/>
          <w:szCs w:val="24"/>
        </w:rPr>
        <w:t xml:space="preserve">o procese kërkojnë shumë kohë, ndoshta edhe vite, ndaj dhe mbyllja e rastit nuk ka një afat kohor të mirëpërcaktuar se kur pritet të ndodhë. </w:t>
      </w:r>
      <w:r w:rsidR="00D12729" w:rsidRPr="0050676D">
        <w:rPr>
          <w:rFonts w:ascii="Times New Roman" w:hAnsi="Times New Roman"/>
          <w:sz w:val="24"/>
          <w:szCs w:val="24"/>
        </w:rPr>
        <w:t xml:space="preserve">Në mbylljen e rastit, </w:t>
      </w:r>
      <w:r w:rsidR="00682785" w:rsidRPr="0050676D">
        <w:rPr>
          <w:rFonts w:ascii="Times New Roman" w:hAnsi="Times New Roman"/>
          <w:sz w:val="24"/>
          <w:szCs w:val="24"/>
        </w:rPr>
        <w:t xml:space="preserve">menaxherja/menaxheri i rastit </w:t>
      </w:r>
      <w:r w:rsidR="00D12729" w:rsidRPr="0050676D">
        <w:rPr>
          <w:rFonts w:ascii="Times New Roman" w:hAnsi="Times New Roman"/>
          <w:sz w:val="24"/>
          <w:szCs w:val="24"/>
        </w:rPr>
        <w:t>vlerëson me kujdes situatën e viktimës</w:t>
      </w:r>
      <w:r w:rsidR="00682785" w:rsidRPr="0050676D">
        <w:rPr>
          <w:rFonts w:ascii="Times New Roman" w:hAnsi="Times New Roman"/>
          <w:sz w:val="24"/>
          <w:szCs w:val="24"/>
        </w:rPr>
        <w:t>/të mbijetuarës/mbijetuarit të dhunës seksuale</w:t>
      </w:r>
      <w:r w:rsidR="00D12729" w:rsidRPr="0050676D">
        <w:rPr>
          <w:rFonts w:ascii="Times New Roman" w:hAnsi="Times New Roman"/>
          <w:sz w:val="24"/>
          <w:szCs w:val="24"/>
        </w:rPr>
        <w:t xml:space="preserve">, nëse </w:t>
      </w:r>
      <w:r w:rsidR="00682785" w:rsidRPr="0050676D">
        <w:rPr>
          <w:rFonts w:ascii="Times New Roman" w:hAnsi="Times New Roman"/>
          <w:sz w:val="24"/>
          <w:szCs w:val="24"/>
        </w:rPr>
        <w:t xml:space="preserve">ajo/ai i </w:t>
      </w:r>
      <w:r w:rsidR="00D12729" w:rsidRPr="0050676D">
        <w:rPr>
          <w:rFonts w:ascii="Times New Roman" w:hAnsi="Times New Roman"/>
          <w:sz w:val="24"/>
          <w:szCs w:val="24"/>
        </w:rPr>
        <w:t xml:space="preserve">ka përfituar shërbimet që i nevojiten, nëse pas këtyre shërbimeve të vazhdueshme është </w:t>
      </w:r>
      <w:r w:rsidR="00682785" w:rsidRPr="0050676D">
        <w:rPr>
          <w:rFonts w:ascii="Times New Roman" w:hAnsi="Times New Roman"/>
          <w:sz w:val="24"/>
          <w:szCs w:val="24"/>
        </w:rPr>
        <w:t xml:space="preserve">gjetur forca për t’u kapërcyer </w:t>
      </w:r>
      <w:r w:rsidR="00D12729" w:rsidRPr="0050676D">
        <w:rPr>
          <w:rFonts w:ascii="Times New Roman" w:hAnsi="Times New Roman"/>
          <w:sz w:val="24"/>
          <w:szCs w:val="24"/>
        </w:rPr>
        <w:t>trauma e dhunës së përjetuar, nëse viktima</w:t>
      </w:r>
      <w:r w:rsidR="00682785" w:rsidRPr="0050676D">
        <w:rPr>
          <w:rFonts w:ascii="Times New Roman" w:hAnsi="Times New Roman"/>
          <w:sz w:val="24"/>
          <w:szCs w:val="24"/>
        </w:rPr>
        <w:t>/e mbijetuara/ i mbijetuari</w:t>
      </w:r>
      <w:r w:rsidR="00D12729" w:rsidRPr="0050676D">
        <w:rPr>
          <w:rFonts w:ascii="Times New Roman" w:hAnsi="Times New Roman"/>
          <w:sz w:val="24"/>
          <w:szCs w:val="24"/>
        </w:rPr>
        <w:t xml:space="preserve"> është në një gjendje shëndetësore të mirë dhe </w:t>
      </w:r>
      <w:r w:rsidR="00682785" w:rsidRPr="0050676D">
        <w:rPr>
          <w:rFonts w:ascii="Times New Roman" w:hAnsi="Times New Roman"/>
          <w:sz w:val="24"/>
          <w:szCs w:val="24"/>
        </w:rPr>
        <w:t>nëse është riintegruar në shoqëri,</w:t>
      </w:r>
      <w:r w:rsidR="00D12729" w:rsidRPr="0050676D">
        <w:rPr>
          <w:rFonts w:ascii="Times New Roman" w:hAnsi="Times New Roman"/>
          <w:sz w:val="24"/>
          <w:szCs w:val="24"/>
        </w:rPr>
        <w:t xml:space="preserve"> me të gjitha shërbimet e nevojshme. Vendimi për mbylljen e rastit merret duke dakordësuar paraprakisht me të gjithë antarët që u përfshinë në menaxhimin e rastit, si dhe duke bashkëbiseduar dhe dakordësuar edhe me viktimën</w:t>
      </w:r>
      <w:r w:rsidR="00682785" w:rsidRPr="0050676D">
        <w:rPr>
          <w:rFonts w:ascii="Times New Roman" w:hAnsi="Times New Roman"/>
          <w:sz w:val="24"/>
          <w:szCs w:val="24"/>
        </w:rPr>
        <w:t>/të mbijetuarën/mbijetuarin e dhunës seksuale</w:t>
      </w:r>
      <w:r w:rsidR="00D12729" w:rsidRPr="0050676D">
        <w:rPr>
          <w:rFonts w:ascii="Times New Roman" w:hAnsi="Times New Roman"/>
          <w:sz w:val="24"/>
          <w:szCs w:val="24"/>
        </w:rPr>
        <w:t>, kur:</w:t>
      </w:r>
    </w:p>
    <w:p w14:paraId="14C8E224" w14:textId="77777777" w:rsidR="00D12729" w:rsidRPr="0050676D" w:rsidRDefault="00D12729">
      <w:pPr>
        <w:numPr>
          <w:ilvl w:val="0"/>
          <w:numId w:val="11"/>
        </w:numPr>
        <w:autoSpaceDE w:val="0"/>
        <w:autoSpaceDN w:val="0"/>
        <w:adjustRightInd w:val="0"/>
        <w:rPr>
          <w:rFonts w:ascii="Times New Roman" w:hAnsi="Times New Roman"/>
          <w:sz w:val="24"/>
          <w:szCs w:val="24"/>
        </w:rPr>
      </w:pPr>
      <w:r w:rsidRPr="0050676D">
        <w:rPr>
          <w:rFonts w:ascii="Times New Roman" w:hAnsi="Times New Roman"/>
          <w:sz w:val="24"/>
          <w:szCs w:val="24"/>
        </w:rPr>
        <w:t xml:space="preserve">Ndërhyrjet e ndërmarra e kanë reduktuar nivelin e rrezikut, në rrezik të ulët ose mungesë rreziku. </w:t>
      </w:r>
    </w:p>
    <w:p w14:paraId="799831A7" w14:textId="77777777" w:rsidR="00D12729" w:rsidRPr="0050676D" w:rsidRDefault="00D12729">
      <w:pPr>
        <w:numPr>
          <w:ilvl w:val="0"/>
          <w:numId w:val="2"/>
        </w:numPr>
        <w:autoSpaceDE w:val="0"/>
        <w:autoSpaceDN w:val="0"/>
        <w:adjustRightInd w:val="0"/>
        <w:rPr>
          <w:rFonts w:ascii="Times New Roman" w:hAnsi="Times New Roman"/>
          <w:sz w:val="24"/>
          <w:szCs w:val="24"/>
        </w:rPr>
      </w:pPr>
      <w:r w:rsidRPr="0050676D">
        <w:rPr>
          <w:rFonts w:ascii="Times New Roman" w:hAnsi="Times New Roman"/>
          <w:sz w:val="24"/>
          <w:szCs w:val="24"/>
        </w:rPr>
        <w:t>Gjatë monitorimit të vazhdueshëm nuk kanë rezultuar rrethana ose fakte që viktima</w:t>
      </w:r>
      <w:r w:rsidR="00682785" w:rsidRPr="0050676D">
        <w:rPr>
          <w:rFonts w:ascii="Times New Roman" w:hAnsi="Times New Roman"/>
          <w:sz w:val="24"/>
          <w:szCs w:val="24"/>
        </w:rPr>
        <w:t xml:space="preserve">/e mbijetuara/i mbijetuari </w:t>
      </w:r>
      <w:r w:rsidRPr="0050676D">
        <w:rPr>
          <w:rFonts w:ascii="Times New Roman" w:hAnsi="Times New Roman"/>
          <w:sz w:val="24"/>
          <w:szCs w:val="24"/>
        </w:rPr>
        <w:t xml:space="preserve">mund të kthehet në situatën e mëparshme si një rast recidivist apo siç mund të jenë p.sh. pamundësi e ri-integrimit të </w:t>
      </w:r>
      <w:r w:rsidR="00682785" w:rsidRPr="0050676D">
        <w:rPr>
          <w:rFonts w:ascii="Times New Roman" w:hAnsi="Times New Roman"/>
          <w:sz w:val="24"/>
          <w:szCs w:val="24"/>
        </w:rPr>
        <w:t>saj/tij</w:t>
      </w:r>
      <w:r w:rsidRPr="0050676D">
        <w:rPr>
          <w:rFonts w:ascii="Times New Roman" w:hAnsi="Times New Roman"/>
          <w:sz w:val="24"/>
          <w:szCs w:val="24"/>
        </w:rPr>
        <w:t xml:space="preserve"> (për shkaqe të lidhura me mungesën e strehimit, punësimin, etj). </w:t>
      </w:r>
    </w:p>
    <w:p w14:paraId="5EB5C4CF" w14:textId="77777777" w:rsidR="00D12729" w:rsidRPr="0050676D" w:rsidRDefault="00D12729">
      <w:pPr>
        <w:numPr>
          <w:ilvl w:val="0"/>
          <w:numId w:val="2"/>
        </w:numPr>
        <w:autoSpaceDE w:val="0"/>
        <w:autoSpaceDN w:val="0"/>
        <w:adjustRightInd w:val="0"/>
        <w:rPr>
          <w:rFonts w:ascii="Times New Roman" w:hAnsi="Times New Roman"/>
          <w:sz w:val="24"/>
          <w:szCs w:val="24"/>
        </w:rPr>
      </w:pPr>
      <w:r w:rsidRPr="0050676D">
        <w:rPr>
          <w:rFonts w:ascii="Times New Roman" w:hAnsi="Times New Roman"/>
          <w:sz w:val="24"/>
          <w:szCs w:val="24"/>
        </w:rPr>
        <w:lastRenderedPageBreak/>
        <w:t xml:space="preserve">Nëse si rezultat i shërbimeve dhe mbështetjes së ofruar rezulton se është kapërcyer trauma e dhunës </w:t>
      </w:r>
      <w:r w:rsidR="00682785" w:rsidRPr="0050676D">
        <w:rPr>
          <w:rFonts w:ascii="Times New Roman" w:hAnsi="Times New Roman"/>
          <w:sz w:val="24"/>
          <w:szCs w:val="24"/>
        </w:rPr>
        <w:t xml:space="preserve">seksuale </w:t>
      </w:r>
      <w:r w:rsidRPr="0050676D">
        <w:rPr>
          <w:rFonts w:ascii="Times New Roman" w:hAnsi="Times New Roman"/>
          <w:sz w:val="24"/>
          <w:szCs w:val="24"/>
        </w:rPr>
        <w:t>me të cilën është përballur viktima</w:t>
      </w:r>
      <w:r w:rsidR="00682785" w:rsidRPr="0050676D">
        <w:rPr>
          <w:rFonts w:ascii="Times New Roman" w:hAnsi="Times New Roman"/>
          <w:sz w:val="24"/>
          <w:szCs w:val="24"/>
        </w:rPr>
        <w:t>/e mbijetuara/i mbijetuari</w:t>
      </w:r>
      <w:r w:rsidRPr="0050676D">
        <w:rPr>
          <w:rFonts w:ascii="Times New Roman" w:hAnsi="Times New Roman"/>
          <w:sz w:val="24"/>
          <w:szCs w:val="24"/>
        </w:rPr>
        <w:t xml:space="preserve">; </w:t>
      </w:r>
    </w:p>
    <w:p w14:paraId="7E4C1DD3" w14:textId="72CCB1E4" w:rsidR="00D12729" w:rsidRPr="0050676D" w:rsidRDefault="00D12729">
      <w:pPr>
        <w:numPr>
          <w:ilvl w:val="0"/>
          <w:numId w:val="2"/>
        </w:numPr>
        <w:autoSpaceDE w:val="0"/>
        <w:autoSpaceDN w:val="0"/>
        <w:adjustRightInd w:val="0"/>
        <w:rPr>
          <w:rFonts w:ascii="Times New Roman" w:hAnsi="Times New Roman"/>
          <w:sz w:val="24"/>
          <w:szCs w:val="24"/>
        </w:rPr>
      </w:pPr>
      <w:r w:rsidRPr="0050676D">
        <w:rPr>
          <w:rFonts w:ascii="Times New Roman" w:hAnsi="Times New Roman"/>
          <w:sz w:val="24"/>
          <w:szCs w:val="24"/>
        </w:rPr>
        <w:t>Viktima</w:t>
      </w:r>
      <w:r w:rsidR="00682785" w:rsidRPr="0050676D">
        <w:rPr>
          <w:rFonts w:ascii="Times New Roman" w:hAnsi="Times New Roman"/>
          <w:sz w:val="24"/>
          <w:szCs w:val="24"/>
        </w:rPr>
        <w:t>/e mbijetuara/i mbijetuari</w:t>
      </w:r>
      <w:r w:rsidRPr="0050676D">
        <w:rPr>
          <w:rFonts w:ascii="Times New Roman" w:hAnsi="Times New Roman"/>
          <w:sz w:val="24"/>
          <w:szCs w:val="24"/>
        </w:rPr>
        <w:t xml:space="preserve"> zhvendoset në një komunë tjetër dhe referohet për ndjekje tek </w:t>
      </w:r>
      <w:r w:rsidR="00942BD6" w:rsidRPr="0050676D">
        <w:rPr>
          <w:rFonts w:ascii="Times New Roman" w:hAnsi="Times New Roman"/>
          <w:sz w:val="24"/>
          <w:szCs w:val="24"/>
        </w:rPr>
        <w:t xml:space="preserve">institucionet </w:t>
      </w:r>
      <w:r w:rsidRPr="0050676D">
        <w:rPr>
          <w:rFonts w:ascii="Times New Roman" w:hAnsi="Times New Roman"/>
          <w:sz w:val="24"/>
          <w:szCs w:val="24"/>
        </w:rPr>
        <w:t xml:space="preserve">aty, pasi është bashkëpunuar për dhënien e informacionit të nevojshëm dhe për çdo nevojë tjetër. </w:t>
      </w:r>
    </w:p>
    <w:p w14:paraId="492125AE" w14:textId="77777777" w:rsidR="00D12729" w:rsidRPr="0050676D" w:rsidRDefault="00D12729">
      <w:pPr>
        <w:numPr>
          <w:ilvl w:val="0"/>
          <w:numId w:val="2"/>
        </w:numPr>
        <w:autoSpaceDE w:val="0"/>
        <w:autoSpaceDN w:val="0"/>
        <w:adjustRightInd w:val="0"/>
        <w:rPr>
          <w:rFonts w:ascii="Times New Roman" w:hAnsi="Times New Roman"/>
          <w:sz w:val="24"/>
          <w:szCs w:val="24"/>
        </w:rPr>
      </w:pPr>
      <w:r w:rsidRPr="0050676D">
        <w:rPr>
          <w:rFonts w:ascii="Times New Roman" w:hAnsi="Times New Roman"/>
          <w:sz w:val="24"/>
          <w:szCs w:val="24"/>
        </w:rPr>
        <w:t>Viktima</w:t>
      </w:r>
      <w:r w:rsidR="00682785" w:rsidRPr="0050676D">
        <w:rPr>
          <w:rFonts w:ascii="Times New Roman" w:hAnsi="Times New Roman"/>
          <w:sz w:val="24"/>
          <w:szCs w:val="24"/>
        </w:rPr>
        <w:t>/e mbijetuara/i mbijetuari</w:t>
      </w:r>
      <w:r w:rsidRPr="0050676D">
        <w:rPr>
          <w:rFonts w:ascii="Times New Roman" w:hAnsi="Times New Roman"/>
          <w:sz w:val="24"/>
          <w:szCs w:val="24"/>
        </w:rPr>
        <w:t xml:space="preserve"> humbet jetën/vdes. </w:t>
      </w:r>
    </w:p>
    <w:p w14:paraId="17AF7222" w14:textId="1C49E3A4" w:rsidR="00D12729" w:rsidRPr="0050676D" w:rsidRDefault="00D12729" w:rsidP="0050676D">
      <w:pPr>
        <w:autoSpaceDE w:val="0"/>
        <w:autoSpaceDN w:val="0"/>
        <w:adjustRightInd w:val="0"/>
        <w:rPr>
          <w:rFonts w:ascii="Times New Roman" w:hAnsi="Times New Roman"/>
          <w:sz w:val="24"/>
          <w:szCs w:val="24"/>
        </w:rPr>
      </w:pPr>
      <w:r w:rsidRPr="0050676D">
        <w:rPr>
          <w:rFonts w:ascii="Times New Roman" w:hAnsi="Times New Roman"/>
          <w:sz w:val="24"/>
          <w:szCs w:val="24"/>
        </w:rPr>
        <w:t>Duhet mbajtur në konsideratë fakti që edhe vetë viktima</w:t>
      </w:r>
      <w:r w:rsidR="00682785" w:rsidRPr="0050676D">
        <w:rPr>
          <w:rFonts w:ascii="Times New Roman" w:hAnsi="Times New Roman"/>
          <w:sz w:val="24"/>
          <w:szCs w:val="24"/>
        </w:rPr>
        <w:t>/e mbijetuara/i mbijetuari</w:t>
      </w:r>
      <w:r w:rsidRPr="0050676D">
        <w:rPr>
          <w:rFonts w:ascii="Times New Roman" w:hAnsi="Times New Roman"/>
          <w:sz w:val="24"/>
          <w:szCs w:val="24"/>
        </w:rPr>
        <w:t xml:space="preserve"> mund të vendosë që rasti të shkojë drejt mbylljes, nëse nuk jep pëlqimin e </w:t>
      </w:r>
      <w:r w:rsidR="00682785" w:rsidRPr="0050676D">
        <w:rPr>
          <w:rFonts w:ascii="Times New Roman" w:hAnsi="Times New Roman"/>
          <w:sz w:val="24"/>
          <w:szCs w:val="24"/>
        </w:rPr>
        <w:t>bazuar/</w:t>
      </w:r>
      <w:r w:rsidRPr="0050676D">
        <w:rPr>
          <w:rFonts w:ascii="Times New Roman" w:hAnsi="Times New Roman"/>
          <w:sz w:val="24"/>
          <w:szCs w:val="24"/>
        </w:rPr>
        <w:t>informuar për vijimin e hapave të mëtejshëm të mbështetjes, pavarësisht se mund të mos jenë adresuar plotësisht të gjitha nevojat e saj</w:t>
      </w:r>
      <w:r w:rsidR="00682785" w:rsidRPr="0050676D">
        <w:rPr>
          <w:rFonts w:ascii="Times New Roman" w:hAnsi="Times New Roman"/>
          <w:sz w:val="24"/>
          <w:szCs w:val="24"/>
        </w:rPr>
        <w:t>/tij</w:t>
      </w:r>
      <w:r w:rsidRPr="0050676D">
        <w:rPr>
          <w:rFonts w:ascii="Times New Roman" w:hAnsi="Times New Roman"/>
          <w:sz w:val="24"/>
          <w:szCs w:val="24"/>
        </w:rPr>
        <w:t xml:space="preserve">, siç ishin parashikuar në </w:t>
      </w:r>
      <w:r w:rsidR="00682785" w:rsidRPr="0050676D">
        <w:rPr>
          <w:rFonts w:ascii="Times New Roman" w:hAnsi="Times New Roman"/>
          <w:sz w:val="24"/>
          <w:szCs w:val="24"/>
        </w:rPr>
        <w:t>PIM</w:t>
      </w:r>
      <w:r w:rsidRPr="0050676D">
        <w:rPr>
          <w:rFonts w:ascii="Times New Roman" w:hAnsi="Times New Roman"/>
          <w:sz w:val="24"/>
          <w:szCs w:val="24"/>
        </w:rPr>
        <w:t xml:space="preserve">. Në këtë situatë, </w:t>
      </w:r>
      <w:r w:rsidR="00A86DDA" w:rsidRPr="0050676D">
        <w:rPr>
          <w:rFonts w:ascii="Times New Roman" w:hAnsi="Times New Roman"/>
          <w:sz w:val="24"/>
          <w:szCs w:val="24"/>
        </w:rPr>
        <w:t xml:space="preserve">QPS </w:t>
      </w:r>
      <w:r w:rsidRPr="0050676D">
        <w:rPr>
          <w:rFonts w:ascii="Times New Roman" w:hAnsi="Times New Roman"/>
          <w:sz w:val="24"/>
          <w:szCs w:val="24"/>
        </w:rPr>
        <w:t>duhet të respektojë dëshirën/vendimin e viktimës</w:t>
      </w:r>
      <w:r w:rsidR="00682785" w:rsidRPr="0050676D">
        <w:rPr>
          <w:rFonts w:ascii="Times New Roman" w:hAnsi="Times New Roman"/>
          <w:sz w:val="24"/>
          <w:szCs w:val="24"/>
        </w:rPr>
        <w:t>/të mbijetuarës/mbijetuarit të dhunës seksuale</w:t>
      </w:r>
      <w:r w:rsidRPr="0050676D">
        <w:rPr>
          <w:rFonts w:ascii="Times New Roman" w:hAnsi="Times New Roman"/>
          <w:sz w:val="24"/>
          <w:szCs w:val="24"/>
        </w:rPr>
        <w:t>, duke i bërë paraprakisht të qartë pasojat/efektet që mund të ketë mbyllja e rastit pa adresuar plotësisht nevojat e identifikuara me shërbimet e parashikuara</w:t>
      </w:r>
      <w:r w:rsidR="00682785" w:rsidRPr="0050676D">
        <w:rPr>
          <w:rFonts w:ascii="Times New Roman" w:hAnsi="Times New Roman"/>
          <w:sz w:val="24"/>
          <w:szCs w:val="24"/>
        </w:rPr>
        <w:t>, si dhe d</w:t>
      </w:r>
      <w:r w:rsidR="00ED76FB" w:rsidRPr="0050676D">
        <w:rPr>
          <w:rFonts w:ascii="Times New Roman" w:hAnsi="Times New Roman"/>
          <w:sz w:val="24"/>
          <w:szCs w:val="24"/>
        </w:rPr>
        <w:t>u</w:t>
      </w:r>
      <w:r w:rsidR="00682785" w:rsidRPr="0050676D">
        <w:rPr>
          <w:rFonts w:ascii="Times New Roman" w:hAnsi="Times New Roman"/>
          <w:sz w:val="24"/>
          <w:szCs w:val="24"/>
        </w:rPr>
        <w:t>ke i lënë të hapur gjithmonë mundësinë për t’u rikthyer dhe për të marrë ndihmën e nevojshme</w:t>
      </w:r>
      <w:r w:rsidRPr="0050676D">
        <w:rPr>
          <w:rFonts w:ascii="Times New Roman" w:hAnsi="Times New Roman"/>
          <w:sz w:val="24"/>
          <w:szCs w:val="24"/>
        </w:rPr>
        <w:t>.</w:t>
      </w:r>
    </w:p>
    <w:p w14:paraId="40BA47BC" w14:textId="77777777" w:rsidR="00B97F09" w:rsidRPr="0050676D" w:rsidRDefault="00B97F09" w:rsidP="0050676D">
      <w:pPr>
        <w:autoSpaceDE w:val="0"/>
        <w:autoSpaceDN w:val="0"/>
        <w:adjustRightInd w:val="0"/>
        <w:rPr>
          <w:rFonts w:ascii="Times New Roman" w:hAnsi="Times New Roman"/>
          <w:sz w:val="24"/>
          <w:szCs w:val="24"/>
        </w:rPr>
      </w:pPr>
    </w:p>
    <w:p w14:paraId="5D4EBC43" w14:textId="59AED2CF" w:rsidR="00E14F42" w:rsidRPr="0050676D" w:rsidRDefault="00B97F09" w:rsidP="0050676D">
      <w:pPr>
        <w:rPr>
          <w:rFonts w:ascii="Times New Roman" w:hAnsi="Times New Roman"/>
          <w:sz w:val="24"/>
          <w:szCs w:val="24"/>
          <w:shd w:val="clear" w:color="auto" w:fill="FFFFFF"/>
        </w:rPr>
      </w:pPr>
      <w:r w:rsidRPr="0050676D">
        <w:rPr>
          <w:rFonts w:ascii="Times New Roman" w:hAnsi="Times New Roman"/>
          <w:sz w:val="24"/>
          <w:szCs w:val="24"/>
        </w:rPr>
        <w:t>Mbyllja e rasteve t</w:t>
      </w:r>
      <w:r w:rsidR="008D4E9C" w:rsidRPr="0050676D">
        <w:rPr>
          <w:rFonts w:ascii="Times New Roman" w:hAnsi="Times New Roman"/>
          <w:sz w:val="24"/>
          <w:szCs w:val="24"/>
        </w:rPr>
        <w:t>ë</w:t>
      </w:r>
      <w:r w:rsidRPr="0050676D">
        <w:rPr>
          <w:rFonts w:ascii="Times New Roman" w:hAnsi="Times New Roman"/>
          <w:sz w:val="24"/>
          <w:szCs w:val="24"/>
        </w:rPr>
        <w:t xml:space="preserve"> dhun</w:t>
      </w:r>
      <w:r w:rsidR="008D4E9C" w:rsidRPr="0050676D">
        <w:rPr>
          <w:rFonts w:ascii="Times New Roman" w:hAnsi="Times New Roman"/>
          <w:sz w:val="24"/>
          <w:szCs w:val="24"/>
        </w:rPr>
        <w:t>ë</w:t>
      </w:r>
      <w:r w:rsidRPr="0050676D">
        <w:rPr>
          <w:rFonts w:ascii="Times New Roman" w:hAnsi="Times New Roman"/>
          <w:sz w:val="24"/>
          <w:szCs w:val="24"/>
        </w:rPr>
        <w:t>s seksuale kur viktima</w:t>
      </w:r>
      <w:r w:rsidR="00ED76FB" w:rsidRPr="0050676D">
        <w:rPr>
          <w:rFonts w:ascii="Times New Roman" w:hAnsi="Times New Roman"/>
          <w:sz w:val="24"/>
          <w:szCs w:val="24"/>
        </w:rPr>
        <w:t>t</w:t>
      </w:r>
      <w:r w:rsidRPr="0050676D">
        <w:rPr>
          <w:rFonts w:ascii="Times New Roman" w:hAnsi="Times New Roman"/>
          <w:sz w:val="24"/>
          <w:szCs w:val="24"/>
        </w:rPr>
        <w:t>/ t</w:t>
      </w:r>
      <w:r w:rsidR="008D4E9C" w:rsidRPr="0050676D">
        <w:rPr>
          <w:rFonts w:ascii="Times New Roman" w:hAnsi="Times New Roman"/>
          <w:sz w:val="24"/>
          <w:szCs w:val="24"/>
        </w:rPr>
        <w:t>ë</w:t>
      </w:r>
      <w:r w:rsidRPr="0050676D">
        <w:rPr>
          <w:rFonts w:ascii="Times New Roman" w:hAnsi="Times New Roman"/>
          <w:sz w:val="24"/>
          <w:szCs w:val="24"/>
        </w:rPr>
        <w:t xml:space="preserve"> mbijetuar</w:t>
      </w:r>
      <w:r w:rsidR="00ED76FB" w:rsidRPr="0050676D">
        <w:rPr>
          <w:rFonts w:ascii="Times New Roman" w:hAnsi="Times New Roman"/>
          <w:sz w:val="24"/>
          <w:szCs w:val="24"/>
        </w:rPr>
        <w:t>at/mbijetuarit</w:t>
      </w:r>
      <w:r w:rsidRPr="0050676D">
        <w:rPr>
          <w:rFonts w:ascii="Times New Roman" w:hAnsi="Times New Roman"/>
          <w:sz w:val="24"/>
          <w:szCs w:val="24"/>
        </w:rPr>
        <w:t xml:space="preserve"> jan</w:t>
      </w:r>
      <w:r w:rsidR="008D4E9C" w:rsidRPr="0050676D">
        <w:rPr>
          <w:rFonts w:ascii="Times New Roman" w:hAnsi="Times New Roman"/>
          <w:sz w:val="24"/>
          <w:szCs w:val="24"/>
        </w:rPr>
        <w:t>ë</w:t>
      </w:r>
      <w:r w:rsidRPr="0050676D">
        <w:rPr>
          <w:rFonts w:ascii="Times New Roman" w:hAnsi="Times New Roman"/>
          <w:sz w:val="24"/>
          <w:szCs w:val="24"/>
        </w:rPr>
        <w:t xml:space="preserve"> f</w:t>
      </w:r>
      <w:r w:rsidR="008D4E9C" w:rsidRPr="0050676D">
        <w:rPr>
          <w:rFonts w:ascii="Times New Roman" w:hAnsi="Times New Roman"/>
          <w:sz w:val="24"/>
          <w:szCs w:val="24"/>
        </w:rPr>
        <w:t>ë</w:t>
      </w:r>
      <w:r w:rsidRPr="0050676D">
        <w:rPr>
          <w:rFonts w:ascii="Times New Roman" w:hAnsi="Times New Roman"/>
          <w:sz w:val="24"/>
          <w:szCs w:val="24"/>
        </w:rPr>
        <w:t>mij</w:t>
      </w:r>
      <w:r w:rsidR="008D4E9C" w:rsidRPr="0050676D">
        <w:rPr>
          <w:rFonts w:ascii="Times New Roman" w:hAnsi="Times New Roman"/>
          <w:sz w:val="24"/>
          <w:szCs w:val="24"/>
        </w:rPr>
        <w:t>ë</w:t>
      </w:r>
      <w:r w:rsidRPr="0050676D">
        <w:rPr>
          <w:rFonts w:ascii="Times New Roman" w:hAnsi="Times New Roman"/>
          <w:sz w:val="24"/>
          <w:szCs w:val="24"/>
        </w:rPr>
        <w:t xml:space="preserve"> merr nj</w:t>
      </w:r>
      <w:r w:rsidR="008D4E9C" w:rsidRPr="0050676D">
        <w:rPr>
          <w:rFonts w:ascii="Times New Roman" w:hAnsi="Times New Roman"/>
          <w:sz w:val="24"/>
          <w:szCs w:val="24"/>
        </w:rPr>
        <w:t>ë</w:t>
      </w:r>
      <w:r w:rsidRPr="0050676D">
        <w:rPr>
          <w:rFonts w:ascii="Times New Roman" w:hAnsi="Times New Roman"/>
          <w:sz w:val="24"/>
          <w:szCs w:val="24"/>
        </w:rPr>
        <w:t xml:space="preserve"> r</w:t>
      </w:r>
      <w:r w:rsidR="008D4E9C" w:rsidRPr="0050676D">
        <w:rPr>
          <w:rFonts w:ascii="Times New Roman" w:hAnsi="Times New Roman"/>
          <w:sz w:val="24"/>
          <w:szCs w:val="24"/>
        </w:rPr>
        <w:t>ë</w:t>
      </w:r>
      <w:r w:rsidRPr="0050676D">
        <w:rPr>
          <w:rFonts w:ascii="Times New Roman" w:hAnsi="Times New Roman"/>
          <w:sz w:val="24"/>
          <w:szCs w:val="24"/>
        </w:rPr>
        <w:t>nd</w:t>
      </w:r>
      <w:r w:rsidR="008D4E9C" w:rsidRPr="0050676D">
        <w:rPr>
          <w:rFonts w:ascii="Times New Roman" w:hAnsi="Times New Roman"/>
          <w:sz w:val="24"/>
          <w:szCs w:val="24"/>
        </w:rPr>
        <w:t>ë</w:t>
      </w:r>
      <w:r w:rsidRPr="0050676D">
        <w:rPr>
          <w:rFonts w:ascii="Times New Roman" w:hAnsi="Times New Roman"/>
          <w:sz w:val="24"/>
          <w:szCs w:val="24"/>
        </w:rPr>
        <w:t>si tep</w:t>
      </w:r>
      <w:r w:rsidR="008D4E9C" w:rsidRPr="0050676D">
        <w:rPr>
          <w:rFonts w:ascii="Times New Roman" w:hAnsi="Times New Roman"/>
          <w:sz w:val="24"/>
          <w:szCs w:val="24"/>
        </w:rPr>
        <w:t>ë</w:t>
      </w:r>
      <w:r w:rsidRPr="0050676D">
        <w:rPr>
          <w:rFonts w:ascii="Times New Roman" w:hAnsi="Times New Roman"/>
          <w:sz w:val="24"/>
          <w:szCs w:val="24"/>
        </w:rPr>
        <w:t>r t</w:t>
      </w:r>
      <w:r w:rsidR="008D4E9C" w:rsidRPr="0050676D">
        <w:rPr>
          <w:rFonts w:ascii="Times New Roman" w:hAnsi="Times New Roman"/>
          <w:sz w:val="24"/>
          <w:szCs w:val="24"/>
        </w:rPr>
        <w:t>ë</w:t>
      </w:r>
      <w:r w:rsidRPr="0050676D">
        <w:rPr>
          <w:rFonts w:ascii="Times New Roman" w:hAnsi="Times New Roman"/>
          <w:sz w:val="24"/>
          <w:szCs w:val="24"/>
        </w:rPr>
        <w:t xml:space="preserve"> veçant</w:t>
      </w:r>
      <w:r w:rsidR="008D4E9C" w:rsidRPr="0050676D">
        <w:rPr>
          <w:rFonts w:ascii="Times New Roman" w:hAnsi="Times New Roman"/>
          <w:sz w:val="24"/>
          <w:szCs w:val="24"/>
        </w:rPr>
        <w:t>ë</w:t>
      </w:r>
      <w:r w:rsidRPr="0050676D">
        <w:rPr>
          <w:rFonts w:ascii="Times New Roman" w:hAnsi="Times New Roman"/>
          <w:sz w:val="24"/>
          <w:szCs w:val="24"/>
        </w:rPr>
        <w:t xml:space="preserve"> dhe duhet pasur parasysh q</w:t>
      </w:r>
      <w:r w:rsidR="008D4E9C" w:rsidRPr="0050676D">
        <w:rPr>
          <w:rFonts w:ascii="Times New Roman" w:hAnsi="Times New Roman"/>
          <w:sz w:val="24"/>
          <w:szCs w:val="24"/>
        </w:rPr>
        <w:t>ë</w:t>
      </w:r>
      <w:r w:rsidRPr="0050676D">
        <w:rPr>
          <w:rFonts w:ascii="Times New Roman" w:hAnsi="Times New Roman"/>
          <w:sz w:val="24"/>
          <w:szCs w:val="24"/>
        </w:rPr>
        <w:t xml:space="preserve"> t</w:t>
      </w:r>
      <w:r w:rsidR="008D4E9C" w:rsidRPr="0050676D">
        <w:rPr>
          <w:rFonts w:ascii="Times New Roman" w:hAnsi="Times New Roman"/>
          <w:sz w:val="24"/>
          <w:szCs w:val="24"/>
        </w:rPr>
        <w:t>ë</w:t>
      </w:r>
      <w:r w:rsidRPr="0050676D">
        <w:rPr>
          <w:rFonts w:ascii="Times New Roman" w:hAnsi="Times New Roman"/>
          <w:sz w:val="24"/>
          <w:szCs w:val="24"/>
        </w:rPr>
        <w:t xml:space="preserve"> b</w:t>
      </w:r>
      <w:r w:rsidR="008D4E9C" w:rsidRPr="0050676D">
        <w:rPr>
          <w:rFonts w:ascii="Times New Roman" w:hAnsi="Times New Roman"/>
          <w:sz w:val="24"/>
          <w:szCs w:val="24"/>
        </w:rPr>
        <w:t>ë</w:t>
      </w:r>
      <w:r w:rsidRPr="0050676D">
        <w:rPr>
          <w:rFonts w:ascii="Times New Roman" w:hAnsi="Times New Roman"/>
          <w:sz w:val="24"/>
          <w:szCs w:val="24"/>
        </w:rPr>
        <w:t>het me shu</w:t>
      </w:r>
      <w:r w:rsidR="008D4E9C" w:rsidRPr="0050676D">
        <w:rPr>
          <w:rFonts w:ascii="Times New Roman" w:hAnsi="Times New Roman"/>
          <w:sz w:val="24"/>
          <w:szCs w:val="24"/>
        </w:rPr>
        <w:t>më</w:t>
      </w:r>
      <w:r w:rsidRPr="0050676D">
        <w:rPr>
          <w:rFonts w:ascii="Times New Roman" w:hAnsi="Times New Roman"/>
          <w:sz w:val="24"/>
          <w:szCs w:val="24"/>
        </w:rPr>
        <w:t xml:space="preserve"> kujdes, p</w:t>
      </w:r>
      <w:r w:rsidR="008D4E9C" w:rsidRPr="0050676D">
        <w:rPr>
          <w:rFonts w:ascii="Times New Roman" w:hAnsi="Times New Roman"/>
          <w:sz w:val="24"/>
          <w:szCs w:val="24"/>
        </w:rPr>
        <w:t>ë</w:t>
      </w:r>
      <w:r w:rsidRPr="0050676D">
        <w:rPr>
          <w:rFonts w:ascii="Times New Roman" w:hAnsi="Times New Roman"/>
          <w:sz w:val="24"/>
          <w:szCs w:val="24"/>
        </w:rPr>
        <w:t>r vet</w:t>
      </w:r>
      <w:r w:rsidR="008D4E9C" w:rsidRPr="0050676D">
        <w:rPr>
          <w:rFonts w:ascii="Times New Roman" w:hAnsi="Times New Roman"/>
          <w:sz w:val="24"/>
          <w:szCs w:val="24"/>
        </w:rPr>
        <w:t>ë</w:t>
      </w:r>
      <w:r w:rsidRPr="0050676D">
        <w:rPr>
          <w:rFonts w:ascii="Times New Roman" w:hAnsi="Times New Roman"/>
          <w:sz w:val="24"/>
          <w:szCs w:val="24"/>
        </w:rPr>
        <w:t xml:space="preserve"> ndikimin q</w:t>
      </w:r>
      <w:r w:rsidR="008D4E9C" w:rsidRPr="0050676D">
        <w:rPr>
          <w:rFonts w:ascii="Times New Roman" w:hAnsi="Times New Roman"/>
          <w:sz w:val="24"/>
          <w:szCs w:val="24"/>
        </w:rPr>
        <w:t>ë</w:t>
      </w:r>
      <w:r w:rsidRPr="0050676D">
        <w:rPr>
          <w:rFonts w:ascii="Times New Roman" w:hAnsi="Times New Roman"/>
          <w:sz w:val="24"/>
          <w:szCs w:val="24"/>
        </w:rPr>
        <w:t xml:space="preserve"> ka trauma e p</w:t>
      </w:r>
      <w:r w:rsidR="008D4E9C" w:rsidRPr="0050676D">
        <w:rPr>
          <w:rFonts w:ascii="Times New Roman" w:hAnsi="Times New Roman"/>
          <w:sz w:val="24"/>
          <w:szCs w:val="24"/>
        </w:rPr>
        <w:t>ë</w:t>
      </w:r>
      <w:r w:rsidRPr="0050676D">
        <w:rPr>
          <w:rFonts w:ascii="Times New Roman" w:hAnsi="Times New Roman"/>
          <w:sz w:val="24"/>
          <w:szCs w:val="24"/>
        </w:rPr>
        <w:t>suar n</w:t>
      </w:r>
      <w:r w:rsidR="008D4E9C" w:rsidRPr="0050676D">
        <w:rPr>
          <w:rFonts w:ascii="Times New Roman" w:hAnsi="Times New Roman"/>
          <w:sz w:val="24"/>
          <w:szCs w:val="24"/>
        </w:rPr>
        <w:t>ë</w:t>
      </w:r>
      <w:r w:rsidRPr="0050676D">
        <w:rPr>
          <w:rFonts w:ascii="Times New Roman" w:hAnsi="Times New Roman"/>
          <w:sz w:val="24"/>
          <w:szCs w:val="24"/>
        </w:rPr>
        <w:t xml:space="preserve"> jet</w:t>
      </w:r>
      <w:r w:rsidR="008D4E9C" w:rsidRPr="0050676D">
        <w:rPr>
          <w:rFonts w:ascii="Times New Roman" w:hAnsi="Times New Roman"/>
          <w:sz w:val="24"/>
          <w:szCs w:val="24"/>
        </w:rPr>
        <w:t>ë</w:t>
      </w:r>
      <w:r w:rsidRPr="0050676D">
        <w:rPr>
          <w:rFonts w:ascii="Times New Roman" w:hAnsi="Times New Roman"/>
          <w:sz w:val="24"/>
          <w:szCs w:val="24"/>
        </w:rPr>
        <w:t>n e tyre. N</w:t>
      </w:r>
      <w:r w:rsidR="008D4E9C" w:rsidRPr="0050676D">
        <w:rPr>
          <w:rFonts w:ascii="Times New Roman" w:hAnsi="Times New Roman"/>
          <w:sz w:val="24"/>
          <w:szCs w:val="24"/>
        </w:rPr>
        <w:t>ë</w:t>
      </w:r>
      <w:r w:rsidRPr="0050676D">
        <w:rPr>
          <w:rFonts w:ascii="Times New Roman" w:hAnsi="Times New Roman"/>
          <w:sz w:val="24"/>
          <w:szCs w:val="24"/>
        </w:rPr>
        <w:t xml:space="preserve"> k</w:t>
      </w:r>
      <w:r w:rsidR="008D4E9C" w:rsidRPr="0050676D">
        <w:rPr>
          <w:rFonts w:ascii="Times New Roman" w:hAnsi="Times New Roman"/>
          <w:sz w:val="24"/>
          <w:szCs w:val="24"/>
        </w:rPr>
        <w:t>ë</w:t>
      </w:r>
      <w:r w:rsidRPr="0050676D">
        <w:rPr>
          <w:rFonts w:ascii="Times New Roman" w:hAnsi="Times New Roman"/>
          <w:sz w:val="24"/>
          <w:szCs w:val="24"/>
        </w:rPr>
        <w:t>t</w:t>
      </w:r>
      <w:r w:rsidR="008D4E9C" w:rsidRPr="0050676D">
        <w:rPr>
          <w:rFonts w:ascii="Times New Roman" w:hAnsi="Times New Roman"/>
          <w:sz w:val="24"/>
          <w:szCs w:val="24"/>
        </w:rPr>
        <w:t>ë</w:t>
      </w:r>
      <w:r w:rsidRPr="0050676D">
        <w:rPr>
          <w:rFonts w:ascii="Times New Roman" w:hAnsi="Times New Roman"/>
          <w:sz w:val="24"/>
          <w:szCs w:val="24"/>
        </w:rPr>
        <w:t xml:space="preserve"> rast </w:t>
      </w:r>
      <w:r w:rsidR="008D4E9C" w:rsidRPr="0050676D">
        <w:rPr>
          <w:rFonts w:ascii="Times New Roman" w:hAnsi="Times New Roman"/>
          <w:sz w:val="24"/>
          <w:szCs w:val="24"/>
        </w:rPr>
        <w:t>ë</w:t>
      </w:r>
      <w:r w:rsidRPr="0050676D">
        <w:rPr>
          <w:rFonts w:ascii="Times New Roman" w:hAnsi="Times New Roman"/>
          <w:sz w:val="24"/>
          <w:szCs w:val="24"/>
        </w:rPr>
        <w:t>shte e domosdoshme q</w:t>
      </w:r>
      <w:r w:rsidR="008D4E9C" w:rsidRPr="0050676D">
        <w:rPr>
          <w:rFonts w:ascii="Times New Roman" w:hAnsi="Times New Roman"/>
          <w:sz w:val="24"/>
          <w:szCs w:val="24"/>
        </w:rPr>
        <w:t>ë</w:t>
      </w:r>
      <w:r w:rsidRPr="0050676D">
        <w:rPr>
          <w:rFonts w:ascii="Times New Roman" w:hAnsi="Times New Roman"/>
          <w:sz w:val="24"/>
          <w:szCs w:val="24"/>
        </w:rPr>
        <w:t xml:space="preserve"> p</w:t>
      </w:r>
      <w:r w:rsidR="008D4E9C" w:rsidRPr="0050676D">
        <w:rPr>
          <w:rFonts w:ascii="Times New Roman" w:hAnsi="Times New Roman"/>
          <w:sz w:val="24"/>
          <w:szCs w:val="24"/>
        </w:rPr>
        <w:t>ë</w:t>
      </w:r>
      <w:r w:rsidRPr="0050676D">
        <w:rPr>
          <w:rFonts w:ascii="Times New Roman" w:hAnsi="Times New Roman"/>
          <w:sz w:val="24"/>
          <w:szCs w:val="24"/>
        </w:rPr>
        <w:t>rpara sesa t</w:t>
      </w:r>
      <w:r w:rsidR="008D4E9C" w:rsidRPr="0050676D">
        <w:rPr>
          <w:rFonts w:ascii="Times New Roman" w:hAnsi="Times New Roman"/>
          <w:sz w:val="24"/>
          <w:szCs w:val="24"/>
        </w:rPr>
        <w:t>ë</w:t>
      </w:r>
      <w:r w:rsidRPr="0050676D">
        <w:rPr>
          <w:rFonts w:ascii="Times New Roman" w:hAnsi="Times New Roman"/>
          <w:sz w:val="24"/>
          <w:szCs w:val="24"/>
        </w:rPr>
        <w:t xml:space="preserve"> organizohet mbledhja p</w:t>
      </w:r>
      <w:r w:rsidR="008D4E9C" w:rsidRPr="0050676D">
        <w:rPr>
          <w:rFonts w:ascii="Times New Roman" w:hAnsi="Times New Roman"/>
          <w:sz w:val="24"/>
          <w:szCs w:val="24"/>
        </w:rPr>
        <w:t>ë</w:t>
      </w:r>
      <w:r w:rsidRPr="0050676D">
        <w:rPr>
          <w:rFonts w:ascii="Times New Roman" w:hAnsi="Times New Roman"/>
          <w:sz w:val="24"/>
          <w:szCs w:val="24"/>
        </w:rPr>
        <w:t>r t</w:t>
      </w:r>
      <w:r w:rsidR="008D4E9C" w:rsidRPr="0050676D">
        <w:rPr>
          <w:rFonts w:ascii="Times New Roman" w:hAnsi="Times New Roman"/>
          <w:sz w:val="24"/>
          <w:szCs w:val="24"/>
        </w:rPr>
        <w:t>ë</w:t>
      </w:r>
      <w:r w:rsidRPr="0050676D">
        <w:rPr>
          <w:rFonts w:ascii="Times New Roman" w:hAnsi="Times New Roman"/>
          <w:sz w:val="24"/>
          <w:szCs w:val="24"/>
        </w:rPr>
        <w:t xml:space="preserve"> dis</w:t>
      </w:r>
      <w:r w:rsidR="008D4E9C" w:rsidRPr="0050676D">
        <w:rPr>
          <w:rFonts w:ascii="Times New Roman" w:hAnsi="Times New Roman"/>
          <w:sz w:val="24"/>
          <w:szCs w:val="24"/>
        </w:rPr>
        <w:t>k</w:t>
      </w:r>
      <w:r w:rsidRPr="0050676D">
        <w:rPr>
          <w:rFonts w:ascii="Times New Roman" w:hAnsi="Times New Roman"/>
          <w:sz w:val="24"/>
          <w:szCs w:val="24"/>
        </w:rPr>
        <w:t>utuar mbylljen e r</w:t>
      </w:r>
      <w:r w:rsidR="008D4E9C" w:rsidRPr="0050676D">
        <w:rPr>
          <w:rFonts w:ascii="Times New Roman" w:hAnsi="Times New Roman"/>
          <w:sz w:val="24"/>
          <w:szCs w:val="24"/>
        </w:rPr>
        <w:t>a</w:t>
      </w:r>
      <w:r w:rsidRPr="0050676D">
        <w:rPr>
          <w:rFonts w:ascii="Times New Roman" w:hAnsi="Times New Roman"/>
          <w:sz w:val="24"/>
          <w:szCs w:val="24"/>
        </w:rPr>
        <w:t>stit, t</w:t>
      </w:r>
      <w:r w:rsidR="008D4E9C" w:rsidRPr="0050676D">
        <w:rPr>
          <w:rFonts w:ascii="Times New Roman" w:hAnsi="Times New Roman"/>
          <w:sz w:val="24"/>
          <w:szCs w:val="24"/>
        </w:rPr>
        <w:t>ë</w:t>
      </w:r>
      <w:r w:rsidRPr="0050676D">
        <w:rPr>
          <w:rFonts w:ascii="Times New Roman" w:hAnsi="Times New Roman"/>
          <w:sz w:val="24"/>
          <w:szCs w:val="24"/>
        </w:rPr>
        <w:t xml:space="preserve"> jen</w:t>
      </w:r>
      <w:r w:rsidR="008D4E9C" w:rsidRPr="0050676D">
        <w:rPr>
          <w:rFonts w:ascii="Times New Roman" w:hAnsi="Times New Roman"/>
          <w:sz w:val="24"/>
          <w:szCs w:val="24"/>
        </w:rPr>
        <w:t>ë</w:t>
      </w:r>
      <w:r w:rsidRPr="0050676D">
        <w:rPr>
          <w:rFonts w:ascii="Times New Roman" w:hAnsi="Times New Roman"/>
          <w:sz w:val="24"/>
          <w:szCs w:val="24"/>
        </w:rPr>
        <w:t xml:space="preserve"> ndjekur me rigorozitet dhe t</w:t>
      </w:r>
      <w:r w:rsidR="008D4E9C" w:rsidRPr="0050676D">
        <w:rPr>
          <w:rFonts w:ascii="Times New Roman" w:hAnsi="Times New Roman"/>
          <w:sz w:val="24"/>
          <w:szCs w:val="24"/>
        </w:rPr>
        <w:t>ë</w:t>
      </w:r>
      <w:r w:rsidRPr="0050676D">
        <w:rPr>
          <w:rFonts w:ascii="Times New Roman" w:hAnsi="Times New Roman"/>
          <w:sz w:val="24"/>
          <w:szCs w:val="24"/>
        </w:rPr>
        <w:t xml:space="preserve"> jen</w:t>
      </w:r>
      <w:r w:rsidR="008D4E9C" w:rsidRPr="0050676D">
        <w:rPr>
          <w:rFonts w:ascii="Times New Roman" w:hAnsi="Times New Roman"/>
          <w:sz w:val="24"/>
          <w:szCs w:val="24"/>
        </w:rPr>
        <w:t>ë</w:t>
      </w:r>
      <w:r w:rsidRPr="0050676D">
        <w:rPr>
          <w:rFonts w:ascii="Times New Roman" w:hAnsi="Times New Roman"/>
          <w:sz w:val="24"/>
          <w:szCs w:val="24"/>
        </w:rPr>
        <w:t xml:space="preserve"> respektuar t</w:t>
      </w:r>
      <w:r w:rsidR="008D4E9C" w:rsidRPr="0050676D">
        <w:rPr>
          <w:rFonts w:ascii="Times New Roman" w:hAnsi="Times New Roman"/>
          <w:sz w:val="24"/>
          <w:szCs w:val="24"/>
        </w:rPr>
        <w:t>ë</w:t>
      </w:r>
      <w:r w:rsidRPr="0050676D">
        <w:rPr>
          <w:rFonts w:ascii="Times New Roman" w:hAnsi="Times New Roman"/>
          <w:sz w:val="24"/>
          <w:szCs w:val="24"/>
        </w:rPr>
        <w:t xml:space="preserve"> gjith</w:t>
      </w:r>
      <w:r w:rsidR="008D4E9C" w:rsidRPr="0050676D">
        <w:rPr>
          <w:rFonts w:ascii="Times New Roman" w:hAnsi="Times New Roman"/>
          <w:sz w:val="24"/>
          <w:szCs w:val="24"/>
        </w:rPr>
        <w:t>ë</w:t>
      </w:r>
      <w:r w:rsidRPr="0050676D">
        <w:rPr>
          <w:rFonts w:ascii="Times New Roman" w:hAnsi="Times New Roman"/>
          <w:sz w:val="24"/>
          <w:szCs w:val="24"/>
        </w:rPr>
        <w:t xml:space="preserve"> parimet e trajtimit dhe fuqizimit t</w:t>
      </w:r>
      <w:r w:rsidR="008D4E9C" w:rsidRPr="0050676D">
        <w:rPr>
          <w:rFonts w:ascii="Times New Roman" w:hAnsi="Times New Roman"/>
          <w:sz w:val="24"/>
          <w:szCs w:val="24"/>
        </w:rPr>
        <w:t>ë</w:t>
      </w:r>
      <w:r w:rsidRPr="0050676D">
        <w:rPr>
          <w:rFonts w:ascii="Times New Roman" w:hAnsi="Times New Roman"/>
          <w:sz w:val="24"/>
          <w:szCs w:val="24"/>
        </w:rPr>
        <w:t xml:space="preserve"> f</w:t>
      </w:r>
      <w:r w:rsidR="008D4E9C" w:rsidRPr="0050676D">
        <w:rPr>
          <w:rFonts w:ascii="Times New Roman" w:hAnsi="Times New Roman"/>
          <w:sz w:val="24"/>
          <w:szCs w:val="24"/>
        </w:rPr>
        <w:t>ë</w:t>
      </w:r>
      <w:r w:rsidRPr="0050676D">
        <w:rPr>
          <w:rFonts w:ascii="Times New Roman" w:hAnsi="Times New Roman"/>
          <w:sz w:val="24"/>
          <w:szCs w:val="24"/>
        </w:rPr>
        <w:t>mij</w:t>
      </w:r>
      <w:r w:rsidR="008D4E9C" w:rsidRPr="0050676D">
        <w:rPr>
          <w:rFonts w:ascii="Times New Roman" w:hAnsi="Times New Roman"/>
          <w:sz w:val="24"/>
          <w:szCs w:val="24"/>
        </w:rPr>
        <w:t>ë</w:t>
      </w:r>
      <w:r w:rsidRPr="0050676D">
        <w:rPr>
          <w:rFonts w:ascii="Times New Roman" w:hAnsi="Times New Roman"/>
          <w:sz w:val="24"/>
          <w:szCs w:val="24"/>
        </w:rPr>
        <w:t>ve, p</w:t>
      </w:r>
      <w:r w:rsidR="008D4E9C" w:rsidRPr="0050676D">
        <w:rPr>
          <w:rFonts w:ascii="Times New Roman" w:hAnsi="Times New Roman"/>
          <w:sz w:val="24"/>
          <w:szCs w:val="24"/>
        </w:rPr>
        <w:t>ë</w:t>
      </w:r>
      <w:r w:rsidRPr="0050676D">
        <w:rPr>
          <w:rFonts w:ascii="Times New Roman" w:hAnsi="Times New Roman"/>
          <w:sz w:val="24"/>
          <w:szCs w:val="24"/>
        </w:rPr>
        <w:t>rpara fillimit t</w:t>
      </w:r>
      <w:r w:rsidR="008D4E9C" w:rsidRPr="0050676D">
        <w:rPr>
          <w:rFonts w:ascii="Times New Roman" w:hAnsi="Times New Roman"/>
          <w:sz w:val="24"/>
          <w:szCs w:val="24"/>
        </w:rPr>
        <w:t>ë</w:t>
      </w:r>
      <w:r w:rsidRPr="0050676D">
        <w:rPr>
          <w:rFonts w:ascii="Times New Roman" w:hAnsi="Times New Roman"/>
          <w:sz w:val="24"/>
          <w:szCs w:val="24"/>
        </w:rPr>
        <w:t xml:space="preserve"> pun</w:t>
      </w:r>
      <w:r w:rsidR="008D4E9C" w:rsidRPr="0050676D">
        <w:rPr>
          <w:rFonts w:ascii="Times New Roman" w:hAnsi="Times New Roman"/>
          <w:sz w:val="24"/>
          <w:szCs w:val="24"/>
        </w:rPr>
        <w:t>ë</w:t>
      </w:r>
      <w:r w:rsidRPr="0050676D">
        <w:rPr>
          <w:rFonts w:ascii="Times New Roman" w:hAnsi="Times New Roman"/>
          <w:sz w:val="24"/>
          <w:szCs w:val="24"/>
        </w:rPr>
        <w:t>s p</w:t>
      </w:r>
      <w:r w:rsidR="008D4E9C" w:rsidRPr="0050676D">
        <w:rPr>
          <w:rFonts w:ascii="Times New Roman" w:hAnsi="Times New Roman"/>
          <w:sz w:val="24"/>
          <w:szCs w:val="24"/>
        </w:rPr>
        <w:t>ë</w:t>
      </w:r>
      <w:r w:rsidRPr="0050676D">
        <w:rPr>
          <w:rFonts w:ascii="Times New Roman" w:hAnsi="Times New Roman"/>
          <w:sz w:val="24"/>
          <w:szCs w:val="24"/>
        </w:rPr>
        <w:t>r shk</w:t>
      </w:r>
      <w:r w:rsidR="008D4E9C" w:rsidRPr="0050676D">
        <w:rPr>
          <w:rFonts w:ascii="Times New Roman" w:hAnsi="Times New Roman"/>
          <w:sz w:val="24"/>
          <w:szCs w:val="24"/>
        </w:rPr>
        <w:t>ë</w:t>
      </w:r>
      <w:r w:rsidRPr="0050676D">
        <w:rPr>
          <w:rFonts w:ascii="Times New Roman" w:hAnsi="Times New Roman"/>
          <w:sz w:val="24"/>
          <w:szCs w:val="24"/>
        </w:rPr>
        <w:t>putjen</w:t>
      </w:r>
      <w:r w:rsidR="008D4E9C" w:rsidRPr="0050676D">
        <w:rPr>
          <w:rFonts w:ascii="Times New Roman" w:hAnsi="Times New Roman"/>
          <w:sz w:val="24"/>
          <w:szCs w:val="24"/>
        </w:rPr>
        <w:t xml:space="preserve"> </w:t>
      </w:r>
      <w:r w:rsidRPr="0050676D">
        <w:rPr>
          <w:rFonts w:ascii="Times New Roman" w:hAnsi="Times New Roman"/>
          <w:sz w:val="24"/>
          <w:szCs w:val="24"/>
        </w:rPr>
        <w:t xml:space="preserve">e tyre nga ndihma e ofruar deri tani. </w:t>
      </w:r>
      <w:r w:rsidR="008D4E9C" w:rsidRPr="0050676D">
        <w:rPr>
          <w:rFonts w:ascii="Times New Roman" w:hAnsi="Times New Roman"/>
          <w:sz w:val="24"/>
          <w:szCs w:val="24"/>
        </w:rPr>
        <w:t xml:space="preserve">Për këtë </w:t>
      </w:r>
      <w:r w:rsidR="00ED76FB" w:rsidRPr="0050676D">
        <w:rPr>
          <w:rFonts w:ascii="Times New Roman" w:hAnsi="Times New Roman"/>
          <w:sz w:val="24"/>
          <w:szCs w:val="24"/>
        </w:rPr>
        <w:t>puntoret/puntor</w:t>
      </w:r>
      <w:r w:rsidR="00F967A2" w:rsidRPr="0050676D">
        <w:rPr>
          <w:rFonts w:ascii="Times New Roman" w:hAnsi="Times New Roman"/>
          <w:sz w:val="24"/>
          <w:szCs w:val="24"/>
        </w:rPr>
        <w:t>ë</w:t>
      </w:r>
      <w:r w:rsidR="00ED76FB" w:rsidRPr="0050676D">
        <w:rPr>
          <w:rFonts w:ascii="Times New Roman" w:hAnsi="Times New Roman"/>
          <w:sz w:val="24"/>
          <w:szCs w:val="24"/>
        </w:rPr>
        <w:t>t e QPS por edhe t</w:t>
      </w:r>
      <w:r w:rsidR="00F967A2" w:rsidRPr="0050676D">
        <w:rPr>
          <w:rFonts w:ascii="Times New Roman" w:hAnsi="Times New Roman"/>
          <w:sz w:val="24"/>
          <w:szCs w:val="24"/>
        </w:rPr>
        <w:t>ë</w:t>
      </w:r>
      <w:r w:rsidR="00ED76FB" w:rsidRPr="0050676D">
        <w:rPr>
          <w:rFonts w:ascii="Times New Roman" w:hAnsi="Times New Roman"/>
          <w:sz w:val="24"/>
          <w:szCs w:val="24"/>
        </w:rPr>
        <w:t xml:space="preserve"> gjitha/gjith</w:t>
      </w:r>
      <w:r w:rsidR="00F967A2" w:rsidRPr="0050676D">
        <w:rPr>
          <w:rFonts w:ascii="Times New Roman" w:hAnsi="Times New Roman"/>
          <w:sz w:val="24"/>
          <w:szCs w:val="24"/>
        </w:rPr>
        <w:t>ë</w:t>
      </w:r>
      <w:r w:rsidR="00ED76FB" w:rsidRPr="0050676D">
        <w:rPr>
          <w:rFonts w:ascii="Times New Roman" w:hAnsi="Times New Roman"/>
          <w:sz w:val="24"/>
          <w:szCs w:val="24"/>
        </w:rPr>
        <w:t xml:space="preserve"> </w:t>
      </w:r>
      <w:r w:rsidR="008D4E9C" w:rsidRPr="0050676D">
        <w:rPr>
          <w:rFonts w:ascii="Times New Roman" w:hAnsi="Times New Roman"/>
          <w:sz w:val="24"/>
          <w:szCs w:val="24"/>
        </w:rPr>
        <w:t>profesionistet dhe profesionistët</w:t>
      </w:r>
      <w:r w:rsidR="00ED76FB" w:rsidRPr="0050676D">
        <w:rPr>
          <w:rFonts w:ascii="Times New Roman" w:hAnsi="Times New Roman"/>
          <w:sz w:val="24"/>
          <w:szCs w:val="24"/>
        </w:rPr>
        <w:t xml:space="preserve"> e institucioneve t</w:t>
      </w:r>
      <w:r w:rsidR="00F967A2" w:rsidRPr="0050676D">
        <w:rPr>
          <w:rFonts w:ascii="Times New Roman" w:hAnsi="Times New Roman"/>
          <w:sz w:val="24"/>
          <w:szCs w:val="24"/>
        </w:rPr>
        <w:t>ë</w:t>
      </w:r>
      <w:r w:rsidR="00ED76FB" w:rsidRPr="0050676D">
        <w:rPr>
          <w:rFonts w:ascii="Times New Roman" w:hAnsi="Times New Roman"/>
          <w:sz w:val="24"/>
          <w:szCs w:val="24"/>
        </w:rPr>
        <w:t xml:space="preserve"> tjera</w:t>
      </w:r>
      <w:r w:rsidR="008D4E9C" w:rsidRPr="0050676D">
        <w:rPr>
          <w:rFonts w:ascii="Times New Roman" w:hAnsi="Times New Roman"/>
          <w:sz w:val="24"/>
          <w:szCs w:val="24"/>
        </w:rPr>
        <w:t xml:space="preserve"> duhet të zbatojnë të gjitha protokollet </w:t>
      </w:r>
      <w:r w:rsidR="00F967A2" w:rsidRPr="0050676D">
        <w:rPr>
          <w:rFonts w:ascii="Times New Roman" w:hAnsi="Times New Roman"/>
          <w:sz w:val="24"/>
          <w:szCs w:val="24"/>
        </w:rPr>
        <w:t>dhe</w:t>
      </w:r>
      <w:r w:rsidR="008D4E9C" w:rsidRPr="0050676D">
        <w:rPr>
          <w:rFonts w:ascii="Times New Roman" w:hAnsi="Times New Roman"/>
          <w:sz w:val="24"/>
          <w:szCs w:val="24"/>
        </w:rPr>
        <w:t xml:space="preserve"> procedurat standarde të miratuara në funksion të ndërhyrjeve të tyre. </w:t>
      </w:r>
    </w:p>
    <w:p w14:paraId="30993A98" w14:textId="77777777" w:rsidR="00E14F42" w:rsidRPr="0050676D" w:rsidRDefault="00E14F42" w:rsidP="0050676D">
      <w:pPr>
        <w:rPr>
          <w:rFonts w:ascii="Times New Roman" w:hAnsi="Times New Roman"/>
          <w:sz w:val="24"/>
          <w:szCs w:val="24"/>
          <w:shd w:val="clear" w:color="auto" w:fill="FFFFFF"/>
        </w:rPr>
      </w:pPr>
    </w:p>
    <w:p w14:paraId="688A6A76" w14:textId="77777777" w:rsidR="00483717" w:rsidRPr="0050676D" w:rsidRDefault="00483717" w:rsidP="00483717">
      <w:pPr>
        <w:rPr>
          <w:rFonts w:ascii="Times New Roman" w:hAnsi="Times New Roman"/>
          <w:sz w:val="24"/>
          <w:szCs w:val="24"/>
          <w:shd w:val="clear" w:color="auto" w:fill="FFFFFF"/>
        </w:rPr>
      </w:pPr>
      <w:bookmarkStart w:id="123" w:name="_Hlk114455985"/>
    </w:p>
    <w:p w14:paraId="21230DB5" w14:textId="77777777" w:rsidR="00483717" w:rsidRPr="0050676D" w:rsidRDefault="00483717" w:rsidP="00483717">
      <w:pPr>
        <w:pBdr>
          <w:top w:val="double" w:sz="12" w:space="1" w:color="auto"/>
          <w:left w:val="double" w:sz="12" w:space="4" w:color="auto"/>
          <w:bottom w:val="double" w:sz="12" w:space="1" w:color="auto"/>
          <w:right w:val="double" w:sz="12" w:space="4" w:color="auto"/>
        </w:pBdr>
        <w:jc w:val="center"/>
        <w:rPr>
          <w:rFonts w:ascii="Times New Roman" w:hAnsi="Times New Roman"/>
          <w:b/>
          <w:bCs/>
          <w:sz w:val="24"/>
          <w:szCs w:val="24"/>
          <w:highlight w:val="lightGray"/>
          <w:shd w:val="clear" w:color="auto" w:fill="FFFFFF"/>
        </w:rPr>
      </w:pPr>
    </w:p>
    <w:p w14:paraId="58D18E40" w14:textId="77777777" w:rsidR="00483717" w:rsidRPr="0050676D" w:rsidRDefault="00483717" w:rsidP="00483717">
      <w:pPr>
        <w:pBdr>
          <w:top w:val="double" w:sz="12" w:space="1" w:color="auto"/>
          <w:left w:val="double" w:sz="12" w:space="4" w:color="auto"/>
          <w:bottom w:val="double" w:sz="12" w:space="1" w:color="auto"/>
          <w:right w:val="double" w:sz="12" w:space="4" w:color="auto"/>
        </w:pBdr>
        <w:jc w:val="center"/>
        <w:rPr>
          <w:rFonts w:ascii="Times New Roman" w:hAnsi="Times New Roman"/>
          <w:b/>
          <w:bCs/>
          <w:sz w:val="24"/>
          <w:szCs w:val="24"/>
          <w:shd w:val="clear" w:color="auto" w:fill="FFFFFF"/>
        </w:rPr>
      </w:pPr>
      <w:r w:rsidRPr="0050676D">
        <w:rPr>
          <w:rFonts w:ascii="Times New Roman" w:hAnsi="Times New Roman"/>
          <w:b/>
          <w:bCs/>
          <w:sz w:val="24"/>
          <w:szCs w:val="24"/>
          <w:shd w:val="clear" w:color="auto" w:fill="FFFFFF"/>
        </w:rPr>
        <w:t>MOS HARRONI!</w:t>
      </w:r>
    </w:p>
    <w:p w14:paraId="7A4B219C" w14:textId="09B1BC9A" w:rsidR="00483717" w:rsidRPr="0050676D" w:rsidRDefault="00483717" w:rsidP="00483717">
      <w:pPr>
        <w:pBdr>
          <w:top w:val="double" w:sz="12" w:space="1" w:color="auto"/>
          <w:left w:val="double" w:sz="12" w:space="4" w:color="auto"/>
          <w:bottom w:val="double" w:sz="12" w:space="1" w:color="auto"/>
          <w:right w:val="double" w:sz="12" w:space="4" w:color="auto"/>
        </w:pBdr>
        <w:rPr>
          <w:rFonts w:ascii="Times New Roman" w:hAnsi="Times New Roman"/>
          <w:sz w:val="24"/>
          <w:szCs w:val="24"/>
          <w:shd w:val="clear" w:color="auto" w:fill="FFFFFF"/>
        </w:rPr>
      </w:pPr>
      <w:r w:rsidRPr="0050676D">
        <w:rPr>
          <w:rFonts w:ascii="Times New Roman" w:hAnsi="Times New Roman"/>
          <w:sz w:val="24"/>
          <w:szCs w:val="24"/>
          <w:shd w:val="clear" w:color="auto" w:fill="FFFFFF"/>
        </w:rPr>
        <w:t xml:space="preserve">Trajnimi dhe kualifikimi i </w:t>
      </w:r>
      <w:bookmarkStart w:id="124" w:name="_Hlk114445646"/>
      <w:r>
        <w:rPr>
          <w:rFonts w:ascii="Times New Roman" w:hAnsi="Times New Roman"/>
          <w:sz w:val="24"/>
          <w:szCs w:val="24"/>
          <w:shd w:val="clear" w:color="auto" w:fill="FFFFFF"/>
        </w:rPr>
        <w:t xml:space="preserve">puntoreve/puntorëve </w:t>
      </w:r>
      <w:bookmarkEnd w:id="124"/>
      <w:r>
        <w:rPr>
          <w:rFonts w:ascii="Times New Roman" w:hAnsi="Times New Roman"/>
          <w:sz w:val="24"/>
          <w:szCs w:val="24"/>
          <w:shd w:val="clear" w:color="auto" w:fill="FFFFFF"/>
        </w:rPr>
        <w:t>të Qendrës për Punë Sociale</w:t>
      </w:r>
      <w:r w:rsidRPr="0050676D">
        <w:rPr>
          <w:rFonts w:ascii="Times New Roman" w:hAnsi="Times New Roman"/>
          <w:sz w:val="24"/>
          <w:szCs w:val="24"/>
          <w:shd w:val="clear" w:color="auto" w:fill="FFFFFF"/>
        </w:rPr>
        <w:t xml:space="preserve">, të cilat/cilët do të trajtojnë rastet e dhunës seksuale është domosdoshmëri! Angazhimi i </w:t>
      </w:r>
      <w:r w:rsidRPr="00483717">
        <w:rPr>
          <w:rFonts w:ascii="Times New Roman" w:hAnsi="Times New Roman"/>
          <w:sz w:val="24"/>
          <w:szCs w:val="24"/>
          <w:shd w:val="clear" w:color="auto" w:fill="FFFFFF"/>
        </w:rPr>
        <w:t>puntoreve/puntor</w:t>
      </w:r>
      <w:r>
        <w:rPr>
          <w:rFonts w:ascii="Times New Roman" w:hAnsi="Times New Roman"/>
          <w:sz w:val="24"/>
          <w:szCs w:val="24"/>
          <w:shd w:val="clear" w:color="auto" w:fill="FFFFFF"/>
        </w:rPr>
        <w:t>ë</w:t>
      </w:r>
      <w:r w:rsidRPr="00483717">
        <w:rPr>
          <w:rFonts w:ascii="Times New Roman" w:hAnsi="Times New Roman"/>
          <w:sz w:val="24"/>
          <w:szCs w:val="24"/>
          <w:shd w:val="clear" w:color="auto" w:fill="FFFFFF"/>
        </w:rPr>
        <w:t xml:space="preserve">ve </w:t>
      </w:r>
      <w:r w:rsidRPr="0050676D">
        <w:rPr>
          <w:rFonts w:ascii="Times New Roman" w:hAnsi="Times New Roman"/>
          <w:sz w:val="24"/>
          <w:szCs w:val="24"/>
          <w:shd w:val="clear" w:color="auto" w:fill="FFFFFF"/>
        </w:rPr>
        <w:t xml:space="preserve">me një eksperiencë pune mbi një vit në trajtimin e rasteve të tilla duhet të parashikohet, së bashku me kualifikimin e detyruar të tyre përmes trajnimeve. Trajnimet duhet të jenë pjesë e kurrikulës së formimit të </w:t>
      </w:r>
      <w:r w:rsidRPr="00483717">
        <w:rPr>
          <w:rFonts w:ascii="Times New Roman" w:hAnsi="Times New Roman"/>
          <w:sz w:val="24"/>
          <w:szCs w:val="24"/>
          <w:shd w:val="clear" w:color="auto" w:fill="FFFFFF"/>
        </w:rPr>
        <w:t>puntoreve/puntor</w:t>
      </w:r>
      <w:r>
        <w:rPr>
          <w:rFonts w:ascii="Times New Roman" w:hAnsi="Times New Roman"/>
          <w:sz w:val="24"/>
          <w:szCs w:val="24"/>
          <w:shd w:val="clear" w:color="auto" w:fill="FFFFFF"/>
        </w:rPr>
        <w:t>ë</w:t>
      </w:r>
      <w:r w:rsidRPr="00483717">
        <w:rPr>
          <w:rFonts w:ascii="Times New Roman" w:hAnsi="Times New Roman"/>
          <w:sz w:val="24"/>
          <w:szCs w:val="24"/>
          <w:shd w:val="clear" w:color="auto" w:fill="FFFFFF"/>
        </w:rPr>
        <w:t xml:space="preserve">ve </w:t>
      </w:r>
      <w:r>
        <w:rPr>
          <w:rFonts w:ascii="Times New Roman" w:hAnsi="Times New Roman"/>
          <w:sz w:val="24"/>
          <w:szCs w:val="24"/>
          <w:shd w:val="clear" w:color="auto" w:fill="FFFFFF"/>
        </w:rPr>
        <w:t xml:space="preserve">socialë </w:t>
      </w:r>
      <w:r w:rsidRPr="0050676D">
        <w:rPr>
          <w:rFonts w:ascii="Times New Roman" w:hAnsi="Times New Roman"/>
          <w:sz w:val="24"/>
          <w:szCs w:val="24"/>
          <w:shd w:val="clear" w:color="auto" w:fill="FFFFFF"/>
        </w:rPr>
        <w:t xml:space="preserve">dhe duhet të mbahen rregullisht e në mënyrë të përvitshme. </w:t>
      </w:r>
    </w:p>
    <w:p w14:paraId="2F55613F" w14:textId="77777777" w:rsidR="00483717" w:rsidRPr="0050676D" w:rsidRDefault="00483717" w:rsidP="00483717">
      <w:pPr>
        <w:pBdr>
          <w:top w:val="double" w:sz="12" w:space="1" w:color="auto"/>
          <w:left w:val="double" w:sz="12" w:space="4" w:color="auto"/>
          <w:bottom w:val="double" w:sz="12" w:space="1" w:color="auto"/>
          <w:right w:val="double" w:sz="12" w:space="4" w:color="auto"/>
        </w:pBdr>
        <w:rPr>
          <w:rFonts w:ascii="Times New Roman" w:hAnsi="Times New Roman"/>
          <w:sz w:val="24"/>
          <w:szCs w:val="24"/>
          <w:shd w:val="clear" w:color="auto" w:fill="FFFFFF"/>
        </w:rPr>
      </w:pPr>
    </w:p>
    <w:p w14:paraId="79808639" w14:textId="77777777" w:rsidR="00483717" w:rsidRPr="0050676D" w:rsidRDefault="00483717" w:rsidP="00483717">
      <w:pPr>
        <w:rPr>
          <w:rFonts w:ascii="Times New Roman" w:hAnsi="Times New Roman"/>
          <w:b/>
          <w:sz w:val="24"/>
          <w:szCs w:val="24"/>
        </w:rPr>
      </w:pPr>
    </w:p>
    <w:bookmarkEnd w:id="123"/>
    <w:p w14:paraId="75DC2201" w14:textId="645EF880" w:rsidR="00483717" w:rsidRPr="0050676D" w:rsidRDefault="00483717" w:rsidP="0050676D">
      <w:pPr>
        <w:rPr>
          <w:rFonts w:ascii="Times New Roman" w:hAnsi="Times New Roman"/>
          <w:sz w:val="24"/>
          <w:szCs w:val="24"/>
          <w:shd w:val="clear" w:color="auto" w:fill="FFFFFF"/>
        </w:rPr>
        <w:sectPr w:rsidR="00483717" w:rsidRPr="0050676D" w:rsidSect="00734E55">
          <w:pgSz w:w="11907" w:h="16839" w:code="9"/>
          <w:pgMar w:top="1440" w:right="1440" w:bottom="1440" w:left="1440" w:header="720" w:footer="720" w:gutter="0"/>
          <w:pgNumType w:start="84"/>
          <w:cols w:space="720"/>
          <w:docGrid w:linePitch="360"/>
        </w:sectPr>
      </w:pPr>
    </w:p>
    <w:p w14:paraId="191177CD" w14:textId="23B33D96" w:rsidR="00E14F42" w:rsidRPr="0050676D" w:rsidRDefault="008162A1" w:rsidP="0050676D">
      <w:pPr>
        <w:rPr>
          <w:rFonts w:ascii="Times New Roman" w:hAnsi="Times New Roman"/>
          <w:sz w:val="24"/>
          <w:szCs w:val="24"/>
          <w:shd w:val="clear" w:color="auto" w:fill="FFFFFF"/>
        </w:rPr>
      </w:pPr>
      <w:r>
        <w:rPr>
          <w:rFonts w:ascii="Times New Roman" w:hAnsi="Times New Roman"/>
          <w:noProof/>
          <w:sz w:val="24"/>
          <w:szCs w:val="24"/>
          <w:shd w:val="clear" w:color="auto" w:fill="FFFFFF"/>
          <w:lang w:val="en-US"/>
        </w:rPr>
        <w:lastRenderedPageBreak/>
        <w:drawing>
          <wp:anchor distT="0" distB="0" distL="114300" distR="114300" simplePos="0" relativeHeight="251791872" behindDoc="1" locked="0" layoutInCell="1" allowOverlap="1" wp14:anchorId="5D9098B9" wp14:editId="5342131F">
            <wp:simplePos x="0" y="0"/>
            <wp:positionH relativeFrom="column">
              <wp:posOffset>-457200</wp:posOffset>
            </wp:positionH>
            <wp:positionV relativeFrom="paragraph">
              <wp:posOffset>-594360</wp:posOffset>
            </wp:positionV>
            <wp:extent cx="9982200" cy="6918960"/>
            <wp:effectExtent l="0" t="0" r="0" b="0"/>
            <wp:wrapNone/>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82200" cy="6918960"/>
                    </a:xfrm>
                    <a:prstGeom prst="rect">
                      <a:avLst/>
                    </a:prstGeom>
                    <a:noFill/>
                  </pic:spPr>
                </pic:pic>
              </a:graphicData>
            </a:graphic>
            <wp14:sizeRelH relativeFrom="margin">
              <wp14:pctWidth>0</wp14:pctWidth>
            </wp14:sizeRelH>
            <wp14:sizeRelV relativeFrom="margin">
              <wp14:pctHeight>0</wp14:pctHeight>
            </wp14:sizeRelV>
          </wp:anchor>
        </w:drawing>
      </w:r>
    </w:p>
    <w:p w14:paraId="4E2DBBA1" w14:textId="41A4953F" w:rsidR="00E14F42" w:rsidRPr="0050676D" w:rsidRDefault="00E14F42" w:rsidP="0050676D">
      <w:pPr>
        <w:rPr>
          <w:rFonts w:ascii="Times New Roman" w:hAnsi="Times New Roman"/>
          <w:sz w:val="24"/>
          <w:szCs w:val="24"/>
          <w:shd w:val="clear" w:color="auto" w:fill="FFFFFF"/>
        </w:rPr>
      </w:pPr>
    </w:p>
    <w:p w14:paraId="4B83E641" w14:textId="77777777" w:rsidR="00E14F42" w:rsidRPr="0050676D" w:rsidRDefault="00E14F42" w:rsidP="0050676D">
      <w:pPr>
        <w:rPr>
          <w:rFonts w:ascii="Times New Roman" w:hAnsi="Times New Roman"/>
          <w:sz w:val="24"/>
          <w:szCs w:val="24"/>
          <w:shd w:val="clear" w:color="auto" w:fill="FFFFFF"/>
        </w:rPr>
      </w:pPr>
    </w:p>
    <w:p w14:paraId="1E25327E" w14:textId="49BE7914" w:rsidR="00E14F42" w:rsidRPr="0050676D" w:rsidRDefault="00E14F42" w:rsidP="0050676D">
      <w:pPr>
        <w:rPr>
          <w:rFonts w:ascii="Times New Roman" w:hAnsi="Times New Roman"/>
          <w:sz w:val="24"/>
          <w:szCs w:val="24"/>
          <w:shd w:val="clear" w:color="auto" w:fill="FFFFFF"/>
        </w:rPr>
      </w:pPr>
    </w:p>
    <w:p w14:paraId="140ECE50" w14:textId="77777777" w:rsidR="00E14F42" w:rsidRPr="0050676D" w:rsidRDefault="00E14F42" w:rsidP="0050676D">
      <w:pPr>
        <w:rPr>
          <w:rFonts w:ascii="Times New Roman" w:hAnsi="Times New Roman"/>
          <w:sz w:val="24"/>
          <w:szCs w:val="24"/>
          <w:shd w:val="clear" w:color="auto" w:fill="FFFFFF"/>
        </w:rPr>
      </w:pPr>
    </w:p>
    <w:p w14:paraId="170D91EE" w14:textId="247C56F6" w:rsidR="00E14F42" w:rsidRPr="0050676D" w:rsidRDefault="00E14F42" w:rsidP="0050676D">
      <w:pPr>
        <w:rPr>
          <w:rFonts w:ascii="Times New Roman" w:hAnsi="Times New Roman"/>
          <w:sz w:val="24"/>
          <w:szCs w:val="24"/>
          <w:shd w:val="clear" w:color="auto" w:fill="FFFFFF"/>
        </w:rPr>
      </w:pPr>
    </w:p>
    <w:p w14:paraId="7EA41A25" w14:textId="77777777" w:rsidR="00E14F42" w:rsidRPr="0050676D" w:rsidRDefault="00E14F42" w:rsidP="0050676D">
      <w:pPr>
        <w:rPr>
          <w:rFonts w:ascii="Times New Roman" w:hAnsi="Times New Roman"/>
          <w:sz w:val="24"/>
          <w:szCs w:val="24"/>
          <w:shd w:val="clear" w:color="auto" w:fill="FFFFFF"/>
        </w:rPr>
      </w:pPr>
    </w:p>
    <w:p w14:paraId="788BF09A" w14:textId="77777777" w:rsidR="00E14F42" w:rsidRPr="0050676D" w:rsidRDefault="00E14F42" w:rsidP="0050676D">
      <w:pPr>
        <w:rPr>
          <w:rFonts w:ascii="Times New Roman" w:hAnsi="Times New Roman"/>
          <w:sz w:val="24"/>
          <w:szCs w:val="24"/>
          <w:shd w:val="clear" w:color="auto" w:fill="FFFFFF"/>
        </w:rPr>
      </w:pPr>
    </w:p>
    <w:p w14:paraId="2B9A4B31" w14:textId="77777777" w:rsidR="00E14F42" w:rsidRPr="0050676D" w:rsidRDefault="00E14F42" w:rsidP="0050676D">
      <w:pPr>
        <w:rPr>
          <w:rFonts w:ascii="Times New Roman" w:hAnsi="Times New Roman"/>
          <w:sz w:val="24"/>
          <w:szCs w:val="24"/>
          <w:shd w:val="clear" w:color="auto" w:fill="FFFFFF"/>
        </w:rPr>
      </w:pPr>
    </w:p>
    <w:p w14:paraId="59436B65" w14:textId="77777777" w:rsidR="00E14F42" w:rsidRPr="0050676D" w:rsidRDefault="00E14F42" w:rsidP="0050676D">
      <w:pPr>
        <w:rPr>
          <w:rFonts w:ascii="Times New Roman" w:hAnsi="Times New Roman"/>
          <w:sz w:val="24"/>
          <w:szCs w:val="24"/>
          <w:shd w:val="clear" w:color="auto" w:fill="FFFFFF"/>
        </w:rPr>
      </w:pPr>
    </w:p>
    <w:p w14:paraId="0A7BDE4E" w14:textId="77777777" w:rsidR="00E14F42" w:rsidRPr="0050676D" w:rsidRDefault="00E14F42" w:rsidP="0050676D">
      <w:pPr>
        <w:rPr>
          <w:rFonts w:ascii="Times New Roman" w:hAnsi="Times New Roman"/>
          <w:sz w:val="24"/>
          <w:szCs w:val="24"/>
          <w:shd w:val="clear" w:color="auto" w:fill="FFFFFF"/>
        </w:rPr>
        <w:sectPr w:rsidR="00E14F42" w:rsidRPr="0050676D" w:rsidSect="004F1D9E">
          <w:pgSz w:w="16839" w:h="11907" w:orient="landscape" w:code="9"/>
          <w:pgMar w:top="1440" w:right="1440" w:bottom="1440" w:left="1440" w:header="720" w:footer="720" w:gutter="0"/>
          <w:pgNumType w:start="1"/>
          <w:cols w:space="720"/>
          <w:titlePg/>
          <w:docGrid w:linePitch="360"/>
        </w:sectPr>
      </w:pPr>
    </w:p>
    <w:p w14:paraId="3F9AF4D5" w14:textId="351EEAC0" w:rsidR="001661BD" w:rsidRPr="005A1439" w:rsidRDefault="001661BD" w:rsidP="0050676D">
      <w:pPr>
        <w:pStyle w:val="Heading2"/>
        <w:spacing w:before="0"/>
        <w:rPr>
          <w:rFonts w:ascii="Times New Roman" w:hAnsi="Times New Roman"/>
          <w:color w:val="00B0F0"/>
          <w:sz w:val="28"/>
          <w:szCs w:val="28"/>
          <w:shd w:val="clear" w:color="auto" w:fill="FFFFFF"/>
        </w:rPr>
      </w:pPr>
      <w:bookmarkStart w:id="125" w:name="_Toc114459687"/>
      <w:bookmarkStart w:id="126" w:name="_Toc55161832"/>
      <w:r w:rsidRPr="005A1439">
        <w:rPr>
          <w:rFonts w:ascii="Times New Roman" w:hAnsi="Times New Roman"/>
          <w:color w:val="00B0F0"/>
          <w:sz w:val="28"/>
          <w:szCs w:val="28"/>
          <w:shd w:val="clear" w:color="auto" w:fill="FFFFFF"/>
        </w:rPr>
        <w:lastRenderedPageBreak/>
        <w:t>II.8. VEPRIMET QË DUHET TË NDËRMARRIN STREHIMORET</w:t>
      </w:r>
      <w:bookmarkEnd w:id="125"/>
    </w:p>
    <w:p w14:paraId="36AF5F07" w14:textId="77777777" w:rsidR="001661BD" w:rsidRPr="0050676D" w:rsidRDefault="001661BD" w:rsidP="0050676D">
      <w:pPr>
        <w:rPr>
          <w:rFonts w:ascii="Times New Roman" w:hAnsi="Times New Roman"/>
          <w:sz w:val="24"/>
          <w:szCs w:val="24"/>
          <w:shd w:val="clear" w:color="auto" w:fill="FFFFFF"/>
        </w:rPr>
      </w:pPr>
    </w:p>
    <w:p w14:paraId="00DD6C9C" w14:textId="77777777" w:rsidR="001661BD" w:rsidRPr="0050676D" w:rsidRDefault="001661BD" w:rsidP="0050676D">
      <w:pPr>
        <w:rPr>
          <w:rFonts w:ascii="Times New Roman" w:hAnsi="Times New Roman"/>
          <w:b/>
          <w:bCs/>
          <w:color w:val="00B0F0"/>
          <w:sz w:val="24"/>
          <w:szCs w:val="24"/>
        </w:rPr>
      </w:pPr>
      <w:r w:rsidRPr="0050676D">
        <w:rPr>
          <w:rFonts w:ascii="Times New Roman" w:hAnsi="Times New Roman"/>
          <w:b/>
          <w:bCs/>
          <w:color w:val="00B0F0"/>
          <w:sz w:val="24"/>
          <w:szCs w:val="24"/>
        </w:rPr>
        <w:t>IDENTIFIKIMI</w:t>
      </w:r>
    </w:p>
    <w:p w14:paraId="0A6B6E1F" w14:textId="7E4FD369" w:rsidR="001661BD" w:rsidRPr="0050676D" w:rsidRDefault="00687AD5" w:rsidP="0050676D">
      <w:pPr>
        <w:rPr>
          <w:rFonts w:ascii="Times New Roman" w:hAnsi="Times New Roman"/>
          <w:sz w:val="24"/>
          <w:szCs w:val="24"/>
        </w:rPr>
      </w:pPr>
      <w:r w:rsidRPr="0050676D">
        <w:rPr>
          <w:rFonts w:ascii="Times New Roman" w:hAnsi="Times New Roman"/>
          <w:sz w:val="24"/>
          <w:szCs w:val="24"/>
        </w:rPr>
        <w:t>Nj</w:t>
      </w:r>
      <w:r w:rsidR="00ED6CBF" w:rsidRPr="0050676D">
        <w:rPr>
          <w:rFonts w:ascii="Times New Roman" w:hAnsi="Times New Roman"/>
          <w:sz w:val="24"/>
          <w:szCs w:val="24"/>
        </w:rPr>
        <w:t>ë</w:t>
      </w:r>
      <w:r w:rsidRPr="0050676D">
        <w:rPr>
          <w:rFonts w:ascii="Times New Roman" w:hAnsi="Times New Roman"/>
          <w:sz w:val="24"/>
          <w:szCs w:val="24"/>
        </w:rPr>
        <w:t xml:space="preserve"> stre</w:t>
      </w:r>
      <w:r w:rsidR="002F2C13" w:rsidRPr="0050676D">
        <w:rPr>
          <w:rFonts w:ascii="Times New Roman" w:hAnsi="Times New Roman"/>
          <w:sz w:val="24"/>
          <w:szCs w:val="24"/>
        </w:rPr>
        <w:t>himore e specializuar p</w:t>
      </w:r>
      <w:r w:rsidR="00ED6CBF" w:rsidRPr="0050676D">
        <w:rPr>
          <w:rFonts w:ascii="Times New Roman" w:hAnsi="Times New Roman"/>
          <w:sz w:val="24"/>
          <w:szCs w:val="24"/>
        </w:rPr>
        <w:t>ë</w:t>
      </w:r>
      <w:r w:rsidR="002F2C13" w:rsidRPr="0050676D">
        <w:rPr>
          <w:rFonts w:ascii="Times New Roman" w:hAnsi="Times New Roman"/>
          <w:sz w:val="24"/>
          <w:szCs w:val="24"/>
        </w:rPr>
        <w:t>r trajtimin</w:t>
      </w:r>
      <w:r w:rsidR="00725CB7" w:rsidRPr="0050676D">
        <w:rPr>
          <w:rFonts w:ascii="Times New Roman" w:hAnsi="Times New Roman"/>
          <w:sz w:val="24"/>
          <w:szCs w:val="24"/>
        </w:rPr>
        <w:t xml:space="preserve"> </w:t>
      </w:r>
      <w:r w:rsidR="002F2C13" w:rsidRPr="0050676D">
        <w:rPr>
          <w:rFonts w:ascii="Times New Roman" w:hAnsi="Times New Roman"/>
          <w:sz w:val="24"/>
          <w:szCs w:val="24"/>
        </w:rPr>
        <w:t>e rasteve t</w:t>
      </w:r>
      <w:r w:rsidR="00ED6CBF" w:rsidRPr="0050676D">
        <w:rPr>
          <w:rFonts w:ascii="Times New Roman" w:hAnsi="Times New Roman"/>
          <w:sz w:val="24"/>
          <w:szCs w:val="24"/>
        </w:rPr>
        <w:t>ë</w:t>
      </w:r>
      <w:r w:rsidR="002F2C13" w:rsidRPr="0050676D">
        <w:rPr>
          <w:rFonts w:ascii="Times New Roman" w:hAnsi="Times New Roman"/>
          <w:sz w:val="24"/>
          <w:szCs w:val="24"/>
        </w:rPr>
        <w:t xml:space="preserve"> dhun</w:t>
      </w:r>
      <w:r w:rsidR="00ED6CBF" w:rsidRPr="0050676D">
        <w:rPr>
          <w:rFonts w:ascii="Times New Roman" w:hAnsi="Times New Roman"/>
          <w:sz w:val="24"/>
          <w:szCs w:val="24"/>
        </w:rPr>
        <w:t>ë</w:t>
      </w:r>
      <w:r w:rsidR="002F2C13" w:rsidRPr="0050676D">
        <w:rPr>
          <w:rFonts w:ascii="Times New Roman" w:hAnsi="Times New Roman"/>
          <w:sz w:val="24"/>
          <w:szCs w:val="24"/>
        </w:rPr>
        <w:t>s ndaj grave mund t</w:t>
      </w:r>
      <w:r w:rsidR="00ED6CBF" w:rsidRPr="0050676D">
        <w:rPr>
          <w:rFonts w:ascii="Times New Roman" w:hAnsi="Times New Roman"/>
          <w:sz w:val="24"/>
          <w:szCs w:val="24"/>
        </w:rPr>
        <w:t>ë</w:t>
      </w:r>
      <w:r w:rsidR="002F2C13" w:rsidRPr="0050676D">
        <w:rPr>
          <w:rFonts w:ascii="Times New Roman" w:hAnsi="Times New Roman"/>
          <w:sz w:val="24"/>
          <w:szCs w:val="24"/>
        </w:rPr>
        <w:t xml:space="preserve"> njoftohet dhe b</w:t>
      </w:r>
      <w:r w:rsidR="00ED6CBF" w:rsidRPr="0050676D">
        <w:rPr>
          <w:rFonts w:ascii="Times New Roman" w:hAnsi="Times New Roman"/>
          <w:sz w:val="24"/>
          <w:szCs w:val="24"/>
        </w:rPr>
        <w:t>ë</w:t>
      </w:r>
      <w:r w:rsidR="002F2C13" w:rsidRPr="0050676D">
        <w:rPr>
          <w:rFonts w:ascii="Times New Roman" w:hAnsi="Times New Roman"/>
          <w:sz w:val="24"/>
          <w:szCs w:val="24"/>
        </w:rPr>
        <w:t>het pjes</w:t>
      </w:r>
      <w:r w:rsidR="00ED6CBF" w:rsidRPr="0050676D">
        <w:rPr>
          <w:rFonts w:ascii="Times New Roman" w:hAnsi="Times New Roman"/>
          <w:sz w:val="24"/>
          <w:szCs w:val="24"/>
        </w:rPr>
        <w:t>ë</w:t>
      </w:r>
      <w:r w:rsidR="002F2C13" w:rsidRPr="0050676D">
        <w:rPr>
          <w:rFonts w:ascii="Times New Roman" w:hAnsi="Times New Roman"/>
          <w:sz w:val="24"/>
          <w:szCs w:val="24"/>
        </w:rPr>
        <w:t xml:space="preserve"> e aktor</w:t>
      </w:r>
      <w:r w:rsidR="00ED6CBF" w:rsidRPr="0050676D">
        <w:rPr>
          <w:rFonts w:ascii="Times New Roman" w:hAnsi="Times New Roman"/>
          <w:sz w:val="24"/>
          <w:szCs w:val="24"/>
        </w:rPr>
        <w:t>ë</w:t>
      </w:r>
      <w:r w:rsidR="002F2C13" w:rsidRPr="0050676D">
        <w:rPr>
          <w:rFonts w:ascii="Times New Roman" w:hAnsi="Times New Roman"/>
          <w:sz w:val="24"/>
          <w:szCs w:val="24"/>
        </w:rPr>
        <w:t>ve q</w:t>
      </w:r>
      <w:r w:rsidR="00ED6CBF" w:rsidRPr="0050676D">
        <w:rPr>
          <w:rFonts w:ascii="Times New Roman" w:hAnsi="Times New Roman"/>
          <w:sz w:val="24"/>
          <w:szCs w:val="24"/>
        </w:rPr>
        <w:t>ë</w:t>
      </w:r>
      <w:r w:rsidR="002F2C13" w:rsidRPr="0050676D">
        <w:rPr>
          <w:rFonts w:ascii="Times New Roman" w:hAnsi="Times New Roman"/>
          <w:sz w:val="24"/>
          <w:szCs w:val="24"/>
        </w:rPr>
        <w:t xml:space="preserve"> menaxhojn</w:t>
      </w:r>
      <w:r w:rsidR="00ED6CBF" w:rsidRPr="0050676D">
        <w:rPr>
          <w:rFonts w:ascii="Times New Roman" w:hAnsi="Times New Roman"/>
          <w:sz w:val="24"/>
          <w:szCs w:val="24"/>
        </w:rPr>
        <w:t>ë</w:t>
      </w:r>
      <w:r w:rsidR="002F2C13" w:rsidRPr="0050676D">
        <w:rPr>
          <w:rFonts w:ascii="Times New Roman" w:hAnsi="Times New Roman"/>
          <w:sz w:val="24"/>
          <w:szCs w:val="24"/>
        </w:rPr>
        <w:t xml:space="preserve"> nj</w:t>
      </w:r>
      <w:r w:rsidR="00ED6CBF" w:rsidRPr="0050676D">
        <w:rPr>
          <w:rFonts w:ascii="Times New Roman" w:hAnsi="Times New Roman"/>
          <w:sz w:val="24"/>
          <w:szCs w:val="24"/>
        </w:rPr>
        <w:t>ë</w:t>
      </w:r>
      <w:r w:rsidR="002F2C13" w:rsidRPr="0050676D">
        <w:rPr>
          <w:rFonts w:ascii="Times New Roman" w:hAnsi="Times New Roman"/>
          <w:sz w:val="24"/>
          <w:szCs w:val="24"/>
        </w:rPr>
        <w:t xml:space="preserve"> rast t</w:t>
      </w:r>
      <w:r w:rsidR="00ED6CBF" w:rsidRPr="0050676D">
        <w:rPr>
          <w:rFonts w:ascii="Times New Roman" w:hAnsi="Times New Roman"/>
          <w:sz w:val="24"/>
          <w:szCs w:val="24"/>
        </w:rPr>
        <w:t>ë</w:t>
      </w:r>
      <w:r w:rsidR="002F2C13" w:rsidRPr="0050676D">
        <w:rPr>
          <w:rFonts w:ascii="Times New Roman" w:hAnsi="Times New Roman"/>
          <w:sz w:val="24"/>
          <w:szCs w:val="24"/>
        </w:rPr>
        <w:t xml:space="preserve"> dhun</w:t>
      </w:r>
      <w:r w:rsidR="00ED6CBF" w:rsidRPr="0050676D">
        <w:rPr>
          <w:rFonts w:ascii="Times New Roman" w:hAnsi="Times New Roman"/>
          <w:sz w:val="24"/>
          <w:szCs w:val="24"/>
        </w:rPr>
        <w:t>ë</w:t>
      </w:r>
      <w:r w:rsidR="002F2C13" w:rsidRPr="0050676D">
        <w:rPr>
          <w:rFonts w:ascii="Times New Roman" w:hAnsi="Times New Roman"/>
          <w:sz w:val="24"/>
          <w:szCs w:val="24"/>
        </w:rPr>
        <w:t>s seksuale, p</w:t>
      </w:r>
      <w:r w:rsidR="00ED6CBF" w:rsidRPr="0050676D">
        <w:rPr>
          <w:rFonts w:ascii="Times New Roman" w:hAnsi="Times New Roman"/>
          <w:sz w:val="24"/>
          <w:szCs w:val="24"/>
        </w:rPr>
        <w:t>ë</w:t>
      </w:r>
      <w:r w:rsidR="002F2C13" w:rsidRPr="0050676D">
        <w:rPr>
          <w:rFonts w:ascii="Times New Roman" w:hAnsi="Times New Roman"/>
          <w:sz w:val="24"/>
          <w:szCs w:val="24"/>
        </w:rPr>
        <w:t>r vet</w:t>
      </w:r>
      <w:r w:rsidR="00ED6CBF" w:rsidRPr="0050676D">
        <w:rPr>
          <w:rFonts w:ascii="Times New Roman" w:hAnsi="Times New Roman"/>
          <w:sz w:val="24"/>
          <w:szCs w:val="24"/>
        </w:rPr>
        <w:t>ë</w:t>
      </w:r>
      <w:r w:rsidR="002F2C13" w:rsidRPr="0050676D">
        <w:rPr>
          <w:rFonts w:ascii="Times New Roman" w:hAnsi="Times New Roman"/>
          <w:sz w:val="24"/>
          <w:szCs w:val="24"/>
        </w:rPr>
        <w:t xml:space="preserve"> nevoj</w:t>
      </w:r>
      <w:r w:rsidR="00ED6CBF" w:rsidRPr="0050676D">
        <w:rPr>
          <w:rFonts w:ascii="Times New Roman" w:hAnsi="Times New Roman"/>
          <w:sz w:val="24"/>
          <w:szCs w:val="24"/>
        </w:rPr>
        <w:t>ë</w:t>
      </w:r>
      <w:r w:rsidR="002F2C13" w:rsidRPr="0050676D">
        <w:rPr>
          <w:rFonts w:ascii="Times New Roman" w:hAnsi="Times New Roman"/>
          <w:sz w:val="24"/>
          <w:szCs w:val="24"/>
        </w:rPr>
        <w:t>n q</w:t>
      </w:r>
      <w:r w:rsidR="00ED6CBF" w:rsidRPr="0050676D">
        <w:rPr>
          <w:rFonts w:ascii="Times New Roman" w:hAnsi="Times New Roman"/>
          <w:sz w:val="24"/>
          <w:szCs w:val="24"/>
        </w:rPr>
        <w:t>ë</w:t>
      </w:r>
      <w:r w:rsidR="002F2C13" w:rsidRPr="0050676D">
        <w:rPr>
          <w:rFonts w:ascii="Times New Roman" w:hAnsi="Times New Roman"/>
          <w:sz w:val="24"/>
          <w:szCs w:val="24"/>
        </w:rPr>
        <w:t xml:space="preserve"> mund t</w:t>
      </w:r>
      <w:r w:rsidR="00ED6CBF" w:rsidRPr="0050676D">
        <w:rPr>
          <w:rFonts w:ascii="Times New Roman" w:hAnsi="Times New Roman"/>
          <w:sz w:val="24"/>
          <w:szCs w:val="24"/>
        </w:rPr>
        <w:t>ë</w:t>
      </w:r>
      <w:r w:rsidR="002F2C13" w:rsidRPr="0050676D">
        <w:rPr>
          <w:rFonts w:ascii="Times New Roman" w:hAnsi="Times New Roman"/>
          <w:sz w:val="24"/>
          <w:szCs w:val="24"/>
        </w:rPr>
        <w:t xml:space="preserve"> ket</w:t>
      </w:r>
      <w:r w:rsidR="00ED6CBF" w:rsidRPr="0050676D">
        <w:rPr>
          <w:rFonts w:ascii="Times New Roman" w:hAnsi="Times New Roman"/>
          <w:sz w:val="24"/>
          <w:szCs w:val="24"/>
        </w:rPr>
        <w:t>ë</w:t>
      </w:r>
      <w:r w:rsidR="002F2C13" w:rsidRPr="0050676D">
        <w:rPr>
          <w:rFonts w:ascii="Times New Roman" w:hAnsi="Times New Roman"/>
          <w:sz w:val="24"/>
          <w:szCs w:val="24"/>
        </w:rPr>
        <w:t xml:space="preserve"> viktima/e mbijetuara p</w:t>
      </w:r>
      <w:r w:rsidR="00ED6CBF" w:rsidRPr="0050676D">
        <w:rPr>
          <w:rFonts w:ascii="Times New Roman" w:hAnsi="Times New Roman"/>
          <w:sz w:val="24"/>
          <w:szCs w:val="24"/>
        </w:rPr>
        <w:t>ë</w:t>
      </w:r>
      <w:r w:rsidR="002F2C13" w:rsidRPr="0050676D">
        <w:rPr>
          <w:rFonts w:ascii="Times New Roman" w:hAnsi="Times New Roman"/>
          <w:sz w:val="24"/>
          <w:szCs w:val="24"/>
        </w:rPr>
        <w:t>r strehim afatshkurt</w:t>
      </w:r>
      <w:r w:rsidR="00ED6CBF" w:rsidRPr="0050676D">
        <w:rPr>
          <w:rFonts w:ascii="Times New Roman" w:hAnsi="Times New Roman"/>
          <w:sz w:val="24"/>
          <w:szCs w:val="24"/>
        </w:rPr>
        <w:t>ë</w:t>
      </w:r>
      <w:r w:rsidR="002F2C13" w:rsidRPr="0050676D">
        <w:rPr>
          <w:rFonts w:ascii="Times New Roman" w:hAnsi="Times New Roman"/>
          <w:sz w:val="24"/>
          <w:szCs w:val="24"/>
        </w:rPr>
        <w:t>r o</w:t>
      </w:r>
      <w:r w:rsidR="00725CB7" w:rsidRPr="0050676D">
        <w:rPr>
          <w:rFonts w:ascii="Times New Roman" w:hAnsi="Times New Roman"/>
          <w:sz w:val="24"/>
          <w:szCs w:val="24"/>
        </w:rPr>
        <w:t>s</w:t>
      </w:r>
      <w:r w:rsidR="002F2C13" w:rsidRPr="0050676D">
        <w:rPr>
          <w:rFonts w:ascii="Times New Roman" w:hAnsi="Times New Roman"/>
          <w:sz w:val="24"/>
          <w:szCs w:val="24"/>
        </w:rPr>
        <w:t>e afatgjat</w:t>
      </w:r>
      <w:r w:rsidR="00ED6CBF" w:rsidRPr="0050676D">
        <w:rPr>
          <w:rFonts w:ascii="Times New Roman" w:hAnsi="Times New Roman"/>
          <w:sz w:val="24"/>
          <w:szCs w:val="24"/>
        </w:rPr>
        <w:t>ë</w:t>
      </w:r>
      <w:r w:rsidR="00725CB7" w:rsidRPr="0050676D">
        <w:rPr>
          <w:rFonts w:ascii="Times New Roman" w:hAnsi="Times New Roman"/>
          <w:sz w:val="24"/>
          <w:szCs w:val="24"/>
        </w:rPr>
        <w:t xml:space="preserve">. </w:t>
      </w:r>
      <w:r w:rsidR="001661BD" w:rsidRPr="0050676D">
        <w:rPr>
          <w:rFonts w:ascii="Times New Roman" w:hAnsi="Times New Roman"/>
          <w:sz w:val="24"/>
          <w:szCs w:val="24"/>
        </w:rPr>
        <w:t xml:space="preserve"> </w:t>
      </w:r>
      <w:r w:rsidR="00725CB7" w:rsidRPr="0050676D">
        <w:rPr>
          <w:rFonts w:ascii="Times New Roman" w:hAnsi="Times New Roman"/>
          <w:sz w:val="24"/>
          <w:szCs w:val="24"/>
        </w:rPr>
        <w:t xml:space="preserve">Strehimorja </w:t>
      </w:r>
      <w:r w:rsidR="001661BD" w:rsidRPr="0050676D">
        <w:rPr>
          <w:rFonts w:ascii="Times New Roman" w:hAnsi="Times New Roman"/>
          <w:sz w:val="24"/>
          <w:szCs w:val="24"/>
        </w:rPr>
        <w:t xml:space="preserve"> njoftohet për një rast të dhunës seksuale </w:t>
      </w:r>
      <w:r w:rsidR="00583120">
        <w:rPr>
          <w:rFonts w:ascii="Times New Roman" w:hAnsi="Times New Roman"/>
          <w:sz w:val="24"/>
          <w:szCs w:val="24"/>
        </w:rPr>
        <w:t xml:space="preserve">nga </w:t>
      </w:r>
      <w:r w:rsidR="00B24AB4" w:rsidRPr="0050676D">
        <w:rPr>
          <w:rFonts w:ascii="Times New Roman" w:hAnsi="Times New Roman"/>
          <w:sz w:val="24"/>
          <w:szCs w:val="24"/>
        </w:rPr>
        <w:t>QPS si institucioni p</w:t>
      </w:r>
      <w:r w:rsidR="00ED6CBF" w:rsidRPr="0050676D">
        <w:rPr>
          <w:rFonts w:ascii="Times New Roman" w:hAnsi="Times New Roman"/>
          <w:sz w:val="24"/>
          <w:szCs w:val="24"/>
        </w:rPr>
        <w:t>ë</w:t>
      </w:r>
      <w:r w:rsidR="00B24AB4" w:rsidRPr="0050676D">
        <w:rPr>
          <w:rFonts w:ascii="Times New Roman" w:hAnsi="Times New Roman"/>
          <w:sz w:val="24"/>
          <w:szCs w:val="24"/>
        </w:rPr>
        <w:t>rgjegj</w:t>
      </w:r>
      <w:r w:rsidR="00ED6CBF" w:rsidRPr="0050676D">
        <w:rPr>
          <w:rFonts w:ascii="Times New Roman" w:hAnsi="Times New Roman"/>
          <w:sz w:val="24"/>
          <w:szCs w:val="24"/>
        </w:rPr>
        <w:t>ë</w:t>
      </w:r>
      <w:r w:rsidR="00B24AB4" w:rsidRPr="0050676D">
        <w:rPr>
          <w:rFonts w:ascii="Times New Roman" w:hAnsi="Times New Roman"/>
          <w:sz w:val="24"/>
          <w:szCs w:val="24"/>
        </w:rPr>
        <w:t>s p</w:t>
      </w:r>
      <w:r w:rsidR="00ED6CBF" w:rsidRPr="0050676D">
        <w:rPr>
          <w:rFonts w:ascii="Times New Roman" w:hAnsi="Times New Roman"/>
          <w:sz w:val="24"/>
          <w:szCs w:val="24"/>
        </w:rPr>
        <w:t>ë</w:t>
      </w:r>
      <w:r w:rsidR="00B24AB4" w:rsidRPr="0050676D">
        <w:rPr>
          <w:rFonts w:ascii="Times New Roman" w:hAnsi="Times New Roman"/>
          <w:sz w:val="24"/>
          <w:szCs w:val="24"/>
        </w:rPr>
        <w:t>r menaxhimin</w:t>
      </w:r>
      <w:r w:rsidR="00583120">
        <w:rPr>
          <w:rFonts w:ascii="Times New Roman" w:hAnsi="Times New Roman"/>
          <w:sz w:val="24"/>
          <w:szCs w:val="24"/>
        </w:rPr>
        <w:t xml:space="preserve"> </w:t>
      </w:r>
      <w:r w:rsidR="00B24AB4" w:rsidRPr="0050676D">
        <w:rPr>
          <w:rFonts w:ascii="Times New Roman" w:hAnsi="Times New Roman"/>
          <w:sz w:val="24"/>
          <w:szCs w:val="24"/>
        </w:rPr>
        <w:t xml:space="preserve">e  rastit, </w:t>
      </w:r>
      <w:r w:rsidR="001661BD" w:rsidRPr="0050676D">
        <w:rPr>
          <w:rFonts w:ascii="Times New Roman" w:hAnsi="Times New Roman"/>
          <w:sz w:val="24"/>
          <w:szCs w:val="24"/>
        </w:rPr>
        <w:t>nga policia</w:t>
      </w:r>
      <w:r w:rsidR="00C52F86" w:rsidRPr="0050676D">
        <w:rPr>
          <w:rFonts w:ascii="Times New Roman" w:hAnsi="Times New Roman"/>
          <w:sz w:val="24"/>
          <w:szCs w:val="24"/>
        </w:rPr>
        <w:t>,</w:t>
      </w:r>
      <w:r w:rsidR="001661BD" w:rsidRPr="0050676D">
        <w:rPr>
          <w:rFonts w:ascii="Times New Roman" w:hAnsi="Times New Roman"/>
          <w:sz w:val="24"/>
          <w:szCs w:val="24"/>
        </w:rPr>
        <w:t xml:space="preserve"> ose institucione të tjera përgjegjëse që e kanë identifikuar këtë rast</w:t>
      </w:r>
      <w:r w:rsidR="00C52F86" w:rsidRPr="0050676D">
        <w:rPr>
          <w:rFonts w:ascii="Times New Roman" w:hAnsi="Times New Roman"/>
          <w:sz w:val="24"/>
          <w:szCs w:val="24"/>
        </w:rPr>
        <w:t xml:space="preserve">. Gjithashtu strehimorja </w:t>
      </w:r>
      <w:r w:rsidR="001661BD" w:rsidRPr="0050676D">
        <w:rPr>
          <w:rFonts w:ascii="Times New Roman" w:hAnsi="Times New Roman"/>
          <w:sz w:val="24"/>
          <w:szCs w:val="24"/>
        </w:rPr>
        <w:t>mund të jetë edhe vetë pika e parë e kontaktit me viktimën/të mbijetuarën e dhunës seksuale</w:t>
      </w:r>
      <w:r w:rsidR="004C3B25" w:rsidRPr="0050676D">
        <w:rPr>
          <w:rFonts w:ascii="Times New Roman" w:hAnsi="Times New Roman"/>
          <w:sz w:val="24"/>
          <w:szCs w:val="24"/>
        </w:rPr>
        <w:t xml:space="preserve"> dhe mund ta identifikoj</w:t>
      </w:r>
      <w:r w:rsidR="00ED6CBF" w:rsidRPr="0050676D">
        <w:rPr>
          <w:rFonts w:ascii="Times New Roman" w:hAnsi="Times New Roman"/>
          <w:sz w:val="24"/>
          <w:szCs w:val="24"/>
        </w:rPr>
        <w:t>ë</w:t>
      </w:r>
      <w:r w:rsidR="004C3B25" w:rsidRPr="0050676D">
        <w:rPr>
          <w:rFonts w:ascii="Times New Roman" w:hAnsi="Times New Roman"/>
          <w:sz w:val="24"/>
          <w:szCs w:val="24"/>
        </w:rPr>
        <w:t xml:space="preserve"> vet</w:t>
      </w:r>
      <w:r w:rsidR="00ED6CBF" w:rsidRPr="0050676D">
        <w:rPr>
          <w:rFonts w:ascii="Times New Roman" w:hAnsi="Times New Roman"/>
          <w:sz w:val="24"/>
          <w:szCs w:val="24"/>
        </w:rPr>
        <w:t>ë</w:t>
      </w:r>
      <w:r w:rsidR="004C3B25" w:rsidRPr="0050676D">
        <w:rPr>
          <w:rFonts w:ascii="Times New Roman" w:hAnsi="Times New Roman"/>
          <w:sz w:val="24"/>
          <w:szCs w:val="24"/>
        </w:rPr>
        <w:t xml:space="preserve"> rastin gjat</w:t>
      </w:r>
      <w:r w:rsidR="00ED6CBF" w:rsidRPr="0050676D">
        <w:rPr>
          <w:rFonts w:ascii="Times New Roman" w:hAnsi="Times New Roman"/>
          <w:sz w:val="24"/>
          <w:szCs w:val="24"/>
        </w:rPr>
        <w:t>ë</w:t>
      </w:r>
      <w:r w:rsidR="004C3B25" w:rsidRPr="0050676D">
        <w:rPr>
          <w:rFonts w:ascii="Times New Roman" w:hAnsi="Times New Roman"/>
          <w:sz w:val="24"/>
          <w:szCs w:val="24"/>
        </w:rPr>
        <w:t xml:space="preserve"> trajtimit q</w:t>
      </w:r>
      <w:r w:rsidR="00ED6CBF" w:rsidRPr="0050676D">
        <w:rPr>
          <w:rFonts w:ascii="Times New Roman" w:hAnsi="Times New Roman"/>
          <w:sz w:val="24"/>
          <w:szCs w:val="24"/>
        </w:rPr>
        <w:t>ë</w:t>
      </w:r>
      <w:r w:rsidR="004C3B25" w:rsidRPr="0050676D">
        <w:rPr>
          <w:rFonts w:ascii="Times New Roman" w:hAnsi="Times New Roman"/>
          <w:sz w:val="24"/>
          <w:szCs w:val="24"/>
        </w:rPr>
        <w:t xml:space="preserve"> i b</w:t>
      </w:r>
      <w:r w:rsidR="00ED6CBF" w:rsidRPr="0050676D">
        <w:rPr>
          <w:rFonts w:ascii="Times New Roman" w:hAnsi="Times New Roman"/>
          <w:sz w:val="24"/>
          <w:szCs w:val="24"/>
        </w:rPr>
        <w:t>ë</w:t>
      </w:r>
      <w:r w:rsidR="004C3B25" w:rsidRPr="0050676D">
        <w:rPr>
          <w:rFonts w:ascii="Times New Roman" w:hAnsi="Times New Roman"/>
          <w:sz w:val="24"/>
          <w:szCs w:val="24"/>
        </w:rPr>
        <w:t>n nj</w:t>
      </w:r>
      <w:r w:rsidR="00ED6CBF" w:rsidRPr="0050676D">
        <w:rPr>
          <w:rFonts w:ascii="Times New Roman" w:hAnsi="Times New Roman"/>
          <w:sz w:val="24"/>
          <w:szCs w:val="24"/>
        </w:rPr>
        <w:t>ë</w:t>
      </w:r>
      <w:r w:rsidR="004C3B25" w:rsidRPr="0050676D">
        <w:rPr>
          <w:rFonts w:ascii="Times New Roman" w:hAnsi="Times New Roman"/>
          <w:sz w:val="24"/>
          <w:szCs w:val="24"/>
        </w:rPr>
        <w:t xml:space="preserve"> gruaje t</w:t>
      </w:r>
      <w:r w:rsidR="00ED6CBF" w:rsidRPr="0050676D">
        <w:rPr>
          <w:rFonts w:ascii="Times New Roman" w:hAnsi="Times New Roman"/>
          <w:sz w:val="24"/>
          <w:szCs w:val="24"/>
        </w:rPr>
        <w:t>ë</w:t>
      </w:r>
      <w:r w:rsidR="004C3B25" w:rsidRPr="0050676D">
        <w:rPr>
          <w:rFonts w:ascii="Times New Roman" w:hAnsi="Times New Roman"/>
          <w:sz w:val="24"/>
          <w:szCs w:val="24"/>
        </w:rPr>
        <w:t xml:space="preserve"> strehuar e q</w:t>
      </w:r>
      <w:r w:rsidR="00ED6CBF" w:rsidRPr="0050676D">
        <w:rPr>
          <w:rFonts w:ascii="Times New Roman" w:hAnsi="Times New Roman"/>
          <w:sz w:val="24"/>
          <w:szCs w:val="24"/>
        </w:rPr>
        <w:t>ë</w:t>
      </w:r>
      <w:r w:rsidR="004C3B25" w:rsidRPr="0050676D">
        <w:rPr>
          <w:rFonts w:ascii="Times New Roman" w:hAnsi="Times New Roman"/>
          <w:sz w:val="24"/>
          <w:szCs w:val="24"/>
        </w:rPr>
        <w:t xml:space="preserve"> </w:t>
      </w:r>
      <w:r w:rsidR="00ED6CBF" w:rsidRPr="0050676D">
        <w:rPr>
          <w:rFonts w:ascii="Times New Roman" w:hAnsi="Times New Roman"/>
          <w:sz w:val="24"/>
          <w:szCs w:val="24"/>
        </w:rPr>
        <w:t>ë</w:t>
      </w:r>
      <w:r w:rsidR="004C3B25" w:rsidRPr="0050676D">
        <w:rPr>
          <w:rFonts w:ascii="Times New Roman" w:hAnsi="Times New Roman"/>
          <w:sz w:val="24"/>
          <w:szCs w:val="24"/>
        </w:rPr>
        <w:t>sht</w:t>
      </w:r>
      <w:r w:rsidR="00ED6CBF" w:rsidRPr="0050676D">
        <w:rPr>
          <w:rFonts w:ascii="Times New Roman" w:hAnsi="Times New Roman"/>
          <w:sz w:val="24"/>
          <w:szCs w:val="24"/>
        </w:rPr>
        <w:t>ë</w:t>
      </w:r>
      <w:r w:rsidR="004C3B25" w:rsidRPr="0050676D">
        <w:rPr>
          <w:rFonts w:ascii="Times New Roman" w:hAnsi="Times New Roman"/>
          <w:sz w:val="24"/>
          <w:szCs w:val="24"/>
        </w:rPr>
        <w:t xml:space="preserve"> viktim</w:t>
      </w:r>
      <w:r w:rsidR="00ED6CBF" w:rsidRPr="0050676D">
        <w:rPr>
          <w:rFonts w:ascii="Times New Roman" w:hAnsi="Times New Roman"/>
          <w:sz w:val="24"/>
          <w:szCs w:val="24"/>
        </w:rPr>
        <w:t>ë</w:t>
      </w:r>
      <w:r w:rsidR="004C3B25" w:rsidRPr="0050676D">
        <w:rPr>
          <w:rFonts w:ascii="Times New Roman" w:hAnsi="Times New Roman"/>
          <w:sz w:val="24"/>
          <w:szCs w:val="24"/>
        </w:rPr>
        <w:t xml:space="preserve"> e dhun</w:t>
      </w:r>
      <w:r w:rsidR="00ED6CBF" w:rsidRPr="0050676D">
        <w:rPr>
          <w:rFonts w:ascii="Times New Roman" w:hAnsi="Times New Roman"/>
          <w:sz w:val="24"/>
          <w:szCs w:val="24"/>
        </w:rPr>
        <w:t>ë</w:t>
      </w:r>
      <w:r w:rsidR="004C3B25" w:rsidRPr="0050676D">
        <w:rPr>
          <w:rFonts w:ascii="Times New Roman" w:hAnsi="Times New Roman"/>
          <w:sz w:val="24"/>
          <w:szCs w:val="24"/>
        </w:rPr>
        <w:t xml:space="preserve">s </w:t>
      </w:r>
      <w:r w:rsidR="003C75BD" w:rsidRPr="0050676D">
        <w:rPr>
          <w:rFonts w:ascii="Times New Roman" w:hAnsi="Times New Roman"/>
          <w:sz w:val="24"/>
          <w:szCs w:val="24"/>
        </w:rPr>
        <w:t>n</w:t>
      </w:r>
      <w:r w:rsidR="00ED6CBF" w:rsidRPr="0050676D">
        <w:rPr>
          <w:rFonts w:ascii="Times New Roman" w:hAnsi="Times New Roman"/>
          <w:sz w:val="24"/>
          <w:szCs w:val="24"/>
        </w:rPr>
        <w:t>ë</w:t>
      </w:r>
      <w:r w:rsidR="003C75BD" w:rsidRPr="0050676D">
        <w:rPr>
          <w:rFonts w:ascii="Times New Roman" w:hAnsi="Times New Roman"/>
          <w:sz w:val="24"/>
          <w:szCs w:val="24"/>
        </w:rPr>
        <w:t xml:space="preserve"> baz</w:t>
      </w:r>
      <w:r w:rsidR="00ED6CBF" w:rsidRPr="0050676D">
        <w:rPr>
          <w:rFonts w:ascii="Times New Roman" w:hAnsi="Times New Roman"/>
          <w:sz w:val="24"/>
          <w:szCs w:val="24"/>
        </w:rPr>
        <w:t>ë</w:t>
      </w:r>
      <w:r w:rsidR="003C75BD" w:rsidRPr="0050676D">
        <w:rPr>
          <w:rFonts w:ascii="Times New Roman" w:hAnsi="Times New Roman"/>
          <w:sz w:val="24"/>
          <w:szCs w:val="24"/>
        </w:rPr>
        <w:t xml:space="preserve"> gjinore</w:t>
      </w:r>
      <w:r w:rsidR="001661BD" w:rsidRPr="0050676D">
        <w:rPr>
          <w:rFonts w:ascii="Times New Roman" w:hAnsi="Times New Roman"/>
          <w:sz w:val="24"/>
          <w:szCs w:val="24"/>
        </w:rPr>
        <w:t xml:space="preserve">. </w:t>
      </w:r>
    </w:p>
    <w:p w14:paraId="1679BECA" w14:textId="576E5B2E" w:rsidR="001661BD" w:rsidRPr="0050676D" w:rsidRDefault="003C75BD" w:rsidP="0050676D">
      <w:pPr>
        <w:rPr>
          <w:rFonts w:ascii="Times New Roman" w:hAnsi="Times New Roman"/>
          <w:sz w:val="24"/>
          <w:szCs w:val="24"/>
        </w:rPr>
      </w:pPr>
      <w:r w:rsidRPr="0050676D">
        <w:rPr>
          <w:rFonts w:ascii="Times New Roman" w:hAnsi="Times New Roman"/>
          <w:sz w:val="24"/>
          <w:szCs w:val="24"/>
        </w:rPr>
        <w:t>N</w:t>
      </w:r>
      <w:r w:rsidR="00ED6CBF" w:rsidRPr="0050676D">
        <w:rPr>
          <w:rFonts w:ascii="Times New Roman" w:hAnsi="Times New Roman"/>
          <w:sz w:val="24"/>
          <w:szCs w:val="24"/>
        </w:rPr>
        <w:t>ë</w:t>
      </w:r>
      <w:r w:rsidRPr="0050676D">
        <w:rPr>
          <w:rFonts w:ascii="Times New Roman" w:hAnsi="Times New Roman"/>
          <w:sz w:val="24"/>
          <w:szCs w:val="24"/>
        </w:rPr>
        <w:t>se rasti nuk</w:t>
      </w:r>
      <w:r w:rsidR="004476A5" w:rsidRPr="0050676D">
        <w:rPr>
          <w:rFonts w:ascii="Times New Roman" w:hAnsi="Times New Roman"/>
          <w:sz w:val="24"/>
          <w:szCs w:val="24"/>
        </w:rPr>
        <w:t xml:space="preserve"> </w:t>
      </w:r>
      <w:r w:rsidRPr="0050676D">
        <w:rPr>
          <w:rFonts w:ascii="Times New Roman" w:hAnsi="Times New Roman"/>
          <w:sz w:val="24"/>
          <w:szCs w:val="24"/>
        </w:rPr>
        <w:t>identifikohet nga Strehimorja, por referohet nga QPS apo poli</w:t>
      </w:r>
      <w:r w:rsidR="004476A5" w:rsidRPr="0050676D">
        <w:rPr>
          <w:rFonts w:ascii="Times New Roman" w:hAnsi="Times New Roman"/>
          <w:sz w:val="24"/>
          <w:szCs w:val="24"/>
        </w:rPr>
        <w:t>c</w:t>
      </w:r>
      <w:r w:rsidRPr="0050676D">
        <w:rPr>
          <w:rFonts w:ascii="Times New Roman" w:hAnsi="Times New Roman"/>
          <w:sz w:val="24"/>
          <w:szCs w:val="24"/>
        </w:rPr>
        <w:t>ia, shoq</w:t>
      </w:r>
      <w:r w:rsidR="00ED6CBF" w:rsidRPr="0050676D">
        <w:rPr>
          <w:rFonts w:ascii="Times New Roman" w:hAnsi="Times New Roman"/>
          <w:sz w:val="24"/>
          <w:szCs w:val="24"/>
        </w:rPr>
        <w:t>ë</w:t>
      </w:r>
      <w:r w:rsidRPr="0050676D">
        <w:rPr>
          <w:rFonts w:ascii="Times New Roman" w:hAnsi="Times New Roman"/>
          <w:sz w:val="24"/>
          <w:szCs w:val="24"/>
        </w:rPr>
        <w:t xml:space="preserve">rimi i </w:t>
      </w:r>
      <w:r w:rsidR="001661BD" w:rsidRPr="0050676D">
        <w:rPr>
          <w:rFonts w:ascii="Times New Roman" w:hAnsi="Times New Roman"/>
          <w:sz w:val="24"/>
          <w:szCs w:val="24"/>
        </w:rPr>
        <w:t xml:space="preserve"> </w:t>
      </w:r>
      <w:r w:rsidR="004476A5" w:rsidRPr="0050676D">
        <w:rPr>
          <w:rFonts w:ascii="Times New Roman" w:hAnsi="Times New Roman"/>
          <w:sz w:val="24"/>
          <w:szCs w:val="24"/>
        </w:rPr>
        <w:t>viktim</w:t>
      </w:r>
      <w:r w:rsidR="00ED6CBF" w:rsidRPr="0050676D">
        <w:rPr>
          <w:rFonts w:ascii="Times New Roman" w:hAnsi="Times New Roman"/>
          <w:sz w:val="24"/>
          <w:szCs w:val="24"/>
        </w:rPr>
        <w:t>ë</w:t>
      </w:r>
      <w:r w:rsidR="004476A5" w:rsidRPr="0050676D">
        <w:rPr>
          <w:rFonts w:ascii="Times New Roman" w:hAnsi="Times New Roman"/>
          <w:sz w:val="24"/>
          <w:szCs w:val="24"/>
        </w:rPr>
        <w:t>s/t</w:t>
      </w:r>
      <w:r w:rsidR="00ED6CBF" w:rsidRPr="0050676D">
        <w:rPr>
          <w:rFonts w:ascii="Times New Roman" w:hAnsi="Times New Roman"/>
          <w:sz w:val="24"/>
          <w:szCs w:val="24"/>
        </w:rPr>
        <w:t>ë</w:t>
      </w:r>
      <w:r w:rsidR="004476A5" w:rsidRPr="0050676D">
        <w:rPr>
          <w:rFonts w:ascii="Times New Roman" w:hAnsi="Times New Roman"/>
          <w:sz w:val="24"/>
          <w:szCs w:val="24"/>
        </w:rPr>
        <w:t xml:space="preserve"> mbij</w:t>
      </w:r>
      <w:r w:rsidR="00583120">
        <w:rPr>
          <w:rFonts w:ascii="Times New Roman" w:hAnsi="Times New Roman"/>
          <w:sz w:val="24"/>
          <w:szCs w:val="24"/>
        </w:rPr>
        <w:t>e</w:t>
      </w:r>
      <w:r w:rsidR="004476A5" w:rsidRPr="0050676D">
        <w:rPr>
          <w:rFonts w:ascii="Times New Roman" w:hAnsi="Times New Roman"/>
          <w:sz w:val="24"/>
          <w:szCs w:val="24"/>
        </w:rPr>
        <w:t>tuar</w:t>
      </w:r>
      <w:r w:rsidR="00ED6CBF" w:rsidRPr="0050676D">
        <w:rPr>
          <w:rFonts w:ascii="Times New Roman" w:hAnsi="Times New Roman"/>
          <w:sz w:val="24"/>
          <w:szCs w:val="24"/>
        </w:rPr>
        <w:t>ë</w:t>
      </w:r>
      <w:r w:rsidR="004476A5" w:rsidRPr="0050676D">
        <w:rPr>
          <w:rFonts w:ascii="Times New Roman" w:hAnsi="Times New Roman"/>
          <w:sz w:val="24"/>
          <w:szCs w:val="24"/>
        </w:rPr>
        <w:t>s duhet t</w:t>
      </w:r>
      <w:r w:rsidR="00ED6CBF" w:rsidRPr="0050676D">
        <w:rPr>
          <w:rFonts w:ascii="Times New Roman" w:hAnsi="Times New Roman"/>
          <w:sz w:val="24"/>
          <w:szCs w:val="24"/>
        </w:rPr>
        <w:t>ë</w:t>
      </w:r>
      <w:r w:rsidR="004476A5" w:rsidRPr="0050676D">
        <w:rPr>
          <w:rFonts w:ascii="Times New Roman" w:hAnsi="Times New Roman"/>
          <w:sz w:val="24"/>
          <w:szCs w:val="24"/>
        </w:rPr>
        <w:t xml:space="preserve"> b</w:t>
      </w:r>
      <w:r w:rsidR="00ED6CBF" w:rsidRPr="0050676D">
        <w:rPr>
          <w:rFonts w:ascii="Times New Roman" w:hAnsi="Times New Roman"/>
          <w:sz w:val="24"/>
          <w:szCs w:val="24"/>
        </w:rPr>
        <w:t>ë</w:t>
      </w:r>
      <w:r w:rsidR="004476A5" w:rsidRPr="0050676D">
        <w:rPr>
          <w:rFonts w:ascii="Times New Roman" w:hAnsi="Times New Roman"/>
          <w:sz w:val="24"/>
          <w:szCs w:val="24"/>
        </w:rPr>
        <w:t>het nga Policia dhe menaxherja</w:t>
      </w:r>
      <w:r w:rsidR="004476A5" w:rsidRPr="0050676D">
        <w:rPr>
          <w:rStyle w:val="FootnoteReference"/>
          <w:rFonts w:ascii="Times New Roman" w:hAnsi="Times New Roman"/>
          <w:sz w:val="24"/>
          <w:szCs w:val="24"/>
        </w:rPr>
        <w:footnoteReference w:id="57"/>
      </w:r>
      <w:r w:rsidR="004476A5" w:rsidRPr="0050676D">
        <w:rPr>
          <w:rFonts w:ascii="Times New Roman" w:hAnsi="Times New Roman"/>
          <w:sz w:val="24"/>
          <w:szCs w:val="24"/>
        </w:rPr>
        <w:t xml:space="preserve"> e rastit t</w:t>
      </w:r>
      <w:r w:rsidR="00ED6CBF" w:rsidRPr="0050676D">
        <w:rPr>
          <w:rFonts w:ascii="Times New Roman" w:hAnsi="Times New Roman"/>
          <w:sz w:val="24"/>
          <w:szCs w:val="24"/>
        </w:rPr>
        <w:t>ë</w:t>
      </w:r>
      <w:r w:rsidR="004476A5" w:rsidRPr="0050676D">
        <w:rPr>
          <w:rFonts w:ascii="Times New Roman" w:hAnsi="Times New Roman"/>
          <w:sz w:val="24"/>
          <w:szCs w:val="24"/>
        </w:rPr>
        <w:t xml:space="preserve"> QPS</w:t>
      </w:r>
      <w:r w:rsidR="005D6009" w:rsidRPr="0050676D">
        <w:rPr>
          <w:rFonts w:ascii="Times New Roman" w:hAnsi="Times New Roman"/>
          <w:sz w:val="24"/>
          <w:szCs w:val="24"/>
        </w:rPr>
        <w:t xml:space="preserve">. </w:t>
      </w:r>
    </w:p>
    <w:p w14:paraId="1FB4D6D8" w14:textId="3FACCD40" w:rsidR="006F496B" w:rsidRPr="0050676D" w:rsidRDefault="001661BD" w:rsidP="0050676D">
      <w:pPr>
        <w:rPr>
          <w:rFonts w:ascii="Times New Roman" w:hAnsi="Times New Roman"/>
          <w:sz w:val="24"/>
          <w:szCs w:val="24"/>
        </w:rPr>
      </w:pPr>
      <w:r w:rsidRPr="0050676D">
        <w:rPr>
          <w:rFonts w:ascii="Times New Roman" w:hAnsi="Times New Roman"/>
          <w:sz w:val="24"/>
          <w:szCs w:val="24"/>
        </w:rPr>
        <w:t xml:space="preserve">Nëse </w:t>
      </w:r>
      <w:r w:rsidR="005D6009" w:rsidRPr="0050676D">
        <w:rPr>
          <w:rFonts w:ascii="Times New Roman" w:hAnsi="Times New Roman"/>
          <w:sz w:val="24"/>
          <w:szCs w:val="24"/>
        </w:rPr>
        <w:t>Strehimorja</w:t>
      </w:r>
      <w:r w:rsidRPr="0050676D">
        <w:rPr>
          <w:rFonts w:ascii="Times New Roman" w:hAnsi="Times New Roman"/>
          <w:sz w:val="24"/>
          <w:szCs w:val="24"/>
        </w:rPr>
        <w:t xml:space="preserve"> e identifikon e para rastin e dhunës seksuale, atëhere nëse bëhet fjalë për të rritura viktima/të mbijetuara të kësaj forme të dhunës, do të marrë fillimisht pëlqimin e informuar të saj si dhe do të respektojë dëshirën për ta raportuar ose jo rastin në polici. Ndërsa nëse bëhet fjalë për fëmijë viktima/të mbijetuara të dhunës seksuale, raportimi i rastit në polici është detyrim ligjor. </w:t>
      </w:r>
    </w:p>
    <w:p w14:paraId="1BACE0D9" w14:textId="227FEB21" w:rsidR="006F496B" w:rsidRPr="0050676D" w:rsidRDefault="006F496B" w:rsidP="0050676D">
      <w:pPr>
        <w:rPr>
          <w:rFonts w:ascii="Times New Roman" w:hAnsi="Times New Roman"/>
          <w:sz w:val="24"/>
          <w:szCs w:val="24"/>
        </w:rPr>
      </w:pPr>
      <w:r w:rsidRPr="0050676D">
        <w:rPr>
          <w:rFonts w:ascii="Times New Roman" w:hAnsi="Times New Roman"/>
          <w:sz w:val="24"/>
          <w:szCs w:val="24"/>
        </w:rPr>
        <w:t>Menaxhimi i rastit t</w:t>
      </w:r>
      <w:r w:rsidR="00ED6CBF" w:rsidRPr="0050676D">
        <w:rPr>
          <w:rFonts w:ascii="Times New Roman" w:hAnsi="Times New Roman"/>
          <w:sz w:val="24"/>
          <w:szCs w:val="24"/>
        </w:rPr>
        <w:t>ë</w:t>
      </w:r>
      <w:r w:rsidRPr="0050676D">
        <w:rPr>
          <w:rFonts w:ascii="Times New Roman" w:hAnsi="Times New Roman"/>
          <w:sz w:val="24"/>
          <w:szCs w:val="24"/>
        </w:rPr>
        <w:t xml:space="preserve"> dhun</w:t>
      </w:r>
      <w:r w:rsidR="00ED6CBF" w:rsidRPr="0050676D">
        <w:rPr>
          <w:rFonts w:ascii="Times New Roman" w:hAnsi="Times New Roman"/>
          <w:sz w:val="24"/>
          <w:szCs w:val="24"/>
        </w:rPr>
        <w:t>ë</w:t>
      </w:r>
      <w:r w:rsidRPr="0050676D">
        <w:rPr>
          <w:rFonts w:ascii="Times New Roman" w:hAnsi="Times New Roman"/>
          <w:sz w:val="24"/>
          <w:szCs w:val="24"/>
        </w:rPr>
        <w:t>s seksuale brenda n</w:t>
      </w:r>
      <w:r w:rsidR="00ED6CBF" w:rsidRPr="0050676D">
        <w:rPr>
          <w:rFonts w:ascii="Times New Roman" w:hAnsi="Times New Roman"/>
          <w:sz w:val="24"/>
          <w:szCs w:val="24"/>
        </w:rPr>
        <w:t>ë</w:t>
      </w:r>
      <w:r w:rsidRPr="0050676D">
        <w:rPr>
          <w:rFonts w:ascii="Times New Roman" w:hAnsi="Times New Roman"/>
          <w:sz w:val="24"/>
          <w:szCs w:val="24"/>
        </w:rPr>
        <w:t xml:space="preserve"> Strehimore b</w:t>
      </w:r>
      <w:r w:rsidR="00ED6CBF" w:rsidRPr="0050676D">
        <w:rPr>
          <w:rFonts w:ascii="Times New Roman" w:hAnsi="Times New Roman"/>
          <w:sz w:val="24"/>
          <w:szCs w:val="24"/>
        </w:rPr>
        <w:t>ë</w:t>
      </w:r>
      <w:r w:rsidRPr="0050676D">
        <w:rPr>
          <w:rFonts w:ascii="Times New Roman" w:hAnsi="Times New Roman"/>
          <w:sz w:val="24"/>
          <w:szCs w:val="24"/>
        </w:rPr>
        <w:t xml:space="preserve">het </w:t>
      </w:r>
      <w:r w:rsidR="00001D3C" w:rsidRPr="0050676D">
        <w:rPr>
          <w:rFonts w:ascii="Times New Roman" w:hAnsi="Times New Roman"/>
          <w:sz w:val="24"/>
          <w:szCs w:val="24"/>
        </w:rPr>
        <w:t>n</w:t>
      </w:r>
      <w:r w:rsidR="00ED6CBF" w:rsidRPr="0050676D">
        <w:rPr>
          <w:rFonts w:ascii="Times New Roman" w:hAnsi="Times New Roman"/>
          <w:sz w:val="24"/>
          <w:szCs w:val="24"/>
        </w:rPr>
        <w:t>ë</w:t>
      </w:r>
      <w:r w:rsidRPr="0050676D">
        <w:rPr>
          <w:rFonts w:ascii="Times New Roman" w:hAnsi="Times New Roman"/>
          <w:sz w:val="24"/>
          <w:szCs w:val="24"/>
        </w:rPr>
        <w:t xml:space="preserve"> p</w:t>
      </w:r>
      <w:r w:rsidR="00ED6CBF" w:rsidRPr="0050676D">
        <w:rPr>
          <w:rFonts w:ascii="Times New Roman" w:hAnsi="Times New Roman"/>
          <w:sz w:val="24"/>
          <w:szCs w:val="24"/>
        </w:rPr>
        <w:t>ë</w:t>
      </w:r>
      <w:r w:rsidRPr="0050676D">
        <w:rPr>
          <w:rFonts w:ascii="Times New Roman" w:hAnsi="Times New Roman"/>
          <w:sz w:val="24"/>
          <w:szCs w:val="24"/>
        </w:rPr>
        <w:t xml:space="preserve">rputhje me rregulloren, standardet, </w:t>
      </w:r>
      <w:r w:rsidR="00134A0C" w:rsidRPr="0050676D">
        <w:rPr>
          <w:rFonts w:ascii="Times New Roman" w:hAnsi="Times New Roman"/>
          <w:sz w:val="24"/>
          <w:szCs w:val="24"/>
        </w:rPr>
        <w:t>manualin e brendsh</w:t>
      </w:r>
      <w:r w:rsidR="00ED6CBF" w:rsidRPr="0050676D">
        <w:rPr>
          <w:rFonts w:ascii="Times New Roman" w:hAnsi="Times New Roman"/>
          <w:sz w:val="24"/>
          <w:szCs w:val="24"/>
        </w:rPr>
        <w:t>ë</w:t>
      </w:r>
      <w:r w:rsidR="00134A0C" w:rsidRPr="0050676D">
        <w:rPr>
          <w:rFonts w:ascii="Times New Roman" w:hAnsi="Times New Roman"/>
          <w:sz w:val="24"/>
          <w:szCs w:val="24"/>
        </w:rPr>
        <w:t>m t</w:t>
      </w:r>
      <w:r w:rsidR="00ED6CBF" w:rsidRPr="0050676D">
        <w:rPr>
          <w:rFonts w:ascii="Times New Roman" w:hAnsi="Times New Roman"/>
          <w:sz w:val="24"/>
          <w:szCs w:val="24"/>
        </w:rPr>
        <w:t>ë</w:t>
      </w:r>
      <w:r w:rsidR="00134A0C" w:rsidRPr="0050676D">
        <w:rPr>
          <w:rFonts w:ascii="Times New Roman" w:hAnsi="Times New Roman"/>
          <w:sz w:val="24"/>
          <w:szCs w:val="24"/>
        </w:rPr>
        <w:t xml:space="preserve"> </w:t>
      </w:r>
      <w:r w:rsidR="00001D3C" w:rsidRPr="0050676D">
        <w:rPr>
          <w:rFonts w:ascii="Times New Roman" w:hAnsi="Times New Roman"/>
          <w:sz w:val="24"/>
          <w:szCs w:val="24"/>
        </w:rPr>
        <w:t>ç</w:t>
      </w:r>
      <w:r w:rsidR="00134A0C" w:rsidRPr="0050676D">
        <w:rPr>
          <w:rFonts w:ascii="Times New Roman" w:hAnsi="Times New Roman"/>
          <w:sz w:val="24"/>
          <w:szCs w:val="24"/>
        </w:rPr>
        <w:t>do strehimoreje, si dhe n</w:t>
      </w:r>
      <w:r w:rsidR="00ED6CBF" w:rsidRPr="0050676D">
        <w:rPr>
          <w:rFonts w:ascii="Times New Roman" w:hAnsi="Times New Roman"/>
          <w:sz w:val="24"/>
          <w:szCs w:val="24"/>
        </w:rPr>
        <w:t>ë</w:t>
      </w:r>
      <w:r w:rsidR="00134A0C" w:rsidRPr="0050676D">
        <w:rPr>
          <w:rFonts w:ascii="Times New Roman" w:hAnsi="Times New Roman"/>
          <w:sz w:val="24"/>
          <w:szCs w:val="24"/>
        </w:rPr>
        <w:t xml:space="preserve"> p</w:t>
      </w:r>
      <w:r w:rsidR="00ED6CBF" w:rsidRPr="0050676D">
        <w:rPr>
          <w:rFonts w:ascii="Times New Roman" w:hAnsi="Times New Roman"/>
          <w:sz w:val="24"/>
          <w:szCs w:val="24"/>
        </w:rPr>
        <w:t>ë</w:t>
      </w:r>
      <w:r w:rsidR="00134A0C" w:rsidRPr="0050676D">
        <w:rPr>
          <w:rFonts w:ascii="Times New Roman" w:hAnsi="Times New Roman"/>
          <w:sz w:val="24"/>
          <w:szCs w:val="24"/>
        </w:rPr>
        <w:t>rputhje me PSV e miratuara p</w:t>
      </w:r>
      <w:r w:rsidR="00ED6CBF" w:rsidRPr="0050676D">
        <w:rPr>
          <w:rFonts w:ascii="Times New Roman" w:hAnsi="Times New Roman"/>
          <w:sz w:val="24"/>
          <w:szCs w:val="24"/>
        </w:rPr>
        <w:t>ë</w:t>
      </w:r>
      <w:r w:rsidR="00134A0C" w:rsidRPr="0050676D">
        <w:rPr>
          <w:rFonts w:ascii="Times New Roman" w:hAnsi="Times New Roman"/>
          <w:sz w:val="24"/>
          <w:szCs w:val="24"/>
        </w:rPr>
        <w:t>r menaxhimin</w:t>
      </w:r>
      <w:r w:rsidR="00001D3C" w:rsidRPr="0050676D">
        <w:rPr>
          <w:rFonts w:ascii="Times New Roman" w:hAnsi="Times New Roman"/>
          <w:sz w:val="24"/>
          <w:szCs w:val="24"/>
        </w:rPr>
        <w:t xml:space="preserve"> </w:t>
      </w:r>
      <w:r w:rsidR="00134A0C" w:rsidRPr="0050676D">
        <w:rPr>
          <w:rFonts w:ascii="Times New Roman" w:hAnsi="Times New Roman"/>
          <w:sz w:val="24"/>
          <w:szCs w:val="24"/>
        </w:rPr>
        <w:t>e rasteve t</w:t>
      </w:r>
      <w:r w:rsidR="00ED6CBF" w:rsidRPr="0050676D">
        <w:rPr>
          <w:rFonts w:ascii="Times New Roman" w:hAnsi="Times New Roman"/>
          <w:sz w:val="24"/>
          <w:szCs w:val="24"/>
        </w:rPr>
        <w:t>ë</w:t>
      </w:r>
      <w:r w:rsidR="00134A0C" w:rsidRPr="0050676D">
        <w:rPr>
          <w:rFonts w:ascii="Times New Roman" w:hAnsi="Times New Roman"/>
          <w:sz w:val="24"/>
          <w:szCs w:val="24"/>
        </w:rPr>
        <w:t xml:space="preserve"> dhun</w:t>
      </w:r>
      <w:r w:rsidR="00ED6CBF" w:rsidRPr="0050676D">
        <w:rPr>
          <w:rFonts w:ascii="Times New Roman" w:hAnsi="Times New Roman"/>
          <w:sz w:val="24"/>
          <w:szCs w:val="24"/>
        </w:rPr>
        <w:t>ë</w:t>
      </w:r>
      <w:r w:rsidR="00134A0C" w:rsidRPr="0050676D">
        <w:rPr>
          <w:rFonts w:ascii="Times New Roman" w:hAnsi="Times New Roman"/>
          <w:sz w:val="24"/>
          <w:szCs w:val="24"/>
        </w:rPr>
        <w:t>s ndaj grave e dhun</w:t>
      </w:r>
      <w:r w:rsidR="00ED6CBF" w:rsidRPr="0050676D">
        <w:rPr>
          <w:rFonts w:ascii="Times New Roman" w:hAnsi="Times New Roman"/>
          <w:sz w:val="24"/>
          <w:szCs w:val="24"/>
        </w:rPr>
        <w:t>ë</w:t>
      </w:r>
      <w:r w:rsidR="00134A0C" w:rsidRPr="0050676D">
        <w:rPr>
          <w:rFonts w:ascii="Times New Roman" w:hAnsi="Times New Roman"/>
          <w:sz w:val="24"/>
          <w:szCs w:val="24"/>
        </w:rPr>
        <w:t>s n</w:t>
      </w:r>
      <w:r w:rsidR="00ED6CBF" w:rsidRPr="0050676D">
        <w:rPr>
          <w:rFonts w:ascii="Times New Roman" w:hAnsi="Times New Roman"/>
          <w:sz w:val="24"/>
          <w:szCs w:val="24"/>
        </w:rPr>
        <w:t>ë</w:t>
      </w:r>
      <w:r w:rsidR="00134A0C" w:rsidRPr="0050676D">
        <w:rPr>
          <w:rFonts w:ascii="Times New Roman" w:hAnsi="Times New Roman"/>
          <w:sz w:val="24"/>
          <w:szCs w:val="24"/>
        </w:rPr>
        <w:t xml:space="preserve"> familje. Prandaj n</w:t>
      </w:r>
      <w:r w:rsidR="00ED6CBF" w:rsidRPr="0050676D">
        <w:rPr>
          <w:rFonts w:ascii="Times New Roman" w:hAnsi="Times New Roman"/>
          <w:sz w:val="24"/>
          <w:szCs w:val="24"/>
        </w:rPr>
        <w:t>ë</w:t>
      </w:r>
      <w:r w:rsidR="00134A0C" w:rsidRPr="0050676D">
        <w:rPr>
          <w:rFonts w:ascii="Times New Roman" w:hAnsi="Times New Roman"/>
          <w:sz w:val="24"/>
          <w:szCs w:val="24"/>
        </w:rPr>
        <w:t xml:space="preserve"> vijim paraqiten hapat e menaxhimit t</w:t>
      </w:r>
      <w:r w:rsidR="00ED6CBF" w:rsidRPr="0050676D">
        <w:rPr>
          <w:rFonts w:ascii="Times New Roman" w:hAnsi="Times New Roman"/>
          <w:sz w:val="24"/>
          <w:szCs w:val="24"/>
        </w:rPr>
        <w:t>ë</w:t>
      </w:r>
      <w:r w:rsidR="00134A0C" w:rsidRPr="0050676D">
        <w:rPr>
          <w:rFonts w:ascii="Times New Roman" w:hAnsi="Times New Roman"/>
          <w:sz w:val="24"/>
          <w:szCs w:val="24"/>
        </w:rPr>
        <w:t xml:space="preserve"> rast</w:t>
      </w:r>
      <w:r w:rsidR="00001D3C" w:rsidRPr="0050676D">
        <w:rPr>
          <w:rFonts w:ascii="Times New Roman" w:hAnsi="Times New Roman"/>
          <w:sz w:val="24"/>
          <w:szCs w:val="24"/>
        </w:rPr>
        <w:t>i</w:t>
      </w:r>
      <w:r w:rsidR="00134A0C" w:rsidRPr="0050676D">
        <w:rPr>
          <w:rFonts w:ascii="Times New Roman" w:hAnsi="Times New Roman"/>
          <w:sz w:val="24"/>
          <w:szCs w:val="24"/>
        </w:rPr>
        <w:t>t n</w:t>
      </w:r>
      <w:r w:rsidR="00ED6CBF" w:rsidRPr="0050676D">
        <w:rPr>
          <w:rFonts w:ascii="Times New Roman" w:hAnsi="Times New Roman"/>
          <w:sz w:val="24"/>
          <w:szCs w:val="24"/>
        </w:rPr>
        <w:t>ë</w:t>
      </w:r>
      <w:r w:rsidR="00134A0C" w:rsidRPr="0050676D">
        <w:rPr>
          <w:rFonts w:ascii="Times New Roman" w:hAnsi="Times New Roman"/>
          <w:sz w:val="24"/>
          <w:szCs w:val="24"/>
        </w:rPr>
        <w:t xml:space="preserve"> m</w:t>
      </w:r>
      <w:r w:rsidR="00ED6CBF" w:rsidRPr="0050676D">
        <w:rPr>
          <w:rFonts w:ascii="Times New Roman" w:hAnsi="Times New Roman"/>
          <w:sz w:val="24"/>
          <w:szCs w:val="24"/>
        </w:rPr>
        <w:t>ë</w:t>
      </w:r>
      <w:r w:rsidR="00134A0C" w:rsidRPr="0050676D">
        <w:rPr>
          <w:rFonts w:ascii="Times New Roman" w:hAnsi="Times New Roman"/>
          <w:sz w:val="24"/>
          <w:szCs w:val="24"/>
        </w:rPr>
        <w:t>nyr</w:t>
      </w:r>
      <w:r w:rsidR="00ED6CBF" w:rsidRPr="0050676D">
        <w:rPr>
          <w:rFonts w:ascii="Times New Roman" w:hAnsi="Times New Roman"/>
          <w:sz w:val="24"/>
          <w:szCs w:val="24"/>
        </w:rPr>
        <w:t>ë</w:t>
      </w:r>
      <w:r w:rsidR="00134A0C" w:rsidRPr="0050676D">
        <w:rPr>
          <w:rFonts w:ascii="Times New Roman" w:hAnsi="Times New Roman"/>
          <w:sz w:val="24"/>
          <w:szCs w:val="24"/>
        </w:rPr>
        <w:t xml:space="preserve"> shum</w:t>
      </w:r>
      <w:r w:rsidR="00ED6CBF" w:rsidRPr="0050676D">
        <w:rPr>
          <w:rFonts w:ascii="Times New Roman" w:hAnsi="Times New Roman"/>
          <w:sz w:val="24"/>
          <w:szCs w:val="24"/>
        </w:rPr>
        <w:t>ë</w:t>
      </w:r>
      <w:r w:rsidR="00134A0C" w:rsidRPr="0050676D">
        <w:rPr>
          <w:rFonts w:ascii="Times New Roman" w:hAnsi="Times New Roman"/>
          <w:sz w:val="24"/>
          <w:szCs w:val="24"/>
        </w:rPr>
        <w:t xml:space="preserve"> t</w:t>
      </w:r>
      <w:r w:rsidR="00ED6CBF" w:rsidRPr="0050676D">
        <w:rPr>
          <w:rFonts w:ascii="Times New Roman" w:hAnsi="Times New Roman"/>
          <w:sz w:val="24"/>
          <w:szCs w:val="24"/>
        </w:rPr>
        <w:t>ë</w:t>
      </w:r>
      <w:r w:rsidR="00134A0C" w:rsidRPr="0050676D">
        <w:rPr>
          <w:rFonts w:ascii="Times New Roman" w:hAnsi="Times New Roman"/>
          <w:sz w:val="24"/>
          <w:szCs w:val="24"/>
        </w:rPr>
        <w:t xml:space="preserve"> p</w:t>
      </w:r>
      <w:r w:rsidR="00ED6CBF" w:rsidRPr="0050676D">
        <w:rPr>
          <w:rFonts w:ascii="Times New Roman" w:hAnsi="Times New Roman"/>
          <w:sz w:val="24"/>
          <w:szCs w:val="24"/>
        </w:rPr>
        <w:t>ë</w:t>
      </w:r>
      <w:r w:rsidR="00134A0C" w:rsidRPr="0050676D">
        <w:rPr>
          <w:rFonts w:ascii="Times New Roman" w:hAnsi="Times New Roman"/>
          <w:sz w:val="24"/>
          <w:szCs w:val="24"/>
        </w:rPr>
        <w:t>rmbled</w:t>
      </w:r>
      <w:r w:rsidR="00001D3C" w:rsidRPr="0050676D">
        <w:rPr>
          <w:rFonts w:ascii="Times New Roman" w:hAnsi="Times New Roman"/>
          <w:sz w:val="24"/>
          <w:szCs w:val="24"/>
        </w:rPr>
        <w:t>h</w:t>
      </w:r>
      <w:r w:rsidR="00134A0C" w:rsidRPr="0050676D">
        <w:rPr>
          <w:rFonts w:ascii="Times New Roman" w:hAnsi="Times New Roman"/>
          <w:sz w:val="24"/>
          <w:szCs w:val="24"/>
        </w:rPr>
        <w:t>ur, nd</w:t>
      </w:r>
      <w:r w:rsidR="00ED6CBF" w:rsidRPr="0050676D">
        <w:rPr>
          <w:rFonts w:ascii="Times New Roman" w:hAnsi="Times New Roman"/>
          <w:sz w:val="24"/>
          <w:szCs w:val="24"/>
        </w:rPr>
        <w:t>ë</w:t>
      </w:r>
      <w:r w:rsidR="00134A0C" w:rsidRPr="0050676D">
        <w:rPr>
          <w:rFonts w:ascii="Times New Roman" w:hAnsi="Times New Roman"/>
          <w:sz w:val="24"/>
          <w:szCs w:val="24"/>
        </w:rPr>
        <w:t>rkoh</w:t>
      </w:r>
      <w:r w:rsidR="00ED6CBF" w:rsidRPr="0050676D">
        <w:rPr>
          <w:rFonts w:ascii="Times New Roman" w:hAnsi="Times New Roman"/>
          <w:sz w:val="24"/>
          <w:szCs w:val="24"/>
        </w:rPr>
        <w:t>ë</w:t>
      </w:r>
      <w:r w:rsidR="00134A0C" w:rsidRPr="0050676D">
        <w:rPr>
          <w:rFonts w:ascii="Times New Roman" w:hAnsi="Times New Roman"/>
          <w:sz w:val="24"/>
          <w:szCs w:val="24"/>
        </w:rPr>
        <w:t xml:space="preserve"> q</w:t>
      </w:r>
      <w:r w:rsidR="00ED6CBF" w:rsidRPr="0050676D">
        <w:rPr>
          <w:rFonts w:ascii="Times New Roman" w:hAnsi="Times New Roman"/>
          <w:sz w:val="24"/>
          <w:szCs w:val="24"/>
        </w:rPr>
        <w:t>ë</w:t>
      </w:r>
      <w:r w:rsidR="00134A0C" w:rsidRPr="0050676D">
        <w:rPr>
          <w:rFonts w:ascii="Times New Roman" w:hAnsi="Times New Roman"/>
          <w:sz w:val="24"/>
          <w:szCs w:val="24"/>
        </w:rPr>
        <w:t xml:space="preserve"> n</w:t>
      </w:r>
      <w:r w:rsidR="00ED6CBF" w:rsidRPr="0050676D">
        <w:rPr>
          <w:rFonts w:ascii="Times New Roman" w:hAnsi="Times New Roman"/>
          <w:sz w:val="24"/>
          <w:szCs w:val="24"/>
        </w:rPr>
        <w:t>ë</w:t>
      </w:r>
      <w:r w:rsidR="00134A0C" w:rsidRPr="0050676D">
        <w:rPr>
          <w:rFonts w:ascii="Times New Roman" w:hAnsi="Times New Roman"/>
          <w:sz w:val="24"/>
          <w:szCs w:val="24"/>
        </w:rPr>
        <w:t xml:space="preserve"> </w:t>
      </w:r>
      <w:r w:rsidR="00001D3C" w:rsidRPr="0050676D">
        <w:rPr>
          <w:rFonts w:ascii="Times New Roman" w:hAnsi="Times New Roman"/>
          <w:sz w:val="24"/>
          <w:szCs w:val="24"/>
        </w:rPr>
        <w:t>ç</w:t>
      </w:r>
      <w:r w:rsidR="00134A0C" w:rsidRPr="0050676D">
        <w:rPr>
          <w:rFonts w:ascii="Times New Roman" w:hAnsi="Times New Roman"/>
          <w:sz w:val="24"/>
          <w:szCs w:val="24"/>
        </w:rPr>
        <w:t>do strehimore sh</w:t>
      </w:r>
      <w:r w:rsidR="00ED6CBF" w:rsidRPr="0050676D">
        <w:rPr>
          <w:rFonts w:ascii="Times New Roman" w:hAnsi="Times New Roman"/>
          <w:sz w:val="24"/>
          <w:szCs w:val="24"/>
        </w:rPr>
        <w:t>ë</w:t>
      </w:r>
      <w:r w:rsidR="00134A0C" w:rsidRPr="0050676D">
        <w:rPr>
          <w:rFonts w:ascii="Times New Roman" w:hAnsi="Times New Roman"/>
          <w:sz w:val="24"/>
          <w:szCs w:val="24"/>
        </w:rPr>
        <w:t xml:space="preserve">rbimet detajohen sipas </w:t>
      </w:r>
      <w:r w:rsidR="00001D3C" w:rsidRPr="0050676D">
        <w:rPr>
          <w:rFonts w:ascii="Times New Roman" w:hAnsi="Times New Roman"/>
          <w:sz w:val="24"/>
          <w:szCs w:val="24"/>
        </w:rPr>
        <w:t>specifikave t</w:t>
      </w:r>
      <w:r w:rsidR="00ED6CBF" w:rsidRPr="0050676D">
        <w:rPr>
          <w:rFonts w:ascii="Times New Roman" w:hAnsi="Times New Roman"/>
          <w:sz w:val="24"/>
          <w:szCs w:val="24"/>
        </w:rPr>
        <w:t>ë</w:t>
      </w:r>
      <w:r w:rsidR="00001D3C" w:rsidRPr="0050676D">
        <w:rPr>
          <w:rFonts w:ascii="Times New Roman" w:hAnsi="Times New Roman"/>
          <w:sz w:val="24"/>
          <w:szCs w:val="24"/>
        </w:rPr>
        <w:t xml:space="preserve"> dokumentacionit t</w:t>
      </w:r>
      <w:r w:rsidR="00ED6CBF" w:rsidRPr="0050676D">
        <w:rPr>
          <w:rFonts w:ascii="Times New Roman" w:hAnsi="Times New Roman"/>
          <w:sz w:val="24"/>
          <w:szCs w:val="24"/>
        </w:rPr>
        <w:t>ë</w:t>
      </w:r>
      <w:r w:rsidR="00001D3C" w:rsidRPr="0050676D">
        <w:rPr>
          <w:rFonts w:ascii="Times New Roman" w:hAnsi="Times New Roman"/>
          <w:sz w:val="24"/>
          <w:szCs w:val="24"/>
        </w:rPr>
        <w:t xml:space="preserve"> brendsh</w:t>
      </w:r>
      <w:r w:rsidR="00ED6CBF" w:rsidRPr="0050676D">
        <w:rPr>
          <w:rFonts w:ascii="Times New Roman" w:hAnsi="Times New Roman"/>
          <w:sz w:val="24"/>
          <w:szCs w:val="24"/>
        </w:rPr>
        <w:t>ë</w:t>
      </w:r>
      <w:r w:rsidR="00001D3C" w:rsidRPr="0050676D">
        <w:rPr>
          <w:rFonts w:ascii="Times New Roman" w:hAnsi="Times New Roman"/>
          <w:sz w:val="24"/>
          <w:szCs w:val="24"/>
        </w:rPr>
        <w:t>m t</w:t>
      </w:r>
      <w:r w:rsidR="00ED6CBF" w:rsidRPr="0050676D">
        <w:rPr>
          <w:rFonts w:ascii="Times New Roman" w:hAnsi="Times New Roman"/>
          <w:sz w:val="24"/>
          <w:szCs w:val="24"/>
        </w:rPr>
        <w:t>ë</w:t>
      </w:r>
      <w:r w:rsidR="00001D3C" w:rsidRPr="0050676D">
        <w:rPr>
          <w:rFonts w:ascii="Times New Roman" w:hAnsi="Times New Roman"/>
          <w:sz w:val="24"/>
          <w:szCs w:val="24"/>
        </w:rPr>
        <w:t xml:space="preserve"> tyre. </w:t>
      </w:r>
    </w:p>
    <w:p w14:paraId="08D5299B" w14:textId="77777777" w:rsidR="001661BD" w:rsidRPr="0050676D" w:rsidRDefault="001661BD" w:rsidP="0050676D">
      <w:pPr>
        <w:rPr>
          <w:rFonts w:ascii="Times New Roman" w:hAnsi="Times New Roman"/>
          <w:sz w:val="24"/>
          <w:szCs w:val="24"/>
        </w:rPr>
      </w:pPr>
    </w:p>
    <w:p w14:paraId="74A9D687" w14:textId="77777777" w:rsidR="001661BD" w:rsidRPr="0050676D" w:rsidRDefault="001661BD" w:rsidP="0050676D">
      <w:pPr>
        <w:rPr>
          <w:rFonts w:ascii="Times New Roman" w:hAnsi="Times New Roman"/>
          <w:b/>
          <w:bCs/>
          <w:color w:val="00B0F0"/>
          <w:sz w:val="24"/>
          <w:szCs w:val="24"/>
        </w:rPr>
      </w:pPr>
      <w:r w:rsidRPr="0050676D">
        <w:rPr>
          <w:rFonts w:ascii="Times New Roman" w:hAnsi="Times New Roman"/>
          <w:b/>
          <w:bCs/>
          <w:color w:val="00B0F0"/>
          <w:sz w:val="24"/>
          <w:szCs w:val="24"/>
        </w:rPr>
        <w:t>KONTAKTI FILLESTAR</w:t>
      </w:r>
    </w:p>
    <w:p w14:paraId="3297F43A" w14:textId="75FFF41E" w:rsidR="001661BD" w:rsidRPr="0050676D" w:rsidRDefault="005B2455" w:rsidP="0050676D">
      <w:pPr>
        <w:rPr>
          <w:rFonts w:ascii="Times New Roman" w:hAnsi="Times New Roman"/>
          <w:sz w:val="24"/>
          <w:szCs w:val="24"/>
        </w:rPr>
      </w:pPr>
      <w:r w:rsidRPr="0050676D">
        <w:rPr>
          <w:rFonts w:ascii="Times New Roman" w:hAnsi="Times New Roman"/>
          <w:sz w:val="24"/>
          <w:szCs w:val="24"/>
        </w:rPr>
        <w:t>Kontaktin fillestar me viktim</w:t>
      </w:r>
      <w:r w:rsidR="00ED6CBF" w:rsidRPr="0050676D">
        <w:rPr>
          <w:rFonts w:ascii="Times New Roman" w:hAnsi="Times New Roman"/>
          <w:sz w:val="24"/>
          <w:szCs w:val="24"/>
        </w:rPr>
        <w:t>ë</w:t>
      </w:r>
      <w:r w:rsidRPr="0050676D">
        <w:rPr>
          <w:rFonts w:ascii="Times New Roman" w:hAnsi="Times New Roman"/>
          <w:sz w:val="24"/>
          <w:szCs w:val="24"/>
        </w:rPr>
        <w:t>n/t</w:t>
      </w:r>
      <w:r w:rsidR="00ED6CBF" w:rsidRPr="0050676D">
        <w:rPr>
          <w:rFonts w:ascii="Times New Roman" w:hAnsi="Times New Roman"/>
          <w:sz w:val="24"/>
          <w:szCs w:val="24"/>
        </w:rPr>
        <w:t>ë</w:t>
      </w:r>
      <w:r w:rsidRPr="0050676D">
        <w:rPr>
          <w:rFonts w:ascii="Times New Roman" w:hAnsi="Times New Roman"/>
          <w:sz w:val="24"/>
          <w:szCs w:val="24"/>
        </w:rPr>
        <w:t xml:space="preserve"> mb</w:t>
      </w:r>
      <w:r w:rsidR="00807C1E" w:rsidRPr="0050676D">
        <w:rPr>
          <w:rFonts w:ascii="Times New Roman" w:hAnsi="Times New Roman"/>
          <w:sz w:val="24"/>
          <w:szCs w:val="24"/>
        </w:rPr>
        <w:t>i</w:t>
      </w:r>
      <w:r w:rsidRPr="0050676D">
        <w:rPr>
          <w:rFonts w:ascii="Times New Roman" w:hAnsi="Times New Roman"/>
          <w:sz w:val="24"/>
          <w:szCs w:val="24"/>
        </w:rPr>
        <w:t>j</w:t>
      </w:r>
      <w:r w:rsidR="00807C1E" w:rsidRPr="0050676D">
        <w:rPr>
          <w:rFonts w:ascii="Times New Roman" w:hAnsi="Times New Roman"/>
          <w:sz w:val="24"/>
          <w:szCs w:val="24"/>
        </w:rPr>
        <w:t>e</w:t>
      </w:r>
      <w:r w:rsidRPr="0050676D">
        <w:rPr>
          <w:rFonts w:ascii="Times New Roman" w:hAnsi="Times New Roman"/>
          <w:sz w:val="24"/>
          <w:szCs w:val="24"/>
        </w:rPr>
        <w:t>tuar</w:t>
      </w:r>
      <w:r w:rsidR="00ED6CBF" w:rsidRPr="0050676D">
        <w:rPr>
          <w:rFonts w:ascii="Times New Roman" w:hAnsi="Times New Roman"/>
          <w:sz w:val="24"/>
          <w:szCs w:val="24"/>
        </w:rPr>
        <w:t>ë</w:t>
      </w:r>
      <w:r w:rsidRPr="0050676D">
        <w:rPr>
          <w:rFonts w:ascii="Times New Roman" w:hAnsi="Times New Roman"/>
          <w:sz w:val="24"/>
          <w:szCs w:val="24"/>
        </w:rPr>
        <w:t xml:space="preserve">n </w:t>
      </w:r>
      <w:r w:rsidR="00ED6CBF" w:rsidRPr="0050676D">
        <w:rPr>
          <w:rFonts w:ascii="Times New Roman" w:hAnsi="Times New Roman"/>
          <w:sz w:val="24"/>
          <w:szCs w:val="24"/>
        </w:rPr>
        <w:t>ë</w:t>
      </w:r>
      <w:r w:rsidR="00807C1E" w:rsidRPr="0050676D">
        <w:rPr>
          <w:rFonts w:ascii="Times New Roman" w:hAnsi="Times New Roman"/>
          <w:sz w:val="24"/>
          <w:szCs w:val="24"/>
        </w:rPr>
        <w:t>sht</w:t>
      </w:r>
      <w:r w:rsidR="00ED6CBF" w:rsidRPr="0050676D">
        <w:rPr>
          <w:rFonts w:ascii="Times New Roman" w:hAnsi="Times New Roman"/>
          <w:sz w:val="24"/>
          <w:szCs w:val="24"/>
        </w:rPr>
        <w:t>ë</w:t>
      </w:r>
      <w:r w:rsidR="00807C1E" w:rsidRPr="0050676D">
        <w:rPr>
          <w:rFonts w:ascii="Times New Roman" w:hAnsi="Times New Roman"/>
          <w:sz w:val="24"/>
          <w:szCs w:val="24"/>
        </w:rPr>
        <w:t xml:space="preserve"> mir</w:t>
      </w:r>
      <w:r w:rsidR="00ED6CBF" w:rsidRPr="0050676D">
        <w:rPr>
          <w:rFonts w:ascii="Times New Roman" w:hAnsi="Times New Roman"/>
          <w:sz w:val="24"/>
          <w:szCs w:val="24"/>
        </w:rPr>
        <w:t>ë</w:t>
      </w:r>
      <w:r w:rsidR="00807C1E" w:rsidRPr="0050676D">
        <w:rPr>
          <w:rFonts w:ascii="Times New Roman" w:hAnsi="Times New Roman"/>
          <w:sz w:val="24"/>
          <w:szCs w:val="24"/>
        </w:rPr>
        <w:t xml:space="preserve"> q</w:t>
      </w:r>
      <w:r w:rsidR="00ED6CBF" w:rsidRPr="0050676D">
        <w:rPr>
          <w:rFonts w:ascii="Times New Roman" w:hAnsi="Times New Roman"/>
          <w:sz w:val="24"/>
          <w:szCs w:val="24"/>
        </w:rPr>
        <w:t>ë</w:t>
      </w:r>
      <w:r w:rsidR="00807C1E" w:rsidRPr="0050676D">
        <w:rPr>
          <w:rFonts w:ascii="Times New Roman" w:hAnsi="Times New Roman"/>
          <w:sz w:val="24"/>
          <w:szCs w:val="24"/>
        </w:rPr>
        <w:t xml:space="preserve"> ta b</w:t>
      </w:r>
      <w:r w:rsidR="00ED6CBF" w:rsidRPr="0050676D">
        <w:rPr>
          <w:rFonts w:ascii="Times New Roman" w:hAnsi="Times New Roman"/>
          <w:sz w:val="24"/>
          <w:szCs w:val="24"/>
        </w:rPr>
        <w:t>ë</w:t>
      </w:r>
      <w:r w:rsidR="00807C1E" w:rsidRPr="0050676D">
        <w:rPr>
          <w:rFonts w:ascii="Times New Roman" w:hAnsi="Times New Roman"/>
          <w:sz w:val="24"/>
          <w:szCs w:val="24"/>
        </w:rPr>
        <w:t>j</w:t>
      </w:r>
      <w:r w:rsidR="00ED6CBF" w:rsidRPr="0050676D">
        <w:rPr>
          <w:rFonts w:ascii="Times New Roman" w:hAnsi="Times New Roman"/>
          <w:sz w:val="24"/>
          <w:szCs w:val="24"/>
        </w:rPr>
        <w:t>ë</w:t>
      </w:r>
      <w:r w:rsidR="00807C1E" w:rsidRPr="0050676D">
        <w:rPr>
          <w:rFonts w:ascii="Times New Roman" w:hAnsi="Times New Roman"/>
          <w:sz w:val="24"/>
          <w:szCs w:val="24"/>
        </w:rPr>
        <w:t xml:space="preserve"> nj</w:t>
      </w:r>
      <w:r w:rsidR="00ED6CBF" w:rsidRPr="0050676D">
        <w:rPr>
          <w:rFonts w:ascii="Times New Roman" w:hAnsi="Times New Roman"/>
          <w:sz w:val="24"/>
          <w:szCs w:val="24"/>
        </w:rPr>
        <w:t>ë</w:t>
      </w:r>
      <w:r w:rsidR="00807C1E" w:rsidRPr="0050676D">
        <w:rPr>
          <w:rFonts w:ascii="Times New Roman" w:hAnsi="Times New Roman"/>
          <w:sz w:val="24"/>
          <w:szCs w:val="24"/>
        </w:rPr>
        <w:t xml:space="preserve"> puntore e strehimores e cila do t</w:t>
      </w:r>
      <w:r w:rsidR="00ED6CBF" w:rsidRPr="0050676D">
        <w:rPr>
          <w:rFonts w:ascii="Times New Roman" w:hAnsi="Times New Roman"/>
          <w:sz w:val="24"/>
          <w:szCs w:val="24"/>
        </w:rPr>
        <w:t>ë</w:t>
      </w:r>
      <w:r w:rsidR="00807C1E" w:rsidRPr="0050676D">
        <w:rPr>
          <w:rFonts w:ascii="Times New Roman" w:hAnsi="Times New Roman"/>
          <w:sz w:val="24"/>
          <w:szCs w:val="24"/>
        </w:rPr>
        <w:t xml:space="preserve"> ket</w:t>
      </w:r>
      <w:r w:rsidR="00ED6CBF" w:rsidRPr="0050676D">
        <w:rPr>
          <w:rFonts w:ascii="Times New Roman" w:hAnsi="Times New Roman"/>
          <w:sz w:val="24"/>
          <w:szCs w:val="24"/>
        </w:rPr>
        <w:t>ë</w:t>
      </w:r>
      <w:r w:rsidR="00807C1E" w:rsidRPr="0050676D">
        <w:rPr>
          <w:rFonts w:ascii="Times New Roman" w:hAnsi="Times New Roman"/>
          <w:sz w:val="24"/>
          <w:szCs w:val="24"/>
        </w:rPr>
        <w:t xml:space="preserve"> edhe p</w:t>
      </w:r>
      <w:r w:rsidR="00ED6CBF" w:rsidRPr="0050676D">
        <w:rPr>
          <w:rFonts w:ascii="Times New Roman" w:hAnsi="Times New Roman"/>
          <w:sz w:val="24"/>
          <w:szCs w:val="24"/>
        </w:rPr>
        <w:t>ë</w:t>
      </w:r>
      <w:r w:rsidR="00807C1E" w:rsidRPr="0050676D">
        <w:rPr>
          <w:rFonts w:ascii="Times New Roman" w:hAnsi="Times New Roman"/>
          <w:sz w:val="24"/>
          <w:szCs w:val="24"/>
        </w:rPr>
        <w:t>rgjegj</w:t>
      </w:r>
      <w:r w:rsidR="00ED6CBF" w:rsidRPr="0050676D">
        <w:rPr>
          <w:rFonts w:ascii="Times New Roman" w:hAnsi="Times New Roman"/>
          <w:sz w:val="24"/>
          <w:szCs w:val="24"/>
        </w:rPr>
        <w:t>ë</w:t>
      </w:r>
      <w:r w:rsidR="00807C1E" w:rsidRPr="0050676D">
        <w:rPr>
          <w:rFonts w:ascii="Times New Roman" w:hAnsi="Times New Roman"/>
          <w:sz w:val="24"/>
          <w:szCs w:val="24"/>
        </w:rPr>
        <w:t>sin</w:t>
      </w:r>
      <w:r w:rsidR="00ED6CBF" w:rsidRPr="0050676D">
        <w:rPr>
          <w:rFonts w:ascii="Times New Roman" w:hAnsi="Times New Roman"/>
          <w:sz w:val="24"/>
          <w:szCs w:val="24"/>
        </w:rPr>
        <w:t>ë</w:t>
      </w:r>
      <w:r w:rsidR="00807C1E" w:rsidRPr="0050676D">
        <w:rPr>
          <w:rFonts w:ascii="Times New Roman" w:hAnsi="Times New Roman"/>
          <w:sz w:val="24"/>
          <w:szCs w:val="24"/>
        </w:rPr>
        <w:t xml:space="preserve"> e menaxhimit t</w:t>
      </w:r>
      <w:r w:rsidR="00ED6CBF" w:rsidRPr="0050676D">
        <w:rPr>
          <w:rFonts w:ascii="Times New Roman" w:hAnsi="Times New Roman"/>
          <w:sz w:val="24"/>
          <w:szCs w:val="24"/>
        </w:rPr>
        <w:t>ë</w:t>
      </w:r>
      <w:r w:rsidR="00807C1E" w:rsidRPr="0050676D">
        <w:rPr>
          <w:rFonts w:ascii="Times New Roman" w:hAnsi="Times New Roman"/>
          <w:sz w:val="24"/>
          <w:szCs w:val="24"/>
        </w:rPr>
        <w:t xml:space="preserve"> rastit t</w:t>
      </w:r>
      <w:r w:rsidR="00ED6CBF" w:rsidRPr="0050676D">
        <w:rPr>
          <w:rFonts w:ascii="Times New Roman" w:hAnsi="Times New Roman"/>
          <w:sz w:val="24"/>
          <w:szCs w:val="24"/>
        </w:rPr>
        <w:t>ë</w:t>
      </w:r>
      <w:r w:rsidR="00807C1E" w:rsidRPr="0050676D">
        <w:rPr>
          <w:rFonts w:ascii="Times New Roman" w:hAnsi="Times New Roman"/>
          <w:sz w:val="24"/>
          <w:szCs w:val="24"/>
        </w:rPr>
        <w:t xml:space="preserve"> referuar </w:t>
      </w:r>
      <w:r w:rsidR="00080F06" w:rsidRPr="0050676D">
        <w:rPr>
          <w:rFonts w:ascii="Times New Roman" w:hAnsi="Times New Roman"/>
          <w:sz w:val="24"/>
          <w:szCs w:val="24"/>
        </w:rPr>
        <w:t>p</w:t>
      </w:r>
      <w:r w:rsidR="00ED6CBF" w:rsidRPr="0050676D">
        <w:rPr>
          <w:rFonts w:ascii="Times New Roman" w:hAnsi="Times New Roman"/>
          <w:sz w:val="24"/>
          <w:szCs w:val="24"/>
        </w:rPr>
        <w:t>ë</w:t>
      </w:r>
      <w:r w:rsidR="00080F06" w:rsidRPr="0050676D">
        <w:rPr>
          <w:rFonts w:ascii="Times New Roman" w:hAnsi="Times New Roman"/>
          <w:sz w:val="24"/>
          <w:szCs w:val="24"/>
        </w:rPr>
        <w:t>rsa i takon gjith</w:t>
      </w:r>
      <w:r w:rsidR="00ED6CBF" w:rsidRPr="0050676D">
        <w:rPr>
          <w:rFonts w:ascii="Times New Roman" w:hAnsi="Times New Roman"/>
          <w:sz w:val="24"/>
          <w:szCs w:val="24"/>
        </w:rPr>
        <w:t>ë</w:t>
      </w:r>
      <w:r w:rsidR="00080F06" w:rsidRPr="0050676D">
        <w:rPr>
          <w:rFonts w:ascii="Times New Roman" w:hAnsi="Times New Roman"/>
          <w:sz w:val="24"/>
          <w:szCs w:val="24"/>
        </w:rPr>
        <w:t xml:space="preserve"> sh</w:t>
      </w:r>
      <w:r w:rsidR="00ED6CBF" w:rsidRPr="0050676D">
        <w:rPr>
          <w:rFonts w:ascii="Times New Roman" w:hAnsi="Times New Roman"/>
          <w:sz w:val="24"/>
          <w:szCs w:val="24"/>
        </w:rPr>
        <w:t>ë</w:t>
      </w:r>
      <w:r w:rsidR="00080F06" w:rsidRPr="0050676D">
        <w:rPr>
          <w:rFonts w:ascii="Times New Roman" w:hAnsi="Times New Roman"/>
          <w:sz w:val="24"/>
          <w:szCs w:val="24"/>
        </w:rPr>
        <w:t>rbimit q</w:t>
      </w:r>
      <w:r w:rsidR="00ED6CBF" w:rsidRPr="0050676D">
        <w:rPr>
          <w:rFonts w:ascii="Times New Roman" w:hAnsi="Times New Roman"/>
          <w:sz w:val="24"/>
          <w:szCs w:val="24"/>
        </w:rPr>
        <w:t>ë</w:t>
      </w:r>
      <w:r w:rsidR="00080F06" w:rsidRPr="0050676D">
        <w:rPr>
          <w:rFonts w:ascii="Times New Roman" w:hAnsi="Times New Roman"/>
          <w:sz w:val="24"/>
          <w:szCs w:val="24"/>
        </w:rPr>
        <w:t xml:space="preserve"> ofrohet brenda strehimores. Kjo menaxhere rasti do t</w:t>
      </w:r>
      <w:r w:rsidR="00ED6CBF" w:rsidRPr="0050676D">
        <w:rPr>
          <w:rFonts w:ascii="Times New Roman" w:hAnsi="Times New Roman"/>
          <w:sz w:val="24"/>
          <w:szCs w:val="24"/>
        </w:rPr>
        <w:t>ë</w:t>
      </w:r>
      <w:r w:rsidR="00080F06" w:rsidRPr="0050676D">
        <w:rPr>
          <w:rFonts w:ascii="Times New Roman" w:hAnsi="Times New Roman"/>
          <w:sz w:val="24"/>
          <w:szCs w:val="24"/>
        </w:rPr>
        <w:t xml:space="preserve"> bashk</w:t>
      </w:r>
      <w:r w:rsidR="00ED6CBF" w:rsidRPr="0050676D">
        <w:rPr>
          <w:rFonts w:ascii="Times New Roman" w:hAnsi="Times New Roman"/>
          <w:sz w:val="24"/>
          <w:szCs w:val="24"/>
        </w:rPr>
        <w:t>ë</w:t>
      </w:r>
      <w:r w:rsidR="00080F06" w:rsidRPr="0050676D">
        <w:rPr>
          <w:rFonts w:ascii="Times New Roman" w:hAnsi="Times New Roman"/>
          <w:sz w:val="24"/>
          <w:szCs w:val="24"/>
        </w:rPr>
        <w:t>punoj</w:t>
      </w:r>
      <w:r w:rsidR="00ED6CBF" w:rsidRPr="0050676D">
        <w:rPr>
          <w:rFonts w:ascii="Times New Roman" w:hAnsi="Times New Roman"/>
          <w:sz w:val="24"/>
          <w:szCs w:val="24"/>
        </w:rPr>
        <w:t>ë</w:t>
      </w:r>
      <w:r w:rsidR="00080F06" w:rsidRPr="0050676D">
        <w:rPr>
          <w:rFonts w:ascii="Times New Roman" w:hAnsi="Times New Roman"/>
          <w:sz w:val="24"/>
          <w:szCs w:val="24"/>
        </w:rPr>
        <w:t xml:space="preserve"> ngusht</w:t>
      </w:r>
      <w:r w:rsidR="00ED6CBF" w:rsidRPr="0050676D">
        <w:rPr>
          <w:rFonts w:ascii="Times New Roman" w:hAnsi="Times New Roman"/>
          <w:sz w:val="24"/>
          <w:szCs w:val="24"/>
        </w:rPr>
        <w:t>ë</w:t>
      </w:r>
      <w:r w:rsidR="00080F06" w:rsidRPr="0050676D">
        <w:rPr>
          <w:rFonts w:ascii="Times New Roman" w:hAnsi="Times New Roman"/>
          <w:sz w:val="24"/>
          <w:szCs w:val="24"/>
        </w:rPr>
        <w:t>sisht me menaxheren e rastit t</w:t>
      </w:r>
      <w:r w:rsidR="00ED6CBF" w:rsidRPr="0050676D">
        <w:rPr>
          <w:rFonts w:ascii="Times New Roman" w:hAnsi="Times New Roman"/>
          <w:sz w:val="24"/>
          <w:szCs w:val="24"/>
        </w:rPr>
        <w:t>ë</w:t>
      </w:r>
      <w:r w:rsidR="00080F06" w:rsidRPr="0050676D">
        <w:rPr>
          <w:rFonts w:ascii="Times New Roman" w:hAnsi="Times New Roman"/>
          <w:sz w:val="24"/>
          <w:szCs w:val="24"/>
        </w:rPr>
        <w:t xml:space="preserve"> QPS p</w:t>
      </w:r>
      <w:r w:rsidR="00ED6CBF" w:rsidRPr="0050676D">
        <w:rPr>
          <w:rFonts w:ascii="Times New Roman" w:hAnsi="Times New Roman"/>
          <w:sz w:val="24"/>
          <w:szCs w:val="24"/>
        </w:rPr>
        <w:t>ë</w:t>
      </w:r>
      <w:r w:rsidR="00080F06" w:rsidRPr="0050676D">
        <w:rPr>
          <w:rFonts w:ascii="Times New Roman" w:hAnsi="Times New Roman"/>
          <w:sz w:val="24"/>
          <w:szCs w:val="24"/>
        </w:rPr>
        <w:t>r t</w:t>
      </w:r>
      <w:r w:rsidR="00ED6CBF" w:rsidRPr="0050676D">
        <w:rPr>
          <w:rFonts w:ascii="Times New Roman" w:hAnsi="Times New Roman"/>
          <w:sz w:val="24"/>
          <w:szCs w:val="24"/>
        </w:rPr>
        <w:t>ë</w:t>
      </w:r>
      <w:r w:rsidR="00080F06" w:rsidRPr="0050676D">
        <w:rPr>
          <w:rFonts w:ascii="Times New Roman" w:hAnsi="Times New Roman"/>
          <w:sz w:val="24"/>
          <w:szCs w:val="24"/>
        </w:rPr>
        <w:t xml:space="preserve"> gj</w:t>
      </w:r>
      <w:r w:rsidR="007C1706" w:rsidRPr="0050676D">
        <w:rPr>
          <w:rFonts w:ascii="Times New Roman" w:hAnsi="Times New Roman"/>
          <w:sz w:val="24"/>
          <w:szCs w:val="24"/>
        </w:rPr>
        <w:t>i</w:t>
      </w:r>
      <w:r w:rsidR="00080F06" w:rsidRPr="0050676D">
        <w:rPr>
          <w:rFonts w:ascii="Times New Roman" w:hAnsi="Times New Roman"/>
          <w:sz w:val="24"/>
          <w:szCs w:val="24"/>
        </w:rPr>
        <w:t>tha veprimet</w:t>
      </w:r>
      <w:r w:rsidR="007C1706" w:rsidRPr="0050676D">
        <w:rPr>
          <w:rFonts w:ascii="Times New Roman" w:hAnsi="Times New Roman"/>
          <w:sz w:val="24"/>
          <w:szCs w:val="24"/>
        </w:rPr>
        <w:t xml:space="preserve"> e menaxhimit t</w:t>
      </w:r>
      <w:r w:rsidR="00ED6CBF" w:rsidRPr="0050676D">
        <w:rPr>
          <w:rFonts w:ascii="Times New Roman" w:hAnsi="Times New Roman"/>
          <w:sz w:val="24"/>
          <w:szCs w:val="24"/>
        </w:rPr>
        <w:t>ë</w:t>
      </w:r>
      <w:r w:rsidR="007C1706" w:rsidRPr="0050676D">
        <w:rPr>
          <w:rFonts w:ascii="Times New Roman" w:hAnsi="Times New Roman"/>
          <w:sz w:val="24"/>
          <w:szCs w:val="24"/>
        </w:rPr>
        <w:t xml:space="preserve"> rastit n</w:t>
      </w:r>
      <w:r w:rsidR="00ED6CBF" w:rsidRPr="0050676D">
        <w:rPr>
          <w:rFonts w:ascii="Times New Roman" w:hAnsi="Times New Roman"/>
          <w:sz w:val="24"/>
          <w:szCs w:val="24"/>
        </w:rPr>
        <w:t>ë</w:t>
      </w:r>
      <w:r w:rsidR="007C1706" w:rsidRPr="0050676D">
        <w:rPr>
          <w:rFonts w:ascii="Times New Roman" w:hAnsi="Times New Roman"/>
          <w:sz w:val="24"/>
          <w:szCs w:val="24"/>
        </w:rPr>
        <w:t xml:space="preserve"> t</w:t>
      </w:r>
      <w:r w:rsidR="00ED6CBF" w:rsidRPr="0050676D">
        <w:rPr>
          <w:rFonts w:ascii="Times New Roman" w:hAnsi="Times New Roman"/>
          <w:sz w:val="24"/>
          <w:szCs w:val="24"/>
        </w:rPr>
        <w:t>ë</w:t>
      </w:r>
      <w:r w:rsidR="007C1706" w:rsidRPr="0050676D">
        <w:rPr>
          <w:rFonts w:ascii="Times New Roman" w:hAnsi="Times New Roman"/>
          <w:sz w:val="24"/>
          <w:szCs w:val="24"/>
        </w:rPr>
        <w:t>r</w:t>
      </w:r>
      <w:r w:rsidR="00ED6CBF" w:rsidRPr="0050676D">
        <w:rPr>
          <w:rFonts w:ascii="Times New Roman" w:hAnsi="Times New Roman"/>
          <w:sz w:val="24"/>
          <w:szCs w:val="24"/>
        </w:rPr>
        <w:t>ë</w:t>
      </w:r>
      <w:r w:rsidR="007C1706" w:rsidRPr="0050676D">
        <w:rPr>
          <w:rFonts w:ascii="Times New Roman" w:hAnsi="Times New Roman"/>
          <w:sz w:val="24"/>
          <w:szCs w:val="24"/>
        </w:rPr>
        <w:t>s</w:t>
      </w:r>
      <w:r w:rsidR="00435E09" w:rsidRPr="0050676D">
        <w:rPr>
          <w:rFonts w:ascii="Times New Roman" w:hAnsi="Times New Roman"/>
          <w:sz w:val="24"/>
          <w:szCs w:val="24"/>
        </w:rPr>
        <w:t xml:space="preserve">i. </w:t>
      </w:r>
      <w:r w:rsidR="001661BD" w:rsidRPr="0050676D">
        <w:rPr>
          <w:rFonts w:ascii="Times New Roman" w:hAnsi="Times New Roman"/>
          <w:sz w:val="24"/>
          <w:szCs w:val="24"/>
        </w:rPr>
        <w:t>Gjatë kontaktit fillestar, menaxherja</w:t>
      </w:r>
      <w:r w:rsidR="00435E09" w:rsidRPr="0050676D">
        <w:rPr>
          <w:rFonts w:ascii="Times New Roman" w:hAnsi="Times New Roman"/>
          <w:sz w:val="24"/>
          <w:szCs w:val="24"/>
        </w:rPr>
        <w:t xml:space="preserve"> e rastit </w:t>
      </w:r>
      <w:r w:rsidR="001661BD" w:rsidRPr="0050676D">
        <w:rPr>
          <w:rFonts w:ascii="Times New Roman" w:hAnsi="Times New Roman"/>
          <w:sz w:val="24"/>
          <w:szCs w:val="24"/>
        </w:rPr>
        <w:t xml:space="preserve">përveçse bën prezantimin e vetes dhe të shërbimeve që </w:t>
      </w:r>
      <w:r w:rsidR="00435E09" w:rsidRPr="0050676D">
        <w:rPr>
          <w:rFonts w:ascii="Times New Roman" w:hAnsi="Times New Roman"/>
          <w:sz w:val="24"/>
          <w:szCs w:val="24"/>
        </w:rPr>
        <w:t>do t</w:t>
      </w:r>
      <w:r w:rsidR="00ED6CBF" w:rsidRPr="0050676D">
        <w:rPr>
          <w:rFonts w:ascii="Times New Roman" w:hAnsi="Times New Roman"/>
          <w:sz w:val="24"/>
          <w:szCs w:val="24"/>
        </w:rPr>
        <w:t>ë</w:t>
      </w:r>
      <w:r w:rsidR="00435E09" w:rsidRPr="0050676D">
        <w:rPr>
          <w:rFonts w:ascii="Times New Roman" w:hAnsi="Times New Roman"/>
          <w:sz w:val="24"/>
          <w:szCs w:val="24"/>
        </w:rPr>
        <w:t xml:space="preserve"> marr</w:t>
      </w:r>
      <w:r w:rsidR="00ED6CBF" w:rsidRPr="0050676D">
        <w:rPr>
          <w:rFonts w:ascii="Times New Roman" w:hAnsi="Times New Roman"/>
          <w:sz w:val="24"/>
          <w:szCs w:val="24"/>
        </w:rPr>
        <w:t>ë</w:t>
      </w:r>
      <w:r w:rsidR="00435E09" w:rsidRPr="0050676D">
        <w:rPr>
          <w:rFonts w:ascii="Times New Roman" w:hAnsi="Times New Roman"/>
          <w:sz w:val="24"/>
          <w:szCs w:val="24"/>
        </w:rPr>
        <w:t xml:space="preserve"> viktima/e mbijetuara n</w:t>
      </w:r>
      <w:r w:rsidR="00ED6CBF" w:rsidRPr="0050676D">
        <w:rPr>
          <w:rFonts w:ascii="Times New Roman" w:hAnsi="Times New Roman"/>
          <w:sz w:val="24"/>
          <w:szCs w:val="24"/>
        </w:rPr>
        <w:t>ë</w:t>
      </w:r>
      <w:r w:rsidR="00435E09" w:rsidRPr="0050676D">
        <w:rPr>
          <w:rFonts w:ascii="Times New Roman" w:hAnsi="Times New Roman"/>
          <w:sz w:val="24"/>
          <w:szCs w:val="24"/>
        </w:rPr>
        <w:t xml:space="preserve"> Strehimore</w:t>
      </w:r>
      <w:r w:rsidR="001661BD" w:rsidRPr="0050676D">
        <w:rPr>
          <w:rFonts w:ascii="Times New Roman" w:hAnsi="Times New Roman"/>
          <w:sz w:val="24"/>
          <w:szCs w:val="24"/>
        </w:rPr>
        <w:t>, fillon të ndërtojë edhe besimin e viktimës/të mbijetuarës, përmes dhënies së informacionit të nevojshëm dhe përgjigjjes së të gjitha pyetjeve.</w:t>
      </w:r>
    </w:p>
    <w:p w14:paraId="0A81203A" w14:textId="77777777" w:rsidR="001661BD" w:rsidRPr="0050676D" w:rsidRDefault="001661BD" w:rsidP="0050676D">
      <w:pPr>
        <w:rPr>
          <w:rFonts w:ascii="Times New Roman" w:hAnsi="Times New Roman"/>
          <w:b/>
          <w:bCs/>
          <w:color w:val="00B0F0"/>
          <w:sz w:val="24"/>
          <w:szCs w:val="24"/>
        </w:rPr>
      </w:pPr>
    </w:p>
    <w:p w14:paraId="16BE0BAB" w14:textId="77777777" w:rsidR="001661BD" w:rsidRPr="0050676D" w:rsidRDefault="001661BD" w:rsidP="0050676D">
      <w:pPr>
        <w:rPr>
          <w:rFonts w:ascii="Times New Roman" w:hAnsi="Times New Roman"/>
          <w:b/>
          <w:bCs/>
          <w:color w:val="00B0F0"/>
          <w:sz w:val="24"/>
          <w:szCs w:val="24"/>
        </w:rPr>
      </w:pPr>
      <w:r w:rsidRPr="0050676D">
        <w:rPr>
          <w:rFonts w:ascii="Times New Roman" w:hAnsi="Times New Roman"/>
          <w:b/>
          <w:bCs/>
          <w:color w:val="00B0F0"/>
          <w:sz w:val="24"/>
          <w:szCs w:val="24"/>
        </w:rPr>
        <w:t>VLERËSIMI I NEVOJAVE EMERGJENTE</w:t>
      </w:r>
    </w:p>
    <w:p w14:paraId="13D25440" w14:textId="641AB8B4" w:rsidR="001661BD" w:rsidRPr="0050676D" w:rsidRDefault="006C267B" w:rsidP="0050676D">
      <w:pPr>
        <w:rPr>
          <w:rFonts w:ascii="Times New Roman" w:hAnsi="Times New Roman"/>
          <w:sz w:val="24"/>
          <w:szCs w:val="24"/>
        </w:rPr>
      </w:pPr>
      <w:r w:rsidRPr="0050676D">
        <w:rPr>
          <w:rFonts w:ascii="Times New Roman" w:hAnsi="Times New Roman"/>
          <w:sz w:val="24"/>
          <w:szCs w:val="24"/>
        </w:rPr>
        <w:t>N</w:t>
      </w:r>
      <w:r w:rsidR="00ED6CBF" w:rsidRPr="0050676D">
        <w:rPr>
          <w:rFonts w:ascii="Times New Roman" w:hAnsi="Times New Roman"/>
          <w:sz w:val="24"/>
          <w:szCs w:val="24"/>
        </w:rPr>
        <w:t>ë</w:t>
      </w:r>
      <w:r w:rsidRPr="0050676D">
        <w:rPr>
          <w:rFonts w:ascii="Times New Roman" w:hAnsi="Times New Roman"/>
          <w:sz w:val="24"/>
          <w:szCs w:val="24"/>
        </w:rPr>
        <w:t xml:space="preserve"> vijim t</w:t>
      </w:r>
      <w:r w:rsidR="00ED6CBF" w:rsidRPr="0050676D">
        <w:rPr>
          <w:rFonts w:ascii="Times New Roman" w:hAnsi="Times New Roman"/>
          <w:sz w:val="24"/>
          <w:szCs w:val="24"/>
        </w:rPr>
        <w:t>ë</w:t>
      </w:r>
      <w:r w:rsidRPr="0050676D">
        <w:rPr>
          <w:rFonts w:ascii="Times New Roman" w:hAnsi="Times New Roman"/>
          <w:sz w:val="24"/>
          <w:szCs w:val="24"/>
        </w:rPr>
        <w:t xml:space="preserve"> vler</w:t>
      </w:r>
      <w:r w:rsidR="00ED6CBF" w:rsidRPr="0050676D">
        <w:rPr>
          <w:rFonts w:ascii="Times New Roman" w:hAnsi="Times New Roman"/>
          <w:sz w:val="24"/>
          <w:szCs w:val="24"/>
        </w:rPr>
        <w:t>ë</w:t>
      </w:r>
      <w:r w:rsidRPr="0050676D">
        <w:rPr>
          <w:rFonts w:ascii="Times New Roman" w:hAnsi="Times New Roman"/>
          <w:sz w:val="24"/>
          <w:szCs w:val="24"/>
        </w:rPr>
        <w:t>simit t</w:t>
      </w:r>
      <w:r w:rsidR="00ED6CBF" w:rsidRPr="0050676D">
        <w:rPr>
          <w:rFonts w:ascii="Times New Roman" w:hAnsi="Times New Roman"/>
          <w:sz w:val="24"/>
          <w:szCs w:val="24"/>
        </w:rPr>
        <w:t>ë</w:t>
      </w:r>
      <w:r w:rsidRPr="0050676D">
        <w:rPr>
          <w:rFonts w:ascii="Times New Roman" w:hAnsi="Times New Roman"/>
          <w:sz w:val="24"/>
          <w:szCs w:val="24"/>
        </w:rPr>
        <w:t xml:space="preserve"> </w:t>
      </w:r>
      <w:r w:rsidR="001661BD" w:rsidRPr="0050676D">
        <w:rPr>
          <w:rFonts w:ascii="Times New Roman" w:hAnsi="Times New Roman"/>
          <w:sz w:val="24"/>
          <w:szCs w:val="24"/>
        </w:rPr>
        <w:t>nevojave emergjente të viktimës/të mbijetuarës</w:t>
      </w:r>
      <w:r w:rsidRPr="0050676D">
        <w:rPr>
          <w:rFonts w:ascii="Times New Roman" w:hAnsi="Times New Roman"/>
          <w:sz w:val="24"/>
          <w:szCs w:val="24"/>
        </w:rPr>
        <w:t xml:space="preserve"> </w:t>
      </w:r>
      <w:r w:rsidR="009F7898" w:rsidRPr="0050676D">
        <w:rPr>
          <w:rFonts w:ascii="Times New Roman" w:hAnsi="Times New Roman"/>
          <w:sz w:val="24"/>
          <w:szCs w:val="24"/>
        </w:rPr>
        <w:t>t</w:t>
      </w:r>
      <w:r w:rsidR="00ED6CBF" w:rsidRPr="0050676D">
        <w:rPr>
          <w:rFonts w:ascii="Times New Roman" w:hAnsi="Times New Roman"/>
          <w:sz w:val="24"/>
          <w:szCs w:val="24"/>
        </w:rPr>
        <w:t>ë</w:t>
      </w:r>
      <w:r w:rsidR="001661BD" w:rsidRPr="0050676D">
        <w:rPr>
          <w:rFonts w:ascii="Times New Roman" w:hAnsi="Times New Roman"/>
          <w:sz w:val="24"/>
          <w:szCs w:val="24"/>
        </w:rPr>
        <w:t xml:space="preserve"> dhunës seksuale </w:t>
      </w:r>
      <w:r w:rsidR="009F7898" w:rsidRPr="0050676D">
        <w:rPr>
          <w:rFonts w:ascii="Times New Roman" w:hAnsi="Times New Roman"/>
          <w:sz w:val="24"/>
          <w:szCs w:val="24"/>
        </w:rPr>
        <w:t>t</w:t>
      </w:r>
      <w:r w:rsidR="00ED6CBF" w:rsidRPr="0050676D">
        <w:rPr>
          <w:rFonts w:ascii="Times New Roman" w:hAnsi="Times New Roman"/>
          <w:sz w:val="24"/>
          <w:szCs w:val="24"/>
        </w:rPr>
        <w:t>ë</w:t>
      </w:r>
      <w:r w:rsidR="009F7898" w:rsidRPr="0050676D">
        <w:rPr>
          <w:rFonts w:ascii="Times New Roman" w:hAnsi="Times New Roman"/>
          <w:sz w:val="24"/>
          <w:szCs w:val="24"/>
        </w:rPr>
        <w:t xml:space="preserve"> realizuar nga Policia n</w:t>
      </w:r>
      <w:r w:rsidR="00ED6CBF" w:rsidRPr="0050676D">
        <w:rPr>
          <w:rFonts w:ascii="Times New Roman" w:hAnsi="Times New Roman"/>
          <w:sz w:val="24"/>
          <w:szCs w:val="24"/>
        </w:rPr>
        <w:t>ë</w:t>
      </w:r>
      <w:r w:rsidR="009F7898" w:rsidRPr="0050676D">
        <w:rPr>
          <w:rFonts w:ascii="Times New Roman" w:hAnsi="Times New Roman"/>
          <w:sz w:val="24"/>
          <w:szCs w:val="24"/>
        </w:rPr>
        <w:t xml:space="preserve"> bashk</w:t>
      </w:r>
      <w:r w:rsidR="00ED6CBF" w:rsidRPr="0050676D">
        <w:rPr>
          <w:rFonts w:ascii="Times New Roman" w:hAnsi="Times New Roman"/>
          <w:sz w:val="24"/>
          <w:szCs w:val="24"/>
        </w:rPr>
        <w:t>ë</w:t>
      </w:r>
      <w:r w:rsidR="009F7898" w:rsidRPr="0050676D">
        <w:rPr>
          <w:rFonts w:ascii="Times New Roman" w:hAnsi="Times New Roman"/>
          <w:sz w:val="24"/>
          <w:szCs w:val="24"/>
        </w:rPr>
        <w:t>punim me QPS (si</w:t>
      </w:r>
      <w:r w:rsidR="00E73FDF">
        <w:rPr>
          <w:rFonts w:ascii="Times New Roman" w:hAnsi="Times New Roman"/>
          <w:sz w:val="24"/>
          <w:szCs w:val="24"/>
        </w:rPr>
        <w:t>ç</w:t>
      </w:r>
      <w:r w:rsidR="009F7898" w:rsidRPr="0050676D">
        <w:rPr>
          <w:rFonts w:ascii="Times New Roman" w:hAnsi="Times New Roman"/>
          <w:sz w:val="24"/>
          <w:szCs w:val="24"/>
        </w:rPr>
        <w:t xml:space="preserve"> u shpjegua m</w:t>
      </w:r>
      <w:r w:rsidR="00ED6CBF" w:rsidRPr="0050676D">
        <w:rPr>
          <w:rFonts w:ascii="Times New Roman" w:hAnsi="Times New Roman"/>
          <w:sz w:val="24"/>
          <w:szCs w:val="24"/>
        </w:rPr>
        <w:t>ë</w:t>
      </w:r>
      <w:r w:rsidR="009F7898" w:rsidRPr="0050676D">
        <w:rPr>
          <w:rFonts w:ascii="Times New Roman" w:hAnsi="Times New Roman"/>
          <w:sz w:val="24"/>
          <w:szCs w:val="24"/>
        </w:rPr>
        <w:t xml:space="preserve"> sip</w:t>
      </w:r>
      <w:r w:rsidR="00ED6CBF" w:rsidRPr="0050676D">
        <w:rPr>
          <w:rFonts w:ascii="Times New Roman" w:hAnsi="Times New Roman"/>
          <w:sz w:val="24"/>
          <w:szCs w:val="24"/>
        </w:rPr>
        <w:t>ë</w:t>
      </w:r>
      <w:r w:rsidR="009F7898" w:rsidRPr="0050676D">
        <w:rPr>
          <w:rFonts w:ascii="Times New Roman" w:hAnsi="Times New Roman"/>
          <w:sz w:val="24"/>
          <w:szCs w:val="24"/>
        </w:rPr>
        <w:t>r), Strehimorja vler</w:t>
      </w:r>
      <w:r w:rsidR="00ED6CBF" w:rsidRPr="0050676D">
        <w:rPr>
          <w:rFonts w:ascii="Times New Roman" w:hAnsi="Times New Roman"/>
          <w:sz w:val="24"/>
          <w:szCs w:val="24"/>
        </w:rPr>
        <w:t>ë</w:t>
      </w:r>
      <w:r w:rsidR="009F7898" w:rsidRPr="0050676D">
        <w:rPr>
          <w:rFonts w:ascii="Times New Roman" w:hAnsi="Times New Roman"/>
          <w:sz w:val="24"/>
          <w:szCs w:val="24"/>
        </w:rPr>
        <w:t>son dhe fillon adresimin e menj</w:t>
      </w:r>
      <w:r w:rsidR="00ED6CBF" w:rsidRPr="0050676D">
        <w:rPr>
          <w:rFonts w:ascii="Times New Roman" w:hAnsi="Times New Roman"/>
          <w:sz w:val="24"/>
          <w:szCs w:val="24"/>
        </w:rPr>
        <w:t>ë</w:t>
      </w:r>
      <w:r w:rsidR="009F7898" w:rsidRPr="0050676D">
        <w:rPr>
          <w:rFonts w:ascii="Times New Roman" w:hAnsi="Times New Roman"/>
          <w:sz w:val="24"/>
          <w:szCs w:val="24"/>
        </w:rPr>
        <w:t>hersh</w:t>
      </w:r>
      <w:r w:rsidR="00ED6CBF" w:rsidRPr="0050676D">
        <w:rPr>
          <w:rFonts w:ascii="Times New Roman" w:hAnsi="Times New Roman"/>
          <w:sz w:val="24"/>
          <w:szCs w:val="24"/>
        </w:rPr>
        <w:t>ë</w:t>
      </w:r>
      <w:r w:rsidR="009F7898" w:rsidRPr="0050676D">
        <w:rPr>
          <w:rFonts w:ascii="Times New Roman" w:hAnsi="Times New Roman"/>
          <w:sz w:val="24"/>
          <w:szCs w:val="24"/>
        </w:rPr>
        <w:t>m t</w:t>
      </w:r>
      <w:r w:rsidR="00ED6CBF" w:rsidRPr="0050676D">
        <w:rPr>
          <w:rFonts w:ascii="Times New Roman" w:hAnsi="Times New Roman"/>
          <w:sz w:val="24"/>
          <w:szCs w:val="24"/>
        </w:rPr>
        <w:t>ë</w:t>
      </w:r>
      <w:r w:rsidR="009F7898" w:rsidRPr="0050676D">
        <w:rPr>
          <w:rFonts w:ascii="Times New Roman" w:hAnsi="Times New Roman"/>
          <w:sz w:val="24"/>
          <w:szCs w:val="24"/>
        </w:rPr>
        <w:t xml:space="preserve"> nevojave emergjente p</w:t>
      </w:r>
      <w:r w:rsidR="00ED6CBF" w:rsidRPr="0050676D">
        <w:rPr>
          <w:rFonts w:ascii="Times New Roman" w:hAnsi="Times New Roman"/>
          <w:sz w:val="24"/>
          <w:szCs w:val="24"/>
        </w:rPr>
        <w:t>ë</w:t>
      </w:r>
      <w:r w:rsidR="009F7898" w:rsidRPr="0050676D">
        <w:rPr>
          <w:rFonts w:ascii="Times New Roman" w:hAnsi="Times New Roman"/>
          <w:sz w:val="24"/>
          <w:szCs w:val="24"/>
        </w:rPr>
        <w:t xml:space="preserve">r </w:t>
      </w:r>
      <w:r w:rsidR="00C95A1C" w:rsidRPr="0050676D">
        <w:rPr>
          <w:rFonts w:ascii="Times New Roman" w:hAnsi="Times New Roman"/>
          <w:sz w:val="24"/>
          <w:szCs w:val="24"/>
        </w:rPr>
        <w:t>veshje, ushqim e akomodim dhe n</w:t>
      </w:r>
      <w:r w:rsidR="00ED6CBF" w:rsidRPr="0050676D">
        <w:rPr>
          <w:rFonts w:ascii="Times New Roman" w:hAnsi="Times New Roman"/>
          <w:sz w:val="24"/>
          <w:szCs w:val="24"/>
        </w:rPr>
        <w:t>ë</w:t>
      </w:r>
      <w:r w:rsidR="00C95A1C" w:rsidRPr="0050676D">
        <w:rPr>
          <w:rFonts w:ascii="Times New Roman" w:hAnsi="Times New Roman"/>
          <w:sz w:val="24"/>
          <w:szCs w:val="24"/>
        </w:rPr>
        <w:t>se ka ende nevoj</w:t>
      </w:r>
      <w:r w:rsidR="00ED6CBF" w:rsidRPr="0050676D">
        <w:rPr>
          <w:rFonts w:ascii="Times New Roman" w:hAnsi="Times New Roman"/>
          <w:sz w:val="24"/>
          <w:szCs w:val="24"/>
        </w:rPr>
        <w:t>ë</w:t>
      </w:r>
      <w:r w:rsidR="00C95A1C" w:rsidRPr="0050676D">
        <w:rPr>
          <w:rFonts w:ascii="Times New Roman" w:hAnsi="Times New Roman"/>
          <w:sz w:val="24"/>
          <w:szCs w:val="24"/>
        </w:rPr>
        <w:t>, edhe p</w:t>
      </w:r>
      <w:r w:rsidR="00ED6CBF" w:rsidRPr="0050676D">
        <w:rPr>
          <w:rFonts w:ascii="Times New Roman" w:hAnsi="Times New Roman"/>
          <w:sz w:val="24"/>
          <w:szCs w:val="24"/>
        </w:rPr>
        <w:t>ë</w:t>
      </w:r>
      <w:r w:rsidR="00C95A1C" w:rsidRPr="0050676D">
        <w:rPr>
          <w:rFonts w:ascii="Times New Roman" w:hAnsi="Times New Roman"/>
          <w:sz w:val="24"/>
          <w:szCs w:val="24"/>
        </w:rPr>
        <w:t>r trajtim t</w:t>
      </w:r>
      <w:r w:rsidR="00ED6CBF" w:rsidRPr="0050676D">
        <w:rPr>
          <w:rFonts w:ascii="Times New Roman" w:hAnsi="Times New Roman"/>
          <w:sz w:val="24"/>
          <w:szCs w:val="24"/>
        </w:rPr>
        <w:t>ë</w:t>
      </w:r>
      <w:r w:rsidR="00C95A1C" w:rsidRPr="0050676D">
        <w:rPr>
          <w:rFonts w:ascii="Times New Roman" w:hAnsi="Times New Roman"/>
          <w:sz w:val="24"/>
          <w:szCs w:val="24"/>
        </w:rPr>
        <w:t xml:space="preserve"> ndonj</w:t>
      </w:r>
      <w:r w:rsidR="00ED6CBF" w:rsidRPr="0050676D">
        <w:rPr>
          <w:rFonts w:ascii="Times New Roman" w:hAnsi="Times New Roman"/>
          <w:sz w:val="24"/>
          <w:szCs w:val="24"/>
        </w:rPr>
        <w:t>ë</w:t>
      </w:r>
      <w:r w:rsidR="00C95A1C" w:rsidRPr="0050676D">
        <w:rPr>
          <w:rFonts w:ascii="Times New Roman" w:hAnsi="Times New Roman"/>
          <w:sz w:val="24"/>
          <w:szCs w:val="24"/>
        </w:rPr>
        <w:t xml:space="preserve"> as</w:t>
      </w:r>
      <w:r w:rsidR="00284C58" w:rsidRPr="0050676D">
        <w:rPr>
          <w:rFonts w:ascii="Times New Roman" w:hAnsi="Times New Roman"/>
          <w:sz w:val="24"/>
          <w:szCs w:val="24"/>
        </w:rPr>
        <w:t>pek</w:t>
      </w:r>
      <w:r w:rsidR="00C95A1C" w:rsidRPr="0050676D">
        <w:rPr>
          <w:rFonts w:ascii="Times New Roman" w:hAnsi="Times New Roman"/>
          <w:sz w:val="24"/>
          <w:szCs w:val="24"/>
        </w:rPr>
        <w:t>ti sh</w:t>
      </w:r>
      <w:r w:rsidR="00ED6CBF" w:rsidRPr="0050676D">
        <w:rPr>
          <w:rFonts w:ascii="Times New Roman" w:hAnsi="Times New Roman"/>
          <w:sz w:val="24"/>
          <w:szCs w:val="24"/>
        </w:rPr>
        <w:t>ë</w:t>
      </w:r>
      <w:r w:rsidR="00C95A1C" w:rsidRPr="0050676D">
        <w:rPr>
          <w:rFonts w:ascii="Times New Roman" w:hAnsi="Times New Roman"/>
          <w:sz w:val="24"/>
          <w:szCs w:val="24"/>
        </w:rPr>
        <w:t>ndet</w:t>
      </w:r>
      <w:r w:rsidR="00ED6CBF" w:rsidRPr="0050676D">
        <w:rPr>
          <w:rFonts w:ascii="Times New Roman" w:hAnsi="Times New Roman"/>
          <w:sz w:val="24"/>
          <w:szCs w:val="24"/>
        </w:rPr>
        <w:t>ë</w:t>
      </w:r>
      <w:r w:rsidR="00C95A1C" w:rsidRPr="0050676D">
        <w:rPr>
          <w:rFonts w:ascii="Times New Roman" w:hAnsi="Times New Roman"/>
          <w:sz w:val="24"/>
          <w:szCs w:val="24"/>
        </w:rPr>
        <w:t xml:space="preserve">sor. </w:t>
      </w:r>
      <w:r w:rsidR="00F323D4" w:rsidRPr="0050676D">
        <w:rPr>
          <w:rFonts w:ascii="Times New Roman" w:hAnsi="Times New Roman"/>
          <w:sz w:val="24"/>
          <w:szCs w:val="24"/>
        </w:rPr>
        <w:t>Pas periudhës emergjente deri në 48 orë, strehimoret ftojnë mbrojtësit e viktimave për të ofruar shërbime të këshillimit juridik në lidhje me procedurat gjyqësore dhe nëse viktima është fëmijë, QPS-ja informohet edhe nga strehimorja</w:t>
      </w:r>
      <w:r w:rsidR="000B3AEB" w:rsidRPr="0050676D">
        <w:rPr>
          <w:rFonts w:ascii="Times New Roman" w:hAnsi="Times New Roman"/>
          <w:sz w:val="24"/>
          <w:szCs w:val="24"/>
        </w:rPr>
        <w:t xml:space="preserve">. </w:t>
      </w:r>
    </w:p>
    <w:p w14:paraId="44267599" w14:textId="77777777" w:rsidR="001661BD" w:rsidRPr="0050676D" w:rsidRDefault="001661BD" w:rsidP="0050676D">
      <w:pPr>
        <w:rPr>
          <w:rFonts w:ascii="Times New Roman" w:hAnsi="Times New Roman"/>
          <w:sz w:val="24"/>
          <w:szCs w:val="24"/>
        </w:rPr>
      </w:pPr>
    </w:p>
    <w:p w14:paraId="22870744" w14:textId="634AEC69" w:rsidR="001661BD" w:rsidRPr="00AD4906" w:rsidRDefault="001661BD" w:rsidP="0050676D">
      <w:pPr>
        <w:rPr>
          <w:rFonts w:ascii="Times New Roman" w:hAnsi="Times New Roman"/>
          <w:b/>
          <w:bCs/>
          <w:color w:val="00B0F0"/>
          <w:sz w:val="24"/>
          <w:szCs w:val="24"/>
        </w:rPr>
      </w:pPr>
      <w:r w:rsidRPr="0050676D">
        <w:rPr>
          <w:rFonts w:ascii="Times New Roman" w:hAnsi="Times New Roman"/>
          <w:b/>
          <w:bCs/>
          <w:color w:val="00B0F0"/>
          <w:sz w:val="24"/>
          <w:szCs w:val="24"/>
        </w:rPr>
        <w:t>VLERËSIMI I PLOTË I NEVOJAVE</w:t>
      </w:r>
    </w:p>
    <w:p w14:paraId="6A900CB9" w14:textId="45C75506" w:rsidR="001661BD" w:rsidRPr="0050676D" w:rsidRDefault="000F1908" w:rsidP="0050676D">
      <w:pPr>
        <w:rPr>
          <w:rFonts w:ascii="Times New Roman" w:hAnsi="Times New Roman"/>
          <w:sz w:val="24"/>
          <w:szCs w:val="24"/>
        </w:rPr>
      </w:pPr>
      <w:r w:rsidRPr="0050676D">
        <w:rPr>
          <w:rFonts w:ascii="Times New Roman" w:hAnsi="Times New Roman"/>
          <w:sz w:val="24"/>
          <w:szCs w:val="24"/>
        </w:rPr>
        <w:t xml:space="preserve">Menaxherja e rastit </w:t>
      </w:r>
      <w:r w:rsidR="00932B18" w:rsidRPr="0050676D">
        <w:rPr>
          <w:rFonts w:ascii="Times New Roman" w:hAnsi="Times New Roman"/>
          <w:sz w:val="24"/>
          <w:szCs w:val="24"/>
        </w:rPr>
        <w:t>n</w:t>
      </w:r>
      <w:r w:rsidR="00ED6CBF" w:rsidRPr="0050676D">
        <w:rPr>
          <w:rFonts w:ascii="Times New Roman" w:hAnsi="Times New Roman"/>
          <w:sz w:val="24"/>
          <w:szCs w:val="24"/>
        </w:rPr>
        <w:t>ë</w:t>
      </w:r>
      <w:r w:rsidR="00932B18" w:rsidRPr="0050676D">
        <w:rPr>
          <w:rFonts w:ascii="Times New Roman" w:hAnsi="Times New Roman"/>
          <w:sz w:val="24"/>
          <w:szCs w:val="24"/>
        </w:rPr>
        <w:t xml:space="preserve"> Strehimore, bashk</w:t>
      </w:r>
      <w:r w:rsidR="00ED6CBF" w:rsidRPr="0050676D">
        <w:rPr>
          <w:rFonts w:ascii="Times New Roman" w:hAnsi="Times New Roman"/>
          <w:sz w:val="24"/>
          <w:szCs w:val="24"/>
        </w:rPr>
        <w:t>ë</w:t>
      </w:r>
      <w:r w:rsidR="00932B18" w:rsidRPr="0050676D">
        <w:rPr>
          <w:rFonts w:ascii="Times New Roman" w:hAnsi="Times New Roman"/>
          <w:sz w:val="24"/>
          <w:szCs w:val="24"/>
        </w:rPr>
        <w:t>punon me menaxhere</w:t>
      </w:r>
      <w:r w:rsidR="00E73FDF">
        <w:rPr>
          <w:rFonts w:ascii="Times New Roman" w:hAnsi="Times New Roman"/>
          <w:sz w:val="24"/>
          <w:szCs w:val="24"/>
        </w:rPr>
        <w:t>n</w:t>
      </w:r>
      <w:r w:rsidR="00932B18" w:rsidRPr="0050676D">
        <w:rPr>
          <w:rFonts w:ascii="Times New Roman" w:hAnsi="Times New Roman"/>
          <w:sz w:val="24"/>
          <w:szCs w:val="24"/>
        </w:rPr>
        <w:t xml:space="preserve"> e rastit nga QPS p</w:t>
      </w:r>
      <w:r w:rsidR="00ED6CBF" w:rsidRPr="0050676D">
        <w:rPr>
          <w:rFonts w:ascii="Times New Roman" w:hAnsi="Times New Roman"/>
          <w:sz w:val="24"/>
          <w:szCs w:val="24"/>
        </w:rPr>
        <w:t>ë</w:t>
      </w:r>
      <w:r w:rsidR="00932B18" w:rsidRPr="0050676D">
        <w:rPr>
          <w:rFonts w:ascii="Times New Roman" w:hAnsi="Times New Roman"/>
          <w:sz w:val="24"/>
          <w:szCs w:val="24"/>
        </w:rPr>
        <w:t>r t</w:t>
      </w:r>
      <w:r w:rsidR="00ED6CBF" w:rsidRPr="0050676D">
        <w:rPr>
          <w:rFonts w:ascii="Times New Roman" w:hAnsi="Times New Roman"/>
          <w:sz w:val="24"/>
          <w:szCs w:val="24"/>
        </w:rPr>
        <w:t>ë</w:t>
      </w:r>
      <w:r w:rsidR="00932B18" w:rsidRPr="0050676D">
        <w:rPr>
          <w:rFonts w:ascii="Times New Roman" w:hAnsi="Times New Roman"/>
          <w:sz w:val="24"/>
          <w:szCs w:val="24"/>
        </w:rPr>
        <w:t xml:space="preserve"> b</w:t>
      </w:r>
      <w:r w:rsidR="00ED6CBF" w:rsidRPr="0050676D">
        <w:rPr>
          <w:rFonts w:ascii="Times New Roman" w:hAnsi="Times New Roman"/>
          <w:sz w:val="24"/>
          <w:szCs w:val="24"/>
        </w:rPr>
        <w:t>ë</w:t>
      </w:r>
      <w:r w:rsidR="00932B18" w:rsidRPr="0050676D">
        <w:rPr>
          <w:rFonts w:ascii="Times New Roman" w:hAnsi="Times New Roman"/>
          <w:sz w:val="24"/>
          <w:szCs w:val="24"/>
        </w:rPr>
        <w:t>r</w:t>
      </w:r>
      <w:r w:rsidR="00ED6CBF" w:rsidRPr="0050676D">
        <w:rPr>
          <w:rFonts w:ascii="Times New Roman" w:hAnsi="Times New Roman"/>
          <w:sz w:val="24"/>
          <w:szCs w:val="24"/>
        </w:rPr>
        <w:t>ë</w:t>
      </w:r>
      <w:r w:rsidR="00932B18" w:rsidRPr="0050676D">
        <w:rPr>
          <w:rFonts w:ascii="Times New Roman" w:hAnsi="Times New Roman"/>
          <w:sz w:val="24"/>
          <w:szCs w:val="24"/>
        </w:rPr>
        <w:t xml:space="preserve"> vler</w:t>
      </w:r>
      <w:r w:rsidR="00ED6CBF" w:rsidRPr="0050676D">
        <w:rPr>
          <w:rFonts w:ascii="Times New Roman" w:hAnsi="Times New Roman"/>
          <w:sz w:val="24"/>
          <w:szCs w:val="24"/>
        </w:rPr>
        <w:t>ë</w:t>
      </w:r>
      <w:r w:rsidR="00932B18" w:rsidRPr="0050676D">
        <w:rPr>
          <w:rFonts w:ascii="Times New Roman" w:hAnsi="Times New Roman"/>
          <w:sz w:val="24"/>
          <w:szCs w:val="24"/>
        </w:rPr>
        <w:t>simin</w:t>
      </w:r>
      <w:r w:rsidR="00EB4EF8" w:rsidRPr="0050676D">
        <w:rPr>
          <w:rFonts w:ascii="Times New Roman" w:hAnsi="Times New Roman"/>
          <w:sz w:val="24"/>
          <w:szCs w:val="24"/>
        </w:rPr>
        <w:t xml:space="preserve"> </w:t>
      </w:r>
      <w:r w:rsidR="00932B18" w:rsidRPr="0050676D">
        <w:rPr>
          <w:rFonts w:ascii="Times New Roman" w:hAnsi="Times New Roman"/>
          <w:sz w:val="24"/>
          <w:szCs w:val="24"/>
        </w:rPr>
        <w:t xml:space="preserve">e </w:t>
      </w:r>
      <w:r w:rsidR="001661BD" w:rsidRPr="0050676D">
        <w:rPr>
          <w:rFonts w:ascii="Times New Roman" w:hAnsi="Times New Roman"/>
          <w:sz w:val="24"/>
          <w:szCs w:val="24"/>
        </w:rPr>
        <w:t xml:space="preserve">plotë </w:t>
      </w:r>
      <w:r w:rsidR="00EB4EF8" w:rsidRPr="0050676D">
        <w:rPr>
          <w:rFonts w:ascii="Times New Roman" w:hAnsi="Times New Roman"/>
          <w:sz w:val="24"/>
          <w:szCs w:val="24"/>
        </w:rPr>
        <w:t>t</w:t>
      </w:r>
      <w:r w:rsidR="00ED6CBF" w:rsidRPr="0050676D">
        <w:rPr>
          <w:rFonts w:ascii="Times New Roman" w:hAnsi="Times New Roman"/>
          <w:sz w:val="24"/>
          <w:szCs w:val="24"/>
        </w:rPr>
        <w:t>ë</w:t>
      </w:r>
      <w:r w:rsidR="001661BD" w:rsidRPr="0050676D">
        <w:rPr>
          <w:rFonts w:ascii="Times New Roman" w:hAnsi="Times New Roman"/>
          <w:sz w:val="24"/>
          <w:szCs w:val="24"/>
        </w:rPr>
        <w:t xml:space="preserve"> nevojave të viktimës/të mbijetuarë</w:t>
      </w:r>
      <w:r w:rsidR="00EB4EF8" w:rsidRPr="0050676D">
        <w:rPr>
          <w:rFonts w:ascii="Times New Roman" w:hAnsi="Times New Roman"/>
          <w:sz w:val="24"/>
          <w:szCs w:val="24"/>
        </w:rPr>
        <w:t>s</w:t>
      </w:r>
      <w:r w:rsidR="001661BD" w:rsidRPr="0050676D">
        <w:rPr>
          <w:rFonts w:ascii="Times New Roman" w:hAnsi="Times New Roman"/>
          <w:sz w:val="24"/>
          <w:szCs w:val="24"/>
        </w:rPr>
        <w:t xml:space="preserve"> të dhunës seksuale</w:t>
      </w:r>
      <w:r w:rsidR="00E73FDF">
        <w:rPr>
          <w:rFonts w:ascii="Times New Roman" w:hAnsi="Times New Roman"/>
          <w:sz w:val="24"/>
          <w:szCs w:val="24"/>
        </w:rPr>
        <w:t>.</w:t>
      </w:r>
      <w:r w:rsidR="001661BD" w:rsidRPr="0050676D">
        <w:rPr>
          <w:rFonts w:ascii="Times New Roman" w:hAnsi="Times New Roman"/>
          <w:sz w:val="24"/>
          <w:szCs w:val="24"/>
        </w:rPr>
        <w:t xml:space="preserve"> Çdo nevojë e identifikuar gjatë vlerësimit të plotë/afatgjatë, duhet të përfshihet më pas në PIM me pëlqimin e informuar të viktimës/të mbijetuarës, së bashku dhe me mënyrën se si do të adresohet.</w:t>
      </w:r>
      <w:r w:rsidR="00EB4EF8" w:rsidRPr="0050676D">
        <w:rPr>
          <w:rFonts w:ascii="Times New Roman" w:hAnsi="Times New Roman"/>
          <w:sz w:val="24"/>
          <w:szCs w:val="24"/>
        </w:rPr>
        <w:t xml:space="preserve"> N</w:t>
      </w:r>
      <w:r w:rsidR="00ED6CBF" w:rsidRPr="0050676D">
        <w:rPr>
          <w:rFonts w:ascii="Times New Roman" w:hAnsi="Times New Roman"/>
          <w:sz w:val="24"/>
          <w:szCs w:val="24"/>
        </w:rPr>
        <w:t>ë</w:t>
      </w:r>
      <w:r w:rsidR="00EB4EF8" w:rsidRPr="0050676D">
        <w:rPr>
          <w:rFonts w:ascii="Times New Roman" w:hAnsi="Times New Roman"/>
          <w:sz w:val="24"/>
          <w:szCs w:val="24"/>
        </w:rPr>
        <w:t xml:space="preserve"> </w:t>
      </w:r>
      <w:r w:rsidR="00EB4EF8" w:rsidRPr="0050676D">
        <w:rPr>
          <w:rFonts w:ascii="Times New Roman" w:hAnsi="Times New Roman"/>
          <w:sz w:val="24"/>
          <w:szCs w:val="24"/>
        </w:rPr>
        <w:lastRenderedPageBreak/>
        <w:t>k</w:t>
      </w:r>
      <w:r w:rsidR="00ED6CBF" w:rsidRPr="0050676D">
        <w:rPr>
          <w:rFonts w:ascii="Times New Roman" w:hAnsi="Times New Roman"/>
          <w:sz w:val="24"/>
          <w:szCs w:val="24"/>
        </w:rPr>
        <w:t>ë</w:t>
      </w:r>
      <w:r w:rsidR="00EB4EF8" w:rsidRPr="0050676D">
        <w:rPr>
          <w:rFonts w:ascii="Times New Roman" w:hAnsi="Times New Roman"/>
          <w:sz w:val="24"/>
          <w:szCs w:val="24"/>
        </w:rPr>
        <w:t>t</w:t>
      </w:r>
      <w:r w:rsidR="00ED6CBF" w:rsidRPr="0050676D">
        <w:rPr>
          <w:rFonts w:ascii="Times New Roman" w:hAnsi="Times New Roman"/>
          <w:sz w:val="24"/>
          <w:szCs w:val="24"/>
        </w:rPr>
        <w:t>ë</w:t>
      </w:r>
      <w:r w:rsidR="00EB4EF8" w:rsidRPr="0050676D">
        <w:rPr>
          <w:rFonts w:ascii="Times New Roman" w:hAnsi="Times New Roman"/>
          <w:sz w:val="24"/>
          <w:szCs w:val="24"/>
        </w:rPr>
        <w:t xml:space="preserve"> vler</w:t>
      </w:r>
      <w:r w:rsidR="00ED6CBF" w:rsidRPr="0050676D">
        <w:rPr>
          <w:rFonts w:ascii="Times New Roman" w:hAnsi="Times New Roman"/>
          <w:sz w:val="24"/>
          <w:szCs w:val="24"/>
        </w:rPr>
        <w:t>ë</w:t>
      </w:r>
      <w:r w:rsidR="00EB4EF8" w:rsidRPr="0050676D">
        <w:rPr>
          <w:rFonts w:ascii="Times New Roman" w:hAnsi="Times New Roman"/>
          <w:sz w:val="24"/>
          <w:szCs w:val="24"/>
        </w:rPr>
        <w:t>sim t</w:t>
      </w:r>
      <w:r w:rsidR="00ED6CBF" w:rsidRPr="0050676D">
        <w:rPr>
          <w:rFonts w:ascii="Times New Roman" w:hAnsi="Times New Roman"/>
          <w:sz w:val="24"/>
          <w:szCs w:val="24"/>
        </w:rPr>
        <w:t>ë</w:t>
      </w:r>
      <w:r w:rsidR="00EB4EF8" w:rsidRPr="0050676D">
        <w:rPr>
          <w:rFonts w:ascii="Times New Roman" w:hAnsi="Times New Roman"/>
          <w:sz w:val="24"/>
          <w:szCs w:val="24"/>
        </w:rPr>
        <w:t xml:space="preserve"> plot</w:t>
      </w:r>
      <w:r w:rsidR="00ED6CBF" w:rsidRPr="0050676D">
        <w:rPr>
          <w:rFonts w:ascii="Times New Roman" w:hAnsi="Times New Roman"/>
          <w:sz w:val="24"/>
          <w:szCs w:val="24"/>
        </w:rPr>
        <w:t>ë</w:t>
      </w:r>
      <w:r w:rsidR="00EB4EF8" w:rsidRPr="0050676D">
        <w:rPr>
          <w:rFonts w:ascii="Times New Roman" w:hAnsi="Times New Roman"/>
          <w:sz w:val="24"/>
          <w:szCs w:val="24"/>
        </w:rPr>
        <w:t xml:space="preserve">, menaxherja e rastit nga </w:t>
      </w:r>
      <w:r w:rsidR="001E170C" w:rsidRPr="0050676D">
        <w:rPr>
          <w:rFonts w:ascii="Times New Roman" w:hAnsi="Times New Roman"/>
          <w:sz w:val="24"/>
          <w:szCs w:val="24"/>
        </w:rPr>
        <w:t>Strehimorja luan nj</w:t>
      </w:r>
      <w:r w:rsidR="00ED6CBF" w:rsidRPr="0050676D">
        <w:rPr>
          <w:rFonts w:ascii="Times New Roman" w:hAnsi="Times New Roman"/>
          <w:sz w:val="24"/>
          <w:szCs w:val="24"/>
        </w:rPr>
        <w:t>ë</w:t>
      </w:r>
      <w:r w:rsidR="001E170C" w:rsidRPr="0050676D">
        <w:rPr>
          <w:rFonts w:ascii="Times New Roman" w:hAnsi="Times New Roman"/>
          <w:sz w:val="24"/>
          <w:szCs w:val="24"/>
        </w:rPr>
        <w:t xml:space="preserve"> rol t</w:t>
      </w:r>
      <w:r w:rsidR="00ED6CBF" w:rsidRPr="0050676D">
        <w:rPr>
          <w:rFonts w:ascii="Times New Roman" w:hAnsi="Times New Roman"/>
          <w:sz w:val="24"/>
          <w:szCs w:val="24"/>
        </w:rPr>
        <w:t>ë</w:t>
      </w:r>
      <w:r w:rsidR="001E170C" w:rsidRPr="0050676D">
        <w:rPr>
          <w:rFonts w:ascii="Times New Roman" w:hAnsi="Times New Roman"/>
          <w:sz w:val="24"/>
          <w:szCs w:val="24"/>
        </w:rPr>
        <w:t xml:space="preserve"> r</w:t>
      </w:r>
      <w:r w:rsidR="00ED6CBF" w:rsidRPr="0050676D">
        <w:rPr>
          <w:rFonts w:ascii="Times New Roman" w:hAnsi="Times New Roman"/>
          <w:sz w:val="24"/>
          <w:szCs w:val="24"/>
        </w:rPr>
        <w:t>ë</w:t>
      </w:r>
      <w:r w:rsidR="001E170C" w:rsidRPr="0050676D">
        <w:rPr>
          <w:rFonts w:ascii="Times New Roman" w:hAnsi="Times New Roman"/>
          <w:sz w:val="24"/>
          <w:szCs w:val="24"/>
        </w:rPr>
        <w:t>nd</w:t>
      </w:r>
      <w:r w:rsidR="00ED6CBF" w:rsidRPr="0050676D">
        <w:rPr>
          <w:rFonts w:ascii="Times New Roman" w:hAnsi="Times New Roman"/>
          <w:sz w:val="24"/>
          <w:szCs w:val="24"/>
        </w:rPr>
        <w:t>ë</w:t>
      </w:r>
      <w:r w:rsidR="001E170C" w:rsidRPr="0050676D">
        <w:rPr>
          <w:rFonts w:ascii="Times New Roman" w:hAnsi="Times New Roman"/>
          <w:sz w:val="24"/>
          <w:szCs w:val="24"/>
        </w:rPr>
        <w:t>sish</w:t>
      </w:r>
      <w:r w:rsidR="00ED6CBF" w:rsidRPr="0050676D">
        <w:rPr>
          <w:rFonts w:ascii="Times New Roman" w:hAnsi="Times New Roman"/>
          <w:sz w:val="24"/>
          <w:szCs w:val="24"/>
        </w:rPr>
        <w:t>ë</w:t>
      </w:r>
      <w:r w:rsidR="001E170C" w:rsidRPr="0050676D">
        <w:rPr>
          <w:rFonts w:ascii="Times New Roman" w:hAnsi="Times New Roman"/>
          <w:sz w:val="24"/>
          <w:szCs w:val="24"/>
        </w:rPr>
        <w:t>m n</w:t>
      </w:r>
      <w:r w:rsidR="00ED6CBF" w:rsidRPr="0050676D">
        <w:rPr>
          <w:rFonts w:ascii="Times New Roman" w:hAnsi="Times New Roman"/>
          <w:sz w:val="24"/>
          <w:szCs w:val="24"/>
        </w:rPr>
        <w:t>ë</w:t>
      </w:r>
      <w:r w:rsidR="001E170C" w:rsidRPr="0050676D">
        <w:rPr>
          <w:rFonts w:ascii="Times New Roman" w:hAnsi="Times New Roman"/>
          <w:sz w:val="24"/>
          <w:szCs w:val="24"/>
        </w:rPr>
        <w:t xml:space="preserve"> vl</w:t>
      </w:r>
      <w:r w:rsidR="00E73FDF">
        <w:rPr>
          <w:rFonts w:ascii="Times New Roman" w:hAnsi="Times New Roman"/>
          <w:sz w:val="24"/>
          <w:szCs w:val="24"/>
        </w:rPr>
        <w:t>e</w:t>
      </w:r>
      <w:r w:rsidR="001E170C" w:rsidRPr="0050676D">
        <w:rPr>
          <w:rFonts w:ascii="Times New Roman" w:hAnsi="Times New Roman"/>
          <w:sz w:val="24"/>
          <w:szCs w:val="24"/>
        </w:rPr>
        <w:t>r</w:t>
      </w:r>
      <w:r w:rsidR="00ED6CBF" w:rsidRPr="0050676D">
        <w:rPr>
          <w:rFonts w:ascii="Times New Roman" w:hAnsi="Times New Roman"/>
          <w:sz w:val="24"/>
          <w:szCs w:val="24"/>
        </w:rPr>
        <w:t>ë</w:t>
      </w:r>
      <w:r w:rsidR="001E170C" w:rsidRPr="0050676D">
        <w:rPr>
          <w:rFonts w:ascii="Times New Roman" w:hAnsi="Times New Roman"/>
          <w:sz w:val="24"/>
          <w:szCs w:val="24"/>
        </w:rPr>
        <w:t>simin e nevojave p</w:t>
      </w:r>
      <w:r w:rsidR="00ED6CBF" w:rsidRPr="0050676D">
        <w:rPr>
          <w:rFonts w:ascii="Times New Roman" w:hAnsi="Times New Roman"/>
          <w:sz w:val="24"/>
          <w:szCs w:val="24"/>
        </w:rPr>
        <w:t>ë</w:t>
      </w:r>
      <w:r w:rsidR="001E170C" w:rsidRPr="0050676D">
        <w:rPr>
          <w:rFonts w:ascii="Times New Roman" w:hAnsi="Times New Roman"/>
          <w:sz w:val="24"/>
          <w:szCs w:val="24"/>
        </w:rPr>
        <w:t>r akomodim (bazuar n</w:t>
      </w:r>
      <w:r w:rsidR="00ED6CBF" w:rsidRPr="0050676D">
        <w:rPr>
          <w:rFonts w:ascii="Times New Roman" w:hAnsi="Times New Roman"/>
          <w:sz w:val="24"/>
          <w:szCs w:val="24"/>
        </w:rPr>
        <w:t>ë</w:t>
      </w:r>
      <w:r w:rsidR="001E170C" w:rsidRPr="0050676D">
        <w:rPr>
          <w:rFonts w:ascii="Times New Roman" w:hAnsi="Times New Roman"/>
          <w:sz w:val="24"/>
          <w:szCs w:val="24"/>
        </w:rPr>
        <w:t xml:space="preserve"> sh</w:t>
      </w:r>
      <w:r w:rsidR="00ED6CBF" w:rsidRPr="0050676D">
        <w:rPr>
          <w:rFonts w:ascii="Times New Roman" w:hAnsi="Times New Roman"/>
          <w:sz w:val="24"/>
          <w:szCs w:val="24"/>
        </w:rPr>
        <w:t>ë</w:t>
      </w:r>
      <w:r w:rsidR="001E170C" w:rsidRPr="0050676D">
        <w:rPr>
          <w:rFonts w:ascii="Times New Roman" w:hAnsi="Times New Roman"/>
          <w:sz w:val="24"/>
          <w:szCs w:val="24"/>
        </w:rPr>
        <w:t>rbimet q</w:t>
      </w:r>
      <w:r w:rsidR="00ED6CBF" w:rsidRPr="0050676D">
        <w:rPr>
          <w:rFonts w:ascii="Times New Roman" w:hAnsi="Times New Roman"/>
          <w:sz w:val="24"/>
          <w:szCs w:val="24"/>
        </w:rPr>
        <w:t>ë</w:t>
      </w:r>
      <w:r w:rsidR="001E170C" w:rsidRPr="0050676D">
        <w:rPr>
          <w:rFonts w:ascii="Times New Roman" w:hAnsi="Times New Roman"/>
          <w:sz w:val="24"/>
          <w:szCs w:val="24"/>
        </w:rPr>
        <w:t xml:space="preserve"> ofron Strehimorja) dhe nd</w:t>
      </w:r>
      <w:r w:rsidR="00ED6CBF" w:rsidRPr="0050676D">
        <w:rPr>
          <w:rFonts w:ascii="Times New Roman" w:hAnsi="Times New Roman"/>
          <w:sz w:val="24"/>
          <w:szCs w:val="24"/>
        </w:rPr>
        <w:t>ë</w:t>
      </w:r>
      <w:r w:rsidR="001E170C" w:rsidRPr="0050676D">
        <w:rPr>
          <w:rFonts w:ascii="Times New Roman" w:hAnsi="Times New Roman"/>
          <w:sz w:val="24"/>
          <w:szCs w:val="24"/>
        </w:rPr>
        <w:t>rkoh</w:t>
      </w:r>
      <w:r w:rsidR="00ED6CBF" w:rsidRPr="0050676D">
        <w:rPr>
          <w:rFonts w:ascii="Times New Roman" w:hAnsi="Times New Roman"/>
          <w:sz w:val="24"/>
          <w:szCs w:val="24"/>
        </w:rPr>
        <w:t>ë</w:t>
      </w:r>
      <w:r w:rsidR="001E170C" w:rsidRPr="0050676D">
        <w:rPr>
          <w:rFonts w:ascii="Times New Roman" w:hAnsi="Times New Roman"/>
          <w:sz w:val="24"/>
          <w:szCs w:val="24"/>
        </w:rPr>
        <w:t xml:space="preserve"> mb</w:t>
      </w:r>
      <w:r w:rsidR="00ED6CBF" w:rsidRPr="0050676D">
        <w:rPr>
          <w:rFonts w:ascii="Times New Roman" w:hAnsi="Times New Roman"/>
          <w:sz w:val="24"/>
          <w:szCs w:val="24"/>
        </w:rPr>
        <w:t>ë</w:t>
      </w:r>
      <w:r w:rsidR="001E170C" w:rsidRPr="0050676D">
        <w:rPr>
          <w:rFonts w:ascii="Times New Roman" w:hAnsi="Times New Roman"/>
          <w:sz w:val="24"/>
          <w:szCs w:val="24"/>
        </w:rPr>
        <w:t>shtet edhe me vler</w:t>
      </w:r>
      <w:r w:rsidR="00ED6CBF" w:rsidRPr="0050676D">
        <w:rPr>
          <w:rFonts w:ascii="Times New Roman" w:hAnsi="Times New Roman"/>
          <w:sz w:val="24"/>
          <w:szCs w:val="24"/>
        </w:rPr>
        <w:t>ë</w:t>
      </w:r>
      <w:r w:rsidR="001E170C" w:rsidRPr="0050676D">
        <w:rPr>
          <w:rFonts w:ascii="Times New Roman" w:hAnsi="Times New Roman"/>
          <w:sz w:val="24"/>
          <w:szCs w:val="24"/>
        </w:rPr>
        <w:t xml:space="preserve">simin e nevojave </w:t>
      </w:r>
      <w:r w:rsidR="00797023" w:rsidRPr="0050676D">
        <w:rPr>
          <w:rFonts w:ascii="Times New Roman" w:hAnsi="Times New Roman"/>
          <w:sz w:val="24"/>
          <w:szCs w:val="24"/>
        </w:rPr>
        <w:t>psiko-soiale, sh</w:t>
      </w:r>
      <w:r w:rsidR="00ED6CBF" w:rsidRPr="0050676D">
        <w:rPr>
          <w:rFonts w:ascii="Times New Roman" w:hAnsi="Times New Roman"/>
          <w:sz w:val="24"/>
          <w:szCs w:val="24"/>
        </w:rPr>
        <w:t>ë</w:t>
      </w:r>
      <w:r w:rsidR="00797023" w:rsidRPr="0050676D">
        <w:rPr>
          <w:rFonts w:ascii="Times New Roman" w:hAnsi="Times New Roman"/>
          <w:sz w:val="24"/>
          <w:szCs w:val="24"/>
        </w:rPr>
        <w:t>ndet</w:t>
      </w:r>
      <w:r w:rsidR="00ED6CBF" w:rsidRPr="0050676D">
        <w:rPr>
          <w:rFonts w:ascii="Times New Roman" w:hAnsi="Times New Roman"/>
          <w:sz w:val="24"/>
          <w:szCs w:val="24"/>
        </w:rPr>
        <w:t>ë</w:t>
      </w:r>
      <w:r w:rsidR="00797023" w:rsidRPr="0050676D">
        <w:rPr>
          <w:rFonts w:ascii="Times New Roman" w:hAnsi="Times New Roman"/>
          <w:sz w:val="24"/>
          <w:szCs w:val="24"/>
        </w:rPr>
        <w:t>sore</w:t>
      </w:r>
      <w:r w:rsidR="00EB7033" w:rsidRPr="0050676D">
        <w:rPr>
          <w:rFonts w:ascii="Times New Roman" w:hAnsi="Times New Roman"/>
          <w:sz w:val="24"/>
          <w:szCs w:val="24"/>
        </w:rPr>
        <w:t>, p</w:t>
      </w:r>
      <w:r w:rsidR="00ED6CBF" w:rsidRPr="0050676D">
        <w:rPr>
          <w:rFonts w:ascii="Times New Roman" w:hAnsi="Times New Roman"/>
          <w:sz w:val="24"/>
          <w:szCs w:val="24"/>
        </w:rPr>
        <w:t>ë</w:t>
      </w:r>
      <w:r w:rsidR="00EB7033" w:rsidRPr="0050676D">
        <w:rPr>
          <w:rFonts w:ascii="Times New Roman" w:hAnsi="Times New Roman"/>
          <w:sz w:val="24"/>
          <w:szCs w:val="24"/>
        </w:rPr>
        <w:t>r arsim, formim profesional e pun</w:t>
      </w:r>
      <w:r w:rsidR="00ED6CBF" w:rsidRPr="0050676D">
        <w:rPr>
          <w:rFonts w:ascii="Times New Roman" w:hAnsi="Times New Roman"/>
          <w:sz w:val="24"/>
          <w:szCs w:val="24"/>
        </w:rPr>
        <w:t>ë</w:t>
      </w:r>
      <w:r w:rsidR="00EB7033" w:rsidRPr="0050676D">
        <w:rPr>
          <w:rFonts w:ascii="Times New Roman" w:hAnsi="Times New Roman"/>
          <w:sz w:val="24"/>
          <w:szCs w:val="24"/>
        </w:rPr>
        <w:t>sim, si dhe vler</w:t>
      </w:r>
      <w:r w:rsidR="00ED6CBF" w:rsidRPr="0050676D">
        <w:rPr>
          <w:rFonts w:ascii="Times New Roman" w:hAnsi="Times New Roman"/>
          <w:sz w:val="24"/>
          <w:szCs w:val="24"/>
        </w:rPr>
        <w:t>ë</w:t>
      </w:r>
      <w:r w:rsidR="00EB7033" w:rsidRPr="0050676D">
        <w:rPr>
          <w:rFonts w:ascii="Times New Roman" w:hAnsi="Times New Roman"/>
          <w:sz w:val="24"/>
          <w:szCs w:val="24"/>
        </w:rPr>
        <w:t>simin</w:t>
      </w:r>
      <w:r w:rsidR="00E73FDF">
        <w:rPr>
          <w:rFonts w:ascii="Times New Roman" w:hAnsi="Times New Roman"/>
          <w:sz w:val="24"/>
          <w:szCs w:val="24"/>
        </w:rPr>
        <w:t xml:space="preserve"> </w:t>
      </w:r>
      <w:r w:rsidR="00EB7033" w:rsidRPr="0050676D">
        <w:rPr>
          <w:rFonts w:ascii="Times New Roman" w:hAnsi="Times New Roman"/>
          <w:sz w:val="24"/>
          <w:szCs w:val="24"/>
        </w:rPr>
        <w:t xml:space="preserve">e nevojave </w:t>
      </w:r>
      <w:r w:rsidR="000D4A25" w:rsidRPr="0050676D">
        <w:rPr>
          <w:rFonts w:ascii="Times New Roman" w:hAnsi="Times New Roman"/>
          <w:sz w:val="24"/>
          <w:szCs w:val="24"/>
        </w:rPr>
        <w:t>t</w:t>
      </w:r>
      <w:r w:rsidR="00ED6CBF" w:rsidRPr="0050676D">
        <w:rPr>
          <w:rFonts w:ascii="Times New Roman" w:hAnsi="Times New Roman"/>
          <w:sz w:val="24"/>
          <w:szCs w:val="24"/>
        </w:rPr>
        <w:t>ë</w:t>
      </w:r>
      <w:r w:rsidR="000D4A25" w:rsidRPr="0050676D">
        <w:rPr>
          <w:rFonts w:ascii="Times New Roman" w:hAnsi="Times New Roman"/>
          <w:sz w:val="24"/>
          <w:szCs w:val="24"/>
        </w:rPr>
        <w:t xml:space="preserve"> familjes dhe p</w:t>
      </w:r>
      <w:r w:rsidR="00ED6CBF" w:rsidRPr="0050676D">
        <w:rPr>
          <w:rFonts w:ascii="Times New Roman" w:hAnsi="Times New Roman"/>
          <w:sz w:val="24"/>
          <w:szCs w:val="24"/>
        </w:rPr>
        <w:t>ë</w:t>
      </w:r>
      <w:r w:rsidR="000D4A25" w:rsidRPr="0050676D">
        <w:rPr>
          <w:rFonts w:ascii="Times New Roman" w:hAnsi="Times New Roman"/>
          <w:sz w:val="24"/>
          <w:szCs w:val="24"/>
        </w:rPr>
        <w:t>r mb</w:t>
      </w:r>
      <w:r w:rsidR="00ED6CBF" w:rsidRPr="0050676D">
        <w:rPr>
          <w:rFonts w:ascii="Times New Roman" w:hAnsi="Times New Roman"/>
          <w:sz w:val="24"/>
          <w:szCs w:val="24"/>
        </w:rPr>
        <w:t>ë</w:t>
      </w:r>
      <w:r w:rsidR="000D4A25" w:rsidRPr="0050676D">
        <w:rPr>
          <w:rFonts w:ascii="Times New Roman" w:hAnsi="Times New Roman"/>
          <w:sz w:val="24"/>
          <w:szCs w:val="24"/>
        </w:rPr>
        <w:t>shtetje financiare, var</w:t>
      </w:r>
      <w:r w:rsidR="00ED6CBF" w:rsidRPr="0050676D">
        <w:rPr>
          <w:rFonts w:ascii="Times New Roman" w:hAnsi="Times New Roman"/>
          <w:sz w:val="24"/>
          <w:szCs w:val="24"/>
        </w:rPr>
        <w:t>ë</w:t>
      </w:r>
      <w:r w:rsidR="000D4A25" w:rsidRPr="0050676D">
        <w:rPr>
          <w:rFonts w:ascii="Times New Roman" w:hAnsi="Times New Roman"/>
          <w:sz w:val="24"/>
          <w:szCs w:val="24"/>
        </w:rPr>
        <w:t>sisht gam</w:t>
      </w:r>
      <w:r w:rsidR="00ED6CBF" w:rsidRPr="0050676D">
        <w:rPr>
          <w:rFonts w:ascii="Times New Roman" w:hAnsi="Times New Roman"/>
          <w:sz w:val="24"/>
          <w:szCs w:val="24"/>
        </w:rPr>
        <w:t>ë</w:t>
      </w:r>
      <w:r w:rsidR="000D4A25" w:rsidRPr="0050676D">
        <w:rPr>
          <w:rFonts w:ascii="Times New Roman" w:hAnsi="Times New Roman"/>
          <w:sz w:val="24"/>
          <w:szCs w:val="24"/>
        </w:rPr>
        <w:t>s s</w:t>
      </w:r>
      <w:r w:rsidR="00ED6CBF" w:rsidRPr="0050676D">
        <w:rPr>
          <w:rFonts w:ascii="Times New Roman" w:hAnsi="Times New Roman"/>
          <w:sz w:val="24"/>
          <w:szCs w:val="24"/>
        </w:rPr>
        <w:t>ë</w:t>
      </w:r>
      <w:r w:rsidR="000D4A25" w:rsidRPr="0050676D">
        <w:rPr>
          <w:rFonts w:ascii="Times New Roman" w:hAnsi="Times New Roman"/>
          <w:sz w:val="24"/>
          <w:szCs w:val="24"/>
        </w:rPr>
        <w:t xml:space="preserve"> sh</w:t>
      </w:r>
      <w:r w:rsidR="00ED6CBF" w:rsidRPr="0050676D">
        <w:rPr>
          <w:rFonts w:ascii="Times New Roman" w:hAnsi="Times New Roman"/>
          <w:sz w:val="24"/>
          <w:szCs w:val="24"/>
        </w:rPr>
        <w:t>ë</w:t>
      </w:r>
      <w:r w:rsidR="000D4A25" w:rsidRPr="0050676D">
        <w:rPr>
          <w:rFonts w:ascii="Times New Roman" w:hAnsi="Times New Roman"/>
          <w:sz w:val="24"/>
          <w:szCs w:val="24"/>
        </w:rPr>
        <w:t>rbimeve e programeve q</w:t>
      </w:r>
      <w:r w:rsidR="00ED6CBF" w:rsidRPr="0050676D">
        <w:rPr>
          <w:rFonts w:ascii="Times New Roman" w:hAnsi="Times New Roman"/>
          <w:sz w:val="24"/>
          <w:szCs w:val="24"/>
        </w:rPr>
        <w:t>ë</w:t>
      </w:r>
      <w:r w:rsidR="000D4A25" w:rsidRPr="0050676D">
        <w:rPr>
          <w:rFonts w:ascii="Times New Roman" w:hAnsi="Times New Roman"/>
          <w:sz w:val="24"/>
          <w:szCs w:val="24"/>
        </w:rPr>
        <w:t xml:space="preserve"> ofron nj</w:t>
      </w:r>
      <w:r w:rsidR="00ED6CBF" w:rsidRPr="0050676D">
        <w:rPr>
          <w:rFonts w:ascii="Times New Roman" w:hAnsi="Times New Roman"/>
          <w:sz w:val="24"/>
          <w:szCs w:val="24"/>
        </w:rPr>
        <w:t>ë</w:t>
      </w:r>
      <w:r w:rsidR="000D4A25" w:rsidRPr="0050676D">
        <w:rPr>
          <w:rFonts w:ascii="Times New Roman" w:hAnsi="Times New Roman"/>
          <w:sz w:val="24"/>
          <w:szCs w:val="24"/>
        </w:rPr>
        <w:t xml:space="preserve"> strehimore. </w:t>
      </w:r>
    </w:p>
    <w:p w14:paraId="33450B72" w14:textId="77777777" w:rsidR="001661BD" w:rsidRPr="0050676D" w:rsidRDefault="001661BD" w:rsidP="0050676D">
      <w:pPr>
        <w:rPr>
          <w:rFonts w:ascii="Times New Roman" w:hAnsi="Times New Roman"/>
          <w:b/>
          <w:sz w:val="24"/>
          <w:szCs w:val="24"/>
        </w:rPr>
      </w:pPr>
    </w:p>
    <w:p w14:paraId="4B925D26" w14:textId="77777777" w:rsidR="001661BD" w:rsidRPr="0050676D" w:rsidRDefault="001661BD" w:rsidP="0050676D">
      <w:pPr>
        <w:rPr>
          <w:rFonts w:ascii="Times New Roman" w:hAnsi="Times New Roman"/>
          <w:b/>
          <w:bCs/>
          <w:color w:val="00B0F0"/>
          <w:sz w:val="24"/>
          <w:szCs w:val="24"/>
        </w:rPr>
      </w:pPr>
      <w:r w:rsidRPr="0050676D">
        <w:rPr>
          <w:rFonts w:ascii="Times New Roman" w:hAnsi="Times New Roman"/>
          <w:b/>
          <w:bCs/>
          <w:color w:val="00B0F0"/>
          <w:sz w:val="24"/>
          <w:szCs w:val="24"/>
        </w:rPr>
        <w:t>PLANIFIKIMI I NDIHMËS</w:t>
      </w:r>
    </w:p>
    <w:p w14:paraId="6EA856AD" w14:textId="0B159196" w:rsidR="001661BD" w:rsidRPr="0050676D" w:rsidRDefault="00E52528" w:rsidP="0050676D">
      <w:pPr>
        <w:rPr>
          <w:rFonts w:ascii="Times New Roman" w:hAnsi="Times New Roman"/>
          <w:sz w:val="24"/>
          <w:szCs w:val="24"/>
        </w:rPr>
      </w:pPr>
      <w:r w:rsidRPr="0050676D">
        <w:rPr>
          <w:rFonts w:ascii="Times New Roman" w:hAnsi="Times New Roman"/>
          <w:sz w:val="24"/>
          <w:szCs w:val="24"/>
        </w:rPr>
        <w:t>Menaxherja e rastit nga Strehimorja mb</w:t>
      </w:r>
      <w:r w:rsidR="00ED6CBF" w:rsidRPr="0050676D">
        <w:rPr>
          <w:rFonts w:ascii="Times New Roman" w:hAnsi="Times New Roman"/>
          <w:sz w:val="24"/>
          <w:szCs w:val="24"/>
        </w:rPr>
        <w:t>ë</w:t>
      </w:r>
      <w:r w:rsidRPr="0050676D">
        <w:rPr>
          <w:rFonts w:ascii="Times New Roman" w:hAnsi="Times New Roman"/>
          <w:sz w:val="24"/>
          <w:szCs w:val="24"/>
        </w:rPr>
        <w:t>shtet menaxheren e rastit nga QPS p</w:t>
      </w:r>
      <w:r w:rsidR="00ED6CBF" w:rsidRPr="0050676D">
        <w:rPr>
          <w:rFonts w:ascii="Times New Roman" w:hAnsi="Times New Roman"/>
          <w:sz w:val="24"/>
          <w:szCs w:val="24"/>
        </w:rPr>
        <w:t>ë</w:t>
      </w:r>
      <w:r w:rsidRPr="0050676D">
        <w:rPr>
          <w:rFonts w:ascii="Times New Roman" w:hAnsi="Times New Roman"/>
          <w:sz w:val="24"/>
          <w:szCs w:val="24"/>
        </w:rPr>
        <w:t>r t</w:t>
      </w:r>
      <w:r w:rsidR="00ED6CBF" w:rsidRPr="0050676D">
        <w:rPr>
          <w:rFonts w:ascii="Times New Roman" w:hAnsi="Times New Roman"/>
          <w:sz w:val="24"/>
          <w:szCs w:val="24"/>
        </w:rPr>
        <w:t>ë</w:t>
      </w:r>
      <w:r w:rsidRPr="0050676D">
        <w:rPr>
          <w:rFonts w:ascii="Times New Roman" w:hAnsi="Times New Roman"/>
          <w:sz w:val="24"/>
          <w:szCs w:val="24"/>
        </w:rPr>
        <w:t xml:space="preserve"> p</w:t>
      </w:r>
      <w:r w:rsidR="00ED6CBF" w:rsidRPr="0050676D">
        <w:rPr>
          <w:rFonts w:ascii="Times New Roman" w:hAnsi="Times New Roman"/>
          <w:sz w:val="24"/>
          <w:szCs w:val="24"/>
        </w:rPr>
        <w:t>ë</w:t>
      </w:r>
      <w:r w:rsidRPr="0050676D">
        <w:rPr>
          <w:rFonts w:ascii="Times New Roman" w:hAnsi="Times New Roman"/>
          <w:sz w:val="24"/>
          <w:szCs w:val="24"/>
        </w:rPr>
        <w:t>rgatitur PIM, duke dh</w:t>
      </w:r>
      <w:r w:rsidR="00ED6CBF" w:rsidRPr="0050676D">
        <w:rPr>
          <w:rFonts w:ascii="Times New Roman" w:hAnsi="Times New Roman"/>
          <w:sz w:val="24"/>
          <w:szCs w:val="24"/>
        </w:rPr>
        <w:t>ë</w:t>
      </w:r>
      <w:r w:rsidRPr="0050676D">
        <w:rPr>
          <w:rFonts w:ascii="Times New Roman" w:hAnsi="Times New Roman"/>
          <w:sz w:val="24"/>
          <w:szCs w:val="24"/>
        </w:rPr>
        <w:t>n</w:t>
      </w:r>
      <w:r w:rsidR="00ED6CBF" w:rsidRPr="0050676D">
        <w:rPr>
          <w:rFonts w:ascii="Times New Roman" w:hAnsi="Times New Roman"/>
          <w:sz w:val="24"/>
          <w:szCs w:val="24"/>
        </w:rPr>
        <w:t>ë</w:t>
      </w:r>
      <w:r w:rsidRPr="0050676D">
        <w:rPr>
          <w:rFonts w:ascii="Times New Roman" w:hAnsi="Times New Roman"/>
          <w:sz w:val="24"/>
          <w:szCs w:val="24"/>
        </w:rPr>
        <w:t xml:space="preserve"> t</w:t>
      </w:r>
      <w:r w:rsidR="00ED6CBF" w:rsidRPr="0050676D">
        <w:rPr>
          <w:rFonts w:ascii="Times New Roman" w:hAnsi="Times New Roman"/>
          <w:sz w:val="24"/>
          <w:szCs w:val="24"/>
        </w:rPr>
        <w:t>ë</w:t>
      </w:r>
      <w:r w:rsidRPr="0050676D">
        <w:rPr>
          <w:rFonts w:ascii="Times New Roman" w:hAnsi="Times New Roman"/>
          <w:sz w:val="24"/>
          <w:szCs w:val="24"/>
        </w:rPr>
        <w:t xml:space="preserve"> gjith</w:t>
      </w:r>
      <w:r w:rsidR="00ED6CBF" w:rsidRPr="0050676D">
        <w:rPr>
          <w:rFonts w:ascii="Times New Roman" w:hAnsi="Times New Roman"/>
          <w:sz w:val="24"/>
          <w:szCs w:val="24"/>
        </w:rPr>
        <w:t>ë</w:t>
      </w:r>
      <w:r w:rsidRPr="0050676D">
        <w:rPr>
          <w:rFonts w:ascii="Times New Roman" w:hAnsi="Times New Roman"/>
          <w:sz w:val="24"/>
          <w:szCs w:val="24"/>
        </w:rPr>
        <w:t xml:space="preserve"> informacionin e nevojsh</w:t>
      </w:r>
      <w:r w:rsidR="00ED6CBF" w:rsidRPr="0050676D">
        <w:rPr>
          <w:rFonts w:ascii="Times New Roman" w:hAnsi="Times New Roman"/>
          <w:sz w:val="24"/>
          <w:szCs w:val="24"/>
        </w:rPr>
        <w:t>ë</w:t>
      </w:r>
      <w:r w:rsidRPr="0050676D">
        <w:rPr>
          <w:rFonts w:ascii="Times New Roman" w:hAnsi="Times New Roman"/>
          <w:sz w:val="24"/>
          <w:szCs w:val="24"/>
        </w:rPr>
        <w:t>m p</w:t>
      </w:r>
      <w:r w:rsidR="00ED6CBF" w:rsidRPr="0050676D">
        <w:rPr>
          <w:rFonts w:ascii="Times New Roman" w:hAnsi="Times New Roman"/>
          <w:sz w:val="24"/>
          <w:szCs w:val="24"/>
        </w:rPr>
        <w:t>ë</w:t>
      </w:r>
      <w:r w:rsidRPr="0050676D">
        <w:rPr>
          <w:rFonts w:ascii="Times New Roman" w:hAnsi="Times New Roman"/>
          <w:sz w:val="24"/>
          <w:szCs w:val="24"/>
        </w:rPr>
        <w:t>r secil</w:t>
      </w:r>
      <w:r w:rsidR="00ED6CBF" w:rsidRPr="0050676D">
        <w:rPr>
          <w:rFonts w:ascii="Times New Roman" w:hAnsi="Times New Roman"/>
          <w:sz w:val="24"/>
          <w:szCs w:val="24"/>
        </w:rPr>
        <w:t>ë</w:t>
      </w:r>
      <w:r w:rsidRPr="0050676D">
        <w:rPr>
          <w:rFonts w:ascii="Times New Roman" w:hAnsi="Times New Roman"/>
          <w:sz w:val="24"/>
          <w:szCs w:val="24"/>
        </w:rPr>
        <w:t>n nga nevojat e identifikuara dhe duke propozuar veprime t</w:t>
      </w:r>
      <w:r w:rsidR="00ED6CBF" w:rsidRPr="0050676D">
        <w:rPr>
          <w:rFonts w:ascii="Times New Roman" w:hAnsi="Times New Roman"/>
          <w:sz w:val="24"/>
          <w:szCs w:val="24"/>
        </w:rPr>
        <w:t>ë</w:t>
      </w:r>
      <w:r w:rsidRPr="0050676D">
        <w:rPr>
          <w:rFonts w:ascii="Times New Roman" w:hAnsi="Times New Roman"/>
          <w:sz w:val="24"/>
          <w:szCs w:val="24"/>
        </w:rPr>
        <w:t xml:space="preserve"> bazuara n</w:t>
      </w:r>
      <w:r w:rsidR="00ED6CBF" w:rsidRPr="0050676D">
        <w:rPr>
          <w:rFonts w:ascii="Times New Roman" w:hAnsi="Times New Roman"/>
          <w:sz w:val="24"/>
          <w:szCs w:val="24"/>
        </w:rPr>
        <w:t>ë</w:t>
      </w:r>
      <w:r w:rsidRPr="0050676D">
        <w:rPr>
          <w:rFonts w:ascii="Times New Roman" w:hAnsi="Times New Roman"/>
          <w:sz w:val="24"/>
          <w:szCs w:val="24"/>
        </w:rPr>
        <w:t xml:space="preserve"> </w:t>
      </w:r>
      <w:r w:rsidR="00D26ED8" w:rsidRPr="0050676D">
        <w:rPr>
          <w:rFonts w:ascii="Times New Roman" w:hAnsi="Times New Roman"/>
          <w:sz w:val="24"/>
          <w:szCs w:val="24"/>
        </w:rPr>
        <w:t>sh</w:t>
      </w:r>
      <w:r w:rsidR="00ED6CBF" w:rsidRPr="0050676D">
        <w:rPr>
          <w:rFonts w:ascii="Times New Roman" w:hAnsi="Times New Roman"/>
          <w:sz w:val="24"/>
          <w:szCs w:val="24"/>
        </w:rPr>
        <w:t>ë</w:t>
      </w:r>
      <w:r w:rsidR="00D26ED8" w:rsidRPr="0050676D">
        <w:rPr>
          <w:rFonts w:ascii="Times New Roman" w:hAnsi="Times New Roman"/>
          <w:sz w:val="24"/>
          <w:szCs w:val="24"/>
        </w:rPr>
        <w:t>rbimet e programet q</w:t>
      </w:r>
      <w:r w:rsidR="00ED6CBF" w:rsidRPr="0050676D">
        <w:rPr>
          <w:rFonts w:ascii="Times New Roman" w:hAnsi="Times New Roman"/>
          <w:sz w:val="24"/>
          <w:szCs w:val="24"/>
        </w:rPr>
        <w:t>ë</w:t>
      </w:r>
      <w:r w:rsidR="00D26ED8" w:rsidRPr="0050676D">
        <w:rPr>
          <w:rFonts w:ascii="Times New Roman" w:hAnsi="Times New Roman"/>
          <w:sz w:val="24"/>
          <w:szCs w:val="24"/>
        </w:rPr>
        <w:t xml:space="preserve"> ka n</w:t>
      </w:r>
      <w:r w:rsidR="00ED6CBF" w:rsidRPr="0050676D">
        <w:rPr>
          <w:rFonts w:ascii="Times New Roman" w:hAnsi="Times New Roman"/>
          <w:sz w:val="24"/>
          <w:szCs w:val="24"/>
        </w:rPr>
        <w:t>ë</w:t>
      </w:r>
      <w:r w:rsidR="00D26ED8" w:rsidRPr="0050676D">
        <w:rPr>
          <w:rFonts w:ascii="Times New Roman" w:hAnsi="Times New Roman"/>
          <w:sz w:val="24"/>
          <w:szCs w:val="24"/>
        </w:rPr>
        <w:t xml:space="preserve"> dispozicion Strehimorja, p</w:t>
      </w:r>
      <w:r w:rsidR="00ED6CBF" w:rsidRPr="0050676D">
        <w:rPr>
          <w:rFonts w:ascii="Times New Roman" w:hAnsi="Times New Roman"/>
          <w:sz w:val="24"/>
          <w:szCs w:val="24"/>
        </w:rPr>
        <w:t>ë</w:t>
      </w:r>
      <w:r w:rsidR="00D26ED8" w:rsidRPr="0050676D">
        <w:rPr>
          <w:rFonts w:ascii="Times New Roman" w:hAnsi="Times New Roman"/>
          <w:sz w:val="24"/>
          <w:szCs w:val="24"/>
        </w:rPr>
        <w:t>r p</w:t>
      </w:r>
      <w:r w:rsidR="00ED6CBF" w:rsidRPr="0050676D">
        <w:rPr>
          <w:rFonts w:ascii="Times New Roman" w:hAnsi="Times New Roman"/>
          <w:sz w:val="24"/>
          <w:szCs w:val="24"/>
        </w:rPr>
        <w:t>ë</w:t>
      </w:r>
      <w:r w:rsidR="00D26ED8" w:rsidRPr="0050676D">
        <w:rPr>
          <w:rFonts w:ascii="Times New Roman" w:hAnsi="Times New Roman"/>
          <w:sz w:val="24"/>
          <w:szCs w:val="24"/>
        </w:rPr>
        <w:t>rmbushjen e k</w:t>
      </w:r>
      <w:r w:rsidR="00ED6CBF" w:rsidRPr="0050676D">
        <w:rPr>
          <w:rFonts w:ascii="Times New Roman" w:hAnsi="Times New Roman"/>
          <w:sz w:val="24"/>
          <w:szCs w:val="24"/>
        </w:rPr>
        <w:t>ë</w:t>
      </w:r>
      <w:r w:rsidR="00D26ED8" w:rsidRPr="0050676D">
        <w:rPr>
          <w:rFonts w:ascii="Times New Roman" w:hAnsi="Times New Roman"/>
          <w:sz w:val="24"/>
          <w:szCs w:val="24"/>
        </w:rPr>
        <w:t>tyre nevojave. Kuptohet q</w:t>
      </w:r>
      <w:r w:rsidR="00ED6CBF" w:rsidRPr="0050676D">
        <w:rPr>
          <w:rFonts w:ascii="Times New Roman" w:hAnsi="Times New Roman"/>
          <w:sz w:val="24"/>
          <w:szCs w:val="24"/>
        </w:rPr>
        <w:t>ë</w:t>
      </w:r>
      <w:r w:rsidR="00D26ED8" w:rsidRPr="0050676D">
        <w:rPr>
          <w:rFonts w:ascii="Times New Roman" w:hAnsi="Times New Roman"/>
          <w:sz w:val="24"/>
          <w:szCs w:val="24"/>
        </w:rPr>
        <w:t xml:space="preserve"> k</w:t>
      </w:r>
      <w:r w:rsidR="00ED6CBF" w:rsidRPr="0050676D">
        <w:rPr>
          <w:rFonts w:ascii="Times New Roman" w:hAnsi="Times New Roman"/>
          <w:sz w:val="24"/>
          <w:szCs w:val="24"/>
        </w:rPr>
        <w:t>ë</w:t>
      </w:r>
      <w:r w:rsidR="00D26ED8" w:rsidRPr="0050676D">
        <w:rPr>
          <w:rFonts w:ascii="Times New Roman" w:hAnsi="Times New Roman"/>
          <w:sz w:val="24"/>
          <w:szCs w:val="24"/>
        </w:rPr>
        <w:t>to veprime b</w:t>
      </w:r>
      <w:r w:rsidR="00ED6CBF" w:rsidRPr="0050676D">
        <w:rPr>
          <w:rFonts w:ascii="Times New Roman" w:hAnsi="Times New Roman"/>
          <w:sz w:val="24"/>
          <w:szCs w:val="24"/>
        </w:rPr>
        <w:t>ë</w:t>
      </w:r>
      <w:r w:rsidR="00D26ED8" w:rsidRPr="0050676D">
        <w:rPr>
          <w:rFonts w:ascii="Times New Roman" w:hAnsi="Times New Roman"/>
          <w:sz w:val="24"/>
          <w:szCs w:val="24"/>
        </w:rPr>
        <w:t>hen pjes</w:t>
      </w:r>
      <w:r w:rsidR="00ED6CBF" w:rsidRPr="0050676D">
        <w:rPr>
          <w:rFonts w:ascii="Times New Roman" w:hAnsi="Times New Roman"/>
          <w:sz w:val="24"/>
          <w:szCs w:val="24"/>
        </w:rPr>
        <w:t>ë</w:t>
      </w:r>
      <w:r w:rsidR="00D26ED8" w:rsidRPr="0050676D">
        <w:rPr>
          <w:rFonts w:ascii="Times New Roman" w:hAnsi="Times New Roman"/>
          <w:sz w:val="24"/>
          <w:szCs w:val="24"/>
        </w:rPr>
        <w:t xml:space="preserve"> e PIM, pasi t</w:t>
      </w:r>
      <w:r w:rsidR="00ED6CBF" w:rsidRPr="0050676D">
        <w:rPr>
          <w:rFonts w:ascii="Times New Roman" w:hAnsi="Times New Roman"/>
          <w:sz w:val="24"/>
          <w:szCs w:val="24"/>
        </w:rPr>
        <w:t>ë</w:t>
      </w:r>
      <w:r w:rsidR="00D26ED8" w:rsidRPr="0050676D">
        <w:rPr>
          <w:rFonts w:ascii="Times New Roman" w:hAnsi="Times New Roman"/>
          <w:sz w:val="24"/>
          <w:szCs w:val="24"/>
        </w:rPr>
        <w:t xml:space="preserve"> jet</w:t>
      </w:r>
      <w:r w:rsidR="00ED6CBF" w:rsidRPr="0050676D">
        <w:rPr>
          <w:rFonts w:ascii="Times New Roman" w:hAnsi="Times New Roman"/>
          <w:sz w:val="24"/>
          <w:szCs w:val="24"/>
        </w:rPr>
        <w:t>ë</w:t>
      </w:r>
      <w:r w:rsidR="00D26ED8" w:rsidRPr="0050676D">
        <w:rPr>
          <w:rFonts w:ascii="Times New Roman" w:hAnsi="Times New Roman"/>
          <w:sz w:val="24"/>
          <w:szCs w:val="24"/>
        </w:rPr>
        <w:t xml:space="preserve"> marr</w:t>
      </w:r>
      <w:r w:rsidR="00ED6CBF" w:rsidRPr="0050676D">
        <w:rPr>
          <w:rFonts w:ascii="Times New Roman" w:hAnsi="Times New Roman"/>
          <w:sz w:val="24"/>
          <w:szCs w:val="24"/>
        </w:rPr>
        <w:t>ë</w:t>
      </w:r>
      <w:r w:rsidR="00D26ED8" w:rsidRPr="0050676D">
        <w:rPr>
          <w:rFonts w:ascii="Times New Roman" w:hAnsi="Times New Roman"/>
          <w:sz w:val="24"/>
          <w:szCs w:val="24"/>
        </w:rPr>
        <w:t xml:space="preserve"> dakord</w:t>
      </w:r>
      <w:r w:rsidR="00ED6CBF" w:rsidRPr="0050676D">
        <w:rPr>
          <w:rFonts w:ascii="Times New Roman" w:hAnsi="Times New Roman"/>
          <w:sz w:val="24"/>
          <w:szCs w:val="24"/>
        </w:rPr>
        <w:t>ë</w:t>
      </w:r>
      <w:r w:rsidR="00D26ED8" w:rsidRPr="0050676D">
        <w:rPr>
          <w:rFonts w:ascii="Times New Roman" w:hAnsi="Times New Roman"/>
          <w:sz w:val="24"/>
          <w:szCs w:val="24"/>
        </w:rPr>
        <w:t>sia e viktim</w:t>
      </w:r>
      <w:r w:rsidR="00ED6CBF" w:rsidRPr="0050676D">
        <w:rPr>
          <w:rFonts w:ascii="Times New Roman" w:hAnsi="Times New Roman"/>
          <w:sz w:val="24"/>
          <w:szCs w:val="24"/>
        </w:rPr>
        <w:t>ë</w:t>
      </w:r>
      <w:r w:rsidR="00D26ED8" w:rsidRPr="0050676D">
        <w:rPr>
          <w:rFonts w:ascii="Times New Roman" w:hAnsi="Times New Roman"/>
          <w:sz w:val="24"/>
          <w:szCs w:val="24"/>
        </w:rPr>
        <w:t>s/t</w:t>
      </w:r>
      <w:r w:rsidR="00ED6CBF" w:rsidRPr="0050676D">
        <w:rPr>
          <w:rFonts w:ascii="Times New Roman" w:hAnsi="Times New Roman"/>
          <w:sz w:val="24"/>
          <w:szCs w:val="24"/>
        </w:rPr>
        <w:t>ë</w:t>
      </w:r>
      <w:r w:rsidR="00D26ED8" w:rsidRPr="0050676D">
        <w:rPr>
          <w:rFonts w:ascii="Times New Roman" w:hAnsi="Times New Roman"/>
          <w:sz w:val="24"/>
          <w:szCs w:val="24"/>
        </w:rPr>
        <w:t xml:space="preserve"> mbijetuar</w:t>
      </w:r>
      <w:r w:rsidR="00ED6CBF" w:rsidRPr="0050676D">
        <w:rPr>
          <w:rFonts w:ascii="Times New Roman" w:hAnsi="Times New Roman"/>
          <w:sz w:val="24"/>
          <w:szCs w:val="24"/>
        </w:rPr>
        <w:t>ë</w:t>
      </w:r>
      <w:r w:rsidR="00D26ED8" w:rsidRPr="0050676D">
        <w:rPr>
          <w:rFonts w:ascii="Times New Roman" w:hAnsi="Times New Roman"/>
          <w:sz w:val="24"/>
          <w:szCs w:val="24"/>
        </w:rPr>
        <w:t xml:space="preserve">s. </w:t>
      </w:r>
    </w:p>
    <w:p w14:paraId="557BAD33" w14:textId="77777777" w:rsidR="00D77BF5" w:rsidRPr="0050676D" w:rsidRDefault="00D77BF5" w:rsidP="0050676D">
      <w:pPr>
        <w:rPr>
          <w:rFonts w:ascii="Times New Roman" w:hAnsi="Times New Roman"/>
          <w:sz w:val="24"/>
          <w:szCs w:val="24"/>
        </w:rPr>
      </w:pPr>
    </w:p>
    <w:p w14:paraId="4B121073" w14:textId="77777777" w:rsidR="001661BD" w:rsidRPr="0050676D" w:rsidRDefault="001661BD" w:rsidP="0050676D">
      <w:pPr>
        <w:rPr>
          <w:rFonts w:ascii="Times New Roman" w:hAnsi="Times New Roman"/>
          <w:b/>
          <w:bCs/>
          <w:color w:val="00B0F0"/>
          <w:sz w:val="24"/>
          <w:szCs w:val="24"/>
        </w:rPr>
      </w:pPr>
      <w:r w:rsidRPr="0050676D">
        <w:rPr>
          <w:rFonts w:ascii="Times New Roman" w:hAnsi="Times New Roman"/>
          <w:b/>
          <w:bCs/>
          <w:color w:val="00B0F0"/>
          <w:sz w:val="24"/>
          <w:szCs w:val="24"/>
        </w:rPr>
        <w:t>DOKUMENTIMI</w:t>
      </w:r>
    </w:p>
    <w:p w14:paraId="0F0DF14F" w14:textId="223FCA0B" w:rsidR="001661BD" w:rsidRPr="0050676D" w:rsidRDefault="00D26ED8" w:rsidP="0050676D">
      <w:pPr>
        <w:rPr>
          <w:rFonts w:ascii="Times New Roman" w:hAnsi="Times New Roman"/>
          <w:sz w:val="24"/>
          <w:szCs w:val="24"/>
        </w:rPr>
      </w:pPr>
      <w:r w:rsidRPr="0050676D">
        <w:rPr>
          <w:rFonts w:ascii="Times New Roman" w:hAnsi="Times New Roman"/>
          <w:sz w:val="24"/>
          <w:szCs w:val="24"/>
        </w:rPr>
        <w:t>Strehimorja</w:t>
      </w:r>
      <w:r w:rsidR="001661BD" w:rsidRPr="0050676D">
        <w:rPr>
          <w:rFonts w:ascii="Times New Roman" w:hAnsi="Times New Roman"/>
          <w:sz w:val="24"/>
          <w:szCs w:val="24"/>
        </w:rPr>
        <w:t xml:space="preserve"> mban dy lloj të dhënash për çdo rast viktime/të mbijetuare të dhunës seksuale: </w:t>
      </w:r>
    </w:p>
    <w:p w14:paraId="24EF1BE6" w14:textId="00C27554" w:rsidR="001661BD" w:rsidRPr="0050676D" w:rsidRDefault="001661BD">
      <w:pPr>
        <w:numPr>
          <w:ilvl w:val="0"/>
          <w:numId w:val="5"/>
        </w:numPr>
        <w:ind w:left="720"/>
        <w:rPr>
          <w:rFonts w:ascii="Times New Roman" w:hAnsi="Times New Roman"/>
          <w:sz w:val="24"/>
          <w:szCs w:val="24"/>
        </w:rPr>
      </w:pPr>
      <w:r w:rsidRPr="0050676D">
        <w:rPr>
          <w:rFonts w:ascii="Times New Roman" w:hAnsi="Times New Roman"/>
          <w:sz w:val="24"/>
          <w:szCs w:val="24"/>
        </w:rPr>
        <w:t>Informacione të detajuara për rastin dhe menaxhimin e tij</w:t>
      </w:r>
      <w:r w:rsidR="00375EDE" w:rsidRPr="0050676D">
        <w:rPr>
          <w:rFonts w:ascii="Times New Roman" w:hAnsi="Times New Roman"/>
          <w:sz w:val="24"/>
          <w:szCs w:val="24"/>
        </w:rPr>
        <w:t xml:space="preserve"> brenda strehimores</w:t>
      </w:r>
      <w:r w:rsidRPr="0050676D">
        <w:rPr>
          <w:rFonts w:ascii="Times New Roman" w:hAnsi="Times New Roman"/>
          <w:sz w:val="24"/>
          <w:szCs w:val="24"/>
        </w:rPr>
        <w:t xml:space="preserve"> (dosja e plotë e rastit). Qëllimi i këtij informacioni është të ndihmojë menaxheren e rastit në zbatimin e PIM</w:t>
      </w:r>
      <w:r w:rsidR="00375EDE" w:rsidRPr="0050676D">
        <w:rPr>
          <w:rFonts w:ascii="Times New Roman" w:hAnsi="Times New Roman"/>
          <w:sz w:val="24"/>
          <w:szCs w:val="24"/>
        </w:rPr>
        <w:t xml:space="preserve">, si dhe </w:t>
      </w:r>
      <w:r w:rsidR="00F001EE" w:rsidRPr="0050676D">
        <w:rPr>
          <w:rFonts w:ascii="Times New Roman" w:hAnsi="Times New Roman"/>
          <w:sz w:val="24"/>
          <w:szCs w:val="24"/>
        </w:rPr>
        <w:t>t</w:t>
      </w:r>
      <w:r w:rsidR="00ED6CBF" w:rsidRPr="0050676D">
        <w:rPr>
          <w:rFonts w:ascii="Times New Roman" w:hAnsi="Times New Roman"/>
          <w:sz w:val="24"/>
          <w:szCs w:val="24"/>
        </w:rPr>
        <w:t>ë</w:t>
      </w:r>
      <w:r w:rsidR="00F001EE" w:rsidRPr="0050676D">
        <w:rPr>
          <w:rFonts w:ascii="Times New Roman" w:hAnsi="Times New Roman"/>
          <w:sz w:val="24"/>
          <w:szCs w:val="24"/>
        </w:rPr>
        <w:t xml:space="preserve"> ndihmoj</w:t>
      </w:r>
      <w:r w:rsidR="00ED6CBF" w:rsidRPr="0050676D">
        <w:rPr>
          <w:rFonts w:ascii="Times New Roman" w:hAnsi="Times New Roman"/>
          <w:sz w:val="24"/>
          <w:szCs w:val="24"/>
        </w:rPr>
        <w:t>ë</w:t>
      </w:r>
      <w:r w:rsidR="00F001EE" w:rsidRPr="0050676D">
        <w:rPr>
          <w:rFonts w:ascii="Times New Roman" w:hAnsi="Times New Roman"/>
          <w:sz w:val="24"/>
          <w:szCs w:val="24"/>
        </w:rPr>
        <w:t xml:space="preserve"> menaxheren</w:t>
      </w:r>
      <w:r w:rsidR="004F19F3" w:rsidRPr="0050676D">
        <w:rPr>
          <w:rFonts w:ascii="Times New Roman" w:hAnsi="Times New Roman"/>
          <w:sz w:val="24"/>
          <w:szCs w:val="24"/>
        </w:rPr>
        <w:t xml:space="preserve"> </w:t>
      </w:r>
      <w:r w:rsidR="00F001EE" w:rsidRPr="0050676D">
        <w:rPr>
          <w:rFonts w:ascii="Times New Roman" w:hAnsi="Times New Roman"/>
          <w:sz w:val="24"/>
          <w:szCs w:val="24"/>
        </w:rPr>
        <w:t>e rastit nga QPS me informacionin e nevojsh</w:t>
      </w:r>
      <w:r w:rsidR="00ED6CBF" w:rsidRPr="0050676D">
        <w:rPr>
          <w:rFonts w:ascii="Times New Roman" w:hAnsi="Times New Roman"/>
          <w:sz w:val="24"/>
          <w:szCs w:val="24"/>
        </w:rPr>
        <w:t>ë</w:t>
      </w:r>
      <w:r w:rsidR="00F001EE" w:rsidRPr="0050676D">
        <w:rPr>
          <w:rFonts w:ascii="Times New Roman" w:hAnsi="Times New Roman"/>
          <w:sz w:val="24"/>
          <w:szCs w:val="24"/>
        </w:rPr>
        <w:t>m p</w:t>
      </w:r>
      <w:r w:rsidR="00ED6CBF" w:rsidRPr="0050676D">
        <w:rPr>
          <w:rFonts w:ascii="Times New Roman" w:hAnsi="Times New Roman"/>
          <w:sz w:val="24"/>
          <w:szCs w:val="24"/>
        </w:rPr>
        <w:t>ë</w:t>
      </w:r>
      <w:r w:rsidR="00F001EE" w:rsidRPr="0050676D">
        <w:rPr>
          <w:rFonts w:ascii="Times New Roman" w:hAnsi="Times New Roman"/>
          <w:sz w:val="24"/>
          <w:szCs w:val="24"/>
        </w:rPr>
        <w:t>r m</w:t>
      </w:r>
      <w:r w:rsidR="004F19F3" w:rsidRPr="0050676D">
        <w:rPr>
          <w:rFonts w:ascii="Times New Roman" w:hAnsi="Times New Roman"/>
          <w:sz w:val="24"/>
          <w:szCs w:val="24"/>
        </w:rPr>
        <w:t>onitorimin e zbatimit t</w:t>
      </w:r>
      <w:r w:rsidR="00ED6CBF" w:rsidRPr="0050676D">
        <w:rPr>
          <w:rFonts w:ascii="Times New Roman" w:hAnsi="Times New Roman"/>
          <w:sz w:val="24"/>
          <w:szCs w:val="24"/>
        </w:rPr>
        <w:t>ë</w:t>
      </w:r>
      <w:r w:rsidR="004F19F3" w:rsidRPr="0050676D">
        <w:rPr>
          <w:rFonts w:ascii="Times New Roman" w:hAnsi="Times New Roman"/>
          <w:sz w:val="24"/>
          <w:szCs w:val="24"/>
        </w:rPr>
        <w:t xml:space="preserve"> PIM</w:t>
      </w:r>
      <w:r w:rsidRPr="0050676D">
        <w:rPr>
          <w:rFonts w:ascii="Times New Roman" w:hAnsi="Times New Roman"/>
          <w:sz w:val="24"/>
          <w:szCs w:val="24"/>
        </w:rPr>
        <w:t xml:space="preserve">. </w:t>
      </w:r>
    </w:p>
    <w:p w14:paraId="040E02E0" w14:textId="77777777" w:rsidR="001661BD" w:rsidRPr="0050676D" w:rsidRDefault="001661BD">
      <w:pPr>
        <w:numPr>
          <w:ilvl w:val="0"/>
          <w:numId w:val="5"/>
        </w:numPr>
        <w:ind w:left="720"/>
        <w:rPr>
          <w:rFonts w:ascii="Times New Roman" w:hAnsi="Times New Roman"/>
          <w:sz w:val="24"/>
          <w:szCs w:val="24"/>
        </w:rPr>
      </w:pPr>
      <w:r w:rsidRPr="0050676D">
        <w:rPr>
          <w:rFonts w:ascii="Times New Roman" w:hAnsi="Times New Roman"/>
          <w:sz w:val="24"/>
          <w:szCs w:val="24"/>
        </w:rPr>
        <w:t xml:space="preserve">Të dhëna statistikore në lidhje me numrin dhe llojin e rasteve të dhunës seksuale të menaxhuara. </w:t>
      </w:r>
    </w:p>
    <w:p w14:paraId="28910752" w14:textId="41A0EBF5" w:rsidR="001661BD" w:rsidRPr="0050676D" w:rsidRDefault="001661BD" w:rsidP="0050676D">
      <w:pPr>
        <w:rPr>
          <w:rFonts w:ascii="Times New Roman" w:hAnsi="Times New Roman"/>
          <w:sz w:val="24"/>
          <w:szCs w:val="24"/>
        </w:rPr>
      </w:pPr>
      <w:r w:rsidRPr="0050676D">
        <w:rPr>
          <w:rFonts w:ascii="Times New Roman" w:hAnsi="Times New Roman"/>
          <w:sz w:val="24"/>
          <w:szCs w:val="24"/>
        </w:rPr>
        <w:t>Të gjitha të dhënat, të ndara sipas gjinisë, moshës, etnisë, aftësisë së kufizuar, orientimit seksual e shprehjes s</w:t>
      </w:r>
      <w:r w:rsidR="00ED6CBF" w:rsidRPr="0050676D">
        <w:rPr>
          <w:rFonts w:ascii="Times New Roman" w:hAnsi="Times New Roman"/>
          <w:sz w:val="24"/>
          <w:szCs w:val="24"/>
        </w:rPr>
        <w:t>ë</w:t>
      </w:r>
      <w:r w:rsidRPr="0050676D">
        <w:rPr>
          <w:rFonts w:ascii="Times New Roman" w:hAnsi="Times New Roman"/>
          <w:sz w:val="24"/>
          <w:szCs w:val="24"/>
        </w:rPr>
        <w:t xml:space="preserve"> identitetit gjinor dhe shumë karakteristikave të tjera individuale, si dhe informacioni i përfituar, ruhen, përpunohen dhe administrohen në përputhje me ligjin Nr. 06/L-082 “Për mbrojtjen e të dhënave personale” të vitit 2019</w:t>
      </w:r>
      <w:r w:rsidRPr="0050676D">
        <w:rPr>
          <w:rFonts w:ascii="Times New Roman" w:hAnsi="Times New Roman"/>
          <w:sz w:val="24"/>
          <w:szCs w:val="24"/>
          <w:vertAlign w:val="superscript"/>
        </w:rPr>
        <w:footnoteReference w:id="58"/>
      </w:r>
      <w:r w:rsidRPr="0050676D">
        <w:rPr>
          <w:rFonts w:ascii="Times New Roman" w:hAnsi="Times New Roman"/>
          <w:sz w:val="24"/>
          <w:szCs w:val="24"/>
        </w:rPr>
        <w:t xml:space="preserve">.  </w:t>
      </w:r>
    </w:p>
    <w:p w14:paraId="5ED29440" w14:textId="77777777" w:rsidR="001661BD" w:rsidRPr="0050676D" w:rsidRDefault="001661BD" w:rsidP="0050676D">
      <w:pPr>
        <w:rPr>
          <w:rFonts w:ascii="Times New Roman" w:hAnsi="Times New Roman"/>
          <w:sz w:val="24"/>
          <w:szCs w:val="24"/>
        </w:rPr>
      </w:pPr>
    </w:p>
    <w:p w14:paraId="4F8E55AF" w14:textId="2B5304E9" w:rsidR="001661BD" w:rsidRPr="0050676D" w:rsidRDefault="001661BD" w:rsidP="0050676D">
      <w:pPr>
        <w:rPr>
          <w:rFonts w:ascii="Times New Roman" w:hAnsi="Times New Roman"/>
          <w:b/>
          <w:bCs/>
          <w:color w:val="00B0F0"/>
          <w:sz w:val="24"/>
          <w:szCs w:val="24"/>
        </w:rPr>
      </w:pPr>
      <w:r w:rsidRPr="0050676D">
        <w:rPr>
          <w:rFonts w:ascii="Times New Roman" w:hAnsi="Times New Roman"/>
          <w:b/>
          <w:bCs/>
          <w:color w:val="00B0F0"/>
          <w:sz w:val="24"/>
          <w:szCs w:val="24"/>
        </w:rPr>
        <w:t xml:space="preserve">NDJEKJA E RASTIT NË VAZHDIMËSI </w:t>
      </w:r>
      <w:r w:rsidR="00DC1C65" w:rsidRPr="0050676D">
        <w:rPr>
          <w:rFonts w:ascii="Times New Roman" w:hAnsi="Times New Roman"/>
          <w:b/>
          <w:bCs/>
          <w:color w:val="00B0F0"/>
          <w:sz w:val="24"/>
          <w:szCs w:val="24"/>
        </w:rPr>
        <w:t>DHE MONITORIMI</w:t>
      </w:r>
    </w:p>
    <w:p w14:paraId="58655203" w14:textId="405F10EE" w:rsidR="00DC1C65" w:rsidRPr="0050676D" w:rsidRDefault="00E97DE7" w:rsidP="0050676D">
      <w:pPr>
        <w:rPr>
          <w:rFonts w:ascii="Times New Roman" w:eastAsia="Times New Roman" w:hAnsi="Times New Roman"/>
          <w:bCs/>
          <w:sz w:val="24"/>
          <w:szCs w:val="24"/>
        </w:rPr>
      </w:pPr>
      <w:r w:rsidRPr="0050676D">
        <w:rPr>
          <w:rFonts w:ascii="Times New Roman" w:eastAsia="Times New Roman" w:hAnsi="Times New Roman"/>
          <w:bCs/>
          <w:sz w:val="24"/>
          <w:szCs w:val="24"/>
        </w:rPr>
        <w:t>Menaxherja e rastit nga Strehimorja b</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n ndjekjen e rastit n</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 xml:space="preserve"> vazhdim</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si n</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 xml:space="preserve"> koordini</w:t>
      </w:r>
      <w:r w:rsidR="00DC1C65" w:rsidRPr="0050676D">
        <w:rPr>
          <w:rFonts w:ascii="Times New Roman" w:eastAsia="Times New Roman" w:hAnsi="Times New Roman"/>
          <w:bCs/>
          <w:sz w:val="24"/>
          <w:szCs w:val="24"/>
        </w:rPr>
        <w:t>m</w:t>
      </w:r>
      <w:r w:rsidRPr="0050676D">
        <w:rPr>
          <w:rFonts w:ascii="Times New Roman" w:eastAsia="Times New Roman" w:hAnsi="Times New Roman"/>
          <w:bCs/>
          <w:sz w:val="24"/>
          <w:szCs w:val="24"/>
        </w:rPr>
        <w:t xml:space="preserve"> dhe bashk</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punim me menaxheren</w:t>
      </w:r>
      <w:r w:rsidR="00DC1C65" w:rsidRPr="0050676D">
        <w:rPr>
          <w:rFonts w:ascii="Times New Roman" w:eastAsia="Times New Roman" w:hAnsi="Times New Roman"/>
          <w:bCs/>
          <w:sz w:val="24"/>
          <w:szCs w:val="24"/>
        </w:rPr>
        <w:t xml:space="preserve"> </w:t>
      </w:r>
      <w:r w:rsidRPr="0050676D">
        <w:rPr>
          <w:rFonts w:ascii="Times New Roman" w:eastAsia="Times New Roman" w:hAnsi="Times New Roman"/>
          <w:bCs/>
          <w:sz w:val="24"/>
          <w:szCs w:val="24"/>
        </w:rPr>
        <w:t>e rastit nga QPS. Sipas</w:t>
      </w:r>
      <w:r w:rsidR="00864C88" w:rsidRPr="0050676D">
        <w:rPr>
          <w:rFonts w:ascii="Times New Roman" w:eastAsia="Times New Roman" w:hAnsi="Times New Roman"/>
          <w:bCs/>
          <w:sz w:val="24"/>
          <w:szCs w:val="24"/>
        </w:rPr>
        <w:t xml:space="preserve"> </w:t>
      </w:r>
      <w:r w:rsidRPr="0050676D">
        <w:rPr>
          <w:rFonts w:ascii="Times New Roman" w:eastAsia="Times New Roman" w:hAnsi="Times New Roman"/>
          <w:bCs/>
          <w:sz w:val="24"/>
          <w:szCs w:val="24"/>
        </w:rPr>
        <w:t>nevoj</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s, viktima shoq</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rohet p</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r t</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 xml:space="preserve"> l</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vizuar n</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 xml:space="preserve"> gjykat</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 xml:space="preserve">, </w:t>
      </w:r>
      <w:r w:rsidR="00864C88" w:rsidRPr="0050676D">
        <w:rPr>
          <w:rFonts w:ascii="Times New Roman" w:eastAsia="Times New Roman" w:hAnsi="Times New Roman"/>
          <w:bCs/>
          <w:sz w:val="24"/>
          <w:szCs w:val="24"/>
        </w:rPr>
        <w:t>n</w:t>
      </w:r>
      <w:r w:rsidR="00ED6CBF" w:rsidRPr="0050676D">
        <w:rPr>
          <w:rFonts w:ascii="Times New Roman" w:eastAsia="Times New Roman" w:hAnsi="Times New Roman"/>
          <w:bCs/>
          <w:sz w:val="24"/>
          <w:szCs w:val="24"/>
        </w:rPr>
        <w:t>ë</w:t>
      </w:r>
      <w:r w:rsidR="00864C88" w:rsidRPr="0050676D">
        <w:rPr>
          <w:rFonts w:ascii="Times New Roman" w:eastAsia="Times New Roman" w:hAnsi="Times New Roman"/>
          <w:bCs/>
          <w:sz w:val="24"/>
          <w:szCs w:val="24"/>
        </w:rPr>
        <w:t xml:space="preserve"> ndonj</w:t>
      </w:r>
      <w:r w:rsidR="00ED6CBF" w:rsidRPr="0050676D">
        <w:rPr>
          <w:rFonts w:ascii="Times New Roman" w:eastAsia="Times New Roman" w:hAnsi="Times New Roman"/>
          <w:bCs/>
          <w:sz w:val="24"/>
          <w:szCs w:val="24"/>
        </w:rPr>
        <w:t>ë</w:t>
      </w:r>
      <w:r w:rsidR="00864C88" w:rsidRPr="0050676D">
        <w:rPr>
          <w:rFonts w:ascii="Times New Roman" w:eastAsia="Times New Roman" w:hAnsi="Times New Roman"/>
          <w:bCs/>
          <w:sz w:val="24"/>
          <w:szCs w:val="24"/>
        </w:rPr>
        <w:t xml:space="preserve"> institucion mjek</w:t>
      </w:r>
      <w:r w:rsidR="00ED6CBF" w:rsidRPr="0050676D">
        <w:rPr>
          <w:rFonts w:ascii="Times New Roman" w:eastAsia="Times New Roman" w:hAnsi="Times New Roman"/>
          <w:bCs/>
          <w:sz w:val="24"/>
          <w:szCs w:val="24"/>
        </w:rPr>
        <w:t>ë</w:t>
      </w:r>
      <w:r w:rsidR="00864C88" w:rsidRPr="0050676D">
        <w:rPr>
          <w:rFonts w:ascii="Times New Roman" w:eastAsia="Times New Roman" w:hAnsi="Times New Roman"/>
          <w:bCs/>
          <w:sz w:val="24"/>
          <w:szCs w:val="24"/>
        </w:rPr>
        <w:t>sor,  apo m</w:t>
      </w:r>
      <w:r w:rsidR="00ED6CBF" w:rsidRPr="0050676D">
        <w:rPr>
          <w:rFonts w:ascii="Times New Roman" w:eastAsia="Times New Roman" w:hAnsi="Times New Roman"/>
          <w:bCs/>
          <w:sz w:val="24"/>
          <w:szCs w:val="24"/>
        </w:rPr>
        <w:t>ë</w:t>
      </w:r>
      <w:r w:rsidR="00864C88" w:rsidRPr="0050676D">
        <w:rPr>
          <w:rFonts w:ascii="Times New Roman" w:eastAsia="Times New Roman" w:hAnsi="Times New Roman"/>
          <w:bCs/>
          <w:sz w:val="24"/>
          <w:szCs w:val="24"/>
        </w:rPr>
        <w:t xml:space="preserve"> pas edhe p</w:t>
      </w:r>
      <w:r w:rsidR="00ED6CBF" w:rsidRPr="0050676D">
        <w:rPr>
          <w:rFonts w:ascii="Times New Roman" w:eastAsia="Times New Roman" w:hAnsi="Times New Roman"/>
          <w:bCs/>
          <w:sz w:val="24"/>
          <w:szCs w:val="24"/>
        </w:rPr>
        <w:t>ë</w:t>
      </w:r>
      <w:r w:rsidR="00864C88" w:rsidRPr="0050676D">
        <w:rPr>
          <w:rFonts w:ascii="Times New Roman" w:eastAsia="Times New Roman" w:hAnsi="Times New Roman"/>
          <w:bCs/>
          <w:sz w:val="24"/>
          <w:szCs w:val="24"/>
        </w:rPr>
        <w:t>r t</w:t>
      </w:r>
      <w:r w:rsidR="00ED6CBF" w:rsidRPr="0050676D">
        <w:rPr>
          <w:rFonts w:ascii="Times New Roman" w:eastAsia="Times New Roman" w:hAnsi="Times New Roman"/>
          <w:bCs/>
          <w:sz w:val="24"/>
          <w:szCs w:val="24"/>
        </w:rPr>
        <w:t>ë</w:t>
      </w:r>
      <w:r w:rsidR="00864C88" w:rsidRPr="0050676D">
        <w:rPr>
          <w:rFonts w:ascii="Times New Roman" w:eastAsia="Times New Roman" w:hAnsi="Times New Roman"/>
          <w:bCs/>
          <w:sz w:val="24"/>
          <w:szCs w:val="24"/>
        </w:rPr>
        <w:t xml:space="preserve"> aplikuar p</w:t>
      </w:r>
      <w:r w:rsidR="00ED6CBF" w:rsidRPr="0050676D">
        <w:rPr>
          <w:rFonts w:ascii="Times New Roman" w:eastAsia="Times New Roman" w:hAnsi="Times New Roman"/>
          <w:bCs/>
          <w:sz w:val="24"/>
          <w:szCs w:val="24"/>
        </w:rPr>
        <w:t>ë</w:t>
      </w:r>
      <w:r w:rsidR="00864C88" w:rsidRPr="0050676D">
        <w:rPr>
          <w:rFonts w:ascii="Times New Roman" w:eastAsia="Times New Roman" w:hAnsi="Times New Roman"/>
          <w:bCs/>
          <w:sz w:val="24"/>
          <w:szCs w:val="24"/>
        </w:rPr>
        <w:t>r nj</w:t>
      </w:r>
      <w:r w:rsidR="00ED6CBF" w:rsidRPr="0050676D">
        <w:rPr>
          <w:rFonts w:ascii="Times New Roman" w:eastAsia="Times New Roman" w:hAnsi="Times New Roman"/>
          <w:bCs/>
          <w:sz w:val="24"/>
          <w:szCs w:val="24"/>
        </w:rPr>
        <w:t>ë</w:t>
      </w:r>
      <w:r w:rsidR="00864C88" w:rsidRPr="0050676D">
        <w:rPr>
          <w:rFonts w:ascii="Times New Roman" w:eastAsia="Times New Roman" w:hAnsi="Times New Roman"/>
          <w:bCs/>
          <w:sz w:val="24"/>
          <w:szCs w:val="24"/>
        </w:rPr>
        <w:t xml:space="preserve"> vend pune, apo p</w:t>
      </w:r>
      <w:r w:rsidR="00ED6CBF" w:rsidRPr="0050676D">
        <w:rPr>
          <w:rFonts w:ascii="Times New Roman" w:eastAsia="Times New Roman" w:hAnsi="Times New Roman"/>
          <w:bCs/>
          <w:sz w:val="24"/>
          <w:szCs w:val="24"/>
        </w:rPr>
        <w:t>ë</w:t>
      </w:r>
      <w:r w:rsidR="00864C88" w:rsidRPr="0050676D">
        <w:rPr>
          <w:rFonts w:ascii="Times New Roman" w:eastAsia="Times New Roman" w:hAnsi="Times New Roman"/>
          <w:bCs/>
          <w:sz w:val="24"/>
          <w:szCs w:val="24"/>
        </w:rPr>
        <w:t>r t</w:t>
      </w:r>
      <w:r w:rsidR="00ED6CBF" w:rsidRPr="0050676D">
        <w:rPr>
          <w:rFonts w:ascii="Times New Roman" w:eastAsia="Times New Roman" w:hAnsi="Times New Roman"/>
          <w:bCs/>
          <w:sz w:val="24"/>
          <w:szCs w:val="24"/>
        </w:rPr>
        <w:t>ë</w:t>
      </w:r>
      <w:r w:rsidR="00864C88" w:rsidRPr="0050676D">
        <w:rPr>
          <w:rFonts w:ascii="Times New Roman" w:eastAsia="Times New Roman" w:hAnsi="Times New Roman"/>
          <w:bCs/>
          <w:sz w:val="24"/>
          <w:szCs w:val="24"/>
        </w:rPr>
        <w:t xml:space="preserve"> ndjekur nj</w:t>
      </w:r>
      <w:r w:rsidR="00ED6CBF" w:rsidRPr="0050676D">
        <w:rPr>
          <w:rFonts w:ascii="Times New Roman" w:eastAsia="Times New Roman" w:hAnsi="Times New Roman"/>
          <w:bCs/>
          <w:sz w:val="24"/>
          <w:szCs w:val="24"/>
        </w:rPr>
        <w:t>ë</w:t>
      </w:r>
      <w:r w:rsidR="00864C88" w:rsidRPr="0050676D">
        <w:rPr>
          <w:rFonts w:ascii="Times New Roman" w:eastAsia="Times New Roman" w:hAnsi="Times New Roman"/>
          <w:bCs/>
          <w:sz w:val="24"/>
          <w:szCs w:val="24"/>
        </w:rPr>
        <w:t xml:space="preserve"> kurs t</w:t>
      </w:r>
      <w:r w:rsidR="00ED6CBF" w:rsidRPr="0050676D">
        <w:rPr>
          <w:rFonts w:ascii="Times New Roman" w:eastAsia="Times New Roman" w:hAnsi="Times New Roman"/>
          <w:bCs/>
          <w:sz w:val="24"/>
          <w:szCs w:val="24"/>
        </w:rPr>
        <w:t>ë</w:t>
      </w:r>
      <w:r w:rsidR="00864C88" w:rsidRPr="0050676D">
        <w:rPr>
          <w:rFonts w:ascii="Times New Roman" w:eastAsia="Times New Roman" w:hAnsi="Times New Roman"/>
          <w:bCs/>
          <w:sz w:val="24"/>
          <w:szCs w:val="24"/>
        </w:rPr>
        <w:t xml:space="preserve"> formimit profesional</w:t>
      </w:r>
      <w:r w:rsidR="00E73FDF">
        <w:rPr>
          <w:rFonts w:ascii="Times New Roman" w:eastAsia="Times New Roman" w:hAnsi="Times New Roman"/>
          <w:bCs/>
          <w:sz w:val="24"/>
          <w:szCs w:val="24"/>
        </w:rPr>
        <w:t>, etj</w:t>
      </w:r>
      <w:r w:rsidR="00864C88" w:rsidRPr="0050676D">
        <w:rPr>
          <w:rFonts w:ascii="Times New Roman" w:eastAsia="Times New Roman" w:hAnsi="Times New Roman"/>
          <w:bCs/>
          <w:sz w:val="24"/>
          <w:szCs w:val="24"/>
        </w:rPr>
        <w:t xml:space="preserve">. </w:t>
      </w:r>
    </w:p>
    <w:p w14:paraId="154B998F" w14:textId="5684F982" w:rsidR="00DC1C65" w:rsidRPr="0050676D" w:rsidRDefault="00DC1C65" w:rsidP="0050676D">
      <w:pPr>
        <w:rPr>
          <w:rFonts w:ascii="Times New Roman" w:eastAsia="Times New Roman" w:hAnsi="Times New Roman"/>
          <w:bCs/>
          <w:sz w:val="24"/>
          <w:szCs w:val="24"/>
        </w:rPr>
      </w:pPr>
      <w:r w:rsidRPr="0050676D">
        <w:rPr>
          <w:rFonts w:ascii="Times New Roman" w:eastAsia="Times New Roman" w:hAnsi="Times New Roman"/>
          <w:bCs/>
          <w:sz w:val="24"/>
          <w:szCs w:val="24"/>
        </w:rPr>
        <w:t>Pjes</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 xml:space="preserve"> e ndjekjes s</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 xml:space="preserve"> rastit n</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 xml:space="preserve"> vazhdim</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 xml:space="preserve">si </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sht</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 xml:space="preserve"> zbatimi i PIM p</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r ato det</w:t>
      </w:r>
      <w:r w:rsidR="00E73FDF">
        <w:rPr>
          <w:rFonts w:ascii="Times New Roman" w:eastAsia="Times New Roman" w:hAnsi="Times New Roman"/>
          <w:bCs/>
          <w:sz w:val="24"/>
          <w:szCs w:val="24"/>
        </w:rPr>
        <w:t>y</w:t>
      </w:r>
      <w:r w:rsidRPr="0050676D">
        <w:rPr>
          <w:rFonts w:ascii="Times New Roman" w:eastAsia="Times New Roman" w:hAnsi="Times New Roman"/>
          <w:bCs/>
          <w:sz w:val="24"/>
          <w:szCs w:val="24"/>
        </w:rPr>
        <w:t>rime q</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 xml:space="preserve"> i jan</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 xml:space="preserve"> caktuar Strehimores, por edhe monitorimi i zbatimit t</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 xml:space="preserve"> PIM s</w:t>
      </w:r>
      <w:r w:rsidR="00ED6CBF" w:rsidRPr="0050676D">
        <w:rPr>
          <w:rFonts w:ascii="Times New Roman" w:eastAsia="Times New Roman" w:hAnsi="Times New Roman"/>
          <w:bCs/>
          <w:sz w:val="24"/>
          <w:szCs w:val="24"/>
        </w:rPr>
        <w:t>ë</w:t>
      </w:r>
      <w:r w:rsidRPr="0050676D">
        <w:rPr>
          <w:rFonts w:ascii="Times New Roman" w:eastAsia="Times New Roman" w:hAnsi="Times New Roman"/>
          <w:bCs/>
          <w:sz w:val="24"/>
          <w:szCs w:val="24"/>
        </w:rPr>
        <w:t xml:space="preserve"> brendshmi. </w:t>
      </w:r>
    </w:p>
    <w:p w14:paraId="54DC8104" w14:textId="77777777" w:rsidR="006F496B" w:rsidRPr="0050676D" w:rsidRDefault="006F496B" w:rsidP="0050676D">
      <w:pPr>
        <w:rPr>
          <w:rFonts w:ascii="Times New Roman" w:eastAsia="Times New Roman" w:hAnsi="Times New Roman"/>
          <w:bCs/>
          <w:sz w:val="24"/>
          <w:szCs w:val="24"/>
        </w:rPr>
      </w:pPr>
    </w:p>
    <w:p w14:paraId="6565AFBF" w14:textId="4664DC33" w:rsidR="001661BD" w:rsidRPr="0050676D" w:rsidRDefault="00864C88" w:rsidP="0050676D">
      <w:pPr>
        <w:rPr>
          <w:rFonts w:ascii="Times New Roman" w:eastAsia="Times New Roman" w:hAnsi="Times New Roman"/>
          <w:b/>
          <w:sz w:val="24"/>
          <w:szCs w:val="24"/>
        </w:rPr>
      </w:pPr>
      <w:r w:rsidRPr="0050676D">
        <w:rPr>
          <w:rFonts w:ascii="Times New Roman" w:eastAsia="Times New Roman" w:hAnsi="Times New Roman"/>
          <w:b/>
          <w:sz w:val="24"/>
          <w:szCs w:val="24"/>
        </w:rPr>
        <w:t>P</w:t>
      </w:r>
      <w:r w:rsidR="00ED6CBF" w:rsidRPr="0050676D">
        <w:rPr>
          <w:rFonts w:ascii="Times New Roman" w:eastAsia="Times New Roman" w:hAnsi="Times New Roman"/>
          <w:b/>
          <w:sz w:val="24"/>
          <w:szCs w:val="24"/>
        </w:rPr>
        <w:t>ë</w:t>
      </w:r>
      <w:r w:rsidRPr="0050676D">
        <w:rPr>
          <w:rFonts w:ascii="Times New Roman" w:eastAsia="Times New Roman" w:hAnsi="Times New Roman"/>
          <w:b/>
          <w:sz w:val="24"/>
          <w:szCs w:val="24"/>
        </w:rPr>
        <w:t>r t</w:t>
      </w:r>
      <w:r w:rsidR="00ED6CBF" w:rsidRPr="0050676D">
        <w:rPr>
          <w:rFonts w:ascii="Times New Roman" w:eastAsia="Times New Roman" w:hAnsi="Times New Roman"/>
          <w:b/>
          <w:sz w:val="24"/>
          <w:szCs w:val="24"/>
        </w:rPr>
        <w:t>ë</w:t>
      </w:r>
      <w:r w:rsidRPr="0050676D">
        <w:rPr>
          <w:rFonts w:ascii="Times New Roman" w:eastAsia="Times New Roman" w:hAnsi="Times New Roman"/>
          <w:b/>
          <w:sz w:val="24"/>
          <w:szCs w:val="24"/>
        </w:rPr>
        <w:t xml:space="preserve"> gjitha k</w:t>
      </w:r>
      <w:r w:rsidR="00ED6CBF" w:rsidRPr="0050676D">
        <w:rPr>
          <w:rFonts w:ascii="Times New Roman" w:eastAsia="Times New Roman" w:hAnsi="Times New Roman"/>
          <w:b/>
          <w:sz w:val="24"/>
          <w:szCs w:val="24"/>
        </w:rPr>
        <w:t>ë</w:t>
      </w:r>
      <w:r w:rsidRPr="0050676D">
        <w:rPr>
          <w:rFonts w:ascii="Times New Roman" w:eastAsia="Times New Roman" w:hAnsi="Times New Roman"/>
          <w:b/>
          <w:sz w:val="24"/>
          <w:szCs w:val="24"/>
        </w:rPr>
        <w:t xml:space="preserve">to </w:t>
      </w:r>
      <w:r w:rsidR="00EA4586" w:rsidRPr="0050676D">
        <w:rPr>
          <w:rFonts w:ascii="Times New Roman" w:eastAsia="Times New Roman" w:hAnsi="Times New Roman"/>
          <w:b/>
          <w:sz w:val="24"/>
          <w:szCs w:val="24"/>
        </w:rPr>
        <w:t>l</w:t>
      </w:r>
      <w:r w:rsidR="00ED6CBF" w:rsidRPr="0050676D">
        <w:rPr>
          <w:rFonts w:ascii="Times New Roman" w:eastAsia="Times New Roman" w:hAnsi="Times New Roman"/>
          <w:b/>
          <w:sz w:val="24"/>
          <w:szCs w:val="24"/>
        </w:rPr>
        <w:t>ë</w:t>
      </w:r>
      <w:r w:rsidR="00EA4586" w:rsidRPr="0050676D">
        <w:rPr>
          <w:rFonts w:ascii="Times New Roman" w:eastAsia="Times New Roman" w:hAnsi="Times New Roman"/>
          <w:b/>
          <w:sz w:val="24"/>
          <w:szCs w:val="24"/>
        </w:rPr>
        <w:t>vizje dhe sh</w:t>
      </w:r>
      <w:r w:rsidR="00ED6CBF" w:rsidRPr="0050676D">
        <w:rPr>
          <w:rFonts w:ascii="Times New Roman" w:eastAsia="Times New Roman" w:hAnsi="Times New Roman"/>
          <w:b/>
          <w:sz w:val="24"/>
          <w:szCs w:val="24"/>
        </w:rPr>
        <w:t>ë</w:t>
      </w:r>
      <w:r w:rsidR="00EA4586" w:rsidRPr="0050676D">
        <w:rPr>
          <w:rFonts w:ascii="Times New Roman" w:eastAsia="Times New Roman" w:hAnsi="Times New Roman"/>
          <w:b/>
          <w:sz w:val="24"/>
          <w:szCs w:val="24"/>
        </w:rPr>
        <w:t>rbimet q</w:t>
      </w:r>
      <w:r w:rsidR="00ED6CBF" w:rsidRPr="0050676D">
        <w:rPr>
          <w:rFonts w:ascii="Times New Roman" w:eastAsia="Times New Roman" w:hAnsi="Times New Roman"/>
          <w:b/>
          <w:sz w:val="24"/>
          <w:szCs w:val="24"/>
        </w:rPr>
        <w:t>ë</w:t>
      </w:r>
      <w:r w:rsidR="00EA4586" w:rsidRPr="0050676D">
        <w:rPr>
          <w:rFonts w:ascii="Times New Roman" w:eastAsia="Times New Roman" w:hAnsi="Times New Roman"/>
          <w:b/>
          <w:sz w:val="24"/>
          <w:szCs w:val="24"/>
        </w:rPr>
        <w:t xml:space="preserve"> ofron</w:t>
      </w:r>
      <w:r w:rsidR="00E73FDF">
        <w:rPr>
          <w:rFonts w:ascii="Times New Roman" w:eastAsia="Times New Roman" w:hAnsi="Times New Roman"/>
          <w:b/>
          <w:sz w:val="24"/>
          <w:szCs w:val="24"/>
        </w:rPr>
        <w:t>,</w:t>
      </w:r>
      <w:r w:rsidR="00EA4586" w:rsidRPr="0050676D">
        <w:rPr>
          <w:rFonts w:ascii="Times New Roman" w:eastAsia="Times New Roman" w:hAnsi="Times New Roman"/>
          <w:b/>
          <w:sz w:val="24"/>
          <w:szCs w:val="24"/>
        </w:rPr>
        <w:t xml:space="preserve"> t</w:t>
      </w:r>
      <w:r w:rsidR="00ED6CBF" w:rsidRPr="0050676D">
        <w:rPr>
          <w:rFonts w:ascii="Times New Roman" w:eastAsia="Times New Roman" w:hAnsi="Times New Roman"/>
          <w:b/>
          <w:sz w:val="24"/>
          <w:szCs w:val="24"/>
        </w:rPr>
        <w:t>ë</w:t>
      </w:r>
      <w:r w:rsidR="00EA4586" w:rsidRPr="0050676D">
        <w:rPr>
          <w:rFonts w:ascii="Times New Roman" w:eastAsia="Times New Roman" w:hAnsi="Times New Roman"/>
          <w:b/>
          <w:sz w:val="24"/>
          <w:szCs w:val="24"/>
        </w:rPr>
        <w:t xml:space="preserve"> cilat nuk mbulohen nga programet </w:t>
      </w:r>
      <w:r w:rsidR="001F67B1" w:rsidRPr="0050676D">
        <w:rPr>
          <w:rFonts w:ascii="Times New Roman" w:eastAsia="Times New Roman" w:hAnsi="Times New Roman"/>
          <w:b/>
          <w:sz w:val="24"/>
          <w:szCs w:val="24"/>
        </w:rPr>
        <w:t>me financim t</w:t>
      </w:r>
      <w:r w:rsidR="00ED6CBF" w:rsidRPr="0050676D">
        <w:rPr>
          <w:rFonts w:ascii="Times New Roman" w:eastAsia="Times New Roman" w:hAnsi="Times New Roman"/>
          <w:b/>
          <w:sz w:val="24"/>
          <w:szCs w:val="24"/>
        </w:rPr>
        <w:t>ë</w:t>
      </w:r>
      <w:r w:rsidR="001F67B1" w:rsidRPr="0050676D">
        <w:rPr>
          <w:rFonts w:ascii="Times New Roman" w:eastAsia="Times New Roman" w:hAnsi="Times New Roman"/>
          <w:b/>
          <w:sz w:val="24"/>
          <w:szCs w:val="24"/>
        </w:rPr>
        <w:t xml:space="preserve"> siguruar nga donacione, </w:t>
      </w:r>
      <w:r w:rsidRPr="0050676D">
        <w:rPr>
          <w:rFonts w:ascii="Times New Roman" w:eastAsia="Times New Roman" w:hAnsi="Times New Roman"/>
          <w:b/>
          <w:sz w:val="24"/>
          <w:szCs w:val="24"/>
        </w:rPr>
        <w:t>Strehimorja duhet t</w:t>
      </w:r>
      <w:r w:rsidR="00ED6CBF" w:rsidRPr="0050676D">
        <w:rPr>
          <w:rFonts w:ascii="Times New Roman" w:eastAsia="Times New Roman" w:hAnsi="Times New Roman"/>
          <w:b/>
          <w:sz w:val="24"/>
          <w:szCs w:val="24"/>
        </w:rPr>
        <w:t>ë</w:t>
      </w:r>
      <w:r w:rsidRPr="0050676D">
        <w:rPr>
          <w:rFonts w:ascii="Times New Roman" w:eastAsia="Times New Roman" w:hAnsi="Times New Roman"/>
          <w:b/>
          <w:sz w:val="24"/>
          <w:szCs w:val="24"/>
        </w:rPr>
        <w:t xml:space="preserve"> ket</w:t>
      </w:r>
      <w:r w:rsidR="00ED6CBF" w:rsidRPr="0050676D">
        <w:rPr>
          <w:rFonts w:ascii="Times New Roman" w:eastAsia="Times New Roman" w:hAnsi="Times New Roman"/>
          <w:b/>
          <w:sz w:val="24"/>
          <w:szCs w:val="24"/>
        </w:rPr>
        <w:t>ë</w:t>
      </w:r>
      <w:r w:rsidRPr="0050676D">
        <w:rPr>
          <w:rFonts w:ascii="Times New Roman" w:eastAsia="Times New Roman" w:hAnsi="Times New Roman"/>
          <w:b/>
          <w:sz w:val="24"/>
          <w:szCs w:val="24"/>
        </w:rPr>
        <w:t xml:space="preserve"> t</w:t>
      </w:r>
      <w:r w:rsidR="00ED6CBF" w:rsidRPr="0050676D">
        <w:rPr>
          <w:rFonts w:ascii="Times New Roman" w:eastAsia="Times New Roman" w:hAnsi="Times New Roman"/>
          <w:b/>
          <w:sz w:val="24"/>
          <w:szCs w:val="24"/>
        </w:rPr>
        <w:t>ë</w:t>
      </w:r>
      <w:r w:rsidRPr="0050676D">
        <w:rPr>
          <w:rFonts w:ascii="Times New Roman" w:eastAsia="Times New Roman" w:hAnsi="Times New Roman"/>
          <w:b/>
          <w:sz w:val="24"/>
          <w:szCs w:val="24"/>
        </w:rPr>
        <w:t xml:space="preserve"> qart</w:t>
      </w:r>
      <w:r w:rsidR="00ED6CBF" w:rsidRPr="0050676D">
        <w:rPr>
          <w:rFonts w:ascii="Times New Roman" w:eastAsia="Times New Roman" w:hAnsi="Times New Roman"/>
          <w:b/>
          <w:sz w:val="24"/>
          <w:szCs w:val="24"/>
        </w:rPr>
        <w:t>ë</w:t>
      </w:r>
      <w:r w:rsidRPr="0050676D">
        <w:rPr>
          <w:rFonts w:ascii="Times New Roman" w:eastAsia="Times New Roman" w:hAnsi="Times New Roman"/>
          <w:b/>
          <w:sz w:val="24"/>
          <w:szCs w:val="24"/>
        </w:rPr>
        <w:t xml:space="preserve"> edhe kostot q</w:t>
      </w:r>
      <w:r w:rsidR="00ED6CBF" w:rsidRPr="0050676D">
        <w:rPr>
          <w:rFonts w:ascii="Times New Roman" w:eastAsia="Times New Roman" w:hAnsi="Times New Roman"/>
          <w:b/>
          <w:sz w:val="24"/>
          <w:szCs w:val="24"/>
        </w:rPr>
        <w:t>ë</w:t>
      </w:r>
      <w:r w:rsidRPr="0050676D">
        <w:rPr>
          <w:rFonts w:ascii="Times New Roman" w:eastAsia="Times New Roman" w:hAnsi="Times New Roman"/>
          <w:b/>
          <w:sz w:val="24"/>
          <w:szCs w:val="24"/>
        </w:rPr>
        <w:t xml:space="preserve"> i nevojiten dhe duhet t’i parashikoj</w:t>
      </w:r>
      <w:r w:rsidR="00ED6CBF" w:rsidRPr="0050676D">
        <w:rPr>
          <w:rFonts w:ascii="Times New Roman" w:eastAsia="Times New Roman" w:hAnsi="Times New Roman"/>
          <w:b/>
          <w:sz w:val="24"/>
          <w:szCs w:val="24"/>
        </w:rPr>
        <w:t>ë</w:t>
      </w:r>
      <w:r w:rsidRPr="0050676D">
        <w:rPr>
          <w:rFonts w:ascii="Times New Roman" w:eastAsia="Times New Roman" w:hAnsi="Times New Roman"/>
          <w:b/>
          <w:sz w:val="24"/>
          <w:szCs w:val="24"/>
        </w:rPr>
        <w:t xml:space="preserve"> ato n</w:t>
      </w:r>
      <w:r w:rsidR="00ED6CBF" w:rsidRPr="0050676D">
        <w:rPr>
          <w:rFonts w:ascii="Times New Roman" w:eastAsia="Times New Roman" w:hAnsi="Times New Roman"/>
          <w:b/>
          <w:sz w:val="24"/>
          <w:szCs w:val="24"/>
        </w:rPr>
        <w:t>ë</w:t>
      </w:r>
      <w:r w:rsidRPr="0050676D">
        <w:rPr>
          <w:rFonts w:ascii="Times New Roman" w:eastAsia="Times New Roman" w:hAnsi="Times New Roman"/>
          <w:b/>
          <w:sz w:val="24"/>
          <w:szCs w:val="24"/>
        </w:rPr>
        <w:t xml:space="preserve"> k</w:t>
      </w:r>
      <w:r w:rsidR="00ED6CBF" w:rsidRPr="0050676D">
        <w:rPr>
          <w:rFonts w:ascii="Times New Roman" w:eastAsia="Times New Roman" w:hAnsi="Times New Roman"/>
          <w:b/>
          <w:sz w:val="24"/>
          <w:szCs w:val="24"/>
        </w:rPr>
        <w:t>ë</w:t>
      </w:r>
      <w:r w:rsidRPr="0050676D">
        <w:rPr>
          <w:rFonts w:ascii="Times New Roman" w:eastAsia="Times New Roman" w:hAnsi="Times New Roman"/>
          <w:b/>
          <w:sz w:val="24"/>
          <w:szCs w:val="24"/>
        </w:rPr>
        <w:t>rkes</w:t>
      </w:r>
      <w:r w:rsidR="00ED6CBF" w:rsidRPr="0050676D">
        <w:rPr>
          <w:rFonts w:ascii="Times New Roman" w:eastAsia="Times New Roman" w:hAnsi="Times New Roman"/>
          <w:b/>
          <w:sz w:val="24"/>
          <w:szCs w:val="24"/>
        </w:rPr>
        <w:t>ë</w:t>
      </w:r>
      <w:r w:rsidRPr="0050676D">
        <w:rPr>
          <w:rFonts w:ascii="Times New Roman" w:eastAsia="Times New Roman" w:hAnsi="Times New Roman"/>
          <w:b/>
          <w:sz w:val="24"/>
          <w:szCs w:val="24"/>
        </w:rPr>
        <w:t>n p</w:t>
      </w:r>
      <w:r w:rsidR="00ED6CBF" w:rsidRPr="0050676D">
        <w:rPr>
          <w:rFonts w:ascii="Times New Roman" w:eastAsia="Times New Roman" w:hAnsi="Times New Roman"/>
          <w:b/>
          <w:sz w:val="24"/>
          <w:szCs w:val="24"/>
        </w:rPr>
        <w:t>ë</w:t>
      </w:r>
      <w:r w:rsidRPr="0050676D">
        <w:rPr>
          <w:rFonts w:ascii="Times New Roman" w:eastAsia="Times New Roman" w:hAnsi="Times New Roman"/>
          <w:b/>
          <w:sz w:val="24"/>
          <w:szCs w:val="24"/>
        </w:rPr>
        <w:t>r mb</w:t>
      </w:r>
      <w:r w:rsidR="00ED6CBF" w:rsidRPr="0050676D">
        <w:rPr>
          <w:rFonts w:ascii="Times New Roman" w:eastAsia="Times New Roman" w:hAnsi="Times New Roman"/>
          <w:b/>
          <w:sz w:val="24"/>
          <w:szCs w:val="24"/>
        </w:rPr>
        <w:t>ë</w:t>
      </w:r>
      <w:r w:rsidRPr="0050676D">
        <w:rPr>
          <w:rFonts w:ascii="Times New Roman" w:eastAsia="Times New Roman" w:hAnsi="Times New Roman"/>
          <w:b/>
          <w:sz w:val="24"/>
          <w:szCs w:val="24"/>
        </w:rPr>
        <w:t xml:space="preserve">shtetje financiare </w:t>
      </w:r>
      <w:r w:rsidR="00EA4586" w:rsidRPr="0050676D">
        <w:rPr>
          <w:rFonts w:ascii="Times New Roman" w:eastAsia="Times New Roman" w:hAnsi="Times New Roman"/>
          <w:b/>
          <w:sz w:val="24"/>
          <w:szCs w:val="24"/>
        </w:rPr>
        <w:t>nga shteti</w:t>
      </w:r>
      <w:r w:rsidR="001F67B1" w:rsidRPr="0050676D">
        <w:rPr>
          <w:rFonts w:ascii="Times New Roman" w:eastAsia="Times New Roman" w:hAnsi="Times New Roman"/>
          <w:b/>
          <w:sz w:val="24"/>
          <w:szCs w:val="24"/>
        </w:rPr>
        <w:t>.</w:t>
      </w:r>
      <w:r w:rsidR="001661BD" w:rsidRPr="0050676D">
        <w:rPr>
          <w:rFonts w:ascii="Times New Roman" w:eastAsia="Times New Roman" w:hAnsi="Times New Roman"/>
          <w:b/>
          <w:sz w:val="24"/>
          <w:szCs w:val="24"/>
        </w:rPr>
        <w:t xml:space="preserve"> </w:t>
      </w:r>
    </w:p>
    <w:p w14:paraId="540C4E0E" w14:textId="77777777" w:rsidR="001F67B1" w:rsidRPr="0050676D" w:rsidRDefault="001F67B1" w:rsidP="0050676D">
      <w:pPr>
        <w:rPr>
          <w:rFonts w:ascii="Times New Roman" w:hAnsi="Times New Roman"/>
          <w:b/>
          <w:bCs/>
          <w:color w:val="7030A0"/>
          <w:sz w:val="24"/>
          <w:szCs w:val="24"/>
        </w:rPr>
      </w:pPr>
    </w:p>
    <w:p w14:paraId="65AC4A9F" w14:textId="4C6B864E" w:rsidR="001661BD" w:rsidRPr="0050676D" w:rsidRDefault="001661BD" w:rsidP="0050676D">
      <w:pPr>
        <w:rPr>
          <w:rFonts w:ascii="Times New Roman" w:hAnsi="Times New Roman"/>
          <w:b/>
          <w:bCs/>
          <w:color w:val="00B0F0"/>
          <w:sz w:val="24"/>
          <w:szCs w:val="24"/>
        </w:rPr>
      </w:pPr>
      <w:r w:rsidRPr="0050676D">
        <w:rPr>
          <w:rFonts w:ascii="Times New Roman" w:hAnsi="Times New Roman"/>
          <w:b/>
          <w:bCs/>
          <w:color w:val="00B0F0"/>
          <w:sz w:val="24"/>
          <w:szCs w:val="24"/>
        </w:rPr>
        <w:t>MBYLLJA E RASTIT</w:t>
      </w:r>
    </w:p>
    <w:p w14:paraId="032A30C1" w14:textId="647A12AC" w:rsidR="00D12729" w:rsidRPr="0050676D" w:rsidRDefault="00D77BF5" w:rsidP="0050676D">
      <w:pPr>
        <w:rPr>
          <w:rFonts w:ascii="Times New Roman" w:hAnsi="Times New Roman"/>
          <w:sz w:val="24"/>
          <w:szCs w:val="24"/>
        </w:rPr>
      </w:pPr>
      <w:r w:rsidRPr="0050676D">
        <w:rPr>
          <w:rFonts w:ascii="Times New Roman" w:hAnsi="Times New Roman"/>
          <w:sz w:val="24"/>
          <w:szCs w:val="24"/>
        </w:rPr>
        <w:t>Viktima lirohet nga strehimorja me vendim të strehimores dhe menaxherit të rastit të QPS-ës dhe me pëlqimin e viktimës. Kur viktima largohet, strehimorja duhet ta informojë familjen, policinë, QPS-në dhe mbrojtësin e viktimës për përcjelljen e mëtejshme të rastit</w:t>
      </w:r>
      <w:r w:rsidR="00E73FDF">
        <w:rPr>
          <w:rFonts w:ascii="Times New Roman" w:hAnsi="Times New Roman"/>
          <w:sz w:val="24"/>
          <w:szCs w:val="24"/>
        </w:rPr>
        <w:t xml:space="preserve"> </w:t>
      </w:r>
      <w:r w:rsidRPr="0050676D">
        <w:rPr>
          <w:rFonts w:ascii="Times New Roman" w:hAnsi="Times New Roman"/>
          <w:sz w:val="24"/>
          <w:szCs w:val="24"/>
        </w:rPr>
        <w:t>(PSV, faqe 42). Viktima informohet për organet përgjegjëse dhe numrat e kontaktit në rast rreziku, nëse viktima refuzon ndihmën, ajo duhet të jetë e vetëdijshme se ndihma është në dispozicion në të ardhmen, kurdo që të jetë e nevojshme (PSV, faqe 88 dhe 89). Strehimoret obligohen të sigurojnë mbështetje psikologjike në seanca individuale dhe në grupe (PSV, viti 2013, faqet 88, 89).</w:t>
      </w:r>
    </w:p>
    <w:bookmarkEnd w:id="126"/>
    <w:p w14:paraId="7A071FDE" w14:textId="77777777" w:rsidR="00EE3C0F" w:rsidRPr="0050676D" w:rsidRDefault="00EE3C0F" w:rsidP="0050676D">
      <w:pPr>
        <w:autoSpaceDE w:val="0"/>
        <w:autoSpaceDN w:val="0"/>
        <w:adjustRightInd w:val="0"/>
        <w:rPr>
          <w:rFonts w:ascii="Times New Roman" w:hAnsi="Times New Roman"/>
          <w:sz w:val="24"/>
          <w:szCs w:val="24"/>
        </w:rPr>
      </w:pPr>
    </w:p>
    <w:p w14:paraId="7E40E961" w14:textId="1CC8BED5" w:rsidR="00575DD2" w:rsidRPr="00575DD2" w:rsidRDefault="00575DD2">
      <w:pPr>
        <w:pStyle w:val="ListParagraph"/>
        <w:numPr>
          <w:ilvl w:val="0"/>
          <w:numId w:val="85"/>
        </w:numPr>
        <w:pBdr>
          <w:top w:val="threeDEngrave" w:sz="24" w:space="1" w:color="4472C4" w:themeColor="accent1"/>
          <w:left w:val="threeDEngrave" w:sz="24" w:space="4" w:color="4472C4" w:themeColor="accent1"/>
          <w:bottom w:val="threeDEmboss" w:sz="24" w:space="1" w:color="4472C4" w:themeColor="accent1"/>
          <w:right w:val="threeDEmboss" w:sz="24" w:space="4" w:color="4472C4" w:themeColor="accent1"/>
        </w:pBdr>
        <w:shd w:val="clear" w:color="auto" w:fill="D9E2F3" w:themeFill="accent1" w:themeFillTint="33"/>
        <w:tabs>
          <w:tab w:val="left" w:pos="90"/>
        </w:tabs>
        <w:jc w:val="left"/>
        <w:outlineLvl w:val="0"/>
        <w:rPr>
          <w:rFonts w:ascii="Times New Roman" w:hAnsi="Times New Roman"/>
          <w:b/>
          <w:bCs/>
          <w:sz w:val="36"/>
          <w:szCs w:val="36"/>
        </w:rPr>
      </w:pPr>
      <w:bookmarkStart w:id="127" w:name="_Toc114459688"/>
      <w:r w:rsidRPr="00575DD2">
        <w:rPr>
          <w:rFonts w:ascii="Times New Roman" w:hAnsi="Times New Roman"/>
          <w:b/>
          <w:bCs/>
          <w:sz w:val="36"/>
          <w:szCs w:val="36"/>
        </w:rPr>
        <w:lastRenderedPageBreak/>
        <w:t xml:space="preserve">PJESA E </w:t>
      </w:r>
      <w:r>
        <w:rPr>
          <w:rFonts w:ascii="Times New Roman" w:hAnsi="Times New Roman"/>
          <w:b/>
          <w:bCs/>
          <w:sz w:val="36"/>
          <w:szCs w:val="36"/>
        </w:rPr>
        <w:t>TRE</w:t>
      </w:r>
      <w:r w:rsidRPr="00575DD2">
        <w:rPr>
          <w:rFonts w:ascii="Times New Roman" w:hAnsi="Times New Roman"/>
          <w:b/>
          <w:bCs/>
          <w:sz w:val="36"/>
          <w:szCs w:val="36"/>
        </w:rPr>
        <w:t>TË</w:t>
      </w:r>
      <w:bookmarkEnd w:id="127"/>
    </w:p>
    <w:p w14:paraId="44D7606D" w14:textId="0592A7A8" w:rsidR="00A02464" w:rsidRDefault="00A02464" w:rsidP="0050676D">
      <w:pPr>
        <w:pStyle w:val="ListParagraph"/>
        <w:rPr>
          <w:rFonts w:ascii="Times New Roman" w:hAnsi="Times New Roman"/>
          <w:sz w:val="24"/>
          <w:szCs w:val="24"/>
        </w:rPr>
      </w:pPr>
    </w:p>
    <w:p w14:paraId="5B710179" w14:textId="3F9B93E0" w:rsidR="00CA0B42" w:rsidRPr="00575DD2" w:rsidRDefault="00A86E96" w:rsidP="0050676D">
      <w:pPr>
        <w:rPr>
          <w:rFonts w:ascii="Times New Roman" w:eastAsia="Times New Roman" w:hAnsi="Times New Roman"/>
          <w:sz w:val="24"/>
          <w:szCs w:val="24"/>
        </w:rPr>
      </w:pPr>
      <w:bookmarkStart w:id="128" w:name="_Toc106874116"/>
      <w:r w:rsidRPr="0050676D">
        <w:rPr>
          <w:rFonts w:ascii="Times New Roman" w:eastAsia="Times New Roman" w:hAnsi="Times New Roman"/>
          <w:sz w:val="24"/>
          <w:szCs w:val="24"/>
        </w:rPr>
        <w:t>Sikuse u sqarua edhe n</w:t>
      </w:r>
      <w:r w:rsidR="00ED6CBF" w:rsidRPr="0050676D">
        <w:rPr>
          <w:rFonts w:ascii="Times New Roman" w:eastAsia="Times New Roman" w:hAnsi="Times New Roman"/>
          <w:sz w:val="24"/>
          <w:szCs w:val="24"/>
        </w:rPr>
        <w:t>ë</w:t>
      </w:r>
      <w:r w:rsidRPr="0050676D">
        <w:rPr>
          <w:rFonts w:ascii="Times New Roman" w:eastAsia="Times New Roman" w:hAnsi="Times New Roman"/>
          <w:sz w:val="24"/>
          <w:szCs w:val="24"/>
        </w:rPr>
        <w:t xml:space="preserve"> dy pjes</w:t>
      </w:r>
      <w:r w:rsidR="00ED6CBF" w:rsidRPr="0050676D">
        <w:rPr>
          <w:rFonts w:ascii="Times New Roman" w:eastAsia="Times New Roman" w:hAnsi="Times New Roman"/>
          <w:sz w:val="24"/>
          <w:szCs w:val="24"/>
        </w:rPr>
        <w:t>ë</w:t>
      </w:r>
      <w:r w:rsidRPr="0050676D">
        <w:rPr>
          <w:rFonts w:ascii="Times New Roman" w:eastAsia="Times New Roman" w:hAnsi="Times New Roman"/>
          <w:sz w:val="24"/>
          <w:szCs w:val="24"/>
        </w:rPr>
        <w:t>t e para t</w:t>
      </w:r>
      <w:r w:rsidR="00ED6CBF" w:rsidRPr="0050676D">
        <w:rPr>
          <w:rFonts w:ascii="Times New Roman" w:eastAsia="Times New Roman" w:hAnsi="Times New Roman"/>
          <w:sz w:val="24"/>
          <w:szCs w:val="24"/>
        </w:rPr>
        <w:t>ë</w:t>
      </w:r>
      <w:r w:rsidRPr="0050676D">
        <w:rPr>
          <w:rFonts w:ascii="Times New Roman" w:eastAsia="Times New Roman" w:hAnsi="Times New Roman"/>
          <w:sz w:val="24"/>
          <w:szCs w:val="24"/>
        </w:rPr>
        <w:t xml:space="preserve"> </w:t>
      </w:r>
      <w:r w:rsidR="007627FE" w:rsidRPr="0050676D">
        <w:rPr>
          <w:rFonts w:ascii="Times New Roman" w:eastAsia="Times New Roman" w:hAnsi="Times New Roman"/>
          <w:sz w:val="24"/>
          <w:szCs w:val="24"/>
        </w:rPr>
        <w:t>k</w:t>
      </w:r>
      <w:r w:rsidR="00ED6CBF" w:rsidRPr="0050676D">
        <w:rPr>
          <w:rFonts w:ascii="Times New Roman" w:eastAsia="Times New Roman" w:hAnsi="Times New Roman"/>
          <w:sz w:val="24"/>
          <w:szCs w:val="24"/>
        </w:rPr>
        <w:t>ë</w:t>
      </w:r>
      <w:r w:rsidR="007627FE" w:rsidRPr="0050676D">
        <w:rPr>
          <w:rFonts w:ascii="Times New Roman" w:eastAsia="Times New Roman" w:hAnsi="Times New Roman"/>
          <w:sz w:val="24"/>
          <w:szCs w:val="24"/>
        </w:rPr>
        <w:t>tij Protokolli,</w:t>
      </w:r>
      <w:r w:rsidR="00EA55D7" w:rsidRPr="0050676D">
        <w:rPr>
          <w:rFonts w:ascii="Times New Roman" w:eastAsia="Times New Roman" w:hAnsi="Times New Roman"/>
          <w:sz w:val="24"/>
          <w:szCs w:val="24"/>
        </w:rPr>
        <w:t xml:space="preserve"> viktimat/t</w:t>
      </w:r>
      <w:r w:rsidR="00ED6CBF" w:rsidRPr="0050676D">
        <w:rPr>
          <w:rFonts w:ascii="Times New Roman" w:eastAsia="Times New Roman" w:hAnsi="Times New Roman"/>
          <w:sz w:val="24"/>
          <w:szCs w:val="24"/>
        </w:rPr>
        <w:t>ë</w:t>
      </w:r>
      <w:r w:rsidR="00EA55D7" w:rsidRPr="0050676D">
        <w:rPr>
          <w:rFonts w:ascii="Times New Roman" w:eastAsia="Times New Roman" w:hAnsi="Times New Roman"/>
          <w:sz w:val="24"/>
          <w:szCs w:val="24"/>
        </w:rPr>
        <w:t xml:space="preserve"> mbijetuarat/mbijetuarit e dhun</w:t>
      </w:r>
      <w:r w:rsidR="00ED6CBF" w:rsidRPr="0050676D">
        <w:rPr>
          <w:rFonts w:ascii="Times New Roman" w:eastAsia="Times New Roman" w:hAnsi="Times New Roman"/>
          <w:sz w:val="24"/>
          <w:szCs w:val="24"/>
        </w:rPr>
        <w:t>ë</w:t>
      </w:r>
      <w:r w:rsidR="00EA55D7" w:rsidRPr="0050676D">
        <w:rPr>
          <w:rFonts w:ascii="Times New Roman" w:eastAsia="Times New Roman" w:hAnsi="Times New Roman"/>
          <w:sz w:val="24"/>
          <w:szCs w:val="24"/>
        </w:rPr>
        <w:t>s seksuale nuk jan</w:t>
      </w:r>
      <w:r w:rsidR="00ED6CBF" w:rsidRPr="0050676D">
        <w:rPr>
          <w:rFonts w:ascii="Times New Roman" w:eastAsia="Times New Roman" w:hAnsi="Times New Roman"/>
          <w:sz w:val="24"/>
          <w:szCs w:val="24"/>
        </w:rPr>
        <w:t>ë</w:t>
      </w:r>
      <w:r w:rsidR="00EA55D7" w:rsidRPr="0050676D">
        <w:rPr>
          <w:rFonts w:ascii="Times New Roman" w:eastAsia="Times New Roman" w:hAnsi="Times New Roman"/>
          <w:sz w:val="24"/>
          <w:szCs w:val="24"/>
        </w:rPr>
        <w:t xml:space="preserve"> gjithmon</w:t>
      </w:r>
      <w:r w:rsidR="00ED6CBF" w:rsidRPr="0050676D">
        <w:rPr>
          <w:rFonts w:ascii="Times New Roman" w:eastAsia="Times New Roman" w:hAnsi="Times New Roman"/>
          <w:sz w:val="24"/>
          <w:szCs w:val="24"/>
        </w:rPr>
        <w:t>ë</w:t>
      </w:r>
      <w:r w:rsidR="00EA55D7" w:rsidRPr="0050676D">
        <w:rPr>
          <w:rFonts w:ascii="Times New Roman" w:eastAsia="Times New Roman" w:hAnsi="Times New Roman"/>
          <w:sz w:val="24"/>
          <w:szCs w:val="24"/>
        </w:rPr>
        <w:t xml:space="preserve"> t</w:t>
      </w:r>
      <w:r w:rsidR="00ED6CBF" w:rsidRPr="0050676D">
        <w:rPr>
          <w:rFonts w:ascii="Times New Roman" w:eastAsia="Times New Roman" w:hAnsi="Times New Roman"/>
          <w:sz w:val="24"/>
          <w:szCs w:val="24"/>
        </w:rPr>
        <w:t>ë</w:t>
      </w:r>
      <w:r w:rsidR="00EA55D7" w:rsidRPr="0050676D">
        <w:rPr>
          <w:rFonts w:ascii="Times New Roman" w:eastAsia="Times New Roman" w:hAnsi="Times New Roman"/>
          <w:sz w:val="24"/>
          <w:szCs w:val="24"/>
        </w:rPr>
        <w:t xml:space="preserve"> gatsh</w:t>
      </w:r>
      <w:r w:rsidR="00ED6CBF" w:rsidRPr="0050676D">
        <w:rPr>
          <w:rFonts w:ascii="Times New Roman" w:eastAsia="Times New Roman" w:hAnsi="Times New Roman"/>
          <w:sz w:val="24"/>
          <w:szCs w:val="24"/>
        </w:rPr>
        <w:t>ë</w:t>
      </w:r>
      <w:r w:rsidR="00EA55D7" w:rsidRPr="0050676D">
        <w:rPr>
          <w:rFonts w:ascii="Times New Roman" w:eastAsia="Times New Roman" w:hAnsi="Times New Roman"/>
          <w:sz w:val="24"/>
          <w:szCs w:val="24"/>
        </w:rPr>
        <w:t>m ta denoncojn</w:t>
      </w:r>
      <w:r w:rsidR="00ED6CBF" w:rsidRPr="0050676D">
        <w:rPr>
          <w:rFonts w:ascii="Times New Roman" w:eastAsia="Times New Roman" w:hAnsi="Times New Roman"/>
          <w:sz w:val="24"/>
          <w:szCs w:val="24"/>
        </w:rPr>
        <w:t>ë</w:t>
      </w:r>
      <w:r w:rsidR="00EA55D7" w:rsidRPr="0050676D">
        <w:rPr>
          <w:rFonts w:ascii="Times New Roman" w:eastAsia="Times New Roman" w:hAnsi="Times New Roman"/>
          <w:sz w:val="24"/>
          <w:szCs w:val="24"/>
        </w:rPr>
        <w:t xml:space="preserve"> dhun</w:t>
      </w:r>
      <w:r w:rsidR="00ED6CBF" w:rsidRPr="0050676D">
        <w:rPr>
          <w:rFonts w:ascii="Times New Roman" w:eastAsia="Times New Roman" w:hAnsi="Times New Roman"/>
          <w:sz w:val="24"/>
          <w:szCs w:val="24"/>
        </w:rPr>
        <w:t>ë</w:t>
      </w:r>
      <w:r w:rsidR="00EA55D7" w:rsidRPr="0050676D">
        <w:rPr>
          <w:rFonts w:ascii="Times New Roman" w:eastAsia="Times New Roman" w:hAnsi="Times New Roman"/>
          <w:sz w:val="24"/>
          <w:szCs w:val="24"/>
        </w:rPr>
        <w:t>n e p</w:t>
      </w:r>
      <w:r w:rsidR="00ED6CBF" w:rsidRPr="0050676D">
        <w:rPr>
          <w:rFonts w:ascii="Times New Roman" w:eastAsia="Times New Roman" w:hAnsi="Times New Roman"/>
          <w:sz w:val="24"/>
          <w:szCs w:val="24"/>
        </w:rPr>
        <w:t>ë</w:t>
      </w:r>
      <w:r w:rsidR="00EA55D7" w:rsidRPr="0050676D">
        <w:rPr>
          <w:rFonts w:ascii="Times New Roman" w:eastAsia="Times New Roman" w:hAnsi="Times New Roman"/>
          <w:sz w:val="24"/>
          <w:szCs w:val="24"/>
        </w:rPr>
        <w:t xml:space="preserve">suar </w:t>
      </w:r>
      <w:r w:rsidR="00E13ED1" w:rsidRPr="0050676D">
        <w:rPr>
          <w:rFonts w:ascii="Times New Roman" w:eastAsia="Times New Roman" w:hAnsi="Times New Roman"/>
          <w:sz w:val="24"/>
          <w:szCs w:val="24"/>
        </w:rPr>
        <w:t>n</w:t>
      </w:r>
      <w:r w:rsidR="00ED6CBF" w:rsidRPr="0050676D">
        <w:rPr>
          <w:rFonts w:ascii="Times New Roman" w:eastAsia="Times New Roman" w:hAnsi="Times New Roman"/>
          <w:sz w:val="24"/>
          <w:szCs w:val="24"/>
        </w:rPr>
        <w:t>ë</w:t>
      </w:r>
      <w:r w:rsidR="00EA55D7" w:rsidRPr="0050676D">
        <w:rPr>
          <w:rFonts w:ascii="Times New Roman" w:eastAsia="Times New Roman" w:hAnsi="Times New Roman"/>
          <w:sz w:val="24"/>
          <w:szCs w:val="24"/>
        </w:rPr>
        <w:t xml:space="preserve"> momentin q</w:t>
      </w:r>
      <w:r w:rsidR="00ED6CBF" w:rsidRPr="0050676D">
        <w:rPr>
          <w:rFonts w:ascii="Times New Roman" w:eastAsia="Times New Roman" w:hAnsi="Times New Roman"/>
          <w:sz w:val="24"/>
          <w:szCs w:val="24"/>
        </w:rPr>
        <w:t>ë</w:t>
      </w:r>
      <w:r w:rsidR="00EA55D7" w:rsidRPr="0050676D">
        <w:rPr>
          <w:rFonts w:ascii="Times New Roman" w:eastAsia="Times New Roman" w:hAnsi="Times New Roman"/>
          <w:sz w:val="24"/>
          <w:szCs w:val="24"/>
        </w:rPr>
        <w:t xml:space="preserve"> u ndodh. </w:t>
      </w:r>
      <w:r w:rsidR="00DD0D36" w:rsidRPr="0050676D">
        <w:rPr>
          <w:rFonts w:ascii="Times New Roman" w:eastAsia="Times New Roman" w:hAnsi="Times New Roman"/>
          <w:sz w:val="24"/>
          <w:szCs w:val="24"/>
        </w:rPr>
        <w:t>Ka raste q</w:t>
      </w:r>
      <w:r w:rsidR="00ED6CBF" w:rsidRPr="0050676D">
        <w:rPr>
          <w:rFonts w:ascii="Times New Roman" w:eastAsia="Times New Roman" w:hAnsi="Times New Roman"/>
          <w:sz w:val="24"/>
          <w:szCs w:val="24"/>
        </w:rPr>
        <w:t>ë</w:t>
      </w:r>
      <w:r w:rsidR="00DD0D36" w:rsidRPr="0050676D">
        <w:rPr>
          <w:rFonts w:ascii="Times New Roman" w:eastAsia="Times New Roman" w:hAnsi="Times New Roman"/>
          <w:sz w:val="24"/>
          <w:szCs w:val="24"/>
        </w:rPr>
        <w:t xml:space="preserve"> historia e dhun</w:t>
      </w:r>
      <w:r w:rsidR="00ED6CBF" w:rsidRPr="0050676D">
        <w:rPr>
          <w:rFonts w:ascii="Times New Roman" w:eastAsia="Times New Roman" w:hAnsi="Times New Roman"/>
          <w:sz w:val="24"/>
          <w:szCs w:val="24"/>
        </w:rPr>
        <w:t>ë</w:t>
      </w:r>
      <w:r w:rsidR="00DD0D36" w:rsidRPr="0050676D">
        <w:rPr>
          <w:rFonts w:ascii="Times New Roman" w:eastAsia="Times New Roman" w:hAnsi="Times New Roman"/>
          <w:sz w:val="24"/>
          <w:szCs w:val="24"/>
        </w:rPr>
        <w:t>s seksuale z</w:t>
      </w:r>
      <w:r w:rsidR="00ED6CBF" w:rsidRPr="0050676D">
        <w:rPr>
          <w:rFonts w:ascii="Times New Roman" w:eastAsia="Times New Roman" w:hAnsi="Times New Roman"/>
          <w:sz w:val="24"/>
          <w:szCs w:val="24"/>
        </w:rPr>
        <w:t>ë</w:t>
      </w:r>
      <w:r w:rsidR="00DD0D36" w:rsidRPr="0050676D">
        <w:rPr>
          <w:rFonts w:ascii="Times New Roman" w:eastAsia="Times New Roman" w:hAnsi="Times New Roman"/>
          <w:sz w:val="24"/>
          <w:szCs w:val="24"/>
        </w:rPr>
        <w:t xml:space="preserve"> fill q</w:t>
      </w:r>
      <w:r w:rsidR="00ED6CBF" w:rsidRPr="0050676D">
        <w:rPr>
          <w:rFonts w:ascii="Times New Roman" w:eastAsia="Times New Roman" w:hAnsi="Times New Roman"/>
          <w:sz w:val="24"/>
          <w:szCs w:val="24"/>
        </w:rPr>
        <w:t>ë</w:t>
      </w:r>
      <w:r w:rsidR="00DD0D36" w:rsidRPr="0050676D">
        <w:rPr>
          <w:rFonts w:ascii="Times New Roman" w:eastAsia="Times New Roman" w:hAnsi="Times New Roman"/>
          <w:sz w:val="24"/>
          <w:szCs w:val="24"/>
        </w:rPr>
        <w:t xml:space="preserve"> n</w:t>
      </w:r>
      <w:r w:rsidR="00ED6CBF" w:rsidRPr="0050676D">
        <w:rPr>
          <w:rFonts w:ascii="Times New Roman" w:eastAsia="Times New Roman" w:hAnsi="Times New Roman"/>
          <w:sz w:val="24"/>
          <w:szCs w:val="24"/>
        </w:rPr>
        <w:t>ë</w:t>
      </w:r>
      <w:r w:rsidR="00DD0D36" w:rsidRPr="0050676D">
        <w:rPr>
          <w:rFonts w:ascii="Times New Roman" w:eastAsia="Times New Roman" w:hAnsi="Times New Roman"/>
          <w:sz w:val="24"/>
          <w:szCs w:val="24"/>
        </w:rPr>
        <w:t xml:space="preserve"> f</w:t>
      </w:r>
      <w:r w:rsidR="00ED6CBF" w:rsidRPr="0050676D">
        <w:rPr>
          <w:rFonts w:ascii="Times New Roman" w:eastAsia="Times New Roman" w:hAnsi="Times New Roman"/>
          <w:sz w:val="24"/>
          <w:szCs w:val="24"/>
        </w:rPr>
        <w:t>ë</w:t>
      </w:r>
      <w:r w:rsidR="00DD0D36" w:rsidRPr="0050676D">
        <w:rPr>
          <w:rFonts w:ascii="Times New Roman" w:eastAsia="Times New Roman" w:hAnsi="Times New Roman"/>
          <w:sz w:val="24"/>
          <w:szCs w:val="24"/>
        </w:rPr>
        <w:t>mij</w:t>
      </w:r>
      <w:r w:rsidR="00ED6CBF" w:rsidRPr="0050676D">
        <w:rPr>
          <w:rFonts w:ascii="Times New Roman" w:eastAsia="Times New Roman" w:hAnsi="Times New Roman"/>
          <w:sz w:val="24"/>
          <w:szCs w:val="24"/>
        </w:rPr>
        <w:t>ë</w:t>
      </w:r>
      <w:r w:rsidR="00DD0D36" w:rsidRPr="0050676D">
        <w:rPr>
          <w:rFonts w:ascii="Times New Roman" w:eastAsia="Times New Roman" w:hAnsi="Times New Roman"/>
          <w:sz w:val="24"/>
          <w:szCs w:val="24"/>
        </w:rPr>
        <w:t>rin</w:t>
      </w:r>
      <w:r w:rsidR="00ED6CBF" w:rsidRPr="0050676D">
        <w:rPr>
          <w:rFonts w:ascii="Times New Roman" w:eastAsia="Times New Roman" w:hAnsi="Times New Roman"/>
          <w:sz w:val="24"/>
          <w:szCs w:val="24"/>
        </w:rPr>
        <w:t>ë</w:t>
      </w:r>
      <w:r w:rsidR="00DD0D36" w:rsidRPr="0050676D">
        <w:rPr>
          <w:rFonts w:ascii="Times New Roman" w:eastAsia="Times New Roman" w:hAnsi="Times New Roman"/>
          <w:sz w:val="24"/>
          <w:szCs w:val="24"/>
        </w:rPr>
        <w:t xml:space="preserve"> e nj</w:t>
      </w:r>
      <w:r w:rsidR="00ED6CBF" w:rsidRPr="0050676D">
        <w:rPr>
          <w:rFonts w:ascii="Times New Roman" w:eastAsia="Times New Roman" w:hAnsi="Times New Roman"/>
          <w:sz w:val="24"/>
          <w:szCs w:val="24"/>
        </w:rPr>
        <w:t>ë</w:t>
      </w:r>
      <w:r w:rsidR="00DD0D36" w:rsidRPr="0050676D">
        <w:rPr>
          <w:rFonts w:ascii="Times New Roman" w:eastAsia="Times New Roman" w:hAnsi="Times New Roman"/>
          <w:sz w:val="24"/>
          <w:szCs w:val="24"/>
        </w:rPr>
        <w:t xml:space="preserve"> personi, </w:t>
      </w:r>
      <w:r w:rsidR="00E13ED1" w:rsidRPr="0050676D">
        <w:rPr>
          <w:rFonts w:ascii="Times New Roman" w:eastAsia="Times New Roman" w:hAnsi="Times New Roman"/>
          <w:sz w:val="24"/>
          <w:szCs w:val="24"/>
        </w:rPr>
        <w:t xml:space="preserve">por </w:t>
      </w:r>
      <w:r w:rsidR="00920F9E" w:rsidRPr="0050676D">
        <w:rPr>
          <w:rFonts w:ascii="Times New Roman" w:eastAsia="Times New Roman" w:hAnsi="Times New Roman"/>
          <w:sz w:val="24"/>
          <w:szCs w:val="24"/>
        </w:rPr>
        <w:t xml:space="preserve">personi </w:t>
      </w:r>
      <w:r w:rsidR="00E13ED1" w:rsidRPr="0050676D">
        <w:rPr>
          <w:rFonts w:ascii="Times New Roman" w:eastAsia="Times New Roman" w:hAnsi="Times New Roman"/>
          <w:sz w:val="24"/>
          <w:szCs w:val="24"/>
        </w:rPr>
        <w:t>mund t</w:t>
      </w:r>
      <w:r w:rsidR="00ED6CBF" w:rsidRPr="0050676D">
        <w:rPr>
          <w:rFonts w:ascii="Times New Roman" w:eastAsia="Times New Roman" w:hAnsi="Times New Roman"/>
          <w:sz w:val="24"/>
          <w:szCs w:val="24"/>
        </w:rPr>
        <w:t>ë</w:t>
      </w:r>
      <w:r w:rsidR="00E13ED1" w:rsidRPr="0050676D">
        <w:rPr>
          <w:rFonts w:ascii="Times New Roman" w:eastAsia="Times New Roman" w:hAnsi="Times New Roman"/>
          <w:sz w:val="24"/>
          <w:szCs w:val="24"/>
        </w:rPr>
        <w:t xml:space="preserve"> </w:t>
      </w:r>
      <w:r w:rsidR="00920F9E" w:rsidRPr="0050676D">
        <w:rPr>
          <w:rFonts w:ascii="Times New Roman" w:eastAsia="Times New Roman" w:hAnsi="Times New Roman"/>
          <w:sz w:val="24"/>
          <w:szCs w:val="24"/>
        </w:rPr>
        <w:t>vendos</w:t>
      </w:r>
      <w:r w:rsidR="00ED6CBF" w:rsidRPr="0050676D">
        <w:rPr>
          <w:rFonts w:ascii="Times New Roman" w:eastAsia="Times New Roman" w:hAnsi="Times New Roman"/>
          <w:sz w:val="24"/>
          <w:szCs w:val="24"/>
        </w:rPr>
        <w:t>ë</w:t>
      </w:r>
      <w:r w:rsidR="00920F9E" w:rsidRPr="0050676D">
        <w:rPr>
          <w:rFonts w:ascii="Times New Roman" w:eastAsia="Times New Roman" w:hAnsi="Times New Roman"/>
          <w:sz w:val="24"/>
          <w:szCs w:val="24"/>
        </w:rPr>
        <w:t xml:space="preserve"> t</w:t>
      </w:r>
      <w:r w:rsidR="00ED6CBF" w:rsidRPr="0050676D">
        <w:rPr>
          <w:rFonts w:ascii="Times New Roman" w:eastAsia="Times New Roman" w:hAnsi="Times New Roman"/>
          <w:sz w:val="24"/>
          <w:szCs w:val="24"/>
        </w:rPr>
        <w:t>ë</w:t>
      </w:r>
      <w:r w:rsidR="00920F9E" w:rsidRPr="0050676D">
        <w:rPr>
          <w:rFonts w:ascii="Times New Roman" w:eastAsia="Times New Roman" w:hAnsi="Times New Roman"/>
          <w:sz w:val="24"/>
          <w:szCs w:val="24"/>
        </w:rPr>
        <w:t xml:space="preserve"> flas</w:t>
      </w:r>
      <w:r w:rsidR="00ED6CBF" w:rsidRPr="0050676D">
        <w:rPr>
          <w:rFonts w:ascii="Times New Roman" w:eastAsia="Times New Roman" w:hAnsi="Times New Roman"/>
          <w:sz w:val="24"/>
          <w:szCs w:val="24"/>
        </w:rPr>
        <w:t>ë</w:t>
      </w:r>
      <w:r w:rsidR="00E13ED1" w:rsidRPr="0050676D">
        <w:rPr>
          <w:rFonts w:ascii="Times New Roman" w:eastAsia="Times New Roman" w:hAnsi="Times New Roman"/>
          <w:sz w:val="24"/>
          <w:szCs w:val="24"/>
        </w:rPr>
        <w:t xml:space="preserve"> (</w:t>
      </w:r>
      <w:r w:rsidR="00920F9E" w:rsidRPr="0050676D">
        <w:rPr>
          <w:rFonts w:ascii="Times New Roman" w:eastAsia="Times New Roman" w:hAnsi="Times New Roman"/>
          <w:sz w:val="24"/>
          <w:szCs w:val="24"/>
        </w:rPr>
        <w:t xml:space="preserve">apo rasti </w:t>
      </w:r>
      <w:r w:rsidR="00F11200" w:rsidRPr="0050676D">
        <w:rPr>
          <w:rFonts w:ascii="Times New Roman" w:eastAsia="Times New Roman" w:hAnsi="Times New Roman"/>
          <w:sz w:val="24"/>
          <w:szCs w:val="24"/>
        </w:rPr>
        <w:t>mund t</w:t>
      </w:r>
      <w:r w:rsidR="00ED6CBF" w:rsidRPr="0050676D">
        <w:rPr>
          <w:rFonts w:ascii="Times New Roman" w:eastAsia="Times New Roman" w:hAnsi="Times New Roman"/>
          <w:sz w:val="24"/>
          <w:szCs w:val="24"/>
        </w:rPr>
        <w:t>ë</w:t>
      </w:r>
      <w:r w:rsidR="00F11200" w:rsidRPr="0050676D">
        <w:rPr>
          <w:rFonts w:ascii="Times New Roman" w:eastAsia="Times New Roman" w:hAnsi="Times New Roman"/>
          <w:sz w:val="24"/>
          <w:szCs w:val="24"/>
        </w:rPr>
        <w:t xml:space="preserve"> </w:t>
      </w:r>
      <w:r w:rsidR="00920F9E" w:rsidRPr="0050676D">
        <w:rPr>
          <w:rFonts w:ascii="Times New Roman" w:eastAsia="Times New Roman" w:hAnsi="Times New Roman"/>
          <w:sz w:val="24"/>
          <w:szCs w:val="24"/>
        </w:rPr>
        <w:t>identifikohet n</w:t>
      </w:r>
      <w:r w:rsidR="00ED6CBF" w:rsidRPr="0050676D">
        <w:rPr>
          <w:rFonts w:ascii="Times New Roman" w:eastAsia="Times New Roman" w:hAnsi="Times New Roman"/>
          <w:sz w:val="24"/>
          <w:szCs w:val="24"/>
        </w:rPr>
        <w:t>ë</w:t>
      </w:r>
      <w:r w:rsidR="00920F9E" w:rsidRPr="0050676D">
        <w:rPr>
          <w:rFonts w:ascii="Times New Roman" w:eastAsia="Times New Roman" w:hAnsi="Times New Roman"/>
          <w:sz w:val="24"/>
          <w:szCs w:val="24"/>
        </w:rPr>
        <w:t xml:space="preserve"> rrethana t</w:t>
      </w:r>
      <w:r w:rsidR="00ED6CBF" w:rsidRPr="0050676D">
        <w:rPr>
          <w:rFonts w:ascii="Times New Roman" w:eastAsia="Times New Roman" w:hAnsi="Times New Roman"/>
          <w:sz w:val="24"/>
          <w:szCs w:val="24"/>
        </w:rPr>
        <w:t>ë</w:t>
      </w:r>
      <w:r w:rsidR="00920F9E" w:rsidRPr="0050676D">
        <w:rPr>
          <w:rFonts w:ascii="Times New Roman" w:eastAsia="Times New Roman" w:hAnsi="Times New Roman"/>
          <w:sz w:val="24"/>
          <w:szCs w:val="24"/>
        </w:rPr>
        <w:t xml:space="preserve"> caktuara</w:t>
      </w:r>
      <w:r w:rsidR="00E13ED1" w:rsidRPr="0050676D">
        <w:rPr>
          <w:rFonts w:ascii="Times New Roman" w:eastAsia="Times New Roman" w:hAnsi="Times New Roman"/>
          <w:sz w:val="24"/>
          <w:szCs w:val="24"/>
        </w:rPr>
        <w:t xml:space="preserve">) </w:t>
      </w:r>
      <w:r w:rsidR="00920F9E" w:rsidRPr="0050676D">
        <w:rPr>
          <w:rFonts w:ascii="Times New Roman" w:eastAsia="Times New Roman" w:hAnsi="Times New Roman"/>
          <w:sz w:val="24"/>
          <w:szCs w:val="24"/>
        </w:rPr>
        <w:t>shum</w:t>
      </w:r>
      <w:r w:rsidR="00ED6CBF" w:rsidRPr="0050676D">
        <w:rPr>
          <w:rFonts w:ascii="Times New Roman" w:eastAsia="Times New Roman" w:hAnsi="Times New Roman"/>
          <w:sz w:val="24"/>
          <w:szCs w:val="24"/>
        </w:rPr>
        <w:t>ë</w:t>
      </w:r>
      <w:r w:rsidR="00920F9E" w:rsidRPr="0050676D">
        <w:rPr>
          <w:rFonts w:ascii="Times New Roman" w:eastAsia="Times New Roman" w:hAnsi="Times New Roman"/>
          <w:sz w:val="24"/>
          <w:szCs w:val="24"/>
        </w:rPr>
        <w:t xml:space="preserve"> vite m</w:t>
      </w:r>
      <w:r w:rsidR="00ED6CBF" w:rsidRPr="0050676D">
        <w:rPr>
          <w:rFonts w:ascii="Times New Roman" w:eastAsia="Times New Roman" w:hAnsi="Times New Roman"/>
          <w:sz w:val="24"/>
          <w:szCs w:val="24"/>
        </w:rPr>
        <w:t>ë</w:t>
      </w:r>
      <w:r w:rsidR="00920F9E" w:rsidRPr="0050676D">
        <w:rPr>
          <w:rFonts w:ascii="Times New Roman" w:eastAsia="Times New Roman" w:hAnsi="Times New Roman"/>
          <w:sz w:val="24"/>
          <w:szCs w:val="24"/>
        </w:rPr>
        <w:t xml:space="preserve"> pas. </w:t>
      </w:r>
      <w:bookmarkEnd w:id="128"/>
      <w:r w:rsidR="004356A5" w:rsidRPr="0050676D">
        <w:rPr>
          <w:rFonts w:ascii="Times New Roman" w:eastAsia="Times New Roman" w:hAnsi="Times New Roman"/>
          <w:sz w:val="24"/>
          <w:szCs w:val="24"/>
        </w:rPr>
        <w:t>Po k</w:t>
      </w:r>
      <w:r w:rsidR="00ED6CBF" w:rsidRPr="0050676D">
        <w:rPr>
          <w:rFonts w:ascii="Times New Roman" w:eastAsia="Times New Roman" w:hAnsi="Times New Roman"/>
          <w:sz w:val="24"/>
          <w:szCs w:val="24"/>
        </w:rPr>
        <w:t>ë</w:t>
      </w:r>
      <w:r w:rsidR="004356A5" w:rsidRPr="0050676D">
        <w:rPr>
          <w:rFonts w:ascii="Times New Roman" w:eastAsia="Times New Roman" w:hAnsi="Times New Roman"/>
          <w:sz w:val="24"/>
          <w:szCs w:val="24"/>
        </w:rPr>
        <w:t xml:space="preserve">shtu, dhuna seksuale </w:t>
      </w:r>
      <w:r w:rsidR="00ED6CBF" w:rsidRPr="0050676D">
        <w:rPr>
          <w:rFonts w:ascii="Times New Roman" w:eastAsia="Times New Roman" w:hAnsi="Times New Roman"/>
          <w:sz w:val="24"/>
          <w:szCs w:val="24"/>
        </w:rPr>
        <w:t>ë</w:t>
      </w:r>
      <w:r w:rsidR="004356A5" w:rsidRPr="0050676D">
        <w:rPr>
          <w:rFonts w:ascii="Times New Roman" w:eastAsia="Times New Roman" w:hAnsi="Times New Roman"/>
          <w:sz w:val="24"/>
          <w:szCs w:val="24"/>
        </w:rPr>
        <w:t>sht</w:t>
      </w:r>
      <w:r w:rsidR="00ED6CBF" w:rsidRPr="0050676D">
        <w:rPr>
          <w:rFonts w:ascii="Times New Roman" w:eastAsia="Times New Roman" w:hAnsi="Times New Roman"/>
          <w:sz w:val="24"/>
          <w:szCs w:val="24"/>
        </w:rPr>
        <w:t>ë</w:t>
      </w:r>
      <w:r w:rsidR="004356A5" w:rsidRPr="0050676D">
        <w:rPr>
          <w:rFonts w:ascii="Times New Roman" w:eastAsia="Times New Roman" w:hAnsi="Times New Roman"/>
          <w:sz w:val="24"/>
          <w:szCs w:val="24"/>
        </w:rPr>
        <w:t xml:space="preserve"> nj</w:t>
      </w:r>
      <w:r w:rsidR="00ED6CBF" w:rsidRPr="0050676D">
        <w:rPr>
          <w:rFonts w:ascii="Times New Roman" w:eastAsia="Times New Roman" w:hAnsi="Times New Roman"/>
          <w:sz w:val="24"/>
          <w:szCs w:val="24"/>
        </w:rPr>
        <w:t>ë</w:t>
      </w:r>
      <w:r w:rsidR="004356A5" w:rsidRPr="0050676D">
        <w:rPr>
          <w:rFonts w:ascii="Times New Roman" w:eastAsia="Times New Roman" w:hAnsi="Times New Roman"/>
          <w:sz w:val="24"/>
          <w:szCs w:val="24"/>
        </w:rPr>
        <w:t xml:space="preserve"> nga </w:t>
      </w:r>
      <w:r w:rsidR="00DC3576" w:rsidRPr="0050676D">
        <w:rPr>
          <w:rFonts w:ascii="Times New Roman" w:eastAsia="Times New Roman" w:hAnsi="Times New Roman"/>
          <w:sz w:val="24"/>
          <w:szCs w:val="24"/>
        </w:rPr>
        <w:t>aktet kriminale q</w:t>
      </w:r>
      <w:r w:rsidR="00ED6CBF" w:rsidRPr="0050676D">
        <w:rPr>
          <w:rFonts w:ascii="Times New Roman" w:eastAsia="Times New Roman" w:hAnsi="Times New Roman"/>
          <w:sz w:val="24"/>
          <w:szCs w:val="24"/>
        </w:rPr>
        <w:t>ë</w:t>
      </w:r>
      <w:r w:rsidR="00DC3576" w:rsidRPr="0050676D">
        <w:rPr>
          <w:rFonts w:ascii="Times New Roman" w:eastAsia="Times New Roman" w:hAnsi="Times New Roman"/>
          <w:sz w:val="24"/>
          <w:szCs w:val="24"/>
        </w:rPr>
        <w:t xml:space="preserve"> kryhet gjat</w:t>
      </w:r>
      <w:r w:rsidR="00ED6CBF" w:rsidRPr="0050676D">
        <w:rPr>
          <w:rFonts w:ascii="Times New Roman" w:eastAsia="Times New Roman" w:hAnsi="Times New Roman"/>
          <w:sz w:val="24"/>
          <w:szCs w:val="24"/>
        </w:rPr>
        <w:t>ë</w:t>
      </w:r>
      <w:r w:rsidR="00DC3576" w:rsidRPr="0050676D">
        <w:rPr>
          <w:rFonts w:ascii="Times New Roman" w:eastAsia="Times New Roman" w:hAnsi="Times New Roman"/>
          <w:sz w:val="24"/>
          <w:szCs w:val="24"/>
        </w:rPr>
        <w:t xml:space="preserve"> </w:t>
      </w:r>
      <w:r w:rsidR="00456B58" w:rsidRPr="0050676D">
        <w:rPr>
          <w:rFonts w:ascii="Times New Roman" w:eastAsia="Times New Roman" w:hAnsi="Times New Roman"/>
          <w:sz w:val="24"/>
          <w:szCs w:val="24"/>
        </w:rPr>
        <w:t>situatave t</w:t>
      </w:r>
      <w:r w:rsidR="00ED6CBF" w:rsidRPr="0050676D">
        <w:rPr>
          <w:rFonts w:ascii="Times New Roman" w:eastAsia="Times New Roman" w:hAnsi="Times New Roman"/>
          <w:sz w:val="24"/>
          <w:szCs w:val="24"/>
        </w:rPr>
        <w:t>ë</w:t>
      </w:r>
      <w:r w:rsidR="00456B58" w:rsidRPr="0050676D">
        <w:rPr>
          <w:rFonts w:ascii="Times New Roman" w:eastAsia="Times New Roman" w:hAnsi="Times New Roman"/>
          <w:sz w:val="24"/>
          <w:szCs w:val="24"/>
        </w:rPr>
        <w:t xml:space="preserve"> konflikteve t</w:t>
      </w:r>
      <w:r w:rsidR="00ED6CBF" w:rsidRPr="0050676D">
        <w:rPr>
          <w:rFonts w:ascii="Times New Roman" w:eastAsia="Times New Roman" w:hAnsi="Times New Roman"/>
          <w:sz w:val="24"/>
          <w:szCs w:val="24"/>
        </w:rPr>
        <w:t>ë</w:t>
      </w:r>
      <w:r w:rsidR="00456B58" w:rsidRPr="0050676D">
        <w:rPr>
          <w:rFonts w:ascii="Times New Roman" w:eastAsia="Times New Roman" w:hAnsi="Times New Roman"/>
          <w:sz w:val="24"/>
          <w:szCs w:val="24"/>
        </w:rPr>
        <w:t xml:space="preserve"> armatosura</w:t>
      </w:r>
      <w:r w:rsidR="00CE1C57" w:rsidRPr="0050676D">
        <w:rPr>
          <w:rFonts w:ascii="Times New Roman" w:eastAsia="Times New Roman" w:hAnsi="Times New Roman"/>
          <w:sz w:val="24"/>
          <w:szCs w:val="24"/>
        </w:rPr>
        <w:t>, ose n</w:t>
      </w:r>
      <w:r w:rsidR="00ED6CBF" w:rsidRPr="0050676D">
        <w:rPr>
          <w:rFonts w:ascii="Times New Roman" w:eastAsia="Times New Roman" w:hAnsi="Times New Roman"/>
          <w:sz w:val="24"/>
          <w:szCs w:val="24"/>
        </w:rPr>
        <w:t>ë</w:t>
      </w:r>
      <w:r w:rsidR="00CE1C57" w:rsidRPr="0050676D">
        <w:rPr>
          <w:rFonts w:ascii="Times New Roman" w:eastAsia="Times New Roman" w:hAnsi="Times New Roman"/>
          <w:sz w:val="24"/>
          <w:szCs w:val="24"/>
        </w:rPr>
        <w:t xml:space="preserve"> situata t</w:t>
      </w:r>
      <w:r w:rsidR="00ED6CBF" w:rsidRPr="0050676D">
        <w:rPr>
          <w:rFonts w:ascii="Times New Roman" w:eastAsia="Times New Roman" w:hAnsi="Times New Roman"/>
          <w:sz w:val="24"/>
          <w:szCs w:val="24"/>
        </w:rPr>
        <w:t>ë</w:t>
      </w:r>
      <w:r w:rsidR="00CE1C57" w:rsidRPr="0050676D">
        <w:rPr>
          <w:rFonts w:ascii="Times New Roman" w:eastAsia="Times New Roman" w:hAnsi="Times New Roman"/>
          <w:sz w:val="24"/>
          <w:szCs w:val="24"/>
        </w:rPr>
        <w:t xml:space="preserve"> fatkeq</w:t>
      </w:r>
      <w:r w:rsidR="00ED6CBF" w:rsidRPr="0050676D">
        <w:rPr>
          <w:rFonts w:ascii="Times New Roman" w:eastAsia="Times New Roman" w:hAnsi="Times New Roman"/>
          <w:sz w:val="24"/>
          <w:szCs w:val="24"/>
        </w:rPr>
        <w:t>ë</w:t>
      </w:r>
      <w:r w:rsidR="00CE1C57" w:rsidRPr="0050676D">
        <w:rPr>
          <w:rFonts w:ascii="Times New Roman" w:eastAsia="Times New Roman" w:hAnsi="Times New Roman"/>
          <w:sz w:val="24"/>
          <w:szCs w:val="24"/>
        </w:rPr>
        <w:t>sive, sidomos kur b</w:t>
      </w:r>
      <w:r w:rsidR="00ED6CBF" w:rsidRPr="0050676D">
        <w:rPr>
          <w:rFonts w:ascii="Times New Roman" w:eastAsia="Times New Roman" w:hAnsi="Times New Roman"/>
          <w:sz w:val="24"/>
          <w:szCs w:val="24"/>
        </w:rPr>
        <w:t>ë</w:t>
      </w:r>
      <w:r w:rsidR="00CE1C57" w:rsidRPr="0050676D">
        <w:rPr>
          <w:rFonts w:ascii="Times New Roman" w:eastAsia="Times New Roman" w:hAnsi="Times New Roman"/>
          <w:sz w:val="24"/>
          <w:szCs w:val="24"/>
        </w:rPr>
        <w:t>het fjal</w:t>
      </w:r>
      <w:r w:rsidR="00ED6CBF" w:rsidRPr="0050676D">
        <w:rPr>
          <w:rFonts w:ascii="Times New Roman" w:eastAsia="Times New Roman" w:hAnsi="Times New Roman"/>
          <w:sz w:val="24"/>
          <w:szCs w:val="24"/>
        </w:rPr>
        <w:t>ë</w:t>
      </w:r>
      <w:r w:rsidR="00CE1C57" w:rsidRPr="0050676D">
        <w:rPr>
          <w:rFonts w:ascii="Times New Roman" w:eastAsia="Times New Roman" w:hAnsi="Times New Roman"/>
          <w:sz w:val="24"/>
          <w:szCs w:val="24"/>
        </w:rPr>
        <w:t xml:space="preserve"> p</w:t>
      </w:r>
      <w:r w:rsidR="00ED6CBF" w:rsidRPr="0050676D">
        <w:rPr>
          <w:rFonts w:ascii="Times New Roman" w:eastAsia="Times New Roman" w:hAnsi="Times New Roman"/>
          <w:sz w:val="24"/>
          <w:szCs w:val="24"/>
        </w:rPr>
        <w:t>ë</w:t>
      </w:r>
      <w:r w:rsidR="00CE1C57" w:rsidRPr="0050676D">
        <w:rPr>
          <w:rFonts w:ascii="Times New Roman" w:eastAsia="Times New Roman" w:hAnsi="Times New Roman"/>
          <w:sz w:val="24"/>
          <w:szCs w:val="24"/>
        </w:rPr>
        <w:t>r zhvendojse nga nj</w:t>
      </w:r>
      <w:r w:rsidR="00ED6CBF" w:rsidRPr="0050676D">
        <w:rPr>
          <w:rFonts w:ascii="Times New Roman" w:eastAsia="Times New Roman" w:hAnsi="Times New Roman"/>
          <w:sz w:val="24"/>
          <w:szCs w:val="24"/>
        </w:rPr>
        <w:t>ë</w:t>
      </w:r>
      <w:r w:rsidR="00CE1C57" w:rsidRPr="0050676D">
        <w:rPr>
          <w:rFonts w:ascii="Times New Roman" w:eastAsia="Times New Roman" w:hAnsi="Times New Roman"/>
          <w:sz w:val="24"/>
          <w:szCs w:val="24"/>
        </w:rPr>
        <w:t xml:space="preserve"> vend n</w:t>
      </w:r>
      <w:r w:rsidR="00ED6CBF" w:rsidRPr="0050676D">
        <w:rPr>
          <w:rFonts w:ascii="Times New Roman" w:eastAsia="Times New Roman" w:hAnsi="Times New Roman"/>
          <w:sz w:val="24"/>
          <w:szCs w:val="24"/>
        </w:rPr>
        <w:t>ë</w:t>
      </w:r>
      <w:r w:rsidR="00CE1C57" w:rsidRPr="0050676D">
        <w:rPr>
          <w:rFonts w:ascii="Times New Roman" w:eastAsia="Times New Roman" w:hAnsi="Times New Roman"/>
          <w:sz w:val="24"/>
          <w:szCs w:val="24"/>
        </w:rPr>
        <w:t xml:space="preserve"> tjetrin</w:t>
      </w:r>
      <w:r w:rsidR="00256CB3" w:rsidRPr="0050676D">
        <w:rPr>
          <w:rFonts w:ascii="Times New Roman" w:eastAsia="Times New Roman" w:hAnsi="Times New Roman"/>
          <w:sz w:val="24"/>
          <w:szCs w:val="24"/>
        </w:rPr>
        <w:t xml:space="preserve">, </w:t>
      </w:r>
      <w:r w:rsidR="000F2F12" w:rsidRPr="0050676D">
        <w:rPr>
          <w:rFonts w:ascii="Times New Roman" w:eastAsia="Times New Roman" w:hAnsi="Times New Roman"/>
          <w:sz w:val="24"/>
          <w:szCs w:val="24"/>
        </w:rPr>
        <w:t>p</w:t>
      </w:r>
      <w:r w:rsidR="00ED6CBF" w:rsidRPr="0050676D">
        <w:rPr>
          <w:rFonts w:ascii="Times New Roman" w:eastAsia="Times New Roman" w:hAnsi="Times New Roman"/>
          <w:sz w:val="24"/>
          <w:szCs w:val="24"/>
        </w:rPr>
        <w:t>ë</w:t>
      </w:r>
      <w:r w:rsidR="000F2F12" w:rsidRPr="0050676D">
        <w:rPr>
          <w:rFonts w:ascii="Times New Roman" w:eastAsia="Times New Roman" w:hAnsi="Times New Roman"/>
          <w:sz w:val="24"/>
          <w:szCs w:val="24"/>
        </w:rPr>
        <w:t>r</w:t>
      </w:r>
      <w:r w:rsidR="00256CB3" w:rsidRPr="0050676D">
        <w:rPr>
          <w:rFonts w:ascii="Times New Roman" w:eastAsia="Times New Roman" w:hAnsi="Times New Roman"/>
          <w:sz w:val="24"/>
          <w:szCs w:val="24"/>
        </w:rPr>
        <w:t xml:space="preserve"> jetes</w:t>
      </w:r>
      <w:r w:rsidR="00ED6CBF" w:rsidRPr="0050676D">
        <w:rPr>
          <w:rFonts w:ascii="Times New Roman" w:eastAsia="Times New Roman" w:hAnsi="Times New Roman"/>
          <w:sz w:val="24"/>
          <w:szCs w:val="24"/>
        </w:rPr>
        <w:t>ë</w:t>
      </w:r>
      <w:r w:rsidR="00256CB3" w:rsidRPr="0050676D">
        <w:rPr>
          <w:rFonts w:ascii="Times New Roman" w:eastAsia="Times New Roman" w:hAnsi="Times New Roman"/>
          <w:sz w:val="24"/>
          <w:szCs w:val="24"/>
        </w:rPr>
        <w:t xml:space="preserve"> </w:t>
      </w:r>
      <w:r w:rsidR="009E1CF1" w:rsidRPr="0050676D">
        <w:rPr>
          <w:rFonts w:ascii="Times New Roman" w:eastAsia="Times New Roman" w:hAnsi="Times New Roman"/>
          <w:sz w:val="24"/>
          <w:szCs w:val="24"/>
        </w:rPr>
        <w:t xml:space="preserve"> n</w:t>
      </w:r>
      <w:r w:rsidR="00ED6CBF" w:rsidRPr="0050676D">
        <w:rPr>
          <w:rFonts w:ascii="Times New Roman" w:eastAsia="Times New Roman" w:hAnsi="Times New Roman"/>
          <w:sz w:val="24"/>
          <w:szCs w:val="24"/>
        </w:rPr>
        <w:t>ë</w:t>
      </w:r>
      <w:r w:rsidR="009E1CF1" w:rsidRPr="0050676D">
        <w:rPr>
          <w:rFonts w:ascii="Times New Roman" w:eastAsia="Times New Roman" w:hAnsi="Times New Roman"/>
          <w:sz w:val="24"/>
          <w:szCs w:val="24"/>
        </w:rPr>
        <w:t xml:space="preserve"> vendqëndrime t</w:t>
      </w:r>
      <w:r w:rsidR="00ED6CBF" w:rsidRPr="0050676D">
        <w:rPr>
          <w:rFonts w:ascii="Times New Roman" w:eastAsia="Times New Roman" w:hAnsi="Times New Roman"/>
          <w:sz w:val="24"/>
          <w:szCs w:val="24"/>
        </w:rPr>
        <w:t>ë</w:t>
      </w:r>
      <w:r w:rsidR="009E1CF1" w:rsidRPr="0050676D">
        <w:rPr>
          <w:rFonts w:ascii="Times New Roman" w:eastAsia="Times New Roman" w:hAnsi="Times New Roman"/>
          <w:sz w:val="24"/>
          <w:szCs w:val="24"/>
        </w:rPr>
        <w:t xml:space="preserve"> improvizuara apo kampe</w:t>
      </w:r>
      <w:r w:rsidR="000F2F12" w:rsidRPr="0050676D">
        <w:rPr>
          <w:rFonts w:ascii="Times New Roman" w:eastAsia="Times New Roman" w:hAnsi="Times New Roman"/>
          <w:sz w:val="24"/>
          <w:szCs w:val="24"/>
        </w:rPr>
        <w:t xml:space="preserve">, etj. </w:t>
      </w:r>
      <w:r w:rsidR="00A4422D" w:rsidRPr="0050676D">
        <w:rPr>
          <w:rFonts w:ascii="Times New Roman" w:eastAsia="Times New Roman" w:hAnsi="Times New Roman"/>
          <w:sz w:val="24"/>
          <w:szCs w:val="24"/>
        </w:rPr>
        <w:t>P</w:t>
      </w:r>
      <w:r w:rsidR="00ED6CBF" w:rsidRPr="0050676D">
        <w:rPr>
          <w:rFonts w:ascii="Times New Roman" w:eastAsia="Times New Roman" w:hAnsi="Times New Roman"/>
          <w:sz w:val="24"/>
          <w:szCs w:val="24"/>
        </w:rPr>
        <w:t>ë</w:t>
      </w:r>
      <w:r w:rsidR="00A4422D" w:rsidRPr="0050676D">
        <w:rPr>
          <w:rFonts w:ascii="Times New Roman" w:eastAsia="Times New Roman" w:hAnsi="Times New Roman"/>
          <w:sz w:val="24"/>
          <w:szCs w:val="24"/>
        </w:rPr>
        <w:t>r k</w:t>
      </w:r>
      <w:r w:rsidR="00ED6CBF" w:rsidRPr="0050676D">
        <w:rPr>
          <w:rFonts w:ascii="Times New Roman" w:eastAsia="Times New Roman" w:hAnsi="Times New Roman"/>
          <w:sz w:val="24"/>
          <w:szCs w:val="24"/>
        </w:rPr>
        <w:t>ë</w:t>
      </w:r>
      <w:r w:rsidR="00A4422D" w:rsidRPr="0050676D">
        <w:rPr>
          <w:rFonts w:ascii="Times New Roman" w:eastAsia="Times New Roman" w:hAnsi="Times New Roman"/>
          <w:sz w:val="24"/>
          <w:szCs w:val="24"/>
        </w:rPr>
        <w:t>t</w:t>
      </w:r>
      <w:r w:rsidR="00ED6CBF" w:rsidRPr="0050676D">
        <w:rPr>
          <w:rFonts w:ascii="Times New Roman" w:eastAsia="Times New Roman" w:hAnsi="Times New Roman"/>
          <w:sz w:val="24"/>
          <w:szCs w:val="24"/>
        </w:rPr>
        <w:t>ë</w:t>
      </w:r>
      <w:r w:rsidR="00A4422D" w:rsidRPr="0050676D">
        <w:rPr>
          <w:rFonts w:ascii="Times New Roman" w:eastAsia="Times New Roman" w:hAnsi="Times New Roman"/>
          <w:sz w:val="24"/>
          <w:szCs w:val="24"/>
        </w:rPr>
        <w:t xml:space="preserve"> ar</w:t>
      </w:r>
      <w:r w:rsidR="00ED6CBF" w:rsidRPr="0050676D">
        <w:rPr>
          <w:rFonts w:ascii="Times New Roman" w:eastAsia="Times New Roman" w:hAnsi="Times New Roman"/>
          <w:sz w:val="24"/>
          <w:szCs w:val="24"/>
        </w:rPr>
        <w:t>ë</w:t>
      </w:r>
      <w:r w:rsidR="00A4422D" w:rsidRPr="0050676D">
        <w:rPr>
          <w:rFonts w:ascii="Times New Roman" w:eastAsia="Times New Roman" w:hAnsi="Times New Roman"/>
          <w:sz w:val="24"/>
          <w:szCs w:val="24"/>
        </w:rPr>
        <w:t>sye e konsiderojm</w:t>
      </w:r>
      <w:r w:rsidR="00ED6CBF" w:rsidRPr="0050676D">
        <w:rPr>
          <w:rFonts w:ascii="Times New Roman" w:eastAsia="Times New Roman" w:hAnsi="Times New Roman"/>
          <w:sz w:val="24"/>
          <w:szCs w:val="24"/>
        </w:rPr>
        <w:t>ë</w:t>
      </w:r>
      <w:r w:rsidR="00A4422D" w:rsidRPr="0050676D">
        <w:rPr>
          <w:rFonts w:ascii="Times New Roman" w:eastAsia="Times New Roman" w:hAnsi="Times New Roman"/>
          <w:sz w:val="24"/>
          <w:szCs w:val="24"/>
        </w:rPr>
        <w:t xml:space="preserve"> t</w:t>
      </w:r>
      <w:r w:rsidR="00ED6CBF" w:rsidRPr="0050676D">
        <w:rPr>
          <w:rFonts w:ascii="Times New Roman" w:eastAsia="Times New Roman" w:hAnsi="Times New Roman"/>
          <w:sz w:val="24"/>
          <w:szCs w:val="24"/>
        </w:rPr>
        <w:t>ë</w:t>
      </w:r>
      <w:r w:rsidR="00A4422D" w:rsidRPr="0050676D">
        <w:rPr>
          <w:rFonts w:ascii="Times New Roman" w:eastAsia="Times New Roman" w:hAnsi="Times New Roman"/>
          <w:sz w:val="24"/>
          <w:szCs w:val="24"/>
        </w:rPr>
        <w:t xml:space="preserve"> r</w:t>
      </w:r>
      <w:r w:rsidR="00ED6CBF" w:rsidRPr="0050676D">
        <w:rPr>
          <w:rFonts w:ascii="Times New Roman" w:eastAsia="Times New Roman" w:hAnsi="Times New Roman"/>
          <w:sz w:val="24"/>
          <w:szCs w:val="24"/>
        </w:rPr>
        <w:t>ë</w:t>
      </w:r>
      <w:r w:rsidR="00A4422D" w:rsidRPr="0050676D">
        <w:rPr>
          <w:rFonts w:ascii="Times New Roman" w:eastAsia="Times New Roman" w:hAnsi="Times New Roman"/>
          <w:sz w:val="24"/>
          <w:szCs w:val="24"/>
        </w:rPr>
        <w:t>nd</w:t>
      </w:r>
      <w:r w:rsidR="00ED6CBF" w:rsidRPr="0050676D">
        <w:rPr>
          <w:rFonts w:ascii="Times New Roman" w:eastAsia="Times New Roman" w:hAnsi="Times New Roman"/>
          <w:sz w:val="24"/>
          <w:szCs w:val="24"/>
        </w:rPr>
        <w:t>ë</w:t>
      </w:r>
      <w:r w:rsidR="00A4422D" w:rsidRPr="0050676D">
        <w:rPr>
          <w:rFonts w:ascii="Times New Roman" w:eastAsia="Times New Roman" w:hAnsi="Times New Roman"/>
          <w:sz w:val="24"/>
          <w:szCs w:val="24"/>
        </w:rPr>
        <w:t>sishme q</w:t>
      </w:r>
      <w:r w:rsidR="00ED6CBF" w:rsidRPr="0050676D">
        <w:rPr>
          <w:rFonts w:ascii="Times New Roman" w:eastAsia="Times New Roman" w:hAnsi="Times New Roman"/>
          <w:sz w:val="24"/>
          <w:szCs w:val="24"/>
        </w:rPr>
        <w:t>ë</w:t>
      </w:r>
      <w:r w:rsidR="00A4422D" w:rsidRPr="0050676D">
        <w:rPr>
          <w:rFonts w:ascii="Times New Roman" w:eastAsia="Times New Roman" w:hAnsi="Times New Roman"/>
          <w:sz w:val="24"/>
          <w:szCs w:val="24"/>
        </w:rPr>
        <w:t xml:space="preserve"> n</w:t>
      </w:r>
      <w:r w:rsidR="00ED6CBF" w:rsidRPr="0050676D">
        <w:rPr>
          <w:rFonts w:ascii="Times New Roman" w:eastAsia="Times New Roman" w:hAnsi="Times New Roman"/>
          <w:sz w:val="24"/>
          <w:szCs w:val="24"/>
        </w:rPr>
        <w:t>ë</w:t>
      </w:r>
      <w:r w:rsidR="00A4422D" w:rsidRPr="0050676D">
        <w:rPr>
          <w:rFonts w:ascii="Times New Roman" w:eastAsia="Times New Roman" w:hAnsi="Times New Roman"/>
          <w:sz w:val="24"/>
          <w:szCs w:val="24"/>
        </w:rPr>
        <w:t xml:space="preserve"> k</w:t>
      </w:r>
      <w:r w:rsidR="00ED6CBF" w:rsidRPr="0050676D">
        <w:rPr>
          <w:rFonts w:ascii="Times New Roman" w:eastAsia="Times New Roman" w:hAnsi="Times New Roman"/>
          <w:sz w:val="24"/>
          <w:szCs w:val="24"/>
        </w:rPr>
        <w:t>ë</w:t>
      </w:r>
      <w:r w:rsidR="00A4422D" w:rsidRPr="0050676D">
        <w:rPr>
          <w:rFonts w:ascii="Times New Roman" w:eastAsia="Times New Roman" w:hAnsi="Times New Roman"/>
          <w:sz w:val="24"/>
          <w:szCs w:val="24"/>
        </w:rPr>
        <w:t>t</w:t>
      </w:r>
      <w:r w:rsidR="00ED6CBF" w:rsidRPr="0050676D">
        <w:rPr>
          <w:rFonts w:ascii="Times New Roman" w:eastAsia="Times New Roman" w:hAnsi="Times New Roman"/>
          <w:sz w:val="24"/>
          <w:szCs w:val="24"/>
        </w:rPr>
        <w:t>ë</w:t>
      </w:r>
      <w:r w:rsidR="00A4422D" w:rsidRPr="0050676D">
        <w:rPr>
          <w:rFonts w:ascii="Times New Roman" w:eastAsia="Times New Roman" w:hAnsi="Times New Roman"/>
          <w:sz w:val="24"/>
          <w:szCs w:val="24"/>
        </w:rPr>
        <w:t xml:space="preserve"> pjes</w:t>
      </w:r>
      <w:r w:rsidR="00ED6CBF" w:rsidRPr="0050676D">
        <w:rPr>
          <w:rFonts w:ascii="Times New Roman" w:eastAsia="Times New Roman" w:hAnsi="Times New Roman"/>
          <w:sz w:val="24"/>
          <w:szCs w:val="24"/>
        </w:rPr>
        <w:t>ë</w:t>
      </w:r>
      <w:r w:rsidR="00A4422D" w:rsidRPr="0050676D">
        <w:rPr>
          <w:rFonts w:ascii="Times New Roman" w:eastAsia="Times New Roman" w:hAnsi="Times New Roman"/>
          <w:sz w:val="24"/>
          <w:szCs w:val="24"/>
        </w:rPr>
        <w:t xml:space="preserve"> t</w:t>
      </w:r>
      <w:r w:rsidR="00ED6CBF" w:rsidRPr="0050676D">
        <w:rPr>
          <w:rFonts w:ascii="Times New Roman" w:eastAsia="Times New Roman" w:hAnsi="Times New Roman"/>
          <w:sz w:val="24"/>
          <w:szCs w:val="24"/>
        </w:rPr>
        <w:t>ë</w:t>
      </w:r>
      <w:r w:rsidR="00A4422D" w:rsidRPr="0050676D">
        <w:rPr>
          <w:rFonts w:ascii="Times New Roman" w:eastAsia="Times New Roman" w:hAnsi="Times New Roman"/>
          <w:sz w:val="24"/>
          <w:szCs w:val="24"/>
        </w:rPr>
        <w:t xml:space="preserve"> tret</w:t>
      </w:r>
      <w:r w:rsidR="00ED6CBF" w:rsidRPr="0050676D">
        <w:rPr>
          <w:rFonts w:ascii="Times New Roman" w:eastAsia="Times New Roman" w:hAnsi="Times New Roman"/>
          <w:sz w:val="24"/>
          <w:szCs w:val="24"/>
        </w:rPr>
        <w:t>ë</w:t>
      </w:r>
      <w:r w:rsidR="00A4422D" w:rsidRPr="0050676D">
        <w:rPr>
          <w:rFonts w:ascii="Times New Roman" w:eastAsia="Times New Roman" w:hAnsi="Times New Roman"/>
          <w:sz w:val="24"/>
          <w:szCs w:val="24"/>
        </w:rPr>
        <w:t xml:space="preserve"> t</w:t>
      </w:r>
      <w:r w:rsidR="00ED6CBF" w:rsidRPr="0050676D">
        <w:rPr>
          <w:rFonts w:ascii="Times New Roman" w:eastAsia="Times New Roman" w:hAnsi="Times New Roman"/>
          <w:sz w:val="24"/>
          <w:szCs w:val="24"/>
        </w:rPr>
        <w:t>ë</w:t>
      </w:r>
      <w:r w:rsidR="00A4422D" w:rsidRPr="0050676D">
        <w:rPr>
          <w:rFonts w:ascii="Times New Roman" w:eastAsia="Times New Roman" w:hAnsi="Times New Roman"/>
          <w:sz w:val="24"/>
          <w:szCs w:val="24"/>
        </w:rPr>
        <w:t xml:space="preserve"> Protokollit t</w:t>
      </w:r>
      <w:r w:rsidR="00ED6CBF" w:rsidRPr="0050676D">
        <w:rPr>
          <w:rFonts w:ascii="Times New Roman" w:eastAsia="Times New Roman" w:hAnsi="Times New Roman"/>
          <w:sz w:val="24"/>
          <w:szCs w:val="24"/>
        </w:rPr>
        <w:t>ë</w:t>
      </w:r>
      <w:r w:rsidR="00A4422D" w:rsidRPr="0050676D">
        <w:rPr>
          <w:rFonts w:ascii="Times New Roman" w:eastAsia="Times New Roman" w:hAnsi="Times New Roman"/>
          <w:sz w:val="24"/>
          <w:szCs w:val="24"/>
        </w:rPr>
        <w:t xml:space="preserve"> japim nj</w:t>
      </w:r>
      <w:r w:rsidR="00ED6CBF" w:rsidRPr="0050676D">
        <w:rPr>
          <w:rFonts w:ascii="Times New Roman" w:eastAsia="Times New Roman" w:hAnsi="Times New Roman"/>
          <w:sz w:val="24"/>
          <w:szCs w:val="24"/>
        </w:rPr>
        <w:t>ë</w:t>
      </w:r>
      <w:r w:rsidR="00A4422D" w:rsidRPr="0050676D">
        <w:rPr>
          <w:rFonts w:ascii="Times New Roman" w:eastAsia="Times New Roman" w:hAnsi="Times New Roman"/>
          <w:sz w:val="24"/>
          <w:szCs w:val="24"/>
        </w:rPr>
        <w:t xml:space="preserve"> informacion t</w:t>
      </w:r>
      <w:r w:rsidR="00ED6CBF" w:rsidRPr="0050676D">
        <w:rPr>
          <w:rFonts w:ascii="Times New Roman" w:eastAsia="Times New Roman" w:hAnsi="Times New Roman"/>
          <w:sz w:val="24"/>
          <w:szCs w:val="24"/>
        </w:rPr>
        <w:t>ë</w:t>
      </w:r>
      <w:r w:rsidR="00A4422D" w:rsidRPr="0050676D">
        <w:rPr>
          <w:rFonts w:ascii="Times New Roman" w:eastAsia="Times New Roman" w:hAnsi="Times New Roman"/>
          <w:sz w:val="24"/>
          <w:szCs w:val="24"/>
        </w:rPr>
        <w:t xml:space="preserve"> p</w:t>
      </w:r>
      <w:r w:rsidR="00ED6CBF" w:rsidRPr="0050676D">
        <w:rPr>
          <w:rFonts w:ascii="Times New Roman" w:eastAsia="Times New Roman" w:hAnsi="Times New Roman"/>
          <w:sz w:val="24"/>
          <w:szCs w:val="24"/>
        </w:rPr>
        <w:t>ë</w:t>
      </w:r>
      <w:r w:rsidR="00A4422D" w:rsidRPr="0050676D">
        <w:rPr>
          <w:rFonts w:ascii="Times New Roman" w:eastAsia="Times New Roman" w:hAnsi="Times New Roman"/>
          <w:sz w:val="24"/>
          <w:szCs w:val="24"/>
        </w:rPr>
        <w:t xml:space="preserve">rmbledhur sa i takon </w:t>
      </w:r>
      <w:r w:rsidR="00EF1158" w:rsidRPr="0050676D">
        <w:rPr>
          <w:rFonts w:ascii="Times New Roman" w:eastAsia="Times New Roman" w:hAnsi="Times New Roman"/>
          <w:sz w:val="24"/>
          <w:szCs w:val="24"/>
        </w:rPr>
        <w:t>trajtimit t</w:t>
      </w:r>
      <w:r w:rsidR="00ED6CBF" w:rsidRPr="0050676D">
        <w:rPr>
          <w:rFonts w:ascii="Times New Roman" w:eastAsia="Times New Roman" w:hAnsi="Times New Roman"/>
          <w:sz w:val="24"/>
          <w:szCs w:val="24"/>
        </w:rPr>
        <w:t>ë</w:t>
      </w:r>
      <w:r w:rsidR="00EF1158" w:rsidRPr="0050676D">
        <w:rPr>
          <w:rFonts w:ascii="Times New Roman" w:eastAsia="Times New Roman" w:hAnsi="Times New Roman"/>
          <w:sz w:val="24"/>
          <w:szCs w:val="24"/>
        </w:rPr>
        <w:t xml:space="preserve"> viktimave/t</w:t>
      </w:r>
      <w:r w:rsidR="00ED6CBF" w:rsidRPr="0050676D">
        <w:rPr>
          <w:rFonts w:ascii="Times New Roman" w:eastAsia="Times New Roman" w:hAnsi="Times New Roman"/>
          <w:sz w:val="24"/>
          <w:szCs w:val="24"/>
        </w:rPr>
        <w:t>ë</w:t>
      </w:r>
      <w:r w:rsidR="00EF1158" w:rsidRPr="0050676D">
        <w:rPr>
          <w:rFonts w:ascii="Times New Roman" w:eastAsia="Times New Roman" w:hAnsi="Times New Roman"/>
          <w:sz w:val="24"/>
          <w:szCs w:val="24"/>
        </w:rPr>
        <w:t xml:space="preserve"> mbijetuarave/mbijetuarve t</w:t>
      </w:r>
      <w:r w:rsidR="00ED6CBF" w:rsidRPr="0050676D">
        <w:rPr>
          <w:rFonts w:ascii="Times New Roman" w:eastAsia="Times New Roman" w:hAnsi="Times New Roman"/>
          <w:sz w:val="24"/>
          <w:szCs w:val="24"/>
        </w:rPr>
        <w:t>ë</w:t>
      </w:r>
      <w:r w:rsidR="00EF1158" w:rsidRPr="0050676D">
        <w:rPr>
          <w:rFonts w:ascii="Times New Roman" w:eastAsia="Times New Roman" w:hAnsi="Times New Roman"/>
          <w:sz w:val="24"/>
          <w:szCs w:val="24"/>
        </w:rPr>
        <w:t xml:space="preserve"> dhun</w:t>
      </w:r>
      <w:r w:rsidR="00ED6CBF" w:rsidRPr="0050676D">
        <w:rPr>
          <w:rFonts w:ascii="Times New Roman" w:eastAsia="Times New Roman" w:hAnsi="Times New Roman"/>
          <w:sz w:val="24"/>
          <w:szCs w:val="24"/>
        </w:rPr>
        <w:t>ë</w:t>
      </w:r>
      <w:r w:rsidR="00EF1158" w:rsidRPr="0050676D">
        <w:rPr>
          <w:rFonts w:ascii="Times New Roman" w:eastAsia="Times New Roman" w:hAnsi="Times New Roman"/>
          <w:sz w:val="24"/>
          <w:szCs w:val="24"/>
        </w:rPr>
        <w:t>s seksuale gjat</w:t>
      </w:r>
      <w:r w:rsidR="00ED6CBF" w:rsidRPr="0050676D">
        <w:rPr>
          <w:rFonts w:ascii="Times New Roman" w:eastAsia="Times New Roman" w:hAnsi="Times New Roman"/>
          <w:sz w:val="24"/>
          <w:szCs w:val="24"/>
        </w:rPr>
        <w:t>ë</w:t>
      </w:r>
      <w:r w:rsidR="00EF1158" w:rsidRPr="0050676D">
        <w:rPr>
          <w:rFonts w:ascii="Times New Roman" w:eastAsia="Times New Roman" w:hAnsi="Times New Roman"/>
          <w:sz w:val="24"/>
          <w:szCs w:val="24"/>
        </w:rPr>
        <w:t xml:space="preserve"> luft</w:t>
      </w:r>
      <w:r w:rsidR="00ED6CBF" w:rsidRPr="0050676D">
        <w:rPr>
          <w:rFonts w:ascii="Times New Roman" w:eastAsia="Times New Roman" w:hAnsi="Times New Roman"/>
          <w:sz w:val="24"/>
          <w:szCs w:val="24"/>
        </w:rPr>
        <w:t>ë</w:t>
      </w:r>
      <w:r w:rsidR="00EF1158" w:rsidRPr="0050676D">
        <w:rPr>
          <w:rFonts w:ascii="Times New Roman" w:eastAsia="Times New Roman" w:hAnsi="Times New Roman"/>
          <w:sz w:val="24"/>
          <w:szCs w:val="24"/>
        </w:rPr>
        <w:t xml:space="preserve">s, si dhe </w:t>
      </w:r>
      <w:r w:rsidR="004A6592" w:rsidRPr="0050676D">
        <w:rPr>
          <w:rFonts w:ascii="Times New Roman" w:eastAsia="Times New Roman" w:hAnsi="Times New Roman"/>
          <w:sz w:val="24"/>
          <w:szCs w:val="24"/>
        </w:rPr>
        <w:t>p</w:t>
      </w:r>
      <w:r w:rsidR="00ED6CBF" w:rsidRPr="0050676D">
        <w:rPr>
          <w:rFonts w:ascii="Times New Roman" w:eastAsia="Times New Roman" w:hAnsi="Times New Roman"/>
          <w:sz w:val="24"/>
          <w:szCs w:val="24"/>
        </w:rPr>
        <w:t>ë</w:t>
      </w:r>
      <w:r w:rsidR="004A6592" w:rsidRPr="0050676D">
        <w:rPr>
          <w:rFonts w:ascii="Times New Roman" w:eastAsia="Times New Roman" w:hAnsi="Times New Roman"/>
          <w:sz w:val="24"/>
          <w:szCs w:val="24"/>
        </w:rPr>
        <w:t>r zbatimin e Protokollit edhe n</w:t>
      </w:r>
      <w:r w:rsidR="00ED6CBF" w:rsidRPr="0050676D">
        <w:rPr>
          <w:rFonts w:ascii="Times New Roman" w:eastAsia="Times New Roman" w:hAnsi="Times New Roman"/>
          <w:sz w:val="24"/>
          <w:szCs w:val="24"/>
        </w:rPr>
        <w:t>ë</w:t>
      </w:r>
      <w:r w:rsidR="004A6592" w:rsidRPr="0050676D">
        <w:rPr>
          <w:rFonts w:ascii="Times New Roman" w:eastAsia="Times New Roman" w:hAnsi="Times New Roman"/>
          <w:sz w:val="24"/>
          <w:szCs w:val="24"/>
        </w:rPr>
        <w:t xml:space="preserve"> kushte t</w:t>
      </w:r>
      <w:r w:rsidR="00ED6CBF" w:rsidRPr="0050676D">
        <w:rPr>
          <w:rFonts w:ascii="Times New Roman" w:eastAsia="Times New Roman" w:hAnsi="Times New Roman"/>
          <w:sz w:val="24"/>
          <w:szCs w:val="24"/>
        </w:rPr>
        <w:t>ë</w:t>
      </w:r>
      <w:r w:rsidR="004A6592" w:rsidRPr="0050676D">
        <w:rPr>
          <w:rFonts w:ascii="Times New Roman" w:eastAsia="Times New Roman" w:hAnsi="Times New Roman"/>
          <w:sz w:val="24"/>
          <w:szCs w:val="24"/>
        </w:rPr>
        <w:t xml:space="preserve"> fatkeq</w:t>
      </w:r>
      <w:r w:rsidR="00ED6CBF" w:rsidRPr="0050676D">
        <w:rPr>
          <w:rFonts w:ascii="Times New Roman" w:eastAsia="Times New Roman" w:hAnsi="Times New Roman"/>
          <w:sz w:val="24"/>
          <w:szCs w:val="24"/>
        </w:rPr>
        <w:t>ë</w:t>
      </w:r>
      <w:r w:rsidR="004A6592" w:rsidRPr="0050676D">
        <w:rPr>
          <w:rFonts w:ascii="Times New Roman" w:eastAsia="Times New Roman" w:hAnsi="Times New Roman"/>
          <w:sz w:val="24"/>
          <w:szCs w:val="24"/>
        </w:rPr>
        <w:t>sive natyrore e fatkeq</w:t>
      </w:r>
      <w:r w:rsidR="00ED6CBF" w:rsidRPr="0050676D">
        <w:rPr>
          <w:rFonts w:ascii="Times New Roman" w:eastAsia="Times New Roman" w:hAnsi="Times New Roman"/>
          <w:sz w:val="24"/>
          <w:szCs w:val="24"/>
        </w:rPr>
        <w:t>ë</w:t>
      </w:r>
      <w:r w:rsidR="004A6592" w:rsidRPr="0050676D">
        <w:rPr>
          <w:rFonts w:ascii="Times New Roman" w:eastAsia="Times New Roman" w:hAnsi="Times New Roman"/>
          <w:sz w:val="24"/>
          <w:szCs w:val="24"/>
        </w:rPr>
        <w:t>sive t</w:t>
      </w:r>
      <w:r w:rsidR="00ED6CBF" w:rsidRPr="0050676D">
        <w:rPr>
          <w:rFonts w:ascii="Times New Roman" w:eastAsia="Times New Roman" w:hAnsi="Times New Roman"/>
          <w:sz w:val="24"/>
          <w:szCs w:val="24"/>
        </w:rPr>
        <w:t>ë</w:t>
      </w:r>
      <w:r w:rsidR="004A6592" w:rsidRPr="0050676D">
        <w:rPr>
          <w:rFonts w:ascii="Times New Roman" w:eastAsia="Times New Roman" w:hAnsi="Times New Roman"/>
          <w:sz w:val="24"/>
          <w:szCs w:val="24"/>
        </w:rPr>
        <w:t xml:space="preserve"> tjera.</w:t>
      </w:r>
      <w:r w:rsidR="00A06559" w:rsidRPr="0050676D">
        <w:rPr>
          <w:rFonts w:ascii="Times New Roman" w:eastAsia="Times New Roman" w:hAnsi="Times New Roman"/>
          <w:sz w:val="24"/>
          <w:szCs w:val="24"/>
        </w:rPr>
        <w:t xml:space="preserve"> P</w:t>
      </w:r>
      <w:r w:rsidR="00ED6CBF" w:rsidRPr="0050676D">
        <w:rPr>
          <w:rFonts w:ascii="Times New Roman" w:eastAsia="Times New Roman" w:hAnsi="Times New Roman"/>
          <w:sz w:val="24"/>
          <w:szCs w:val="24"/>
        </w:rPr>
        <w:t>ë</w:t>
      </w:r>
      <w:r w:rsidR="00A06559" w:rsidRPr="0050676D">
        <w:rPr>
          <w:rFonts w:ascii="Times New Roman" w:eastAsia="Times New Roman" w:hAnsi="Times New Roman"/>
          <w:sz w:val="24"/>
          <w:szCs w:val="24"/>
        </w:rPr>
        <w:t>r t</w:t>
      </w:r>
      <w:r w:rsidR="00ED6CBF" w:rsidRPr="0050676D">
        <w:rPr>
          <w:rFonts w:ascii="Times New Roman" w:eastAsia="Times New Roman" w:hAnsi="Times New Roman"/>
          <w:sz w:val="24"/>
          <w:szCs w:val="24"/>
        </w:rPr>
        <w:t>ë</w:t>
      </w:r>
      <w:r w:rsidR="00A06559" w:rsidRPr="0050676D">
        <w:rPr>
          <w:rFonts w:ascii="Times New Roman" w:eastAsia="Times New Roman" w:hAnsi="Times New Roman"/>
          <w:sz w:val="24"/>
          <w:szCs w:val="24"/>
        </w:rPr>
        <w:t xml:space="preserve"> dy ç</w:t>
      </w:r>
      <w:r w:rsidR="00ED6CBF" w:rsidRPr="0050676D">
        <w:rPr>
          <w:rFonts w:ascii="Times New Roman" w:eastAsia="Times New Roman" w:hAnsi="Times New Roman"/>
          <w:sz w:val="24"/>
          <w:szCs w:val="24"/>
        </w:rPr>
        <w:t>ë</w:t>
      </w:r>
      <w:r w:rsidR="00A06559" w:rsidRPr="0050676D">
        <w:rPr>
          <w:rFonts w:ascii="Times New Roman" w:eastAsia="Times New Roman" w:hAnsi="Times New Roman"/>
          <w:sz w:val="24"/>
          <w:szCs w:val="24"/>
        </w:rPr>
        <w:t>s</w:t>
      </w:r>
      <w:r w:rsidR="003478C1" w:rsidRPr="0050676D">
        <w:rPr>
          <w:rFonts w:ascii="Times New Roman" w:eastAsia="Times New Roman" w:hAnsi="Times New Roman"/>
          <w:sz w:val="24"/>
          <w:szCs w:val="24"/>
        </w:rPr>
        <w:t>h</w:t>
      </w:r>
      <w:r w:rsidR="00A06559" w:rsidRPr="0050676D">
        <w:rPr>
          <w:rFonts w:ascii="Times New Roman" w:eastAsia="Times New Roman" w:hAnsi="Times New Roman"/>
          <w:sz w:val="24"/>
          <w:szCs w:val="24"/>
        </w:rPr>
        <w:t>tjet jan</w:t>
      </w:r>
      <w:r w:rsidR="00ED6CBF" w:rsidRPr="0050676D">
        <w:rPr>
          <w:rFonts w:ascii="Times New Roman" w:eastAsia="Times New Roman" w:hAnsi="Times New Roman"/>
          <w:sz w:val="24"/>
          <w:szCs w:val="24"/>
        </w:rPr>
        <w:t>ë</w:t>
      </w:r>
      <w:r w:rsidR="00A06559" w:rsidRPr="0050676D">
        <w:rPr>
          <w:rFonts w:ascii="Times New Roman" w:eastAsia="Times New Roman" w:hAnsi="Times New Roman"/>
          <w:sz w:val="24"/>
          <w:szCs w:val="24"/>
        </w:rPr>
        <w:t xml:space="preserve"> dh</w:t>
      </w:r>
      <w:r w:rsidR="00ED6CBF" w:rsidRPr="0050676D">
        <w:rPr>
          <w:rFonts w:ascii="Times New Roman" w:eastAsia="Times New Roman" w:hAnsi="Times New Roman"/>
          <w:sz w:val="24"/>
          <w:szCs w:val="24"/>
        </w:rPr>
        <w:t>ë</w:t>
      </w:r>
      <w:r w:rsidR="00A06559" w:rsidRPr="0050676D">
        <w:rPr>
          <w:rFonts w:ascii="Times New Roman" w:eastAsia="Times New Roman" w:hAnsi="Times New Roman"/>
          <w:sz w:val="24"/>
          <w:szCs w:val="24"/>
        </w:rPr>
        <w:t>n</w:t>
      </w:r>
      <w:r w:rsidR="00ED6CBF" w:rsidRPr="0050676D">
        <w:rPr>
          <w:rFonts w:ascii="Times New Roman" w:eastAsia="Times New Roman" w:hAnsi="Times New Roman"/>
          <w:sz w:val="24"/>
          <w:szCs w:val="24"/>
        </w:rPr>
        <w:t>ë</w:t>
      </w:r>
      <w:r w:rsidR="00A06559" w:rsidRPr="0050676D">
        <w:rPr>
          <w:rFonts w:ascii="Times New Roman" w:eastAsia="Times New Roman" w:hAnsi="Times New Roman"/>
          <w:sz w:val="24"/>
          <w:szCs w:val="24"/>
        </w:rPr>
        <w:t xml:space="preserve"> edhe referenca t</w:t>
      </w:r>
      <w:r w:rsidR="00ED6CBF" w:rsidRPr="0050676D">
        <w:rPr>
          <w:rFonts w:ascii="Times New Roman" w:eastAsia="Times New Roman" w:hAnsi="Times New Roman"/>
          <w:sz w:val="24"/>
          <w:szCs w:val="24"/>
        </w:rPr>
        <w:t>ë</w:t>
      </w:r>
      <w:r w:rsidR="00A06559" w:rsidRPr="0050676D">
        <w:rPr>
          <w:rFonts w:ascii="Times New Roman" w:eastAsia="Times New Roman" w:hAnsi="Times New Roman"/>
          <w:sz w:val="24"/>
          <w:szCs w:val="24"/>
        </w:rPr>
        <w:t xml:space="preserve"> burimeve t</w:t>
      </w:r>
      <w:r w:rsidR="00ED6CBF" w:rsidRPr="0050676D">
        <w:rPr>
          <w:rFonts w:ascii="Times New Roman" w:eastAsia="Times New Roman" w:hAnsi="Times New Roman"/>
          <w:sz w:val="24"/>
          <w:szCs w:val="24"/>
        </w:rPr>
        <w:t>ë</w:t>
      </w:r>
      <w:r w:rsidR="00A06559" w:rsidRPr="0050676D">
        <w:rPr>
          <w:rFonts w:ascii="Times New Roman" w:eastAsia="Times New Roman" w:hAnsi="Times New Roman"/>
          <w:sz w:val="24"/>
          <w:szCs w:val="24"/>
        </w:rPr>
        <w:t xml:space="preserve"> plota t</w:t>
      </w:r>
      <w:r w:rsidR="00ED6CBF" w:rsidRPr="0050676D">
        <w:rPr>
          <w:rFonts w:ascii="Times New Roman" w:eastAsia="Times New Roman" w:hAnsi="Times New Roman"/>
          <w:sz w:val="24"/>
          <w:szCs w:val="24"/>
        </w:rPr>
        <w:t>ë</w:t>
      </w:r>
      <w:r w:rsidR="00A06559" w:rsidRPr="0050676D">
        <w:rPr>
          <w:rFonts w:ascii="Times New Roman" w:eastAsia="Times New Roman" w:hAnsi="Times New Roman"/>
          <w:sz w:val="24"/>
          <w:szCs w:val="24"/>
        </w:rPr>
        <w:t xml:space="preserve"> informacionit, me q</w:t>
      </w:r>
      <w:r w:rsidR="00ED6CBF" w:rsidRPr="0050676D">
        <w:rPr>
          <w:rFonts w:ascii="Times New Roman" w:eastAsia="Times New Roman" w:hAnsi="Times New Roman"/>
          <w:sz w:val="24"/>
          <w:szCs w:val="24"/>
        </w:rPr>
        <w:t>ë</w:t>
      </w:r>
      <w:r w:rsidR="00A06559" w:rsidRPr="0050676D">
        <w:rPr>
          <w:rFonts w:ascii="Times New Roman" w:eastAsia="Times New Roman" w:hAnsi="Times New Roman"/>
          <w:sz w:val="24"/>
          <w:szCs w:val="24"/>
        </w:rPr>
        <w:t>llim q</w:t>
      </w:r>
      <w:r w:rsidR="00ED6CBF" w:rsidRPr="0050676D">
        <w:rPr>
          <w:rFonts w:ascii="Times New Roman" w:eastAsia="Times New Roman" w:hAnsi="Times New Roman"/>
          <w:sz w:val="24"/>
          <w:szCs w:val="24"/>
        </w:rPr>
        <w:t>ë</w:t>
      </w:r>
      <w:r w:rsidR="00A06559" w:rsidRPr="0050676D">
        <w:rPr>
          <w:rFonts w:ascii="Times New Roman" w:eastAsia="Times New Roman" w:hAnsi="Times New Roman"/>
          <w:sz w:val="24"/>
          <w:szCs w:val="24"/>
        </w:rPr>
        <w:t xml:space="preserve"> profesioniste</w:t>
      </w:r>
      <w:r w:rsidR="00BF055F" w:rsidRPr="0050676D">
        <w:rPr>
          <w:rFonts w:ascii="Times New Roman" w:eastAsia="Times New Roman" w:hAnsi="Times New Roman"/>
          <w:sz w:val="24"/>
          <w:szCs w:val="24"/>
        </w:rPr>
        <w:t>t</w:t>
      </w:r>
      <w:r w:rsidR="00A06559" w:rsidRPr="0050676D">
        <w:rPr>
          <w:rFonts w:ascii="Times New Roman" w:eastAsia="Times New Roman" w:hAnsi="Times New Roman"/>
          <w:sz w:val="24"/>
          <w:szCs w:val="24"/>
        </w:rPr>
        <w:t>/profesionist</w:t>
      </w:r>
      <w:r w:rsidR="00ED6CBF" w:rsidRPr="0050676D">
        <w:rPr>
          <w:rFonts w:ascii="Times New Roman" w:eastAsia="Times New Roman" w:hAnsi="Times New Roman"/>
          <w:sz w:val="24"/>
          <w:szCs w:val="24"/>
        </w:rPr>
        <w:t>ë</w:t>
      </w:r>
      <w:r w:rsidR="00A06559" w:rsidRPr="0050676D">
        <w:rPr>
          <w:rFonts w:ascii="Times New Roman" w:eastAsia="Times New Roman" w:hAnsi="Times New Roman"/>
          <w:sz w:val="24"/>
          <w:szCs w:val="24"/>
        </w:rPr>
        <w:t>t e t</w:t>
      </w:r>
      <w:r w:rsidR="00ED6CBF" w:rsidRPr="0050676D">
        <w:rPr>
          <w:rFonts w:ascii="Times New Roman" w:eastAsia="Times New Roman" w:hAnsi="Times New Roman"/>
          <w:sz w:val="24"/>
          <w:szCs w:val="24"/>
        </w:rPr>
        <w:t>ë</w:t>
      </w:r>
      <w:r w:rsidR="00A06559" w:rsidRPr="0050676D">
        <w:rPr>
          <w:rFonts w:ascii="Times New Roman" w:eastAsia="Times New Roman" w:hAnsi="Times New Roman"/>
          <w:sz w:val="24"/>
          <w:szCs w:val="24"/>
        </w:rPr>
        <w:t xml:space="preserve"> gjith</w:t>
      </w:r>
      <w:r w:rsidR="00ED6CBF" w:rsidRPr="0050676D">
        <w:rPr>
          <w:rFonts w:ascii="Times New Roman" w:eastAsia="Times New Roman" w:hAnsi="Times New Roman"/>
          <w:sz w:val="24"/>
          <w:szCs w:val="24"/>
        </w:rPr>
        <w:t>ë</w:t>
      </w:r>
      <w:r w:rsidR="00A06559" w:rsidRPr="0050676D">
        <w:rPr>
          <w:rFonts w:ascii="Times New Roman" w:eastAsia="Times New Roman" w:hAnsi="Times New Roman"/>
          <w:sz w:val="24"/>
          <w:szCs w:val="24"/>
        </w:rPr>
        <w:t xml:space="preserve"> institucioneve q</w:t>
      </w:r>
      <w:r w:rsidR="00ED6CBF" w:rsidRPr="0050676D">
        <w:rPr>
          <w:rFonts w:ascii="Times New Roman" w:eastAsia="Times New Roman" w:hAnsi="Times New Roman"/>
          <w:sz w:val="24"/>
          <w:szCs w:val="24"/>
        </w:rPr>
        <w:t>ë</w:t>
      </w:r>
      <w:r w:rsidR="00A06559" w:rsidRPr="0050676D">
        <w:rPr>
          <w:rFonts w:ascii="Times New Roman" w:eastAsia="Times New Roman" w:hAnsi="Times New Roman"/>
          <w:sz w:val="24"/>
          <w:szCs w:val="24"/>
        </w:rPr>
        <w:t xml:space="preserve"> kan</w:t>
      </w:r>
      <w:r w:rsidR="00ED6CBF" w:rsidRPr="0050676D">
        <w:rPr>
          <w:rFonts w:ascii="Times New Roman" w:eastAsia="Times New Roman" w:hAnsi="Times New Roman"/>
          <w:sz w:val="24"/>
          <w:szCs w:val="24"/>
        </w:rPr>
        <w:t>ë</w:t>
      </w:r>
      <w:r w:rsidR="00A06559" w:rsidRPr="0050676D">
        <w:rPr>
          <w:rFonts w:ascii="Times New Roman" w:eastAsia="Times New Roman" w:hAnsi="Times New Roman"/>
          <w:sz w:val="24"/>
          <w:szCs w:val="24"/>
        </w:rPr>
        <w:t xml:space="preserve"> interes t</w:t>
      </w:r>
      <w:r w:rsidR="00ED6CBF" w:rsidRPr="0050676D">
        <w:rPr>
          <w:rFonts w:ascii="Times New Roman" w:eastAsia="Times New Roman" w:hAnsi="Times New Roman"/>
          <w:sz w:val="24"/>
          <w:szCs w:val="24"/>
        </w:rPr>
        <w:t>ë</w:t>
      </w:r>
      <w:r w:rsidR="00A06559" w:rsidRPr="0050676D">
        <w:rPr>
          <w:rFonts w:ascii="Times New Roman" w:eastAsia="Times New Roman" w:hAnsi="Times New Roman"/>
          <w:sz w:val="24"/>
          <w:szCs w:val="24"/>
        </w:rPr>
        <w:t xml:space="preserve"> m</w:t>
      </w:r>
      <w:r w:rsidR="00ED6CBF" w:rsidRPr="0050676D">
        <w:rPr>
          <w:rFonts w:ascii="Times New Roman" w:eastAsia="Times New Roman" w:hAnsi="Times New Roman"/>
          <w:sz w:val="24"/>
          <w:szCs w:val="24"/>
        </w:rPr>
        <w:t>ë</w:t>
      </w:r>
      <w:r w:rsidR="00A06559" w:rsidRPr="0050676D">
        <w:rPr>
          <w:rFonts w:ascii="Times New Roman" w:eastAsia="Times New Roman" w:hAnsi="Times New Roman"/>
          <w:sz w:val="24"/>
          <w:szCs w:val="24"/>
        </w:rPr>
        <w:t>sojn</w:t>
      </w:r>
      <w:r w:rsidR="00ED6CBF" w:rsidRPr="0050676D">
        <w:rPr>
          <w:rFonts w:ascii="Times New Roman" w:eastAsia="Times New Roman" w:hAnsi="Times New Roman"/>
          <w:sz w:val="24"/>
          <w:szCs w:val="24"/>
        </w:rPr>
        <w:t>ë</w:t>
      </w:r>
      <w:r w:rsidR="00A06559" w:rsidRPr="0050676D">
        <w:rPr>
          <w:rFonts w:ascii="Times New Roman" w:eastAsia="Times New Roman" w:hAnsi="Times New Roman"/>
          <w:sz w:val="24"/>
          <w:szCs w:val="24"/>
        </w:rPr>
        <w:t xml:space="preserve"> m</w:t>
      </w:r>
      <w:r w:rsidR="00ED6CBF" w:rsidRPr="0050676D">
        <w:rPr>
          <w:rFonts w:ascii="Times New Roman" w:eastAsia="Times New Roman" w:hAnsi="Times New Roman"/>
          <w:sz w:val="24"/>
          <w:szCs w:val="24"/>
        </w:rPr>
        <w:t>ë</w:t>
      </w:r>
      <w:r w:rsidR="00A06559" w:rsidRPr="0050676D">
        <w:rPr>
          <w:rFonts w:ascii="Times New Roman" w:eastAsia="Times New Roman" w:hAnsi="Times New Roman"/>
          <w:sz w:val="24"/>
          <w:szCs w:val="24"/>
        </w:rPr>
        <w:t xml:space="preserve"> tej, t</w:t>
      </w:r>
      <w:r w:rsidR="00ED6CBF" w:rsidRPr="0050676D">
        <w:rPr>
          <w:rFonts w:ascii="Times New Roman" w:eastAsia="Times New Roman" w:hAnsi="Times New Roman"/>
          <w:sz w:val="24"/>
          <w:szCs w:val="24"/>
        </w:rPr>
        <w:t>ë</w:t>
      </w:r>
      <w:r w:rsidR="00A06559" w:rsidRPr="0050676D">
        <w:rPr>
          <w:rFonts w:ascii="Times New Roman" w:eastAsia="Times New Roman" w:hAnsi="Times New Roman"/>
          <w:sz w:val="24"/>
          <w:szCs w:val="24"/>
        </w:rPr>
        <w:t xml:space="preserve"> mund t</w:t>
      </w:r>
      <w:r w:rsidR="00ED6CBF" w:rsidRPr="0050676D">
        <w:rPr>
          <w:rFonts w:ascii="Times New Roman" w:eastAsia="Times New Roman" w:hAnsi="Times New Roman"/>
          <w:sz w:val="24"/>
          <w:szCs w:val="24"/>
        </w:rPr>
        <w:t>ë</w:t>
      </w:r>
      <w:r w:rsidR="00A06559" w:rsidRPr="0050676D">
        <w:rPr>
          <w:rFonts w:ascii="Times New Roman" w:eastAsia="Times New Roman" w:hAnsi="Times New Roman"/>
          <w:sz w:val="24"/>
          <w:szCs w:val="24"/>
        </w:rPr>
        <w:t xml:space="preserve"> sh</w:t>
      </w:r>
      <w:r w:rsidR="00CA0B42" w:rsidRPr="0050676D">
        <w:rPr>
          <w:rFonts w:ascii="Times New Roman" w:eastAsia="Times New Roman" w:hAnsi="Times New Roman"/>
          <w:sz w:val="24"/>
          <w:szCs w:val="24"/>
        </w:rPr>
        <w:t>fletojn</w:t>
      </w:r>
      <w:r w:rsidR="00ED6CBF" w:rsidRPr="0050676D">
        <w:rPr>
          <w:rFonts w:ascii="Times New Roman" w:eastAsia="Times New Roman" w:hAnsi="Times New Roman"/>
          <w:sz w:val="24"/>
          <w:szCs w:val="24"/>
        </w:rPr>
        <w:t>ë</w:t>
      </w:r>
      <w:r w:rsidR="00CA0B42" w:rsidRPr="0050676D">
        <w:rPr>
          <w:rFonts w:ascii="Times New Roman" w:eastAsia="Times New Roman" w:hAnsi="Times New Roman"/>
          <w:sz w:val="24"/>
          <w:szCs w:val="24"/>
        </w:rPr>
        <w:t xml:space="preserve"> dhe t</w:t>
      </w:r>
      <w:r w:rsidR="00ED6CBF" w:rsidRPr="0050676D">
        <w:rPr>
          <w:rFonts w:ascii="Times New Roman" w:eastAsia="Times New Roman" w:hAnsi="Times New Roman"/>
          <w:sz w:val="24"/>
          <w:szCs w:val="24"/>
        </w:rPr>
        <w:t>ë</w:t>
      </w:r>
      <w:r w:rsidR="00CA0B42" w:rsidRPr="0050676D">
        <w:rPr>
          <w:rFonts w:ascii="Times New Roman" w:eastAsia="Times New Roman" w:hAnsi="Times New Roman"/>
          <w:sz w:val="24"/>
          <w:szCs w:val="24"/>
        </w:rPr>
        <w:t xml:space="preserve"> gje</w:t>
      </w:r>
      <w:r w:rsidR="00EA5BDC" w:rsidRPr="0050676D">
        <w:rPr>
          <w:rFonts w:ascii="Times New Roman" w:eastAsia="Times New Roman" w:hAnsi="Times New Roman"/>
          <w:sz w:val="24"/>
          <w:szCs w:val="24"/>
        </w:rPr>
        <w:t>j</w:t>
      </w:r>
      <w:r w:rsidR="00CA0B42" w:rsidRPr="0050676D">
        <w:rPr>
          <w:rFonts w:ascii="Times New Roman" w:eastAsia="Times New Roman" w:hAnsi="Times New Roman"/>
          <w:sz w:val="24"/>
          <w:szCs w:val="24"/>
        </w:rPr>
        <w:t>n</w:t>
      </w:r>
      <w:r w:rsidR="00ED6CBF" w:rsidRPr="0050676D">
        <w:rPr>
          <w:rFonts w:ascii="Times New Roman" w:eastAsia="Times New Roman" w:hAnsi="Times New Roman"/>
          <w:sz w:val="24"/>
          <w:szCs w:val="24"/>
        </w:rPr>
        <w:t>ë</w:t>
      </w:r>
      <w:r w:rsidR="00CA0B42" w:rsidRPr="0050676D">
        <w:rPr>
          <w:rFonts w:ascii="Times New Roman" w:eastAsia="Times New Roman" w:hAnsi="Times New Roman"/>
          <w:sz w:val="24"/>
          <w:szCs w:val="24"/>
        </w:rPr>
        <w:t xml:space="preserve"> gjith</w:t>
      </w:r>
      <w:r w:rsidR="00ED6CBF" w:rsidRPr="0050676D">
        <w:rPr>
          <w:rFonts w:ascii="Times New Roman" w:eastAsia="Times New Roman" w:hAnsi="Times New Roman"/>
          <w:sz w:val="24"/>
          <w:szCs w:val="24"/>
        </w:rPr>
        <w:t>ë</w:t>
      </w:r>
      <w:r w:rsidR="00CA0B42" w:rsidRPr="0050676D">
        <w:rPr>
          <w:rFonts w:ascii="Times New Roman" w:eastAsia="Times New Roman" w:hAnsi="Times New Roman"/>
          <w:sz w:val="24"/>
          <w:szCs w:val="24"/>
        </w:rPr>
        <w:t xml:space="preserve"> </w:t>
      </w:r>
      <w:r w:rsidR="00CA0B42" w:rsidRPr="00575DD2">
        <w:rPr>
          <w:rFonts w:ascii="Times New Roman" w:eastAsia="Times New Roman" w:hAnsi="Times New Roman"/>
          <w:sz w:val="24"/>
          <w:szCs w:val="24"/>
        </w:rPr>
        <w:t>informacionin e d</w:t>
      </w:r>
      <w:r w:rsidR="00ED6CBF" w:rsidRPr="00575DD2">
        <w:rPr>
          <w:rFonts w:ascii="Times New Roman" w:eastAsia="Times New Roman" w:hAnsi="Times New Roman"/>
          <w:sz w:val="24"/>
          <w:szCs w:val="24"/>
        </w:rPr>
        <w:t>ë</w:t>
      </w:r>
      <w:r w:rsidR="00CA0B42" w:rsidRPr="00575DD2">
        <w:rPr>
          <w:rFonts w:ascii="Times New Roman" w:eastAsia="Times New Roman" w:hAnsi="Times New Roman"/>
          <w:sz w:val="24"/>
          <w:szCs w:val="24"/>
        </w:rPr>
        <w:t xml:space="preserve">shiruar. </w:t>
      </w:r>
    </w:p>
    <w:p w14:paraId="4931694C" w14:textId="78D46F54" w:rsidR="004356A5" w:rsidRPr="00575DD2" w:rsidRDefault="00CA0B42" w:rsidP="0050676D">
      <w:pPr>
        <w:rPr>
          <w:rFonts w:ascii="Times New Roman" w:hAnsi="Times New Roman"/>
          <w:sz w:val="24"/>
          <w:szCs w:val="24"/>
        </w:rPr>
      </w:pPr>
      <w:r w:rsidRPr="00575DD2">
        <w:rPr>
          <w:rFonts w:ascii="Times New Roman" w:eastAsia="Times New Roman" w:hAnsi="Times New Roman"/>
          <w:sz w:val="24"/>
          <w:szCs w:val="24"/>
        </w:rPr>
        <w:t>N</w:t>
      </w:r>
      <w:r w:rsidR="00ED6CBF" w:rsidRPr="00575DD2">
        <w:rPr>
          <w:rFonts w:ascii="Times New Roman" w:eastAsia="Times New Roman" w:hAnsi="Times New Roman"/>
          <w:sz w:val="24"/>
          <w:szCs w:val="24"/>
        </w:rPr>
        <w:t>ë</w:t>
      </w:r>
      <w:r w:rsidRPr="00575DD2">
        <w:rPr>
          <w:rFonts w:ascii="Times New Roman" w:eastAsia="Times New Roman" w:hAnsi="Times New Roman"/>
          <w:sz w:val="24"/>
          <w:szCs w:val="24"/>
        </w:rPr>
        <w:t xml:space="preserve"> mbyllje t</w:t>
      </w:r>
      <w:r w:rsidR="00ED6CBF" w:rsidRPr="00575DD2">
        <w:rPr>
          <w:rFonts w:ascii="Times New Roman" w:eastAsia="Times New Roman" w:hAnsi="Times New Roman"/>
          <w:sz w:val="24"/>
          <w:szCs w:val="24"/>
        </w:rPr>
        <w:t>ë</w:t>
      </w:r>
      <w:r w:rsidRPr="00575DD2">
        <w:rPr>
          <w:rFonts w:ascii="Times New Roman" w:eastAsia="Times New Roman" w:hAnsi="Times New Roman"/>
          <w:sz w:val="24"/>
          <w:szCs w:val="24"/>
        </w:rPr>
        <w:t xml:space="preserve"> k</w:t>
      </w:r>
      <w:r w:rsidR="00ED6CBF" w:rsidRPr="00575DD2">
        <w:rPr>
          <w:rFonts w:ascii="Times New Roman" w:eastAsia="Times New Roman" w:hAnsi="Times New Roman"/>
          <w:sz w:val="24"/>
          <w:szCs w:val="24"/>
        </w:rPr>
        <w:t>ë</w:t>
      </w:r>
      <w:r w:rsidRPr="00575DD2">
        <w:rPr>
          <w:rFonts w:ascii="Times New Roman" w:eastAsia="Times New Roman" w:hAnsi="Times New Roman"/>
          <w:sz w:val="24"/>
          <w:szCs w:val="24"/>
        </w:rPr>
        <w:t>saj pjese t</w:t>
      </w:r>
      <w:r w:rsidR="00ED6CBF" w:rsidRPr="00575DD2">
        <w:rPr>
          <w:rFonts w:ascii="Times New Roman" w:eastAsia="Times New Roman" w:hAnsi="Times New Roman"/>
          <w:sz w:val="24"/>
          <w:szCs w:val="24"/>
        </w:rPr>
        <w:t>ë</w:t>
      </w:r>
      <w:r w:rsidRPr="00575DD2">
        <w:rPr>
          <w:rFonts w:ascii="Times New Roman" w:eastAsia="Times New Roman" w:hAnsi="Times New Roman"/>
          <w:sz w:val="24"/>
          <w:szCs w:val="24"/>
        </w:rPr>
        <w:t xml:space="preserve"> tret</w:t>
      </w:r>
      <w:r w:rsidR="00ED6CBF" w:rsidRPr="00575DD2">
        <w:rPr>
          <w:rFonts w:ascii="Times New Roman" w:eastAsia="Times New Roman" w:hAnsi="Times New Roman"/>
          <w:sz w:val="24"/>
          <w:szCs w:val="24"/>
        </w:rPr>
        <w:t>ë</w:t>
      </w:r>
      <w:r w:rsidRPr="00575DD2">
        <w:rPr>
          <w:rFonts w:ascii="Times New Roman" w:eastAsia="Times New Roman" w:hAnsi="Times New Roman"/>
          <w:sz w:val="24"/>
          <w:szCs w:val="24"/>
        </w:rPr>
        <w:t xml:space="preserve"> t</w:t>
      </w:r>
      <w:r w:rsidR="00ED6CBF" w:rsidRPr="00575DD2">
        <w:rPr>
          <w:rFonts w:ascii="Times New Roman" w:eastAsia="Times New Roman" w:hAnsi="Times New Roman"/>
          <w:sz w:val="24"/>
          <w:szCs w:val="24"/>
        </w:rPr>
        <w:t>ë</w:t>
      </w:r>
      <w:r w:rsidRPr="00575DD2">
        <w:rPr>
          <w:rFonts w:ascii="Times New Roman" w:eastAsia="Times New Roman" w:hAnsi="Times New Roman"/>
          <w:sz w:val="24"/>
          <w:szCs w:val="24"/>
        </w:rPr>
        <w:t xml:space="preserve"> Protokollit </w:t>
      </w:r>
      <w:r w:rsidR="00ED6CBF" w:rsidRPr="00575DD2">
        <w:rPr>
          <w:rFonts w:ascii="Times New Roman" w:eastAsia="Times New Roman" w:hAnsi="Times New Roman"/>
          <w:sz w:val="24"/>
          <w:szCs w:val="24"/>
        </w:rPr>
        <w:t>ë</w:t>
      </w:r>
      <w:r w:rsidRPr="00575DD2">
        <w:rPr>
          <w:rFonts w:ascii="Times New Roman" w:eastAsia="Times New Roman" w:hAnsi="Times New Roman"/>
          <w:sz w:val="24"/>
          <w:szCs w:val="24"/>
        </w:rPr>
        <w:t>sht</w:t>
      </w:r>
      <w:r w:rsidR="00ED6CBF" w:rsidRPr="00575DD2">
        <w:rPr>
          <w:rFonts w:ascii="Times New Roman" w:eastAsia="Times New Roman" w:hAnsi="Times New Roman"/>
          <w:sz w:val="24"/>
          <w:szCs w:val="24"/>
        </w:rPr>
        <w:t>ë</w:t>
      </w:r>
      <w:r w:rsidRPr="00575DD2">
        <w:rPr>
          <w:rFonts w:ascii="Times New Roman" w:eastAsia="Times New Roman" w:hAnsi="Times New Roman"/>
          <w:sz w:val="24"/>
          <w:szCs w:val="24"/>
        </w:rPr>
        <w:t xml:space="preserve"> dh</w:t>
      </w:r>
      <w:r w:rsidR="00ED6CBF" w:rsidRPr="00575DD2">
        <w:rPr>
          <w:rFonts w:ascii="Times New Roman" w:eastAsia="Times New Roman" w:hAnsi="Times New Roman"/>
          <w:sz w:val="24"/>
          <w:szCs w:val="24"/>
        </w:rPr>
        <w:t>ë</w:t>
      </w:r>
      <w:r w:rsidRPr="00575DD2">
        <w:rPr>
          <w:rFonts w:ascii="Times New Roman" w:eastAsia="Times New Roman" w:hAnsi="Times New Roman"/>
          <w:sz w:val="24"/>
          <w:szCs w:val="24"/>
        </w:rPr>
        <w:t>n</w:t>
      </w:r>
      <w:r w:rsidR="00ED6CBF" w:rsidRPr="00575DD2">
        <w:rPr>
          <w:rFonts w:ascii="Times New Roman" w:eastAsia="Times New Roman" w:hAnsi="Times New Roman"/>
          <w:sz w:val="24"/>
          <w:szCs w:val="24"/>
        </w:rPr>
        <w:t>ë</w:t>
      </w:r>
      <w:r w:rsidRPr="00575DD2">
        <w:rPr>
          <w:rFonts w:ascii="Times New Roman" w:eastAsia="Times New Roman" w:hAnsi="Times New Roman"/>
          <w:sz w:val="24"/>
          <w:szCs w:val="24"/>
        </w:rPr>
        <w:t xml:space="preserve"> edhe njj</w:t>
      </w:r>
      <w:r w:rsidR="00ED6CBF" w:rsidRPr="00575DD2">
        <w:rPr>
          <w:rFonts w:ascii="Times New Roman" w:eastAsia="Times New Roman" w:hAnsi="Times New Roman"/>
          <w:sz w:val="24"/>
          <w:szCs w:val="24"/>
        </w:rPr>
        <w:t>ë</w:t>
      </w:r>
      <w:r w:rsidRPr="00575DD2">
        <w:rPr>
          <w:rFonts w:ascii="Times New Roman" w:eastAsia="Times New Roman" w:hAnsi="Times New Roman"/>
          <w:sz w:val="24"/>
          <w:szCs w:val="24"/>
        </w:rPr>
        <w:t xml:space="preserve"> p</w:t>
      </w:r>
      <w:r w:rsidR="00ED6CBF" w:rsidRPr="00575DD2">
        <w:rPr>
          <w:rFonts w:ascii="Times New Roman" w:eastAsia="Times New Roman" w:hAnsi="Times New Roman"/>
          <w:sz w:val="24"/>
          <w:szCs w:val="24"/>
        </w:rPr>
        <w:t>ë</w:t>
      </w:r>
      <w:r w:rsidRPr="00575DD2">
        <w:rPr>
          <w:rFonts w:ascii="Times New Roman" w:eastAsia="Times New Roman" w:hAnsi="Times New Roman"/>
          <w:sz w:val="24"/>
          <w:szCs w:val="24"/>
        </w:rPr>
        <w:t xml:space="preserve">rmbledhje e </w:t>
      </w:r>
      <w:r w:rsidR="009B13C5" w:rsidRPr="00575DD2">
        <w:rPr>
          <w:rFonts w:ascii="Times New Roman" w:eastAsia="Times New Roman" w:hAnsi="Times New Roman"/>
          <w:sz w:val="24"/>
          <w:szCs w:val="24"/>
        </w:rPr>
        <w:t>element</w:t>
      </w:r>
      <w:r w:rsidR="00ED6CBF" w:rsidRPr="00575DD2">
        <w:rPr>
          <w:rFonts w:ascii="Times New Roman" w:eastAsia="Times New Roman" w:hAnsi="Times New Roman"/>
          <w:sz w:val="24"/>
          <w:szCs w:val="24"/>
        </w:rPr>
        <w:t>ë</w:t>
      </w:r>
      <w:r w:rsidR="009B13C5" w:rsidRPr="00575DD2">
        <w:rPr>
          <w:rFonts w:ascii="Times New Roman" w:eastAsia="Times New Roman" w:hAnsi="Times New Roman"/>
          <w:sz w:val="24"/>
          <w:szCs w:val="24"/>
        </w:rPr>
        <w:t>ve kryesor</w:t>
      </w:r>
      <w:r w:rsidR="00ED6CBF" w:rsidRPr="00575DD2">
        <w:rPr>
          <w:rFonts w:ascii="Times New Roman" w:eastAsia="Times New Roman" w:hAnsi="Times New Roman"/>
          <w:sz w:val="24"/>
          <w:szCs w:val="24"/>
        </w:rPr>
        <w:t>ë</w:t>
      </w:r>
      <w:r w:rsidR="009B13C5" w:rsidRPr="00575DD2">
        <w:rPr>
          <w:rFonts w:ascii="Times New Roman" w:eastAsia="Times New Roman" w:hAnsi="Times New Roman"/>
          <w:sz w:val="24"/>
          <w:szCs w:val="24"/>
        </w:rPr>
        <w:t xml:space="preserve"> q</w:t>
      </w:r>
      <w:r w:rsidR="00ED6CBF" w:rsidRPr="00575DD2">
        <w:rPr>
          <w:rFonts w:ascii="Times New Roman" w:eastAsia="Times New Roman" w:hAnsi="Times New Roman"/>
          <w:sz w:val="24"/>
          <w:szCs w:val="24"/>
        </w:rPr>
        <w:t>ë</w:t>
      </w:r>
      <w:r w:rsidR="009B13C5" w:rsidRPr="00575DD2">
        <w:rPr>
          <w:rFonts w:ascii="Times New Roman" w:eastAsia="Times New Roman" w:hAnsi="Times New Roman"/>
          <w:sz w:val="24"/>
          <w:szCs w:val="24"/>
        </w:rPr>
        <w:t xml:space="preserve"> institucionet duhet t</w:t>
      </w:r>
      <w:r w:rsidR="00ED6CBF" w:rsidRPr="00575DD2">
        <w:rPr>
          <w:rFonts w:ascii="Times New Roman" w:eastAsia="Times New Roman" w:hAnsi="Times New Roman"/>
          <w:sz w:val="24"/>
          <w:szCs w:val="24"/>
        </w:rPr>
        <w:t>ë</w:t>
      </w:r>
      <w:r w:rsidR="009B13C5" w:rsidRPr="00575DD2">
        <w:rPr>
          <w:rFonts w:ascii="Times New Roman" w:eastAsia="Times New Roman" w:hAnsi="Times New Roman"/>
          <w:sz w:val="24"/>
          <w:szCs w:val="24"/>
        </w:rPr>
        <w:t xml:space="preserve"> mbaj</w:t>
      </w:r>
      <w:r w:rsidR="00EA5BDC" w:rsidRPr="00575DD2">
        <w:rPr>
          <w:rFonts w:ascii="Times New Roman" w:eastAsia="Times New Roman" w:hAnsi="Times New Roman"/>
          <w:sz w:val="24"/>
          <w:szCs w:val="24"/>
        </w:rPr>
        <w:t>n</w:t>
      </w:r>
      <w:r w:rsidR="00ED6CBF" w:rsidRPr="00575DD2">
        <w:rPr>
          <w:rFonts w:ascii="Times New Roman" w:eastAsia="Times New Roman" w:hAnsi="Times New Roman"/>
          <w:sz w:val="24"/>
          <w:szCs w:val="24"/>
        </w:rPr>
        <w:t>ë</w:t>
      </w:r>
      <w:r w:rsidR="009B13C5" w:rsidRPr="00575DD2">
        <w:rPr>
          <w:rFonts w:ascii="Times New Roman" w:eastAsia="Times New Roman" w:hAnsi="Times New Roman"/>
          <w:sz w:val="24"/>
          <w:szCs w:val="24"/>
        </w:rPr>
        <w:t xml:space="preserve"> </w:t>
      </w:r>
      <w:r w:rsidR="00EA5BDC" w:rsidRPr="00575DD2">
        <w:rPr>
          <w:rFonts w:ascii="Times New Roman" w:eastAsia="Times New Roman" w:hAnsi="Times New Roman"/>
          <w:sz w:val="24"/>
          <w:szCs w:val="24"/>
        </w:rPr>
        <w:t>n</w:t>
      </w:r>
      <w:r w:rsidR="00ED6CBF" w:rsidRPr="00575DD2">
        <w:rPr>
          <w:rFonts w:ascii="Times New Roman" w:eastAsia="Times New Roman" w:hAnsi="Times New Roman"/>
          <w:sz w:val="24"/>
          <w:szCs w:val="24"/>
        </w:rPr>
        <w:t>ë</w:t>
      </w:r>
      <w:r w:rsidR="009B13C5" w:rsidRPr="00575DD2">
        <w:rPr>
          <w:rFonts w:ascii="Times New Roman" w:eastAsia="Times New Roman" w:hAnsi="Times New Roman"/>
          <w:sz w:val="24"/>
          <w:szCs w:val="24"/>
        </w:rPr>
        <w:t xml:space="preserve"> konsiderat</w:t>
      </w:r>
      <w:r w:rsidR="00ED6CBF" w:rsidRPr="00575DD2">
        <w:rPr>
          <w:rFonts w:ascii="Times New Roman" w:eastAsia="Times New Roman" w:hAnsi="Times New Roman"/>
          <w:sz w:val="24"/>
          <w:szCs w:val="24"/>
        </w:rPr>
        <w:t>ë</w:t>
      </w:r>
      <w:r w:rsidR="009B13C5" w:rsidRPr="00575DD2">
        <w:rPr>
          <w:rFonts w:ascii="Times New Roman" w:eastAsia="Times New Roman" w:hAnsi="Times New Roman"/>
          <w:sz w:val="24"/>
          <w:szCs w:val="24"/>
        </w:rPr>
        <w:t xml:space="preserve"> kur flitet p</w:t>
      </w:r>
      <w:r w:rsidR="00ED6CBF" w:rsidRPr="00575DD2">
        <w:rPr>
          <w:rFonts w:ascii="Times New Roman" w:eastAsia="Times New Roman" w:hAnsi="Times New Roman"/>
          <w:sz w:val="24"/>
          <w:szCs w:val="24"/>
        </w:rPr>
        <w:t>ë</w:t>
      </w:r>
      <w:r w:rsidR="009B13C5" w:rsidRPr="00575DD2">
        <w:rPr>
          <w:rFonts w:ascii="Times New Roman" w:eastAsia="Times New Roman" w:hAnsi="Times New Roman"/>
          <w:sz w:val="24"/>
          <w:szCs w:val="24"/>
        </w:rPr>
        <w:t>r nj</w:t>
      </w:r>
      <w:r w:rsidR="00ED6CBF" w:rsidRPr="00575DD2">
        <w:rPr>
          <w:rFonts w:ascii="Times New Roman" w:eastAsia="Times New Roman" w:hAnsi="Times New Roman"/>
          <w:sz w:val="24"/>
          <w:szCs w:val="24"/>
        </w:rPr>
        <w:t>ë</w:t>
      </w:r>
      <w:r w:rsidR="009B13C5" w:rsidRPr="00575DD2">
        <w:rPr>
          <w:rFonts w:ascii="Times New Roman" w:eastAsia="Times New Roman" w:hAnsi="Times New Roman"/>
          <w:sz w:val="24"/>
          <w:szCs w:val="24"/>
        </w:rPr>
        <w:t xml:space="preserve"> tjet</w:t>
      </w:r>
      <w:r w:rsidR="00ED6CBF" w:rsidRPr="00575DD2">
        <w:rPr>
          <w:rFonts w:ascii="Times New Roman" w:eastAsia="Times New Roman" w:hAnsi="Times New Roman"/>
          <w:sz w:val="24"/>
          <w:szCs w:val="24"/>
        </w:rPr>
        <w:t>ë</w:t>
      </w:r>
      <w:r w:rsidR="009B13C5" w:rsidRPr="00575DD2">
        <w:rPr>
          <w:rFonts w:ascii="Times New Roman" w:eastAsia="Times New Roman" w:hAnsi="Times New Roman"/>
          <w:sz w:val="24"/>
          <w:szCs w:val="24"/>
        </w:rPr>
        <w:t>r rol t</w:t>
      </w:r>
      <w:r w:rsidR="00ED6CBF" w:rsidRPr="00575DD2">
        <w:rPr>
          <w:rFonts w:ascii="Times New Roman" w:eastAsia="Times New Roman" w:hAnsi="Times New Roman"/>
          <w:sz w:val="24"/>
          <w:szCs w:val="24"/>
        </w:rPr>
        <w:t>ë</w:t>
      </w:r>
      <w:r w:rsidR="009B13C5" w:rsidRPr="00575DD2">
        <w:rPr>
          <w:rFonts w:ascii="Times New Roman" w:eastAsia="Times New Roman" w:hAnsi="Times New Roman"/>
          <w:sz w:val="24"/>
          <w:szCs w:val="24"/>
        </w:rPr>
        <w:t xml:space="preserve"> r</w:t>
      </w:r>
      <w:r w:rsidR="00ED6CBF" w:rsidRPr="00575DD2">
        <w:rPr>
          <w:rFonts w:ascii="Times New Roman" w:eastAsia="Times New Roman" w:hAnsi="Times New Roman"/>
          <w:sz w:val="24"/>
          <w:szCs w:val="24"/>
        </w:rPr>
        <w:t>ë</w:t>
      </w:r>
      <w:r w:rsidR="009B13C5" w:rsidRPr="00575DD2">
        <w:rPr>
          <w:rFonts w:ascii="Times New Roman" w:eastAsia="Times New Roman" w:hAnsi="Times New Roman"/>
          <w:sz w:val="24"/>
          <w:szCs w:val="24"/>
        </w:rPr>
        <w:t>nd</w:t>
      </w:r>
      <w:r w:rsidR="00ED6CBF" w:rsidRPr="00575DD2">
        <w:rPr>
          <w:rFonts w:ascii="Times New Roman" w:eastAsia="Times New Roman" w:hAnsi="Times New Roman"/>
          <w:sz w:val="24"/>
          <w:szCs w:val="24"/>
        </w:rPr>
        <w:t>ë</w:t>
      </w:r>
      <w:r w:rsidR="009B13C5" w:rsidRPr="00575DD2">
        <w:rPr>
          <w:rFonts w:ascii="Times New Roman" w:eastAsia="Times New Roman" w:hAnsi="Times New Roman"/>
          <w:sz w:val="24"/>
          <w:szCs w:val="24"/>
        </w:rPr>
        <w:t>sish</w:t>
      </w:r>
      <w:r w:rsidR="00ED6CBF" w:rsidRPr="00575DD2">
        <w:rPr>
          <w:rFonts w:ascii="Times New Roman" w:eastAsia="Times New Roman" w:hAnsi="Times New Roman"/>
          <w:sz w:val="24"/>
          <w:szCs w:val="24"/>
        </w:rPr>
        <w:t>ë</w:t>
      </w:r>
      <w:r w:rsidR="009B13C5" w:rsidRPr="00575DD2">
        <w:rPr>
          <w:rFonts w:ascii="Times New Roman" w:eastAsia="Times New Roman" w:hAnsi="Times New Roman"/>
          <w:sz w:val="24"/>
          <w:szCs w:val="24"/>
        </w:rPr>
        <w:t>m q</w:t>
      </w:r>
      <w:r w:rsidR="00ED6CBF" w:rsidRPr="00575DD2">
        <w:rPr>
          <w:rFonts w:ascii="Times New Roman" w:eastAsia="Times New Roman" w:hAnsi="Times New Roman"/>
          <w:sz w:val="24"/>
          <w:szCs w:val="24"/>
        </w:rPr>
        <w:t>ë</w:t>
      </w:r>
      <w:r w:rsidR="009B13C5" w:rsidRPr="00575DD2">
        <w:rPr>
          <w:rFonts w:ascii="Times New Roman" w:eastAsia="Times New Roman" w:hAnsi="Times New Roman"/>
          <w:sz w:val="24"/>
          <w:szCs w:val="24"/>
        </w:rPr>
        <w:t xml:space="preserve"> ato kan</w:t>
      </w:r>
      <w:r w:rsidR="00ED6CBF" w:rsidRPr="00575DD2">
        <w:rPr>
          <w:rFonts w:ascii="Times New Roman" w:eastAsia="Times New Roman" w:hAnsi="Times New Roman"/>
          <w:sz w:val="24"/>
          <w:szCs w:val="24"/>
        </w:rPr>
        <w:t>ë</w:t>
      </w:r>
      <w:r w:rsidR="009B13C5" w:rsidRPr="00575DD2">
        <w:rPr>
          <w:rFonts w:ascii="Times New Roman" w:eastAsia="Times New Roman" w:hAnsi="Times New Roman"/>
          <w:sz w:val="24"/>
          <w:szCs w:val="24"/>
        </w:rPr>
        <w:t xml:space="preserve"> veç menaxhimit t</w:t>
      </w:r>
      <w:r w:rsidR="00ED6CBF" w:rsidRPr="00575DD2">
        <w:rPr>
          <w:rFonts w:ascii="Times New Roman" w:eastAsia="Times New Roman" w:hAnsi="Times New Roman"/>
          <w:sz w:val="24"/>
          <w:szCs w:val="24"/>
        </w:rPr>
        <w:t>ë</w:t>
      </w:r>
      <w:r w:rsidR="009B13C5" w:rsidRPr="00575DD2">
        <w:rPr>
          <w:rFonts w:ascii="Times New Roman" w:eastAsia="Times New Roman" w:hAnsi="Times New Roman"/>
          <w:sz w:val="24"/>
          <w:szCs w:val="24"/>
        </w:rPr>
        <w:t xml:space="preserve"> rasteve, e q</w:t>
      </w:r>
      <w:r w:rsidR="00ED6CBF" w:rsidRPr="00575DD2">
        <w:rPr>
          <w:rFonts w:ascii="Times New Roman" w:eastAsia="Times New Roman" w:hAnsi="Times New Roman"/>
          <w:sz w:val="24"/>
          <w:szCs w:val="24"/>
        </w:rPr>
        <w:t>ë</w:t>
      </w:r>
      <w:r w:rsidR="009B13C5" w:rsidRPr="00575DD2">
        <w:rPr>
          <w:rFonts w:ascii="Times New Roman" w:eastAsia="Times New Roman" w:hAnsi="Times New Roman"/>
          <w:sz w:val="24"/>
          <w:szCs w:val="24"/>
        </w:rPr>
        <w:t xml:space="preserve"> konsiston pik</w:t>
      </w:r>
      <w:r w:rsidR="00ED6CBF" w:rsidRPr="00575DD2">
        <w:rPr>
          <w:rFonts w:ascii="Times New Roman" w:eastAsia="Times New Roman" w:hAnsi="Times New Roman"/>
          <w:sz w:val="24"/>
          <w:szCs w:val="24"/>
        </w:rPr>
        <w:t>ë</w:t>
      </w:r>
      <w:r w:rsidR="009B13C5" w:rsidRPr="00575DD2">
        <w:rPr>
          <w:rFonts w:ascii="Times New Roman" w:eastAsia="Times New Roman" w:hAnsi="Times New Roman"/>
          <w:sz w:val="24"/>
          <w:szCs w:val="24"/>
        </w:rPr>
        <w:t>risht n</w:t>
      </w:r>
      <w:r w:rsidR="00ED6CBF" w:rsidRPr="00575DD2">
        <w:rPr>
          <w:rFonts w:ascii="Times New Roman" w:eastAsia="Times New Roman" w:hAnsi="Times New Roman"/>
          <w:sz w:val="24"/>
          <w:szCs w:val="24"/>
        </w:rPr>
        <w:t>ë</w:t>
      </w:r>
      <w:r w:rsidR="009B13C5" w:rsidRPr="00575DD2">
        <w:rPr>
          <w:rFonts w:ascii="Times New Roman" w:eastAsia="Times New Roman" w:hAnsi="Times New Roman"/>
          <w:sz w:val="24"/>
          <w:szCs w:val="24"/>
        </w:rPr>
        <w:t xml:space="preserve"> </w:t>
      </w:r>
      <w:r w:rsidR="009B00A0" w:rsidRPr="00575DD2">
        <w:rPr>
          <w:rFonts w:ascii="Times New Roman" w:eastAsia="Times New Roman" w:hAnsi="Times New Roman"/>
          <w:sz w:val="24"/>
          <w:szCs w:val="24"/>
        </w:rPr>
        <w:t>PARANDALIMIN</w:t>
      </w:r>
      <w:r w:rsidR="009B13C5" w:rsidRPr="00575DD2">
        <w:rPr>
          <w:rFonts w:ascii="Times New Roman" w:eastAsia="Times New Roman" w:hAnsi="Times New Roman"/>
          <w:sz w:val="24"/>
          <w:szCs w:val="24"/>
        </w:rPr>
        <w:t xml:space="preserve"> e dhun</w:t>
      </w:r>
      <w:r w:rsidR="00ED6CBF" w:rsidRPr="00575DD2">
        <w:rPr>
          <w:rFonts w:ascii="Times New Roman" w:eastAsia="Times New Roman" w:hAnsi="Times New Roman"/>
          <w:sz w:val="24"/>
          <w:szCs w:val="24"/>
        </w:rPr>
        <w:t>ë</w:t>
      </w:r>
      <w:r w:rsidR="009B13C5" w:rsidRPr="00575DD2">
        <w:rPr>
          <w:rFonts w:ascii="Times New Roman" w:eastAsia="Times New Roman" w:hAnsi="Times New Roman"/>
          <w:sz w:val="24"/>
          <w:szCs w:val="24"/>
        </w:rPr>
        <w:t>s dhe sulmeve seksuale.</w:t>
      </w:r>
      <w:r w:rsidR="004356A5" w:rsidRPr="00575DD2">
        <w:rPr>
          <w:rFonts w:ascii="Times New Roman" w:eastAsia="Times New Roman" w:hAnsi="Times New Roman"/>
          <w:sz w:val="24"/>
          <w:szCs w:val="24"/>
        </w:rPr>
        <w:t xml:space="preserve"> </w:t>
      </w:r>
    </w:p>
    <w:p w14:paraId="738922BD" w14:textId="0F29268C" w:rsidR="004B1611" w:rsidRDefault="004B1611" w:rsidP="0050676D">
      <w:pPr>
        <w:rPr>
          <w:rFonts w:ascii="Times New Roman" w:eastAsia="Times New Roman" w:hAnsi="Times New Roman"/>
          <w:b/>
          <w:bCs/>
          <w:sz w:val="24"/>
          <w:szCs w:val="24"/>
        </w:rPr>
      </w:pPr>
    </w:p>
    <w:p w14:paraId="38B87C56" w14:textId="77777777" w:rsidR="00AD4906" w:rsidRPr="00575DD2" w:rsidRDefault="00AD4906" w:rsidP="0050676D">
      <w:pPr>
        <w:rPr>
          <w:rFonts w:ascii="Times New Roman" w:eastAsia="Times New Roman" w:hAnsi="Times New Roman"/>
          <w:b/>
          <w:bCs/>
          <w:sz w:val="24"/>
          <w:szCs w:val="24"/>
        </w:rPr>
      </w:pPr>
    </w:p>
    <w:p w14:paraId="6E8FA71D" w14:textId="4C5C6205" w:rsidR="008351B9" w:rsidRPr="00575DD2" w:rsidRDefault="008351B9" w:rsidP="00AD4906">
      <w:pPr>
        <w:pStyle w:val="Heading2"/>
        <w:spacing w:before="0"/>
        <w:rPr>
          <w:rFonts w:ascii="Times New Roman" w:hAnsi="Times New Roman"/>
          <w:color w:val="auto"/>
          <w:sz w:val="24"/>
          <w:szCs w:val="24"/>
        </w:rPr>
      </w:pPr>
      <w:bookmarkStart w:id="129" w:name="_Toc106874117"/>
      <w:bookmarkStart w:id="130" w:name="_Toc112673097"/>
      <w:bookmarkStart w:id="131" w:name="_Toc114459689"/>
      <w:r w:rsidRPr="005A1439">
        <w:rPr>
          <w:rFonts w:ascii="Times New Roman" w:hAnsi="Times New Roman"/>
          <w:color w:val="auto"/>
          <w:sz w:val="28"/>
          <w:szCs w:val="28"/>
        </w:rPr>
        <w:t>III.</w:t>
      </w:r>
      <w:r w:rsidR="004B1611" w:rsidRPr="005A1439">
        <w:rPr>
          <w:rFonts w:ascii="Times New Roman" w:hAnsi="Times New Roman"/>
          <w:color w:val="auto"/>
          <w:sz w:val="28"/>
          <w:szCs w:val="28"/>
        </w:rPr>
        <w:t>1.</w:t>
      </w:r>
      <w:r w:rsidR="00E928EA" w:rsidRPr="005A1439">
        <w:rPr>
          <w:rFonts w:ascii="Times New Roman" w:hAnsi="Times New Roman"/>
          <w:color w:val="auto"/>
          <w:sz w:val="28"/>
          <w:szCs w:val="28"/>
        </w:rPr>
        <w:t xml:space="preserve"> </w:t>
      </w:r>
      <w:r w:rsidRPr="005A1439">
        <w:rPr>
          <w:rFonts w:ascii="Times New Roman" w:hAnsi="Times New Roman"/>
          <w:color w:val="auto"/>
          <w:sz w:val="28"/>
          <w:szCs w:val="28"/>
        </w:rPr>
        <w:t>TRAJTIMI I VIKTIMAVE T</w:t>
      </w:r>
      <w:r w:rsidR="00747D06" w:rsidRPr="005A1439">
        <w:rPr>
          <w:rFonts w:ascii="Times New Roman" w:hAnsi="Times New Roman"/>
          <w:color w:val="auto"/>
          <w:sz w:val="28"/>
          <w:szCs w:val="28"/>
        </w:rPr>
        <w:t>Ë</w:t>
      </w:r>
      <w:r w:rsidRPr="005A1439">
        <w:rPr>
          <w:rFonts w:ascii="Times New Roman" w:hAnsi="Times New Roman"/>
          <w:color w:val="auto"/>
          <w:sz w:val="28"/>
          <w:szCs w:val="28"/>
        </w:rPr>
        <w:t xml:space="preserve"> DHUN</w:t>
      </w:r>
      <w:r w:rsidR="00747D06" w:rsidRPr="005A1439">
        <w:rPr>
          <w:rFonts w:ascii="Times New Roman" w:hAnsi="Times New Roman"/>
          <w:color w:val="auto"/>
          <w:sz w:val="28"/>
          <w:szCs w:val="28"/>
        </w:rPr>
        <w:t>Ë</w:t>
      </w:r>
      <w:r w:rsidRPr="005A1439">
        <w:rPr>
          <w:rFonts w:ascii="Times New Roman" w:hAnsi="Times New Roman"/>
          <w:color w:val="auto"/>
          <w:sz w:val="28"/>
          <w:szCs w:val="28"/>
        </w:rPr>
        <w:t>S SEKSUALE GJAT</w:t>
      </w:r>
      <w:r w:rsidR="00747D06" w:rsidRPr="005A1439">
        <w:rPr>
          <w:rFonts w:ascii="Times New Roman" w:hAnsi="Times New Roman"/>
          <w:color w:val="auto"/>
          <w:sz w:val="28"/>
          <w:szCs w:val="28"/>
        </w:rPr>
        <w:t>Ë</w:t>
      </w:r>
      <w:r w:rsidRPr="005A1439">
        <w:rPr>
          <w:rFonts w:ascii="Times New Roman" w:hAnsi="Times New Roman"/>
          <w:color w:val="auto"/>
          <w:sz w:val="28"/>
          <w:szCs w:val="28"/>
        </w:rPr>
        <w:t xml:space="preserve"> LUFT</w:t>
      </w:r>
      <w:r w:rsidR="00747D06" w:rsidRPr="005A1439">
        <w:rPr>
          <w:rFonts w:ascii="Times New Roman" w:hAnsi="Times New Roman"/>
          <w:color w:val="auto"/>
          <w:sz w:val="28"/>
          <w:szCs w:val="28"/>
        </w:rPr>
        <w:t>Ë</w:t>
      </w:r>
      <w:r w:rsidRPr="005A1439">
        <w:rPr>
          <w:rFonts w:ascii="Times New Roman" w:hAnsi="Times New Roman"/>
          <w:color w:val="auto"/>
          <w:sz w:val="28"/>
          <w:szCs w:val="28"/>
        </w:rPr>
        <w:t>S</w:t>
      </w:r>
      <w:r w:rsidR="00E0527B" w:rsidRPr="00575DD2">
        <w:rPr>
          <w:rFonts w:ascii="Times New Roman" w:hAnsi="Times New Roman"/>
          <w:color w:val="auto"/>
          <w:sz w:val="24"/>
          <w:szCs w:val="24"/>
          <w:vertAlign w:val="superscript"/>
        </w:rPr>
        <w:footnoteReference w:id="59"/>
      </w:r>
      <w:bookmarkEnd w:id="129"/>
      <w:bookmarkEnd w:id="130"/>
      <w:bookmarkEnd w:id="131"/>
    </w:p>
    <w:p w14:paraId="180B0730" w14:textId="64E5823E" w:rsidR="008351B9" w:rsidRPr="0050676D" w:rsidRDefault="00747D06" w:rsidP="0050676D">
      <w:pPr>
        <w:rPr>
          <w:rFonts w:ascii="Times New Roman" w:hAnsi="Times New Roman"/>
          <w:color w:val="44546A" w:themeColor="text2"/>
          <w:sz w:val="24"/>
          <w:szCs w:val="24"/>
        </w:rPr>
      </w:pPr>
      <w:r w:rsidRPr="00575DD2">
        <w:rPr>
          <w:rFonts w:ascii="Times New Roman" w:hAnsi="Times New Roman"/>
          <w:sz w:val="24"/>
          <w:szCs w:val="24"/>
        </w:rPr>
        <w:t xml:space="preserve">Dhuna seksuale, qoftë ajo e kryer si krim lufte, krim kundër njerëzimit dhe/ose akt gjenocidi, shpesh është pjesë e një modeli tragjik dhe brutal të akteve kriminale që kryhen gjatë konfliktit të armatosur dhe në kontekst të krimeve masive. Dhuna seksuale nuk prek vetëm me qindra e mijëra gra dhe vajza, por ajo prek dhe viktimizon gjithashtu edhe burrat dhe djemtë. Përveç traumave të skajshme fizike dhe psikologjike që pësojnë viktimat/të mbijetuarat/mbijetuarit, dhuna seksuale mund të shkaktojë dhe të përkeqësojë edhe përçarjet etnike, sektare dhe përçarje të tjera brenda komunitetit. Kjo mbjell konflikt dhe destabilizim, si dhe minon ndërtimin e paqes dhe përpjekjet për stabilizim. Megjithatë, shumica dërrmuese e viktimave/të mbijetuarave/mbijetuarve nuk marrin </w:t>
      </w:r>
      <w:r w:rsidRPr="0050676D">
        <w:rPr>
          <w:rFonts w:ascii="Times New Roman" w:hAnsi="Times New Roman"/>
          <w:sz w:val="24"/>
          <w:szCs w:val="24"/>
        </w:rPr>
        <w:t xml:space="preserve">drejtësi dhe përballen me sfida të konsiderueshme sa i përket qasjes në </w:t>
      </w:r>
      <w:r w:rsidR="00DE663A" w:rsidRPr="0050676D">
        <w:rPr>
          <w:rFonts w:ascii="Times New Roman" w:hAnsi="Times New Roman"/>
          <w:sz w:val="24"/>
          <w:szCs w:val="24"/>
        </w:rPr>
        <w:t>shërbime shëndetësore</w:t>
      </w:r>
      <w:r w:rsidRPr="0050676D">
        <w:rPr>
          <w:rFonts w:ascii="Times New Roman" w:hAnsi="Times New Roman"/>
          <w:sz w:val="24"/>
          <w:szCs w:val="24"/>
        </w:rPr>
        <w:t xml:space="preserve">, psikologjike dhe ekonomike që është e nevojshme për të ndihmuar ato/ata të rindërtojnë jetën e tyre. Mungesa e përgjegjësisë së atyre që kryejnë krime të dhunës seksuale në konflikt e rëndon mosndëshkimin. </w:t>
      </w:r>
    </w:p>
    <w:p w14:paraId="7A1F7574" w14:textId="77777777" w:rsidR="00E0527B" w:rsidRPr="0050676D" w:rsidRDefault="00E0527B" w:rsidP="0050676D">
      <w:pPr>
        <w:rPr>
          <w:rFonts w:ascii="Times New Roman" w:hAnsi="Times New Roman"/>
          <w:color w:val="44546A" w:themeColor="text2"/>
          <w:sz w:val="24"/>
          <w:szCs w:val="24"/>
        </w:rPr>
      </w:pPr>
    </w:p>
    <w:p w14:paraId="23E9EC1D" w14:textId="53C2634F" w:rsidR="00E21600" w:rsidRPr="0050676D" w:rsidRDefault="00E0527B" w:rsidP="0050676D">
      <w:pPr>
        <w:rPr>
          <w:rFonts w:ascii="Times New Roman" w:hAnsi="Times New Roman"/>
          <w:sz w:val="24"/>
          <w:szCs w:val="24"/>
        </w:rPr>
      </w:pPr>
      <w:r w:rsidRPr="0050676D">
        <w:rPr>
          <w:rFonts w:ascii="Times New Roman" w:hAnsi="Times New Roman"/>
          <w:sz w:val="24"/>
          <w:szCs w:val="24"/>
        </w:rPr>
        <w:t>Në mjediset e konfliktit dhe mjediset në të cilat janë duke u kryer krime masive qoftë në konflikt apo jo, dhuna seksuale shpesh kryhet nga anëtarët e grupeve të armatosura kundër shumë individëve, duke përfshirë edhe civilë</w:t>
      </w:r>
      <w:r w:rsidR="00E21600" w:rsidRPr="0050676D">
        <w:rPr>
          <w:rFonts w:ascii="Times New Roman" w:hAnsi="Times New Roman"/>
          <w:sz w:val="24"/>
          <w:szCs w:val="24"/>
        </w:rPr>
        <w:t>,</w:t>
      </w:r>
      <w:r w:rsidRPr="0050676D">
        <w:rPr>
          <w:rFonts w:ascii="Times New Roman" w:hAnsi="Times New Roman"/>
          <w:sz w:val="24"/>
          <w:szCs w:val="24"/>
        </w:rPr>
        <w:t xml:space="preserve"> si një strategji për të avancuar objektivat ushtarake dhe mund të </w:t>
      </w:r>
      <w:r w:rsidR="00FE43E7" w:rsidRPr="0050676D">
        <w:rPr>
          <w:rFonts w:ascii="Times New Roman" w:hAnsi="Times New Roman"/>
          <w:sz w:val="24"/>
          <w:szCs w:val="24"/>
        </w:rPr>
        <w:t>p</w:t>
      </w:r>
      <w:r w:rsidR="00F63788" w:rsidRPr="0050676D">
        <w:rPr>
          <w:rFonts w:ascii="Times New Roman" w:hAnsi="Times New Roman"/>
          <w:sz w:val="24"/>
          <w:szCs w:val="24"/>
        </w:rPr>
        <w:t>ë</w:t>
      </w:r>
      <w:r w:rsidR="00FE43E7" w:rsidRPr="0050676D">
        <w:rPr>
          <w:rFonts w:ascii="Times New Roman" w:hAnsi="Times New Roman"/>
          <w:sz w:val="24"/>
          <w:szCs w:val="24"/>
        </w:rPr>
        <w:t>rb</w:t>
      </w:r>
      <w:r w:rsidR="00F63788" w:rsidRPr="0050676D">
        <w:rPr>
          <w:rFonts w:ascii="Times New Roman" w:hAnsi="Times New Roman"/>
          <w:sz w:val="24"/>
          <w:szCs w:val="24"/>
        </w:rPr>
        <w:t>ë</w:t>
      </w:r>
      <w:r w:rsidR="00FE43E7" w:rsidRPr="0050676D">
        <w:rPr>
          <w:rFonts w:ascii="Times New Roman" w:hAnsi="Times New Roman"/>
          <w:sz w:val="24"/>
          <w:szCs w:val="24"/>
        </w:rPr>
        <w:t>j</w:t>
      </w:r>
      <w:r w:rsidR="00F63788" w:rsidRPr="0050676D">
        <w:rPr>
          <w:rFonts w:ascii="Times New Roman" w:hAnsi="Times New Roman"/>
          <w:sz w:val="24"/>
          <w:szCs w:val="24"/>
        </w:rPr>
        <w:t>ë</w:t>
      </w:r>
      <w:r w:rsidR="00FE43E7" w:rsidRPr="0050676D">
        <w:rPr>
          <w:rFonts w:ascii="Times New Roman" w:hAnsi="Times New Roman"/>
          <w:sz w:val="24"/>
          <w:szCs w:val="24"/>
        </w:rPr>
        <w:t xml:space="preserve"> </w:t>
      </w:r>
      <w:r w:rsidRPr="0050676D">
        <w:rPr>
          <w:rFonts w:ascii="Times New Roman" w:hAnsi="Times New Roman"/>
          <w:sz w:val="24"/>
          <w:szCs w:val="24"/>
        </w:rPr>
        <w:t xml:space="preserve">pjesë të një sulmi të përhapur ose sistematik të drejtuar kundër popullatës civile. Dhuna seksuale mund të përdoret për të dobësuar dhe për të fituar kontrollin mbi komunitetet. Ajo mund të përdoret për të ndëshkuar apo shkatërruar një grup të veçantë, të hakmerret kundër tij ose ta bëjë të largohet nga vendi. Dhuna seksuale përfshin gjithashtu </w:t>
      </w:r>
      <w:r w:rsidRPr="0050676D">
        <w:rPr>
          <w:rFonts w:ascii="Times New Roman" w:hAnsi="Times New Roman"/>
          <w:sz w:val="24"/>
          <w:szCs w:val="24"/>
        </w:rPr>
        <w:lastRenderedPageBreak/>
        <w:t>akte - të marra si pjesë ose jo të sulmit - që janë kryer si pasojë e shpërbërjes së komunitetit dhe strukturave të familjes, mungesës së sigurisë dhe mungesës së sundimit të ligjit. Këto janë karakteristika të situatave të konfliktit, emergjencës dhe zhvendosjes, ku krye</w:t>
      </w:r>
      <w:r w:rsidR="00765760" w:rsidRPr="0050676D">
        <w:rPr>
          <w:rFonts w:ascii="Times New Roman" w:hAnsi="Times New Roman"/>
          <w:sz w:val="24"/>
          <w:szCs w:val="24"/>
        </w:rPr>
        <w:t>r</w:t>
      </w:r>
      <w:r w:rsidR="00ED6CBF" w:rsidRPr="0050676D">
        <w:rPr>
          <w:rFonts w:ascii="Times New Roman" w:hAnsi="Times New Roman"/>
          <w:sz w:val="24"/>
          <w:szCs w:val="24"/>
        </w:rPr>
        <w:t>ë</w:t>
      </w:r>
      <w:r w:rsidRPr="0050676D">
        <w:rPr>
          <w:rFonts w:ascii="Times New Roman" w:hAnsi="Times New Roman"/>
          <w:sz w:val="24"/>
          <w:szCs w:val="24"/>
        </w:rPr>
        <w:t xml:space="preserve">sit mund të përfitojnë nga pasiguria dhe atmosfera e mosndëshkimit për të kryer dhunë seksuale. </w:t>
      </w:r>
    </w:p>
    <w:p w14:paraId="6013C982" w14:textId="77777777" w:rsidR="00E21600" w:rsidRPr="0050676D" w:rsidRDefault="00E21600" w:rsidP="0050676D">
      <w:pPr>
        <w:rPr>
          <w:rFonts w:ascii="Times New Roman" w:hAnsi="Times New Roman"/>
          <w:sz w:val="24"/>
          <w:szCs w:val="24"/>
        </w:rPr>
      </w:pPr>
    </w:p>
    <w:p w14:paraId="72266A2C" w14:textId="77777777" w:rsidR="00E0527B" w:rsidRPr="0050676D" w:rsidRDefault="00E0527B" w:rsidP="0050676D">
      <w:pPr>
        <w:rPr>
          <w:rFonts w:ascii="Times New Roman" w:hAnsi="Times New Roman"/>
          <w:sz w:val="24"/>
          <w:szCs w:val="24"/>
        </w:rPr>
      </w:pPr>
      <w:r w:rsidRPr="0050676D">
        <w:rPr>
          <w:rFonts w:ascii="Times New Roman" w:hAnsi="Times New Roman"/>
          <w:sz w:val="24"/>
          <w:szCs w:val="24"/>
        </w:rPr>
        <w:t xml:space="preserve">Dhuna seksuale si krim sipas të drejtës ndërkombëtare shpesh kryhet në kuadër të një modeli të gjerë të shkeljeve kundër individëve dhe komuniteteve - model ky që përfshin si krimet seksuale ashtu edhe ato joseksuale. Në kontekstin e krimeve të luftës, krimet kundër njerëzimit dhe gjenocidit, përdhunimi dhe format e tjera të krimeve të dhunës seksuale mund të kryhen si njëri nga shumë aktet e brutalitetit që formojnë një pjesë të sulmit mbi popullsinë civile, mund të jenë të ndërlidhura me konfliktin e armatosur, dhe/ose mund të jenë kryer me qëllim që të shkatërrojnë një grup të caktuar në tërësi ose pjesërisht. </w:t>
      </w:r>
    </w:p>
    <w:p w14:paraId="46C4140B" w14:textId="77777777" w:rsidR="00E21600" w:rsidRPr="0050676D" w:rsidRDefault="00E21600" w:rsidP="0050676D">
      <w:pPr>
        <w:rPr>
          <w:rFonts w:ascii="Times New Roman" w:hAnsi="Times New Roman"/>
          <w:sz w:val="24"/>
          <w:szCs w:val="24"/>
        </w:rPr>
      </w:pPr>
    </w:p>
    <w:p w14:paraId="6B41BFC9" w14:textId="63689EEB" w:rsidR="00E0527B" w:rsidRPr="0050676D" w:rsidRDefault="00E21600" w:rsidP="0050676D">
      <w:pPr>
        <w:rPr>
          <w:rFonts w:ascii="Times New Roman" w:hAnsi="Times New Roman"/>
          <w:sz w:val="24"/>
          <w:szCs w:val="24"/>
        </w:rPr>
      </w:pPr>
      <w:r w:rsidRPr="0050676D">
        <w:rPr>
          <w:rFonts w:ascii="Times New Roman" w:hAnsi="Times New Roman"/>
          <w:sz w:val="24"/>
          <w:szCs w:val="24"/>
        </w:rPr>
        <w:t>Viktimat/</w:t>
      </w:r>
      <w:r w:rsidR="00E0527B" w:rsidRPr="0050676D">
        <w:rPr>
          <w:rFonts w:ascii="Times New Roman" w:hAnsi="Times New Roman"/>
          <w:sz w:val="24"/>
          <w:szCs w:val="24"/>
        </w:rPr>
        <w:t>të</w:t>
      </w:r>
      <w:r w:rsidRPr="0050676D">
        <w:rPr>
          <w:rFonts w:ascii="Times New Roman" w:hAnsi="Times New Roman"/>
          <w:sz w:val="24"/>
          <w:szCs w:val="24"/>
        </w:rPr>
        <w:t xml:space="preserve"> mbijetuarat/</w:t>
      </w:r>
      <w:r w:rsidR="00E0527B" w:rsidRPr="0050676D">
        <w:rPr>
          <w:rFonts w:ascii="Times New Roman" w:hAnsi="Times New Roman"/>
          <w:sz w:val="24"/>
          <w:szCs w:val="24"/>
        </w:rPr>
        <w:t xml:space="preserve">mbijetuarit e dhunës seksuale përballen me pengesa të dukshme për qasje në shërbime, mekanizma të drejtësisë dhe mjete të tjera pas konfliktit. Disa </w:t>
      </w:r>
      <w:r w:rsidRPr="0050676D">
        <w:rPr>
          <w:rFonts w:ascii="Times New Roman" w:hAnsi="Times New Roman"/>
          <w:sz w:val="24"/>
          <w:szCs w:val="24"/>
        </w:rPr>
        <w:t>viktima/</w:t>
      </w:r>
      <w:r w:rsidR="00E0527B" w:rsidRPr="0050676D">
        <w:rPr>
          <w:rFonts w:ascii="Times New Roman" w:hAnsi="Times New Roman"/>
          <w:sz w:val="24"/>
          <w:szCs w:val="24"/>
        </w:rPr>
        <w:t>të mbijetuar</w:t>
      </w:r>
      <w:r w:rsidRPr="0050676D">
        <w:rPr>
          <w:rFonts w:ascii="Times New Roman" w:hAnsi="Times New Roman"/>
          <w:sz w:val="24"/>
          <w:szCs w:val="24"/>
        </w:rPr>
        <w:t xml:space="preserve">a/mbijetuar </w:t>
      </w:r>
      <w:r w:rsidR="00E0527B" w:rsidRPr="0050676D">
        <w:rPr>
          <w:rFonts w:ascii="Times New Roman" w:hAnsi="Times New Roman"/>
          <w:sz w:val="24"/>
          <w:szCs w:val="24"/>
        </w:rPr>
        <w:t>nuk i qasen drejtësisë për shkak të stigmës, turpit, poshtërimit dhe traumës së përjetuar</w:t>
      </w:r>
      <w:r w:rsidRPr="0050676D">
        <w:rPr>
          <w:rFonts w:ascii="Times New Roman" w:hAnsi="Times New Roman"/>
          <w:sz w:val="24"/>
          <w:szCs w:val="24"/>
        </w:rPr>
        <w:t xml:space="preserve"> </w:t>
      </w:r>
      <w:r w:rsidR="00E0527B" w:rsidRPr="0050676D">
        <w:rPr>
          <w:rFonts w:ascii="Times New Roman" w:hAnsi="Times New Roman"/>
          <w:sz w:val="24"/>
          <w:szCs w:val="24"/>
        </w:rPr>
        <w:t xml:space="preserve">nga </w:t>
      </w:r>
      <w:r w:rsidR="008E2301" w:rsidRPr="0050676D">
        <w:rPr>
          <w:rFonts w:ascii="Times New Roman" w:hAnsi="Times New Roman"/>
          <w:sz w:val="24"/>
          <w:szCs w:val="24"/>
        </w:rPr>
        <w:t xml:space="preserve">ato/ata </w:t>
      </w:r>
      <w:r w:rsidR="000E791E" w:rsidRPr="0050676D">
        <w:rPr>
          <w:rFonts w:ascii="Times New Roman" w:hAnsi="Times New Roman"/>
          <w:sz w:val="24"/>
          <w:szCs w:val="24"/>
        </w:rPr>
        <w:t>vet</w:t>
      </w:r>
      <w:r w:rsidR="00CC2E12" w:rsidRPr="0050676D">
        <w:rPr>
          <w:rFonts w:ascii="Times New Roman" w:hAnsi="Times New Roman"/>
          <w:sz w:val="24"/>
          <w:szCs w:val="24"/>
        </w:rPr>
        <w:t>ë</w:t>
      </w:r>
      <w:r w:rsidR="00E0527B" w:rsidRPr="0050676D">
        <w:rPr>
          <w:rFonts w:ascii="Times New Roman" w:hAnsi="Times New Roman"/>
          <w:sz w:val="24"/>
          <w:szCs w:val="24"/>
        </w:rPr>
        <w:t xml:space="preserve"> dhe </w:t>
      </w:r>
      <w:r w:rsidR="000E791E" w:rsidRPr="0050676D">
        <w:rPr>
          <w:rFonts w:ascii="Times New Roman" w:hAnsi="Times New Roman"/>
          <w:sz w:val="24"/>
          <w:szCs w:val="24"/>
        </w:rPr>
        <w:t xml:space="preserve">nga </w:t>
      </w:r>
      <w:r w:rsidR="00E0527B" w:rsidRPr="0050676D">
        <w:rPr>
          <w:rFonts w:ascii="Times New Roman" w:hAnsi="Times New Roman"/>
          <w:sz w:val="24"/>
          <w:szCs w:val="24"/>
        </w:rPr>
        <w:t xml:space="preserve">familjet e tyre. Të </w:t>
      </w:r>
      <w:r w:rsidRPr="0050676D">
        <w:rPr>
          <w:rFonts w:ascii="Times New Roman" w:hAnsi="Times New Roman"/>
          <w:sz w:val="24"/>
          <w:szCs w:val="24"/>
        </w:rPr>
        <w:t>tjerat/</w:t>
      </w:r>
      <w:r w:rsidR="00E0527B" w:rsidRPr="0050676D">
        <w:rPr>
          <w:rFonts w:ascii="Times New Roman" w:hAnsi="Times New Roman"/>
          <w:sz w:val="24"/>
          <w:szCs w:val="24"/>
        </w:rPr>
        <w:t xml:space="preserve">tjerët kanë frikë nga izolimi prej bashkëshortëve, anëtarëve të tjerë të familjes dhe komunitetit të tyre, kanë frikë nga dhuna e mëtutjeshme, dhe kanë mungesë besimi në policinë e shtetit. </w:t>
      </w:r>
    </w:p>
    <w:p w14:paraId="54678166" w14:textId="3FA599AD" w:rsidR="00E0527B" w:rsidRPr="0050676D" w:rsidRDefault="00E0527B" w:rsidP="0050676D">
      <w:pPr>
        <w:rPr>
          <w:rFonts w:ascii="Times New Roman" w:hAnsi="Times New Roman"/>
          <w:sz w:val="24"/>
          <w:szCs w:val="24"/>
        </w:rPr>
      </w:pPr>
      <w:r w:rsidRPr="0050676D">
        <w:rPr>
          <w:rFonts w:ascii="Times New Roman" w:hAnsi="Times New Roman"/>
          <w:sz w:val="24"/>
          <w:szCs w:val="24"/>
        </w:rPr>
        <w:t xml:space="preserve">Të gjithë </w:t>
      </w:r>
      <w:r w:rsidR="00E21600" w:rsidRPr="0050676D">
        <w:rPr>
          <w:rFonts w:ascii="Times New Roman" w:hAnsi="Times New Roman"/>
          <w:sz w:val="24"/>
          <w:szCs w:val="24"/>
        </w:rPr>
        <w:t>profesionistet/</w:t>
      </w:r>
      <w:r w:rsidRPr="0050676D">
        <w:rPr>
          <w:rFonts w:ascii="Times New Roman" w:hAnsi="Times New Roman"/>
          <w:sz w:val="24"/>
          <w:szCs w:val="24"/>
        </w:rPr>
        <w:t>profesionistët</w:t>
      </w:r>
      <w:r w:rsidR="00E21600" w:rsidRPr="0050676D">
        <w:rPr>
          <w:rFonts w:ascii="Times New Roman" w:hAnsi="Times New Roman"/>
          <w:sz w:val="24"/>
          <w:szCs w:val="24"/>
        </w:rPr>
        <w:t xml:space="preserve"> </w:t>
      </w:r>
      <w:r w:rsidRPr="0050676D">
        <w:rPr>
          <w:rFonts w:ascii="Times New Roman" w:hAnsi="Times New Roman"/>
          <w:sz w:val="24"/>
          <w:szCs w:val="24"/>
        </w:rPr>
        <w:t xml:space="preserve">duhet të përpiqen që në mënyrë kolektive të mundësojnë një mjedis të sigurt dhe mbështetës, ku </w:t>
      </w:r>
      <w:r w:rsidR="00E21600" w:rsidRPr="0050676D">
        <w:rPr>
          <w:rFonts w:ascii="Times New Roman" w:hAnsi="Times New Roman"/>
          <w:sz w:val="24"/>
          <w:szCs w:val="24"/>
        </w:rPr>
        <w:t>viktimat/</w:t>
      </w:r>
      <w:r w:rsidRPr="0050676D">
        <w:rPr>
          <w:rFonts w:ascii="Times New Roman" w:hAnsi="Times New Roman"/>
          <w:sz w:val="24"/>
          <w:szCs w:val="24"/>
        </w:rPr>
        <w:t>të mbijetuar</w:t>
      </w:r>
      <w:r w:rsidR="00E21600" w:rsidRPr="0050676D">
        <w:rPr>
          <w:rFonts w:ascii="Times New Roman" w:hAnsi="Times New Roman"/>
          <w:sz w:val="24"/>
          <w:szCs w:val="24"/>
        </w:rPr>
        <w:t>a</w:t>
      </w:r>
      <w:r w:rsidRPr="0050676D">
        <w:rPr>
          <w:rFonts w:ascii="Times New Roman" w:hAnsi="Times New Roman"/>
          <w:sz w:val="24"/>
          <w:szCs w:val="24"/>
        </w:rPr>
        <w:t>t</w:t>
      </w:r>
      <w:r w:rsidR="00E21600" w:rsidRPr="0050676D">
        <w:rPr>
          <w:rFonts w:ascii="Times New Roman" w:hAnsi="Times New Roman"/>
          <w:sz w:val="24"/>
          <w:szCs w:val="24"/>
        </w:rPr>
        <w:t>/mbijetuarit</w:t>
      </w:r>
      <w:r w:rsidRPr="0050676D">
        <w:rPr>
          <w:rFonts w:ascii="Times New Roman" w:hAnsi="Times New Roman"/>
          <w:sz w:val="24"/>
          <w:szCs w:val="24"/>
        </w:rPr>
        <w:t xml:space="preserve"> e dhunës seksuale do të ndjehen të sigurt dhe </w:t>
      </w:r>
      <w:r w:rsidR="00CC2E12" w:rsidRPr="0050676D">
        <w:rPr>
          <w:rFonts w:ascii="Times New Roman" w:hAnsi="Times New Roman"/>
          <w:sz w:val="24"/>
          <w:szCs w:val="24"/>
        </w:rPr>
        <w:t xml:space="preserve">jo të paragjykuar, </w:t>
      </w:r>
      <w:r w:rsidRPr="0050676D">
        <w:rPr>
          <w:rFonts w:ascii="Times New Roman" w:hAnsi="Times New Roman"/>
          <w:sz w:val="24"/>
          <w:szCs w:val="24"/>
        </w:rPr>
        <w:t>për t'u paraqitur dhe raportuar krimet. Duhet theksuar se përgjegjësia kryesore për të hetuar dhe dokumentuar dhunën seksuale i mbetet shtet</w:t>
      </w:r>
      <w:r w:rsidR="00E21600" w:rsidRPr="0050676D">
        <w:rPr>
          <w:rFonts w:ascii="Times New Roman" w:hAnsi="Times New Roman"/>
          <w:sz w:val="24"/>
          <w:szCs w:val="24"/>
        </w:rPr>
        <w:t>it</w:t>
      </w:r>
      <w:r w:rsidRPr="0050676D">
        <w:rPr>
          <w:rFonts w:ascii="Times New Roman" w:hAnsi="Times New Roman"/>
          <w:sz w:val="24"/>
          <w:szCs w:val="24"/>
        </w:rPr>
        <w:t xml:space="preserve">. </w:t>
      </w:r>
    </w:p>
    <w:p w14:paraId="21DBF7CE" w14:textId="3DF69B55" w:rsidR="009960FE" w:rsidRPr="0050676D" w:rsidRDefault="009960FE" w:rsidP="0050676D">
      <w:pPr>
        <w:rPr>
          <w:rFonts w:ascii="Times New Roman" w:hAnsi="Times New Roman"/>
          <w:sz w:val="24"/>
          <w:szCs w:val="24"/>
        </w:rPr>
      </w:pPr>
    </w:p>
    <w:p w14:paraId="68CABF66" w14:textId="7D7704BA" w:rsidR="0008185E" w:rsidRPr="0050676D" w:rsidRDefault="009960FE" w:rsidP="0050676D">
      <w:pPr>
        <w:rPr>
          <w:rFonts w:ascii="Times New Roman" w:hAnsi="Times New Roman"/>
          <w:sz w:val="24"/>
          <w:szCs w:val="24"/>
        </w:rPr>
      </w:pPr>
      <w:r w:rsidRPr="0050676D">
        <w:rPr>
          <w:rFonts w:ascii="Times New Roman" w:hAnsi="Times New Roman"/>
          <w:sz w:val="24"/>
          <w:szCs w:val="24"/>
        </w:rPr>
        <w:t>Republika e Kosov</w:t>
      </w:r>
      <w:r w:rsidR="00C315D5" w:rsidRPr="0050676D">
        <w:rPr>
          <w:rFonts w:ascii="Times New Roman" w:hAnsi="Times New Roman"/>
          <w:sz w:val="24"/>
          <w:szCs w:val="24"/>
        </w:rPr>
        <w:t>ë</w:t>
      </w:r>
      <w:r w:rsidRPr="0050676D">
        <w:rPr>
          <w:rFonts w:ascii="Times New Roman" w:hAnsi="Times New Roman"/>
          <w:sz w:val="24"/>
          <w:szCs w:val="24"/>
        </w:rPr>
        <w:t>s ka filluar t</w:t>
      </w:r>
      <w:r w:rsidR="00C315D5" w:rsidRPr="0050676D">
        <w:rPr>
          <w:rFonts w:ascii="Times New Roman" w:hAnsi="Times New Roman"/>
          <w:sz w:val="24"/>
          <w:szCs w:val="24"/>
        </w:rPr>
        <w:t>ë</w:t>
      </w:r>
      <w:r w:rsidRPr="0050676D">
        <w:rPr>
          <w:rFonts w:ascii="Times New Roman" w:hAnsi="Times New Roman"/>
          <w:sz w:val="24"/>
          <w:szCs w:val="24"/>
        </w:rPr>
        <w:t xml:space="preserve"> njoh</w:t>
      </w:r>
      <w:r w:rsidR="00C315D5" w:rsidRPr="0050676D">
        <w:rPr>
          <w:rFonts w:ascii="Times New Roman" w:hAnsi="Times New Roman"/>
          <w:sz w:val="24"/>
          <w:szCs w:val="24"/>
        </w:rPr>
        <w:t>ë</w:t>
      </w:r>
      <w:r w:rsidRPr="0050676D">
        <w:rPr>
          <w:rFonts w:ascii="Times New Roman" w:hAnsi="Times New Roman"/>
          <w:sz w:val="24"/>
          <w:szCs w:val="24"/>
        </w:rPr>
        <w:t xml:space="preserve"> statusin e viktimave/t</w:t>
      </w:r>
      <w:r w:rsidR="00C315D5" w:rsidRPr="0050676D">
        <w:rPr>
          <w:rFonts w:ascii="Times New Roman" w:hAnsi="Times New Roman"/>
          <w:sz w:val="24"/>
          <w:szCs w:val="24"/>
        </w:rPr>
        <w:t>ë</w:t>
      </w:r>
      <w:r w:rsidRPr="0050676D">
        <w:rPr>
          <w:rFonts w:ascii="Times New Roman" w:hAnsi="Times New Roman"/>
          <w:sz w:val="24"/>
          <w:szCs w:val="24"/>
        </w:rPr>
        <w:t xml:space="preserve"> mbijetuarave/t</w:t>
      </w:r>
      <w:r w:rsidR="00C315D5" w:rsidRPr="0050676D">
        <w:rPr>
          <w:rFonts w:ascii="Times New Roman" w:hAnsi="Times New Roman"/>
          <w:sz w:val="24"/>
          <w:szCs w:val="24"/>
        </w:rPr>
        <w:t>ë</w:t>
      </w:r>
      <w:r w:rsidRPr="0050676D">
        <w:rPr>
          <w:rFonts w:ascii="Times New Roman" w:hAnsi="Times New Roman"/>
          <w:sz w:val="24"/>
          <w:szCs w:val="24"/>
        </w:rPr>
        <w:t xml:space="preserve"> mbijetuarve t</w:t>
      </w:r>
      <w:r w:rsidR="00C315D5" w:rsidRPr="0050676D">
        <w:rPr>
          <w:rFonts w:ascii="Times New Roman" w:hAnsi="Times New Roman"/>
          <w:sz w:val="24"/>
          <w:szCs w:val="24"/>
        </w:rPr>
        <w:t>ë</w:t>
      </w:r>
      <w:r w:rsidRPr="0050676D">
        <w:rPr>
          <w:rFonts w:ascii="Times New Roman" w:hAnsi="Times New Roman"/>
          <w:sz w:val="24"/>
          <w:szCs w:val="24"/>
        </w:rPr>
        <w:t xml:space="preserve"> dhuun</w:t>
      </w:r>
      <w:r w:rsidR="00C315D5" w:rsidRPr="0050676D">
        <w:rPr>
          <w:rFonts w:ascii="Times New Roman" w:hAnsi="Times New Roman"/>
          <w:sz w:val="24"/>
          <w:szCs w:val="24"/>
        </w:rPr>
        <w:t>ë</w:t>
      </w:r>
      <w:r w:rsidRPr="0050676D">
        <w:rPr>
          <w:rFonts w:ascii="Times New Roman" w:hAnsi="Times New Roman"/>
          <w:sz w:val="24"/>
          <w:szCs w:val="24"/>
        </w:rPr>
        <w:t>s seksuale n</w:t>
      </w:r>
      <w:r w:rsidR="00C315D5" w:rsidRPr="0050676D">
        <w:rPr>
          <w:rFonts w:ascii="Times New Roman" w:hAnsi="Times New Roman"/>
          <w:sz w:val="24"/>
          <w:szCs w:val="24"/>
        </w:rPr>
        <w:t>ë</w:t>
      </w:r>
      <w:r w:rsidRPr="0050676D">
        <w:rPr>
          <w:rFonts w:ascii="Times New Roman" w:hAnsi="Times New Roman"/>
          <w:sz w:val="24"/>
          <w:szCs w:val="24"/>
        </w:rPr>
        <w:t xml:space="preserve"> konflikt, nd</w:t>
      </w:r>
      <w:r w:rsidR="00C315D5" w:rsidRPr="0050676D">
        <w:rPr>
          <w:rFonts w:ascii="Times New Roman" w:hAnsi="Times New Roman"/>
          <w:sz w:val="24"/>
          <w:szCs w:val="24"/>
        </w:rPr>
        <w:t>ë</w:t>
      </w:r>
      <w:r w:rsidRPr="0050676D">
        <w:rPr>
          <w:rFonts w:ascii="Times New Roman" w:hAnsi="Times New Roman"/>
          <w:sz w:val="24"/>
          <w:szCs w:val="24"/>
        </w:rPr>
        <w:t>rsa policia dhe prokuroria kan</w:t>
      </w:r>
      <w:r w:rsidR="00C315D5" w:rsidRPr="0050676D">
        <w:rPr>
          <w:rFonts w:ascii="Times New Roman" w:hAnsi="Times New Roman"/>
          <w:sz w:val="24"/>
          <w:szCs w:val="24"/>
        </w:rPr>
        <w:t>ë</w:t>
      </w:r>
      <w:r w:rsidRPr="0050676D">
        <w:rPr>
          <w:rFonts w:ascii="Times New Roman" w:hAnsi="Times New Roman"/>
          <w:sz w:val="24"/>
          <w:szCs w:val="24"/>
        </w:rPr>
        <w:t xml:space="preserve"> vendosur n</w:t>
      </w:r>
      <w:r w:rsidR="00C315D5" w:rsidRPr="0050676D">
        <w:rPr>
          <w:rFonts w:ascii="Times New Roman" w:hAnsi="Times New Roman"/>
          <w:sz w:val="24"/>
          <w:szCs w:val="24"/>
        </w:rPr>
        <w:t>ë</w:t>
      </w:r>
      <w:r w:rsidRPr="0050676D">
        <w:rPr>
          <w:rFonts w:ascii="Times New Roman" w:hAnsi="Times New Roman"/>
          <w:sz w:val="24"/>
          <w:szCs w:val="24"/>
        </w:rPr>
        <w:t xml:space="preserve"> prioritet dokumentimin dhe hetimin e k</w:t>
      </w:r>
      <w:r w:rsidR="00C315D5" w:rsidRPr="0050676D">
        <w:rPr>
          <w:rFonts w:ascii="Times New Roman" w:hAnsi="Times New Roman"/>
          <w:sz w:val="24"/>
          <w:szCs w:val="24"/>
        </w:rPr>
        <w:t>ë</w:t>
      </w:r>
      <w:r w:rsidRPr="0050676D">
        <w:rPr>
          <w:rFonts w:ascii="Times New Roman" w:hAnsi="Times New Roman"/>
          <w:sz w:val="24"/>
          <w:szCs w:val="24"/>
        </w:rPr>
        <w:t>tyre rasteve.</w:t>
      </w:r>
      <w:r w:rsidR="003B1CE9" w:rsidRPr="0050676D">
        <w:rPr>
          <w:rFonts w:ascii="Times New Roman" w:hAnsi="Times New Roman"/>
          <w:sz w:val="24"/>
          <w:szCs w:val="24"/>
        </w:rPr>
        <w:t xml:space="preserve"> Nën udhëheqjen e Presidentit të Kosovës, nj</w:t>
      </w:r>
      <w:r w:rsidR="0008185E" w:rsidRPr="0050676D">
        <w:rPr>
          <w:rFonts w:ascii="Times New Roman" w:hAnsi="Times New Roman"/>
          <w:sz w:val="24"/>
          <w:szCs w:val="24"/>
        </w:rPr>
        <w:t>ë</w:t>
      </w:r>
      <w:r w:rsidR="003B1CE9" w:rsidRPr="0050676D">
        <w:rPr>
          <w:rFonts w:ascii="Times New Roman" w:hAnsi="Times New Roman"/>
          <w:sz w:val="24"/>
          <w:szCs w:val="24"/>
        </w:rPr>
        <w:t xml:space="preserve"> grup punues </w:t>
      </w:r>
      <w:r w:rsidR="0008185E" w:rsidRPr="0050676D">
        <w:rPr>
          <w:rFonts w:ascii="Times New Roman" w:hAnsi="Times New Roman"/>
          <w:sz w:val="24"/>
          <w:szCs w:val="24"/>
        </w:rPr>
        <w:t xml:space="preserve">i përbërë nga </w:t>
      </w:r>
      <w:r w:rsidR="0002636F" w:rsidRPr="0050676D">
        <w:rPr>
          <w:rFonts w:ascii="Times New Roman" w:hAnsi="Times New Roman"/>
          <w:sz w:val="24"/>
          <w:szCs w:val="24"/>
        </w:rPr>
        <w:t>institucione</w:t>
      </w:r>
      <w:r w:rsidR="004F2E29" w:rsidRPr="0050676D">
        <w:rPr>
          <w:rFonts w:ascii="Times New Roman" w:hAnsi="Times New Roman"/>
          <w:sz w:val="24"/>
          <w:szCs w:val="24"/>
        </w:rPr>
        <w:t>t</w:t>
      </w:r>
      <w:r w:rsidR="0002636F" w:rsidRPr="0050676D">
        <w:rPr>
          <w:rFonts w:ascii="Times New Roman" w:hAnsi="Times New Roman"/>
          <w:sz w:val="24"/>
          <w:szCs w:val="24"/>
        </w:rPr>
        <w:t xml:space="preserve"> p</w:t>
      </w:r>
      <w:r w:rsidR="0008185E" w:rsidRPr="0050676D">
        <w:rPr>
          <w:rFonts w:ascii="Times New Roman" w:hAnsi="Times New Roman"/>
          <w:sz w:val="24"/>
          <w:szCs w:val="24"/>
        </w:rPr>
        <w:t>ë</w:t>
      </w:r>
      <w:r w:rsidR="0002636F" w:rsidRPr="0050676D">
        <w:rPr>
          <w:rFonts w:ascii="Times New Roman" w:hAnsi="Times New Roman"/>
          <w:sz w:val="24"/>
          <w:szCs w:val="24"/>
        </w:rPr>
        <w:t>rgjegj</w:t>
      </w:r>
      <w:r w:rsidR="0008185E" w:rsidRPr="0050676D">
        <w:rPr>
          <w:rFonts w:ascii="Times New Roman" w:hAnsi="Times New Roman"/>
          <w:sz w:val="24"/>
          <w:szCs w:val="24"/>
        </w:rPr>
        <w:t>ë</w:t>
      </w:r>
      <w:r w:rsidR="0002636F" w:rsidRPr="0050676D">
        <w:rPr>
          <w:rFonts w:ascii="Times New Roman" w:hAnsi="Times New Roman"/>
          <w:sz w:val="24"/>
          <w:szCs w:val="24"/>
        </w:rPr>
        <w:t xml:space="preserve">se dhe </w:t>
      </w:r>
      <w:r w:rsidR="00303EE0" w:rsidRPr="0050676D">
        <w:rPr>
          <w:rFonts w:ascii="Times New Roman" w:hAnsi="Times New Roman"/>
          <w:sz w:val="24"/>
          <w:szCs w:val="24"/>
        </w:rPr>
        <w:t>organizata t</w:t>
      </w:r>
      <w:r w:rsidR="0008185E" w:rsidRPr="0050676D">
        <w:rPr>
          <w:rFonts w:ascii="Times New Roman" w:hAnsi="Times New Roman"/>
          <w:sz w:val="24"/>
          <w:szCs w:val="24"/>
        </w:rPr>
        <w:t>ë</w:t>
      </w:r>
      <w:r w:rsidR="00303EE0" w:rsidRPr="0050676D">
        <w:rPr>
          <w:rFonts w:ascii="Times New Roman" w:hAnsi="Times New Roman"/>
          <w:sz w:val="24"/>
          <w:szCs w:val="24"/>
        </w:rPr>
        <w:t xml:space="preserve"> shoq</w:t>
      </w:r>
      <w:r w:rsidR="0008185E" w:rsidRPr="0050676D">
        <w:rPr>
          <w:rFonts w:ascii="Times New Roman" w:hAnsi="Times New Roman"/>
          <w:sz w:val="24"/>
          <w:szCs w:val="24"/>
        </w:rPr>
        <w:t>ë</w:t>
      </w:r>
      <w:r w:rsidR="00303EE0" w:rsidRPr="0050676D">
        <w:rPr>
          <w:rFonts w:ascii="Times New Roman" w:hAnsi="Times New Roman"/>
          <w:sz w:val="24"/>
          <w:szCs w:val="24"/>
        </w:rPr>
        <w:t>ris</w:t>
      </w:r>
      <w:r w:rsidR="0008185E" w:rsidRPr="0050676D">
        <w:rPr>
          <w:rFonts w:ascii="Times New Roman" w:hAnsi="Times New Roman"/>
          <w:sz w:val="24"/>
          <w:szCs w:val="24"/>
        </w:rPr>
        <w:t>ë</w:t>
      </w:r>
      <w:r w:rsidR="00303EE0" w:rsidRPr="0050676D">
        <w:rPr>
          <w:rFonts w:ascii="Times New Roman" w:hAnsi="Times New Roman"/>
          <w:sz w:val="24"/>
          <w:szCs w:val="24"/>
        </w:rPr>
        <w:t xml:space="preserve"> civile, </w:t>
      </w:r>
      <w:r w:rsidR="004F2E29" w:rsidRPr="0050676D">
        <w:rPr>
          <w:rFonts w:ascii="Times New Roman" w:hAnsi="Times New Roman"/>
          <w:sz w:val="24"/>
          <w:szCs w:val="24"/>
        </w:rPr>
        <w:t xml:space="preserve"> leht</w:t>
      </w:r>
      <w:r w:rsidR="0008185E" w:rsidRPr="0050676D">
        <w:rPr>
          <w:rFonts w:ascii="Times New Roman" w:hAnsi="Times New Roman"/>
          <w:sz w:val="24"/>
          <w:szCs w:val="24"/>
        </w:rPr>
        <w:t>ë</w:t>
      </w:r>
      <w:r w:rsidR="004F2E29" w:rsidRPr="0050676D">
        <w:rPr>
          <w:rFonts w:ascii="Times New Roman" w:hAnsi="Times New Roman"/>
          <w:sz w:val="24"/>
          <w:szCs w:val="24"/>
        </w:rPr>
        <w:t>s</w:t>
      </w:r>
      <w:r w:rsidR="0008185E" w:rsidRPr="0050676D">
        <w:rPr>
          <w:rFonts w:ascii="Times New Roman" w:hAnsi="Times New Roman"/>
          <w:sz w:val="24"/>
          <w:szCs w:val="24"/>
        </w:rPr>
        <w:t>uar</w:t>
      </w:r>
      <w:r w:rsidR="004F2E29" w:rsidRPr="0050676D">
        <w:rPr>
          <w:rFonts w:ascii="Times New Roman" w:hAnsi="Times New Roman"/>
          <w:sz w:val="24"/>
          <w:szCs w:val="24"/>
        </w:rPr>
        <w:t xml:space="preserve"> nga </w:t>
      </w:r>
      <w:r w:rsidRPr="0050676D">
        <w:rPr>
          <w:rFonts w:ascii="Times New Roman" w:hAnsi="Times New Roman"/>
          <w:sz w:val="24"/>
          <w:szCs w:val="24"/>
        </w:rPr>
        <w:t>Qendr</w:t>
      </w:r>
      <w:r w:rsidR="00303EE0" w:rsidRPr="0050676D">
        <w:rPr>
          <w:rFonts w:ascii="Times New Roman" w:hAnsi="Times New Roman"/>
          <w:sz w:val="24"/>
          <w:szCs w:val="24"/>
        </w:rPr>
        <w:t>a</w:t>
      </w:r>
      <w:r w:rsidRPr="0050676D">
        <w:rPr>
          <w:rFonts w:ascii="Times New Roman" w:hAnsi="Times New Roman"/>
          <w:sz w:val="24"/>
          <w:szCs w:val="24"/>
        </w:rPr>
        <w:t xml:space="preserve"> Kosovare p</w:t>
      </w:r>
      <w:r w:rsidR="00C315D5" w:rsidRPr="0050676D">
        <w:rPr>
          <w:rFonts w:ascii="Times New Roman" w:hAnsi="Times New Roman"/>
          <w:sz w:val="24"/>
          <w:szCs w:val="24"/>
        </w:rPr>
        <w:t>ë</w:t>
      </w:r>
      <w:r w:rsidRPr="0050676D">
        <w:rPr>
          <w:rFonts w:ascii="Times New Roman" w:hAnsi="Times New Roman"/>
          <w:sz w:val="24"/>
          <w:szCs w:val="24"/>
        </w:rPr>
        <w:t>r Rehabilitimin e t</w:t>
      </w:r>
      <w:r w:rsidR="00C315D5" w:rsidRPr="0050676D">
        <w:rPr>
          <w:rFonts w:ascii="Times New Roman" w:hAnsi="Times New Roman"/>
          <w:sz w:val="24"/>
          <w:szCs w:val="24"/>
        </w:rPr>
        <w:t>ë</w:t>
      </w:r>
      <w:r w:rsidRPr="0050676D">
        <w:rPr>
          <w:rFonts w:ascii="Times New Roman" w:hAnsi="Times New Roman"/>
          <w:sz w:val="24"/>
          <w:szCs w:val="24"/>
        </w:rPr>
        <w:t xml:space="preserve"> Mbijetuarve t</w:t>
      </w:r>
      <w:r w:rsidR="00C315D5" w:rsidRPr="0050676D">
        <w:rPr>
          <w:rFonts w:ascii="Times New Roman" w:hAnsi="Times New Roman"/>
          <w:sz w:val="24"/>
          <w:szCs w:val="24"/>
        </w:rPr>
        <w:t>ë</w:t>
      </w:r>
      <w:r w:rsidRPr="0050676D">
        <w:rPr>
          <w:rFonts w:ascii="Times New Roman" w:hAnsi="Times New Roman"/>
          <w:sz w:val="24"/>
          <w:szCs w:val="24"/>
        </w:rPr>
        <w:t xml:space="preserve"> Tortur</w:t>
      </w:r>
      <w:r w:rsidR="00C315D5" w:rsidRPr="0050676D">
        <w:rPr>
          <w:rFonts w:ascii="Times New Roman" w:hAnsi="Times New Roman"/>
          <w:sz w:val="24"/>
          <w:szCs w:val="24"/>
        </w:rPr>
        <w:t>ë</w:t>
      </w:r>
      <w:r w:rsidRPr="0050676D">
        <w:rPr>
          <w:rFonts w:ascii="Times New Roman" w:hAnsi="Times New Roman"/>
          <w:sz w:val="24"/>
          <w:szCs w:val="24"/>
        </w:rPr>
        <w:t>s (QKRMT) n</w:t>
      </w:r>
      <w:r w:rsidR="00C315D5" w:rsidRPr="0050676D">
        <w:rPr>
          <w:rFonts w:ascii="Times New Roman" w:hAnsi="Times New Roman"/>
          <w:sz w:val="24"/>
          <w:szCs w:val="24"/>
        </w:rPr>
        <w:t>ë</w:t>
      </w:r>
      <w:r w:rsidRPr="0050676D">
        <w:rPr>
          <w:rFonts w:ascii="Times New Roman" w:hAnsi="Times New Roman"/>
          <w:sz w:val="24"/>
          <w:szCs w:val="24"/>
        </w:rPr>
        <w:t xml:space="preserve"> bashk</w:t>
      </w:r>
      <w:r w:rsidR="00C315D5" w:rsidRPr="0050676D">
        <w:rPr>
          <w:rFonts w:ascii="Times New Roman" w:hAnsi="Times New Roman"/>
          <w:sz w:val="24"/>
          <w:szCs w:val="24"/>
        </w:rPr>
        <w:t>ë</w:t>
      </w:r>
      <w:r w:rsidRPr="0050676D">
        <w:rPr>
          <w:rFonts w:ascii="Times New Roman" w:hAnsi="Times New Roman"/>
          <w:sz w:val="24"/>
          <w:szCs w:val="24"/>
        </w:rPr>
        <w:t>punim me Policin</w:t>
      </w:r>
      <w:r w:rsidR="00C315D5" w:rsidRPr="0050676D">
        <w:rPr>
          <w:rFonts w:ascii="Times New Roman" w:hAnsi="Times New Roman"/>
          <w:sz w:val="24"/>
          <w:szCs w:val="24"/>
        </w:rPr>
        <w:t>ë</w:t>
      </w:r>
      <w:r w:rsidRPr="0050676D">
        <w:rPr>
          <w:rFonts w:ascii="Times New Roman" w:hAnsi="Times New Roman"/>
          <w:sz w:val="24"/>
          <w:szCs w:val="24"/>
        </w:rPr>
        <w:t xml:space="preserve"> e Kosov</w:t>
      </w:r>
      <w:r w:rsidR="00C315D5" w:rsidRPr="0050676D">
        <w:rPr>
          <w:rFonts w:ascii="Times New Roman" w:hAnsi="Times New Roman"/>
          <w:sz w:val="24"/>
          <w:szCs w:val="24"/>
        </w:rPr>
        <w:t>ë</w:t>
      </w:r>
      <w:r w:rsidRPr="0050676D">
        <w:rPr>
          <w:rFonts w:ascii="Times New Roman" w:hAnsi="Times New Roman"/>
          <w:sz w:val="24"/>
          <w:szCs w:val="24"/>
        </w:rPr>
        <w:t xml:space="preserve">s, </w:t>
      </w:r>
      <w:r w:rsidR="0008185E" w:rsidRPr="0050676D">
        <w:rPr>
          <w:rFonts w:ascii="Times New Roman" w:hAnsi="Times New Roman"/>
          <w:sz w:val="24"/>
          <w:szCs w:val="24"/>
        </w:rPr>
        <w:t>përgatitën</w:t>
      </w:r>
      <w:r w:rsidRPr="0050676D">
        <w:rPr>
          <w:rFonts w:ascii="Times New Roman" w:hAnsi="Times New Roman"/>
          <w:sz w:val="24"/>
          <w:szCs w:val="24"/>
        </w:rPr>
        <w:t xml:space="preserve"> n</w:t>
      </w:r>
      <w:r w:rsidR="00C315D5" w:rsidRPr="0050676D">
        <w:rPr>
          <w:rFonts w:ascii="Times New Roman" w:hAnsi="Times New Roman"/>
          <w:sz w:val="24"/>
          <w:szCs w:val="24"/>
        </w:rPr>
        <w:t>ë</w:t>
      </w:r>
      <w:r w:rsidRPr="0050676D">
        <w:rPr>
          <w:rFonts w:ascii="Times New Roman" w:hAnsi="Times New Roman"/>
          <w:sz w:val="24"/>
          <w:szCs w:val="24"/>
        </w:rPr>
        <w:t xml:space="preserve"> vitin 2019 “Protokolli</w:t>
      </w:r>
      <w:r w:rsidR="0008185E" w:rsidRPr="0050676D">
        <w:rPr>
          <w:rFonts w:ascii="Times New Roman" w:hAnsi="Times New Roman"/>
          <w:sz w:val="24"/>
          <w:szCs w:val="24"/>
        </w:rPr>
        <w:t>n</w:t>
      </w:r>
      <w:r w:rsidRPr="0050676D">
        <w:rPr>
          <w:rFonts w:ascii="Times New Roman" w:hAnsi="Times New Roman"/>
          <w:sz w:val="24"/>
          <w:szCs w:val="24"/>
        </w:rPr>
        <w:t xml:space="preserve"> p</w:t>
      </w:r>
      <w:r w:rsidR="00C315D5" w:rsidRPr="0050676D">
        <w:rPr>
          <w:rFonts w:ascii="Times New Roman" w:hAnsi="Times New Roman"/>
          <w:sz w:val="24"/>
          <w:szCs w:val="24"/>
        </w:rPr>
        <w:t>ë</w:t>
      </w:r>
      <w:r w:rsidRPr="0050676D">
        <w:rPr>
          <w:rFonts w:ascii="Times New Roman" w:hAnsi="Times New Roman"/>
          <w:sz w:val="24"/>
          <w:szCs w:val="24"/>
        </w:rPr>
        <w:t>r Identifikimin, Hetimin dhe Trajtimin e Rasteve t</w:t>
      </w:r>
      <w:r w:rsidR="00C315D5" w:rsidRPr="0050676D">
        <w:rPr>
          <w:rFonts w:ascii="Times New Roman" w:hAnsi="Times New Roman"/>
          <w:sz w:val="24"/>
          <w:szCs w:val="24"/>
        </w:rPr>
        <w:t>ë</w:t>
      </w:r>
      <w:r w:rsidRPr="0050676D">
        <w:rPr>
          <w:rFonts w:ascii="Times New Roman" w:hAnsi="Times New Roman"/>
          <w:sz w:val="24"/>
          <w:szCs w:val="24"/>
        </w:rPr>
        <w:t xml:space="preserve"> Dhun</w:t>
      </w:r>
      <w:r w:rsidR="00C315D5" w:rsidRPr="0050676D">
        <w:rPr>
          <w:rFonts w:ascii="Times New Roman" w:hAnsi="Times New Roman"/>
          <w:sz w:val="24"/>
          <w:szCs w:val="24"/>
        </w:rPr>
        <w:t>ë</w:t>
      </w:r>
      <w:r w:rsidRPr="0050676D">
        <w:rPr>
          <w:rFonts w:ascii="Times New Roman" w:hAnsi="Times New Roman"/>
          <w:sz w:val="24"/>
          <w:szCs w:val="24"/>
        </w:rPr>
        <w:t>s Seksuale gjat</w:t>
      </w:r>
      <w:r w:rsidR="00C315D5" w:rsidRPr="0050676D">
        <w:rPr>
          <w:rFonts w:ascii="Times New Roman" w:hAnsi="Times New Roman"/>
          <w:sz w:val="24"/>
          <w:szCs w:val="24"/>
        </w:rPr>
        <w:t>ë</w:t>
      </w:r>
      <w:r w:rsidRPr="0050676D">
        <w:rPr>
          <w:rFonts w:ascii="Times New Roman" w:hAnsi="Times New Roman"/>
          <w:sz w:val="24"/>
          <w:szCs w:val="24"/>
        </w:rPr>
        <w:t xml:space="preserve"> Luft</w:t>
      </w:r>
      <w:r w:rsidR="00C315D5" w:rsidRPr="0050676D">
        <w:rPr>
          <w:rFonts w:ascii="Times New Roman" w:hAnsi="Times New Roman"/>
          <w:sz w:val="24"/>
          <w:szCs w:val="24"/>
        </w:rPr>
        <w:t>ë</w:t>
      </w:r>
      <w:r w:rsidRPr="0050676D">
        <w:rPr>
          <w:rFonts w:ascii="Times New Roman" w:hAnsi="Times New Roman"/>
          <w:sz w:val="24"/>
          <w:szCs w:val="24"/>
        </w:rPr>
        <w:t>s n</w:t>
      </w:r>
      <w:r w:rsidR="00C315D5" w:rsidRPr="0050676D">
        <w:rPr>
          <w:rFonts w:ascii="Times New Roman" w:hAnsi="Times New Roman"/>
          <w:sz w:val="24"/>
          <w:szCs w:val="24"/>
        </w:rPr>
        <w:t>ë</w:t>
      </w:r>
      <w:r w:rsidRPr="0050676D">
        <w:rPr>
          <w:rFonts w:ascii="Times New Roman" w:hAnsi="Times New Roman"/>
          <w:sz w:val="24"/>
          <w:szCs w:val="24"/>
        </w:rPr>
        <w:t xml:space="preserve"> Kosov</w:t>
      </w:r>
      <w:r w:rsidR="00C315D5" w:rsidRPr="0050676D">
        <w:rPr>
          <w:rFonts w:ascii="Times New Roman" w:hAnsi="Times New Roman"/>
          <w:sz w:val="24"/>
          <w:szCs w:val="24"/>
        </w:rPr>
        <w:t>ë</w:t>
      </w:r>
      <w:r w:rsidRPr="0050676D">
        <w:rPr>
          <w:rFonts w:ascii="Times New Roman" w:hAnsi="Times New Roman"/>
          <w:sz w:val="24"/>
          <w:szCs w:val="24"/>
        </w:rPr>
        <w:t xml:space="preserve">”. </w:t>
      </w:r>
    </w:p>
    <w:p w14:paraId="5019B31B" w14:textId="77777777" w:rsidR="0008185E" w:rsidRPr="0050676D" w:rsidRDefault="0008185E" w:rsidP="0050676D">
      <w:pPr>
        <w:rPr>
          <w:rFonts w:ascii="Times New Roman" w:hAnsi="Times New Roman"/>
          <w:sz w:val="24"/>
          <w:szCs w:val="24"/>
        </w:rPr>
      </w:pPr>
    </w:p>
    <w:p w14:paraId="0EBE53D5" w14:textId="5B290E86" w:rsidR="009960FE" w:rsidRPr="0050676D" w:rsidRDefault="009960FE" w:rsidP="0050676D">
      <w:pPr>
        <w:rPr>
          <w:rFonts w:ascii="Times New Roman" w:hAnsi="Times New Roman"/>
          <w:sz w:val="24"/>
          <w:szCs w:val="24"/>
        </w:rPr>
      </w:pPr>
      <w:r w:rsidRPr="0050676D">
        <w:rPr>
          <w:rFonts w:ascii="Times New Roman" w:hAnsi="Times New Roman"/>
          <w:sz w:val="24"/>
          <w:szCs w:val="24"/>
        </w:rPr>
        <w:t>Prandaj, n</w:t>
      </w:r>
      <w:r w:rsidR="00C315D5" w:rsidRPr="0050676D">
        <w:rPr>
          <w:rFonts w:ascii="Times New Roman" w:hAnsi="Times New Roman"/>
          <w:sz w:val="24"/>
          <w:szCs w:val="24"/>
        </w:rPr>
        <w:t>ë</w:t>
      </w:r>
      <w:r w:rsidRPr="0050676D">
        <w:rPr>
          <w:rFonts w:ascii="Times New Roman" w:hAnsi="Times New Roman"/>
          <w:sz w:val="24"/>
          <w:szCs w:val="24"/>
        </w:rPr>
        <w:t xml:space="preserve"> t</w:t>
      </w:r>
      <w:r w:rsidR="00C315D5" w:rsidRPr="0050676D">
        <w:rPr>
          <w:rFonts w:ascii="Times New Roman" w:hAnsi="Times New Roman"/>
          <w:sz w:val="24"/>
          <w:szCs w:val="24"/>
        </w:rPr>
        <w:t>ë</w:t>
      </w:r>
      <w:r w:rsidRPr="0050676D">
        <w:rPr>
          <w:rFonts w:ascii="Times New Roman" w:hAnsi="Times New Roman"/>
          <w:sz w:val="24"/>
          <w:szCs w:val="24"/>
        </w:rPr>
        <w:t xml:space="preserve"> gjitha rastet e identifikimit t</w:t>
      </w:r>
      <w:r w:rsidR="00C315D5" w:rsidRPr="0050676D">
        <w:rPr>
          <w:rFonts w:ascii="Times New Roman" w:hAnsi="Times New Roman"/>
          <w:sz w:val="24"/>
          <w:szCs w:val="24"/>
        </w:rPr>
        <w:t>ë</w:t>
      </w:r>
      <w:r w:rsidRPr="0050676D">
        <w:rPr>
          <w:rFonts w:ascii="Times New Roman" w:hAnsi="Times New Roman"/>
          <w:sz w:val="24"/>
          <w:szCs w:val="24"/>
        </w:rPr>
        <w:t xml:space="preserve"> viktimave/t</w:t>
      </w:r>
      <w:r w:rsidR="00C315D5" w:rsidRPr="0050676D">
        <w:rPr>
          <w:rFonts w:ascii="Times New Roman" w:hAnsi="Times New Roman"/>
          <w:sz w:val="24"/>
          <w:szCs w:val="24"/>
        </w:rPr>
        <w:t>ë</w:t>
      </w:r>
      <w:r w:rsidRPr="0050676D">
        <w:rPr>
          <w:rFonts w:ascii="Times New Roman" w:hAnsi="Times New Roman"/>
          <w:sz w:val="24"/>
          <w:szCs w:val="24"/>
        </w:rPr>
        <w:t xml:space="preserve"> mbijetuarave/mbijetuarve t</w:t>
      </w:r>
      <w:r w:rsidR="00C315D5" w:rsidRPr="0050676D">
        <w:rPr>
          <w:rFonts w:ascii="Times New Roman" w:hAnsi="Times New Roman"/>
          <w:sz w:val="24"/>
          <w:szCs w:val="24"/>
        </w:rPr>
        <w:t>ë</w:t>
      </w:r>
      <w:r w:rsidRPr="0050676D">
        <w:rPr>
          <w:rFonts w:ascii="Times New Roman" w:hAnsi="Times New Roman"/>
          <w:sz w:val="24"/>
          <w:szCs w:val="24"/>
        </w:rPr>
        <w:t xml:space="preserve"> dhun</w:t>
      </w:r>
      <w:r w:rsidR="00C315D5" w:rsidRPr="0050676D">
        <w:rPr>
          <w:rFonts w:ascii="Times New Roman" w:hAnsi="Times New Roman"/>
          <w:sz w:val="24"/>
          <w:szCs w:val="24"/>
        </w:rPr>
        <w:t>ë</w:t>
      </w:r>
      <w:r w:rsidRPr="0050676D">
        <w:rPr>
          <w:rFonts w:ascii="Times New Roman" w:hAnsi="Times New Roman"/>
          <w:sz w:val="24"/>
          <w:szCs w:val="24"/>
        </w:rPr>
        <w:t>s seksuale gjat</w:t>
      </w:r>
      <w:r w:rsidR="00C315D5" w:rsidRPr="0050676D">
        <w:rPr>
          <w:rFonts w:ascii="Times New Roman" w:hAnsi="Times New Roman"/>
          <w:sz w:val="24"/>
          <w:szCs w:val="24"/>
        </w:rPr>
        <w:t>ë</w:t>
      </w:r>
      <w:r w:rsidRPr="0050676D">
        <w:rPr>
          <w:rFonts w:ascii="Times New Roman" w:hAnsi="Times New Roman"/>
          <w:sz w:val="24"/>
          <w:szCs w:val="24"/>
        </w:rPr>
        <w:t xml:space="preserve"> luft</w:t>
      </w:r>
      <w:r w:rsidR="00C315D5" w:rsidRPr="0050676D">
        <w:rPr>
          <w:rFonts w:ascii="Times New Roman" w:hAnsi="Times New Roman"/>
          <w:sz w:val="24"/>
          <w:szCs w:val="24"/>
        </w:rPr>
        <w:t>ë</w:t>
      </w:r>
      <w:r w:rsidRPr="0050676D">
        <w:rPr>
          <w:rFonts w:ascii="Times New Roman" w:hAnsi="Times New Roman"/>
          <w:sz w:val="24"/>
          <w:szCs w:val="24"/>
        </w:rPr>
        <w:t>s, do t</w:t>
      </w:r>
      <w:r w:rsidR="00C315D5" w:rsidRPr="0050676D">
        <w:rPr>
          <w:rFonts w:ascii="Times New Roman" w:hAnsi="Times New Roman"/>
          <w:sz w:val="24"/>
          <w:szCs w:val="24"/>
        </w:rPr>
        <w:t>ë</w:t>
      </w:r>
      <w:r w:rsidRPr="0050676D">
        <w:rPr>
          <w:rFonts w:ascii="Times New Roman" w:hAnsi="Times New Roman"/>
          <w:sz w:val="24"/>
          <w:szCs w:val="24"/>
        </w:rPr>
        <w:t xml:space="preserve"> b</w:t>
      </w:r>
      <w:r w:rsidR="00C315D5" w:rsidRPr="0050676D">
        <w:rPr>
          <w:rFonts w:ascii="Times New Roman" w:hAnsi="Times New Roman"/>
          <w:sz w:val="24"/>
          <w:szCs w:val="24"/>
        </w:rPr>
        <w:t>ë</w:t>
      </w:r>
      <w:r w:rsidRPr="0050676D">
        <w:rPr>
          <w:rFonts w:ascii="Times New Roman" w:hAnsi="Times New Roman"/>
          <w:sz w:val="24"/>
          <w:szCs w:val="24"/>
        </w:rPr>
        <w:t>het trajtimi hap pas hapi siç p</w:t>
      </w:r>
      <w:r w:rsidR="00C315D5" w:rsidRPr="0050676D">
        <w:rPr>
          <w:rFonts w:ascii="Times New Roman" w:hAnsi="Times New Roman"/>
          <w:sz w:val="24"/>
          <w:szCs w:val="24"/>
        </w:rPr>
        <w:t>ë</w:t>
      </w:r>
      <w:r w:rsidRPr="0050676D">
        <w:rPr>
          <w:rFonts w:ascii="Times New Roman" w:hAnsi="Times New Roman"/>
          <w:sz w:val="24"/>
          <w:szCs w:val="24"/>
        </w:rPr>
        <w:t>rshkruhet n</w:t>
      </w:r>
      <w:r w:rsidR="00C315D5" w:rsidRPr="0050676D">
        <w:rPr>
          <w:rFonts w:ascii="Times New Roman" w:hAnsi="Times New Roman"/>
          <w:sz w:val="24"/>
          <w:szCs w:val="24"/>
        </w:rPr>
        <w:t>ë</w:t>
      </w:r>
      <w:r w:rsidRPr="0050676D">
        <w:rPr>
          <w:rFonts w:ascii="Times New Roman" w:hAnsi="Times New Roman"/>
          <w:sz w:val="24"/>
          <w:szCs w:val="24"/>
        </w:rPr>
        <w:t xml:space="preserve"> Protokollin e dedikuar p</w:t>
      </w:r>
      <w:r w:rsidR="00C315D5" w:rsidRPr="0050676D">
        <w:rPr>
          <w:rFonts w:ascii="Times New Roman" w:hAnsi="Times New Roman"/>
          <w:sz w:val="24"/>
          <w:szCs w:val="24"/>
        </w:rPr>
        <w:t>ë</w:t>
      </w:r>
      <w:r w:rsidRPr="0050676D">
        <w:rPr>
          <w:rFonts w:ascii="Times New Roman" w:hAnsi="Times New Roman"/>
          <w:sz w:val="24"/>
          <w:szCs w:val="24"/>
        </w:rPr>
        <w:t>r k</w:t>
      </w:r>
      <w:r w:rsidR="00C315D5" w:rsidRPr="0050676D">
        <w:rPr>
          <w:rFonts w:ascii="Times New Roman" w:hAnsi="Times New Roman"/>
          <w:sz w:val="24"/>
          <w:szCs w:val="24"/>
        </w:rPr>
        <w:t>ë</w:t>
      </w:r>
      <w:r w:rsidRPr="0050676D">
        <w:rPr>
          <w:rFonts w:ascii="Times New Roman" w:hAnsi="Times New Roman"/>
          <w:sz w:val="24"/>
          <w:szCs w:val="24"/>
        </w:rPr>
        <w:t>t</w:t>
      </w:r>
      <w:r w:rsidR="00C315D5" w:rsidRPr="0050676D">
        <w:rPr>
          <w:rFonts w:ascii="Times New Roman" w:hAnsi="Times New Roman"/>
          <w:sz w:val="24"/>
          <w:szCs w:val="24"/>
        </w:rPr>
        <w:t>ë</w:t>
      </w:r>
      <w:r w:rsidRPr="0050676D">
        <w:rPr>
          <w:rFonts w:ascii="Times New Roman" w:hAnsi="Times New Roman"/>
          <w:sz w:val="24"/>
          <w:szCs w:val="24"/>
        </w:rPr>
        <w:t xml:space="preserve"> q</w:t>
      </w:r>
      <w:r w:rsidR="00C315D5" w:rsidRPr="0050676D">
        <w:rPr>
          <w:rFonts w:ascii="Times New Roman" w:hAnsi="Times New Roman"/>
          <w:sz w:val="24"/>
          <w:szCs w:val="24"/>
        </w:rPr>
        <w:t>ë</w:t>
      </w:r>
      <w:r w:rsidRPr="0050676D">
        <w:rPr>
          <w:rFonts w:ascii="Times New Roman" w:hAnsi="Times New Roman"/>
          <w:sz w:val="24"/>
          <w:szCs w:val="24"/>
        </w:rPr>
        <w:t>llim.</w:t>
      </w:r>
      <w:r w:rsidR="00C315D5" w:rsidRPr="0050676D">
        <w:rPr>
          <w:rFonts w:ascii="Times New Roman" w:hAnsi="Times New Roman"/>
          <w:sz w:val="24"/>
          <w:szCs w:val="24"/>
        </w:rPr>
        <w:t xml:space="preserve"> </w:t>
      </w:r>
    </w:p>
    <w:p w14:paraId="300C051B" w14:textId="4A8FE889" w:rsidR="00C55A62" w:rsidRPr="0050676D" w:rsidRDefault="00C55A62" w:rsidP="0050676D">
      <w:pPr>
        <w:rPr>
          <w:rFonts w:ascii="Times New Roman" w:hAnsi="Times New Roman"/>
          <w:sz w:val="24"/>
          <w:szCs w:val="24"/>
        </w:rPr>
      </w:pPr>
    </w:p>
    <w:p w14:paraId="0DD8AFD5" w14:textId="4CDE2C9C" w:rsidR="00644F82" w:rsidRPr="0050676D" w:rsidRDefault="00644F82" w:rsidP="0050676D">
      <w:pPr>
        <w:rPr>
          <w:rFonts w:ascii="Times New Roman" w:hAnsi="Times New Roman"/>
          <w:sz w:val="24"/>
          <w:szCs w:val="24"/>
        </w:rPr>
      </w:pPr>
    </w:p>
    <w:p w14:paraId="0262394A" w14:textId="0D3C6C7B" w:rsidR="00644F82" w:rsidRPr="0050676D" w:rsidRDefault="00644F82" w:rsidP="0050676D">
      <w:pPr>
        <w:rPr>
          <w:rFonts w:ascii="Times New Roman" w:hAnsi="Times New Roman"/>
          <w:sz w:val="24"/>
          <w:szCs w:val="24"/>
        </w:rPr>
      </w:pPr>
    </w:p>
    <w:p w14:paraId="621A5EAF" w14:textId="28AF52A8" w:rsidR="00644F82" w:rsidRPr="0050676D" w:rsidRDefault="00644F82" w:rsidP="0050676D">
      <w:pPr>
        <w:rPr>
          <w:rFonts w:ascii="Times New Roman" w:hAnsi="Times New Roman"/>
          <w:sz w:val="24"/>
          <w:szCs w:val="24"/>
        </w:rPr>
      </w:pPr>
    </w:p>
    <w:p w14:paraId="6902C195" w14:textId="29C96711" w:rsidR="00644F82" w:rsidRPr="0050676D" w:rsidRDefault="00644F82" w:rsidP="0050676D">
      <w:pPr>
        <w:rPr>
          <w:rFonts w:ascii="Times New Roman" w:hAnsi="Times New Roman"/>
          <w:sz w:val="24"/>
          <w:szCs w:val="24"/>
        </w:rPr>
      </w:pPr>
    </w:p>
    <w:p w14:paraId="2E83CD45" w14:textId="11669E98" w:rsidR="00644F82" w:rsidRPr="0050676D" w:rsidRDefault="00644F82" w:rsidP="0050676D">
      <w:pPr>
        <w:rPr>
          <w:rFonts w:ascii="Times New Roman" w:hAnsi="Times New Roman"/>
          <w:sz w:val="24"/>
          <w:szCs w:val="24"/>
        </w:rPr>
      </w:pPr>
    </w:p>
    <w:p w14:paraId="28DEEE7C" w14:textId="0B6FC68B" w:rsidR="00644F82" w:rsidRPr="0050676D" w:rsidRDefault="00644F82" w:rsidP="0050676D">
      <w:pPr>
        <w:rPr>
          <w:rFonts w:ascii="Times New Roman" w:hAnsi="Times New Roman"/>
          <w:sz w:val="24"/>
          <w:szCs w:val="24"/>
        </w:rPr>
      </w:pPr>
    </w:p>
    <w:p w14:paraId="5A207E83" w14:textId="2BA25463" w:rsidR="00644F82" w:rsidRPr="0050676D" w:rsidRDefault="00644F82" w:rsidP="0050676D">
      <w:pPr>
        <w:rPr>
          <w:rFonts w:ascii="Times New Roman" w:hAnsi="Times New Roman"/>
          <w:sz w:val="24"/>
          <w:szCs w:val="24"/>
        </w:rPr>
      </w:pPr>
    </w:p>
    <w:p w14:paraId="0D8C29EB" w14:textId="5530C894" w:rsidR="00644F82" w:rsidRPr="0050676D" w:rsidRDefault="00644F82" w:rsidP="0050676D">
      <w:pPr>
        <w:rPr>
          <w:rFonts w:ascii="Times New Roman" w:hAnsi="Times New Roman"/>
          <w:sz w:val="24"/>
          <w:szCs w:val="24"/>
        </w:rPr>
      </w:pPr>
    </w:p>
    <w:p w14:paraId="4B8BB60C" w14:textId="49D3D3DC" w:rsidR="00644F82" w:rsidRPr="0050676D" w:rsidRDefault="00644F82" w:rsidP="0050676D">
      <w:pPr>
        <w:rPr>
          <w:rFonts w:ascii="Times New Roman" w:hAnsi="Times New Roman"/>
          <w:sz w:val="24"/>
          <w:szCs w:val="24"/>
        </w:rPr>
      </w:pPr>
    </w:p>
    <w:p w14:paraId="5E736F2B" w14:textId="0D7CB312" w:rsidR="00644F82" w:rsidRPr="0050676D" w:rsidRDefault="00644F82" w:rsidP="0050676D">
      <w:pPr>
        <w:rPr>
          <w:rFonts w:ascii="Times New Roman" w:hAnsi="Times New Roman"/>
          <w:sz w:val="24"/>
          <w:szCs w:val="24"/>
        </w:rPr>
      </w:pPr>
    </w:p>
    <w:p w14:paraId="03EE62FA" w14:textId="77777777" w:rsidR="00644F82" w:rsidRPr="0050676D" w:rsidRDefault="00644F82" w:rsidP="0050676D">
      <w:pPr>
        <w:rPr>
          <w:rFonts w:ascii="Times New Roman" w:hAnsi="Times New Roman"/>
          <w:sz w:val="24"/>
          <w:szCs w:val="24"/>
        </w:rPr>
      </w:pPr>
    </w:p>
    <w:p w14:paraId="0BDE5786" w14:textId="77777777" w:rsidR="00C55A62" w:rsidRPr="0050676D" w:rsidRDefault="00C55A62" w:rsidP="0050676D">
      <w:pPr>
        <w:rPr>
          <w:rFonts w:ascii="Times New Roman" w:hAnsi="Times New Roman"/>
          <w:sz w:val="24"/>
          <w:szCs w:val="24"/>
        </w:rPr>
      </w:pPr>
    </w:p>
    <w:p w14:paraId="6BD074D6" w14:textId="757611C1" w:rsidR="00C55A62" w:rsidRPr="003A7725" w:rsidRDefault="00C55A62" w:rsidP="0050676D">
      <w:pPr>
        <w:pStyle w:val="Heading2"/>
        <w:spacing w:before="0"/>
        <w:rPr>
          <w:rFonts w:ascii="Times New Roman" w:hAnsi="Times New Roman"/>
          <w:bCs w:val="0"/>
          <w:color w:val="auto"/>
          <w:sz w:val="28"/>
          <w:szCs w:val="28"/>
        </w:rPr>
      </w:pPr>
      <w:bookmarkStart w:id="132" w:name="_Toc114459690"/>
      <w:r w:rsidRPr="003A7725">
        <w:rPr>
          <w:rFonts w:ascii="Times New Roman" w:hAnsi="Times New Roman"/>
          <w:bCs w:val="0"/>
          <w:color w:val="auto"/>
          <w:sz w:val="28"/>
          <w:szCs w:val="28"/>
        </w:rPr>
        <w:lastRenderedPageBreak/>
        <w:t>III.</w:t>
      </w:r>
      <w:r w:rsidR="00FD7B2A" w:rsidRPr="003A7725">
        <w:rPr>
          <w:rFonts w:ascii="Times New Roman" w:hAnsi="Times New Roman"/>
          <w:bCs w:val="0"/>
          <w:color w:val="auto"/>
          <w:sz w:val="28"/>
          <w:szCs w:val="28"/>
        </w:rPr>
        <w:t>2</w:t>
      </w:r>
      <w:r w:rsidRPr="003A7725">
        <w:rPr>
          <w:rFonts w:ascii="Times New Roman" w:hAnsi="Times New Roman"/>
          <w:bCs w:val="0"/>
          <w:color w:val="auto"/>
          <w:sz w:val="28"/>
          <w:szCs w:val="28"/>
        </w:rPr>
        <w:t xml:space="preserve">. ZBATIMI I PROTOKOLLIT SHTETËROR NË KUSHTE TË </w:t>
      </w:r>
      <w:r w:rsidR="00B01ED5">
        <w:rPr>
          <w:rFonts w:ascii="Times New Roman" w:hAnsi="Times New Roman"/>
          <w:bCs w:val="0"/>
          <w:color w:val="auto"/>
          <w:sz w:val="28"/>
          <w:szCs w:val="28"/>
        </w:rPr>
        <w:t>FATKEQËSIVE NATYRORE E TË TJERA</w:t>
      </w:r>
      <w:bookmarkEnd w:id="132"/>
    </w:p>
    <w:p w14:paraId="371F28AF" w14:textId="77777777" w:rsidR="00C55A62" w:rsidRPr="00575DD2" w:rsidRDefault="00C55A62" w:rsidP="0050676D">
      <w:pPr>
        <w:rPr>
          <w:rFonts w:ascii="Times New Roman" w:hAnsi="Times New Roman"/>
          <w:sz w:val="24"/>
          <w:szCs w:val="24"/>
        </w:rPr>
      </w:pPr>
    </w:p>
    <w:p w14:paraId="41688DA0" w14:textId="04C0E7B9" w:rsidR="00C55A62" w:rsidRPr="00575DD2" w:rsidRDefault="00C55A62" w:rsidP="0050676D">
      <w:pPr>
        <w:rPr>
          <w:rFonts w:ascii="Times New Roman" w:hAnsi="Times New Roman"/>
          <w:sz w:val="24"/>
          <w:szCs w:val="24"/>
        </w:rPr>
      </w:pPr>
      <w:r w:rsidRPr="00575DD2">
        <w:rPr>
          <w:rFonts w:ascii="Times New Roman" w:hAnsi="Times New Roman"/>
          <w:sz w:val="24"/>
          <w:szCs w:val="24"/>
        </w:rPr>
        <w:t xml:space="preserve">Ky </w:t>
      </w:r>
      <w:r w:rsidR="00193B22" w:rsidRPr="00575DD2">
        <w:rPr>
          <w:rFonts w:ascii="Times New Roman" w:hAnsi="Times New Roman"/>
          <w:sz w:val="24"/>
          <w:szCs w:val="24"/>
        </w:rPr>
        <w:t>P</w:t>
      </w:r>
      <w:r w:rsidRPr="00575DD2">
        <w:rPr>
          <w:rFonts w:ascii="Times New Roman" w:hAnsi="Times New Roman"/>
          <w:sz w:val="24"/>
          <w:szCs w:val="24"/>
        </w:rPr>
        <w:t xml:space="preserve">rotokoll </w:t>
      </w:r>
      <w:r w:rsidR="00193B22" w:rsidRPr="00575DD2">
        <w:rPr>
          <w:rFonts w:ascii="Times New Roman" w:hAnsi="Times New Roman"/>
          <w:sz w:val="24"/>
          <w:szCs w:val="24"/>
        </w:rPr>
        <w:t>S</w:t>
      </w:r>
      <w:r w:rsidRPr="00575DD2">
        <w:rPr>
          <w:rFonts w:ascii="Times New Roman" w:hAnsi="Times New Roman"/>
          <w:sz w:val="24"/>
          <w:szCs w:val="24"/>
        </w:rPr>
        <w:t>htetëror duhet të gjejë zbatim si në situata normale, ashtu edhe në kushte të fatkqësive</w:t>
      </w:r>
      <w:r w:rsidR="00151BE3" w:rsidRPr="00575DD2">
        <w:rPr>
          <w:rFonts w:ascii="Times New Roman" w:hAnsi="Times New Roman"/>
          <w:sz w:val="24"/>
          <w:szCs w:val="24"/>
        </w:rPr>
        <w:t xml:space="preserve"> </w:t>
      </w:r>
      <w:r w:rsidR="004270B3" w:rsidRPr="00575DD2">
        <w:rPr>
          <w:rFonts w:ascii="Times New Roman" w:hAnsi="Times New Roman"/>
          <w:sz w:val="24"/>
          <w:szCs w:val="24"/>
        </w:rPr>
        <w:t>n</w:t>
      </w:r>
      <w:r w:rsidR="00151BE3" w:rsidRPr="00575DD2">
        <w:rPr>
          <w:rFonts w:ascii="Times New Roman" w:hAnsi="Times New Roman"/>
          <w:sz w:val="24"/>
          <w:szCs w:val="24"/>
        </w:rPr>
        <w:t>atyrore e fatkeq</w:t>
      </w:r>
      <w:r w:rsidR="004270B3" w:rsidRPr="00575DD2">
        <w:rPr>
          <w:rFonts w:ascii="Times New Roman" w:hAnsi="Times New Roman"/>
          <w:sz w:val="24"/>
          <w:szCs w:val="24"/>
        </w:rPr>
        <w:t>ë</w:t>
      </w:r>
      <w:r w:rsidR="00151BE3" w:rsidRPr="00575DD2">
        <w:rPr>
          <w:rFonts w:ascii="Times New Roman" w:hAnsi="Times New Roman"/>
          <w:sz w:val="24"/>
          <w:szCs w:val="24"/>
        </w:rPr>
        <w:t>sive t</w:t>
      </w:r>
      <w:r w:rsidR="004270B3" w:rsidRPr="00575DD2">
        <w:rPr>
          <w:rFonts w:ascii="Times New Roman" w:hAnsi="Times New Roman"/>
          <w:sz w:val="24"/>
          <w:szCs w:val="24"/>
        </w:rPr>
        <w:t>ë</w:t>
      </w:r>
      <w:r w:rsidR="00151BE3" w:rsidRPr="00575DD2">
        <w:rPr>
          <w:rFonts w:ascii="Times New Roman" w:hAnsi="Times New Roman"/>
          <w:sz w:val="24"/>
          <w:szCs w:val="24"/>
        </w:rPr>
        <w:t xml:space="preserve"> tjera</w:t>
      </w:r>
      <w:r w:rsidR="004270B3" w:rsidRPr="00575DD2">
        <w:rPr>
          <w:rFonts w:ascii="Times New Roman" w:hAnsi="Times New Roman"/>
          <w:sz w:val="24"/>
          <w:szCs w:val="24"/>
        </w:rPr>
        <w:t xml:space="preserve"> (përfshirë këtu edhe </w:t>
      </w:r>
      <w:r w:rsidRPr="00575DD2">
        <w:rPr>
          <w:rFonts w:ascii="Times New Roman" w:hAnsi="Times New Roman"/>
          <w:sz w:val="24"/>
          <w:szCs w:val="24"/>
        </w:rPr>
        <w:t>situata</w:t>
      </w:r>
      <w:r w:rsidR="004270B3" w:rsidRPr="00575DD2">
        <w:rPr>
          <w:rFonts w:ascii="Times New Roman" w:hAnsi="Times New Roman"/>
          <w:sz w:val="24"/>
          <w:szCs w:val="24"/>
        </w:rPr>
        <w:t>t</w:t>
      </w:r>
      <w:r w:rsidRPr="00575DD2">
        <w:rPr>
          <w:rFonts w:ascii="Times New Roman" w:hAnsi="Times New Roman"/>
          <w:sz w:val="24"/>
          <w:szCs w:val="24"/>
        </w:rPr>
        <w:t xml:space="preserve"> pandemike, siç qe Covid-19</w:t>
      </w:r>
      <w:r w:rsidR="004270B3" w:rsidRPr="00575DD2">
        <w:rPr>
          <w:rFonts w:ascii="Times New Roman" w:hAnsi="Times New Roman"/>
          <w:sz w:val="24"/>
          <w:szCs w:val="24"/>
        </w:rPr>
        <w:t>)</w:t>
      </w:r>
      <w:r w:rsidRPr="00575DD2">
        <w:rPr>
          <w:rFonts w:ascii="Times New Roman" w:hAnsi="Times New Roman"/>
          <w:sz w:val="24"/>
          <w:szCs w:val="24"/>
        </w:rPr>
        <w:t>.</w:t>
      </w:r>
    </w:p>
    <w:p w14:paraId="630E1AF9" w14:textId="77777777" w:rsidR="00C55A62" w:rsidRPr="00575DD2" w:rsidRDefault="00C55A62" w:rsidP="0050676D">
      <w:pPr>
        <w:rPr>
          <w:rFonts w:ascii="Times New Roman" w:hAnsi="Times New Roman"/>
          <w:sz w:val="24"/>
          <w:szCs w:val="24"/>
        </w:rPr>
      </w:pPr>
    </w:p>
    <w:p w14:paraId="0EEE9042" w14:textId="70B84BDF" w:rsidR="001D62BC" w:rsidRPr="00575DD2" w:rsidRDefault="00E90F7B" w:rsidP="0050676D">
      <w:pPr>
        <w:rPr>
          <w:rFonts w:ascii="Times New Roman" w:hAnsi="Times New Roman"/>
          <w:sz w:val="24"/>
          <w:szCs w:val="24"/>
        </w:rPr>
      </w:pPr>
      <w:r w:rsidRPr="00575DD2">
        <w:rPr>
          <w:rFonts w:ascii="Times New Roman" w:hAnsi="Times New Roman"/>
          <w:sz w:val="24"/>
          <w:szCs w:val="24"/>
        </w:rPr>
        <w:t>Informacioni n</w:t>
      </w:r>
      <w:r w:rsidR="00483717" w:rsidRPr="00575DD2">
        <w:rPr>
          <w:rFonts w:ascii="Times New Roman" w:hAnsi="Times New Roman"/>
          <w:sz w:val="24"/>
          <w:szCs w:val="24"/>
        </w:rPr>
        <w:t>ë</w:t>
      </w:r>
      <w:r w:rsidRPr="00575DD2">
        <w:rPr>
          <w:rFonts w:ascii="Times New Roman" w:hAnsi="Times New Roman"/>
          <w:sz w:val="24"/>
          <w:szCs w:val="24"/>
        </w:rPr>
        <w:t xml:space="preserve"> vijim </w:t>
      </w:r>
      <w:r w:rsidR="00483717" w:rsidRPr="00575DD2">
        <w:rPr>
          <w:rFonts w:ascii="Times New Roman" w:hAnsi="Times New Roman"/>
          <w:sz w:val="24"/>
          <w:szCs w:val="24"/>
        </w:rPr>
        <w:t>ë</w:t>
      </w:r>
      <w:r w:rsidRPr="00575DD2">
        <w:rPr>
          <w:rFonts w:ascii="Times New Roman" w:hAnsi="Times New Roman"/>
          <w:sz w:val="24"/>
          <w:szCs w:val="24"/>
        </w:rPr>
        <w:t>sht</w:t>
      </w:r>
      <w:r w:rsidR="00483717" w:rsidRPr="00575DD2">
        <w:rPr>
          <w:rFonts w:ascii="Times New Roman" w:hAnsi="Times New Roman"/>
          <w:sz w:val="24"/>
          <w:szCs w:val="24"/>
        </w:rPr>
        <w:t>ë</w:t>
      </w:r>
      <w:r w:rsidRPr="00575DD2">
        <w:rPr>
          <w:rFonts w:ascii="Times New Roman" w:hAnsi="Times New Roman"/>
          <w:sz w:val="24"/>
          <w:szCs w:val="24"/>
        </w:rPr>
        <w:t xml:space="preserve"> orientues, pasi </w:t>
      </w:r>
      <w:r w:rsidR="00BE365B" w:rsidRPr="00575DD2">
        <w:rPr>
          <w:rFonts w:ascii="Times New Roman" w:hAnsi="Times New Roman"/>
          <w:sz w:val="24"/>
          <w:szCs w:val="24"/>
        </w:rPr>
        <w:t>çdo fatkeq</w:t>
      </w:r>
      <w:r w:rsidR="00483717" w:rsidRPr="00575DD2">
        <w:rPr>
          <w:rFonts w:ascii="Times New Roman" w:hAnsi="Times New Roman"/>
          <w:sz w:val="24"/>
          <w:szCs w:val="24"/>
        </w:rPr>
        <w:t>ë</w:t>
      </w:r>
      <w:r w:rsidR="00BE365B" w:rsidRPr="00575DD2">
        <w:rPr>
          <w:rFonts w:ascii="Times New Roman" w:hAnsi="Times New Roman"/>
          <w:sz w:val="24"/>
          <w:szCs w:val="24"/>
        </w:rPr>
        <w:t>si natyrore apo fatkeq</w:t>
      </w:r>
      <w:r w:rsidR="00483717" w:rsidRPr="00575DD2">
        <w:rPr>
          <w:rFonts w:ascii="Times New Roman" w:hAnsi="Times New Roman"/>
          <w:sz w:val="24"/>
          <w:szCs w:val="24"/>
        </w:rPr>
        <w:t>ë</w:t>
      </w:r>
      <w:r w:rsidR="00BE365B" w:rsidRPr="00575DD2">
        <w:rPr>
          <w:rFonts w:ascii="Times New Roman" w:hAnsi="Times New Roman"/>
          <w:sz w:val="24"/>
          <w:szCs w:val="24"/>
        </w:rPr>
        <w:t>si tjet</w:t>
      </w:r>
      <w:r w:rsidR="00483717" w:rsidRPr="00575DD2">
        <w:rPr>
          <w:rFonts w:ascii="Times New Roman" w:hAnsi="Times New Roman"/>
          <w:sz w:val="24"/>
          <w:szCs w:val="24"/>
        </w:rPr>
        <w:t>ë</w:t>
      </w:r>
      <w:r w:rsidR="00BE365B" w:rsidRPr="00575DD2">
        <w:rPr>
          <w:rFonts w:ascii="Times New Roman" w:hAnsi="Times New Roman"/>
          <w:sz w:val="24"/>
          <w:szCs w:val="24"/>
        </w:rPr>
        <w:t xml:space="preserve">r ka karakteristikat e veta dhe </w:t>
      </w:r>
      <w:r w:rsidR="001D62BC" w:rsidRPr="00575DD2">
        <w:rPr>
          <w:rFonts w:ascii="Times New Roman" w:hAnsi="Times New Roman"/>
          <w:sz w:val="24"/>
          <w:szCs w:val="24"/>
        </w:rPr>
        <w:t>p</w:t>
      </w:r>
      <w:r w:rsidR="00483717" w:rsidRPr="00575DD2">
        <w:rPr>
          <w:rFonts w:ascii="Times New Roman" w:hAnsi="Times New Roman"/>
          <w:sz w:val="24"/>
          <w:szCs w:val="24"/>
        </w:rPr>
        <w:t>ë</w:t>
      </w:r>
      <w:r w:rsidR="001D62BC" w:rsidRPr="00575DD2">
        <w:rPr>
          <w:rFonts w:ascii="Times New Roman" w:hAnsi="Times New Roman"/>
          <w:sz w:val="24"/>
          <w:szCs w:val="24"/>
        </w:rPr>
        <w:t>r çdo rast masat emergjente q</w:t>
      </w:r>
      <w:r w:rsidR="00483717" w:rsidRPr="00575DD2">
        <w:rPr>
          <w:rFonts w:ascii="Times New Roman" w:hAnsi="Times New Roman"/>
          <w:sz w:val="24"/>
          <w:szCs w:val="24"/>
        </w:rPr>
        <w:t>ë</w:t>
      </w:r>
      <w:r w:rsidR="001D62BC" w:rsidRPr="00575DD2">
        <w:rPr>
          <w:rFonts w:ascii="Times New Roman" w:hAnsi="Times New Roman"/>
          <w:sz w:val="24"/>
          <w:szCs w:val="24"/>
        </w:rPr>
        <w:t xml:space="preserve"> nd</w:t>
      </w:r>
      <w:r w:rsidR="00483717" w:rsidRPr="00575DD2">
        <w:rPr>
          <w:rFonts w:ascii="Times New Roman" w:hAnsi="Times New Roman"/>
          <w:sz w:val="24"/>
          <w:szCs w:val="24"/>
        </w:rPr>
        <w:t>ë</w:t>
      </w:r>
      <w:r w:rsidR="001D62BC" w:rsidRPr="00575DD2">
        <w:rPr>
          <w:rFonts w:ascii="Times New Roman" w:hAnsi="Times New Roman"/>
          <w:sz w:val="24"/>
          <w:szCs w:val="24"/>
        </w:rPr>
        <w:t>rmerr shteti, t</w:t>
      </w:r>
      <w:r w:rsidR="00483717" w:rsidRPr="00575DD2">
        <w:rPr>
          <w:rFonts w:ascii="Times New Roman" w:hAnsi="Times New Roman"/>
          <w:sz w:val="24"/>
          <w:szCs w:val="24"/>
        </w:rPr>
        <w:t>ë</w:t>
      </w:r>
      <w:r w:rsidR="001D62BC" w:rsidRPr="00575DD2">
        <w:rPr>
          <w:rFonts w:ascii="Times New Roman" w:hAnsi="Times New Roman"/>
          <w:sz w:val="24"/>
          <w:szCs w:val="24"/>
        </w:rPr>
        <w:t xml:space="preserve"> dedikuara var</w:t>
      </w:r>
      <w:r w:rsidR="00483717" w:rsidRPr="00575DD2">
        <w:rPr>
          <w:rFonts w:ascii="Times New Roman" w:hAnsi="Times New Roman"/>
          <w:sz w:val="24"/>
          <w:szCs w:val="24"/>
        </w:rPr>
        <w:t>ë</w:t>
      </w:r>
      <w:r w:rsidR="001D62BC" w:rsidRPr="00575DD2">
        <w:rPr>
          <w:rFonts w:ascii="Times New Roman" w:hAnsi="Times New Roman"/>
          <w:sz w:val="24"/>
          <w:szCs w:val="24"/>
        </w:rPr>
        <w:t>sisht llojit t</w:t>
      </w:r>
      <w:r w:rsidR="00483717" w:rsidRPr="00575DD2">
        <w:rPr>
          <w:rFonts w:ascii="Times New Roman" w:hAnsi="Times New Roman"/>
          <w:sz w:val="24"/>
          <w:szCs w:val="24"/>
        </w:rPr>
        <w:t>ë</w:t>
      </w:r>
      <w:r w:rsidR="001D62BC" w:rsidRPr="00575DD2">
        <w:rPr>
          <w:rFonts w:ascii="Times New Roman" w:hAnsi="Times New Roman"/>
          <w:sz w:val="24"/>
          <w:szCs w:val="24"/>
        </w:rPr>
        <w:t xml:space="preserve"> fatkeq</w:t>
      </w:r>
      <w:r w:rsidR="00483717" w:rsidRPr="00575DD2">
        <w:rPr>
          <w:rFonts w:ascii="Times New Roman" w:hAnsi="Times New Roman"/>
          <w:sz w:val="24"/>
          <w:szCs w:val="24"/>
        </w:rPr>
        <w:t>ë</w:t>
      </w:r>
      <w:r w:rsidR="001D62BC" w:rsidRPr="00575DD2">
        <w:rPr>
          <w:rFonts w:ascii="Times New Roman" w:hAnsi="Times New Roman"/>
          <w:sz w:val="24"/>
          <w:szCs w:val="24"/>
        </w:rPr>
        <w:t>sis</w:t>
      </w:r>
      <w:r w:rsidR="00483717" w:rsidRPr="00575DD2">
        <w:rPr>
          <w:rFonts w:ascii="Times New Roman" w:hAnsi="Times New Roman"/>
          <w:sz w:val="24"/>
          <w:szCs w:val="24"/>
        </w:rPr>
        <w:t>ë</w:t>
      </w:r>
      <w:r w:rsidR="001D62BC" w:rsidRPr="00575DD2">
        <w:rPr>
          <w:rFonts w:ascii="Times New Roman" w:hAnsi="Times New Roman"/>
          <w:sz w:val="24"/>
          <w:szCs w:val="24"/>
        </w:rPr>
        <w:t>, dominojn</w:t>
      </w:r>
      <w:r w:rsidR="00483717" w:rsidRPr="00575DD2">
        <w:rPr>
          <w:rFonts w:ascii="Times New Roman" w:hAnsi="Times New Roman"/>
          <w:sz w:val="24"/>
          <w:szCs w:val="24"/>
        </w:rPr>
        <w:t>ë</w:t>
      </w:r>
      <w:r w:rsidR="001D62BC" w:rsidRPr="00575DD2">
        <w:rPr>
          <w:rFonts w:ascii="Times New Roman" w:hAnsi="Times New Roman"/>
          <w:sz w:val="24"/>
          <w:szCs w:val="24"/>
        </w:rPr>
        <w:t xml:space="preserve"> mbi </w:t>
      </w:r>
      <w:r w:rsidR="0028097E" w:rsidRPr="00575DD2">
        <w:rPr>
          <w:rFonts w:ascii="Times New Roman" w:hAnsi="Times New Roman"/>
          <w:sz w:val="24"/>
          <w:szCs w:val="24"/>
        </w:rPr>
        <w:t>ç</w:t>
      </w:r>
      <w:r w:rsidR="001D62BC" w:rsidRPr="00575DD2">
        <w:rPr>
          <w:rFonts w:ascii="Times New Roman" w:hAnsi="Times New Roman"/>
          <w:sz w:val="24"/>
          <w:szCs w:val="24"/>
        </w:rPr>
        <w:t>do protokoll dhe b</w:t>
      </w:r>
      <w:r w:rsidR="00483717" w:rsidRPr="00575DD2">
        <w:rPr>
          <w:rFonts w:ascii="Times New Roman" w:hAnsi="Times New Roman"/>
          <w:sz w:val="24"/>
          <w:szCs w:val="24"/>
        </w:rPr>
        <w:t>ë</w:t>
      </w:r>
      <w:r w:rsidR="001D62BC" w:rsidRPr="00575DD2">
        <w:rPr>
          <w:rFonts w:ascii="Times New Roman" w:hAnsi="Times New Roman"/>
          <w:sz w:val="24"/>
          <w:szCs w:val="24"/>
        </w:rPr>
        <w:t>hen udh</w:t>
      </w:r>
      <w:r w:rsidR="00483717" w:rsidRPr="00575DD2">
        <w:rPr>
          <w:rFonts w:ascii="Times New Roman" w:hAnsi="Times New Roman"/>
          <w:sz w:val="24"/>
          <w:szCs w:val="24"/>
        </w:rPr>
        <w:t>ë</w:t>
      </w:r>
      <w:r w:rsidR="001D62BC" w:rsidRPr="00575DD2">
        <w:rPr>
          <w:rFonts w:ascii="Times New Roman" w:hAnsi="Times New Roman"/>
          <w:sz w:val="24"/>
          <w:szCs w:val="24"/>
        </w:rPr>
        <w:t>zuesi kryesor p</w:t>
      </w:r>
      <w:r w:rsidR="00483717" w:rsidRPr="00575DD2">
        <w:rPr>
          <w:rFonts w:ascii="Times New Roman" w:hAnsi="Times New Roman"/>
          <w:sz w:val="24"/>
          <w:szCs w:val="24"/>
        </w:rPr>
        <w:t>ë</w:t>
      </w:r>
      <w:r w:rsidR="001D62BC" w:rsidRPr="00575DD2">
        <w:rPr>
          <w:rFonts w:ascii="Times New Roman" w:hAnsi="Times New Roman"/>
          <w:sz w:val="24"/>
          <w:szCs w:val="24"/>
        </w:rPr>
        <w:t>r ofrimin e çdolloj sh</w:t>
      </w:r>
      <w:r w:rsidR="00483717" w:rsidRPr="00575DD2">
        <w:rPr>
          <w:rFonts w:ascii="Times New Roman" w:hAnsi="Times New Roman"/>
          <w:sz w:val="24"/>
          <w:szCs w:val="24"/>
        </w:rPr>
        <w:t>ë</w:t>
      </w:r>
      <w:r w:rsidR="001D62BC" w:rsidRPr="00575DD2">
        <w:rPr>
          <w:rFonts w:ascii="Times New Roman" w:hAnsi="Times New Roman"/>
          <w:sz w:val="24"/>
          <w:szCs w:val="24"/>
        </w:rPr>
        <w:t>rbimi, p</w:t>
      </w:r>
      <w:r w:rsidR="00483717" w:rsidRPr="00575DD2">
        <w:rPr>
          <w:rFonts w:ascii="Times New Roman" w:hAnsi="Times New Roman"/>
          <w:sz w:val="24"/>
          <w:szCs w:val="24"/>
        </w:rPr>
        <w:t>ë</w:t>
      </w:r>
      <w:r w:rsidR="001D62BC" w:rsidRPr="00575DD2">
        <w:rPr>
          <w:rFonts w:ascii="Times New Roman" w:hAnsi="Times New Roman"/>
          <w:sz w:val="24"/>
          <w:szCs w:val="24"/>
        </w:rPr>
        <w:t>rfshir</w:t>
      </w:r>
      <w:r w:rsidR="00483717" w:rsidRPr="00575DD2">
        <w:rPr>
          <w:rFonts w:ascii="Times New Roman" w:hAnsi="Times New Roman"/>
          <w:sz w:val="24"/>
          <w:szCs w:val="24"/>
        </w:rPr>
        <w:t>ë</w:t>
      </w:r>
      <w:r w:rsidR="001D62BC" w:rsidRPr="00575DD2">
        <w:rPr>
          <w:rFonts w:ascii="Times New Roman" w:hAnsi="Times New Roman"/>
          <w:sz w:val="24"/>
          <w:szCs w:val="24"/>
        </w:rPr>
        <w:t xml:space="preserve"> dhe trajtimin</w:t>
      </w:r>
      <w:r w:rsidR="0028097E" w:rsidRPr="00575DD2">
        <w:rPr>
          <w:rFonts w:ascii="Times New Roman" w:hAnsi="Times New Roman"/>
          <w:sz w:val="24"/>
          <w:szCs w:val="24"/>
        </w:rPr>
        <w:t xml:space="preserve"> </w:t>
      </w:r>
      <w:r w:rsidR="001D62BC" w:rsidRPr="00575DD2">
        <w:rPr>
          <w:rFonts w:ascii="Times New Roman" w:hAnsi="Times New Roman"/>
          <w:sz w:val="24"/>
          <w:szCs w:val="24"/>
        </w:rPr>
        <w:t>e rasteve t</w:t>
      </w:r>
      <w:r w:rsidR="00483717" w:rsidRPr="00575DD2">
        <w:rPr>
          <w:rFonts w:ascii="Times New Roman" w:hAnsi="Times New Roman"/>
          <w:sz w:val="24"/>
          <w:szCs w:val="24"/>
        </w:rPr>
        <w:t>ë</w:t>
      </w:r>
      <w:r w:rsidR="001D62BC" w:rsidRPr="00575DD2">
        <w:rPr>
          <w:rFonts w:ascii="Times New Roman" w:hAnsi="Times New Roman"/>
          <w:sz w:val="24"/>
          <w:szCs w:val="24"/>
        </w:rPr>
        <w:t xml:space="preserve"> dhun</w:t>
      </w:r>
      <w:r w:rsidR="00483717" w:rsidRPr="00575DD2">
        <w:rPr>
          <w:rFonts w:ascii="Times New Roman" w:hAnsi="Times New Roman"/>
          <w:sz w:val="24"/>
          <w:szCs w:val="24"/>
        </w:rPr>
        <w:t>ë</w:t>
      </w:r>
      <w:r w:rsidR="001D62BC" w:rsidRPr="00575DD2">
        <w:rPr>
          <w:rFonts w:ascii="Times New Roman" w:hAnsi="Times New Roman"/>
          <w:sz w:val="24"/>
          <w:szCs w:val="24"/>
        </w:rPr>
        <w:t>s seksuale.</w:t>
      </w:r>
    </w:p>
    <w:p w14:paraId="2407D2CC" w14:textId="77777777" w:rsidR="001D62BC" w:rsidRPr="00575DD2" w:rsidRDefault="001D62BC" w:rsidP="0050676D">
      <w:pPr>
        <w:rPr>
          <w:rFonts w:ascii="Times New Roman" w:hAnsi="Times New Roman"/>
          <w:sz w:val="24"/>
          <w:szCs w:val="24"/>
        </w:rPr>
      </w:pPr>
    </w:p>
    <w:p w14:paraId="35E1852E" w14:textId="1EDDC1F1" w:rsidR="001D62BC" w:rsidRPr="00575DD2" w:rsidRDefault="001D62BC" w:rsidP="0050676D">
      <w:pPr>
        <w:rPr>
          <w:rFonts w:ascii="Times New Roman" w:hAnsi="Times New Roman"/>
          <w:sz w:val="24"/>
          <w:szCs w:val="24"/>
        </w:rPr>
      </w:pPr>
      <w:r w:rsidRPr="00575DD2">
        <w:rPr>
          <w:rFonts w:ascii="Times New Roman" w:hAnsi="Times New Roman"/>
          <w:sz w:val="24"/>
          <w:szCs w:val="24"/>
        </w:rPr>
        <w:t>Megjithat</w:t>
      </w:r>
      <w:r w:rsidR="00483717" w:rsidRPr="00575DD2">
        <w:rPr>
          <w:rFonts w:ascii="Times New Roman" w:hAnsi="Times New Roman"/>
          <w:sz w:val="24"/>
          <w:szCs w:val="24"/>
        </w:rPr>
        <w:t>ë</w:t>
      </w:r>
      <w:r w:rsidRPr="00575DD2">
        <w:rPr>
          <w:rFonts w:ascii="Times New Roman" w:hAnsi="Times New Roman"/>
          <w:sz w:val="24"/>
          <w:szCs w:val="24"/>
        </w:rPr>
        <w:t>, nisur dhe nga eksperienca q</w:t>
      </w:r>
      <w:r w:rsidR="00483717" w:rsidRPr="00575DD2">
        <w:rPr>
          <w:rFonts w:ascii="Times New Roman" w:hAnsi="Times New Roman"/>
          <w:sz w:val="24"/>
          <w:szCs w:val="24"/>
        </w:rPr>
        <w:t>ë</w:t>
      </w:r>
      <w:r w:rsidRPr="00575DD2">
        <w:rPr>
          <w:rFonts w:ascii="Times New Roman" w:hAnsi="Times New Roman"/>
          <w:sz w:val="24"/>
          <w:szCs w:val="24"/>
        </w:rPr>
        <w:t xml:space="preserve"> </w:t>
      </w:r>
      <w:r w:rsidR="00B01ED5">
        <w:rPr>
          <w:rFonts w:ascii="Times New Roman" w:hAnsi="Times New Roman"/>
          <w:sz w:val="24"/>
          <w:szCs w:val="24"/>
        </w:rPr>
        <w:t>u kalua</w:t>
      </w:r>
      <w:r w:rsidRPr="00575DD2">
        <w:rPr>
          <w:rFonts w:ascii="Times New Roman" w:hAnsi="Times New Roman"/>
          <w:sz w:val="24"/>
          <w:szCs w:val="24"/>
        </w:rPr>
        <w:t xml:space="preserve"> gjat</w:t>
      </w:r>
      <w:r w:rsidR="00483717" w:rsidRPr="00575DD2">
        <w:rPr>
          <w:rFonts w:ascii="Times New Roman" w:hAnsi="Times New Roman"/>
          <w:sz w:val="24"/>
          <w:szCs w:val="24"/>
        </w:rPr>
        <w:t>ë</w:t>
      </w:r>
      <w:r w:rsidRPr="00575DD2">
        <w:rPr>
          <w:rFonts w:ascii="Times New Roman" w:hAnsi="Times New Roman"/>
          <w:sz w:val="24"/>
          <w:szCs w:val="24"/>
        </w:rPr>
        <w:t xml:space="preserve"> pandemis</w:t>
      </w:r>
      <w:r w:rsidR="00483717" w:rsidRPr="00575DD2">
        <w:rPr>
          <w:rFonts w:ascii="Times New Roman" w:hAnsi="Times New Roman"/>
          <w:sz w:val="24"/>
          <w:szCs w:val="24"/>
        </w:rPr>
        <w:t>ë</w:t>
      </w:r>
      <w:r w:rsidRPr="00575DD2">
        <w:rPr>
          <w:rFonts w:ascii="Times New Roman" w:hAnsi="Times New Roman"/>
          <w:sz w:val="24"/>
          <w:szCs w:val="24"/>
        </w:rPr>
        <w:t xml:space="preserve"> Covid-19, </w:t>
      </w:r>
      <w:r w:rsidR="00B01ED5">
        <w:rPr>
          <w:rFonts w:ascii="Times New Roman" w:hAnsi="Times New Roman"/>
          <w:sz w:val="24"/>
          <w:szCs w:val="24"/>
        </w:rPr>
        <w:t>në vijim</w:t>
      </w:r>
      <w:r w:rsidRPr="00575DD2">
        <w:rPr>
          <w:rFonts w:ascii="Times New Roman" w:hAnsi="Times New Roman"/>
          <w:sz w:val="24"/>
          <w:szCs w:val="24"/>
        </w:rPr>
        <w:t xml:space="preserve"> </w:t>
      </w:r>
      <w:r w:rsidR="00B01ED5">
        <w:rPr>
          <w:rFonts w:ascii="Times New Roman" w:hAnsi="Times New Roman"/>
          <w:sz w:val="24"/>
          <w:szCs w:val="24"/>
        </w:rPr>
        <w:t xml:space="preserve">paraqiten </w:t>
      </w:r>
      <w:r w:rsidRPr="00575DD2">
        <w:rPr>
          <w:rFonts w:ascii="Times New Roman" w:hAnsi="Times New Roman"/>
          <w:sz w:val="24"/>
          <w:szCs w:val="24"/>
        </w:rPr>
        <w:t>disa rekomandime t</w:t>
      </w:r>
      <w:r w:rsidR="00483717" w:rsidRPr="00575DD2">
        <w:rPr>
          <w:rFonts w:ascii="Times New Roman" w:hAnsi="Times New Roman"/>
          <w:sz w:val="24"/>
          <w:szCs w:val="24"/>
        </w:rPr>
        <w:t>ë</w:t>
      </w:r>
      <w:r w:rsidRPr="00575DD2">
        <w:rPr>
          <w:rFonts w:ascii="Times New Roman" w:hAnsi="Times New Roman"/>
          <w:sz w:val="24"/>
          <w:szCs w:val="24"/>
        </w:rPr>
        <w:t xml:space="preserve"> p</w:t>
      </w:r>
      <w:r w:rsidR="00483717" w:rsidRPr="00575DD2">
        <w:rPr>
          <w:rFonts w:ascii="Times New Roman" w:hAnsi="Times New Roman"/>
          <w:sz w:val="24"/>
          <w:szCs w:val="24"/>
        </w:rPr>
        <w:t>ë</w:t>
      </w:r>
      <w:r w:rsidRPr="00575DD2">
        <w:rPr>
          <w:rFonts w:ascii="Times New Roman" w:hAnsi="Times New Roman"/>
          <w:sz w:val="24"/>
          <w:szCs w:val="24"/>
        </w:rPr>
        <w:t>rgjithshme</w:t>
      </w:r>
      <w:r w:rsidR="00711C0F">
        <w:rPr>
          <w:rStyle w:val="FootnoteReference"/>
          <w:rFonts w:ascii="Times New Roman" w:hAnsi="Times New Roman"/>
          <w:sz w:val="24"/>
          <w:szCs w:val="24"/>
        </w:rPr>
        <w:footnoteReference w:id="60"/>
      </w:r>
      <w:r w:rsidRPr="00575DD2">
        <w:rPr>
          <w:rFonts w:ascii="Times New Roman" w:hAnsi="Times New Roman"/>
          <w:sz w:val="24"/>
          <w:szCs w:val="24"/>
        </w:rPr>
        <w:t xml:space="preserve"> p</w:t>
      </w:r>
      <w:r w:rsidR="00483717" w:rsidRPr="00575DD2">
        <w:rPr>
          <w:rFonts w:ascii="Times New Roman" w:hAnsi="Times New Roman"/>
          <w:sz w:val="24"/>
          <w:szCs w:val="24"/>
        </w:rPr>
        <w:t>ë</w:t>
      </w:r>
      <w:r w:rsidRPr="00575DD2">
        <w:rPr>
          <w:rFonts w:ascii="Times New Roman" w:hAnsi="Times New Roman"/>
          <w:sz w:val="24"/>
          <w:szCs w:val="24"/>
        </w:rPr>
        <w:t>r zbatimin e k</w:t>
      </w:r>
      <w:r w:rsidR="00483717" w:rsidRPr="00575DD2">
        <w:rPr>
          <w:rFonts w:ascii="Times New Roman" w:hAnsi="Times New Roman"/>
          <w:sz w:val="24"/>
          <w:szCs w:val="24"/>
        </w:rPr>
        <w:t>ë</w:t>
      </w:r>
      <w:r w:rsidRPr="00575DD2">
        <w:rPr>
          <w:rFonts w:ascii="Times New Roman" w:hAnsi="Times New Roman"/>
          <w:sz w:val="24"/>
          <w:szCs w:val="24"/>
        </w:rPr>
        <w:t>tij Protokolli</w:t>
      </w:r>
      <w:r w:rsidR="00B01ED5">
        <w:rPr>
          <w:rFonts w:ascii="Times New Roman" w:hAnsi="Times New Roman"/>
          <w:sz w:val="24"/>
          <w:szCs w:val="24"/>
        </w:rPr>
        <w:t>.</w:t>
      </w:r>
    </w:p>
    <w:p w14:paraId="075B7C0D" w14:textId="77777777" w:rsidR="0028097E" w:rsidRPr="00575DD2" w:rsidRDefault="0028097E" w:rsidP="0050676D">
      <w:pPr>
        <w:rPr>
          <w:rFonts w:ascii="Times New Roman" w:hAnsi="Times New Roman"/>
          <w:sz w:val="24"/>
          <w:szCs w:val="24"/>
        </w:rPr>
      </w:pPr>
    </w:p>
    <w:p w14:paraId="54F1D3C0" w14:textId="3A3B92A4" w:rsidR="000975CC" w:rsidRPr="00575DD2" w:rsidRDefault="000975CC">
      <w:pPr>
        <w:pStyle w:val="ListParagraph"/>
        <w:numPr>
          <w:ilvl w:val="0"/>
          <w:numId w:val="8"/>
        </w:numPr>
        <w:rPr>
          <w:rFonts w:ascii="Times New Roman" w:eastAsia="Times New Roman" w:hAnsi="Times New Roman"/>
          <w:bCs/>
          <w:iCs/>
          <w:sz w:val="24"/>
          <w:szCs w:val="24"/>
          <w:lang w:val="it-IT" w:eastAsia="x-none"/>
        </w:rPr>
      </w:pPr>
      <w:r w:rsidRPr="00575DD2">
        <w:rPr>
          <w:rFonts w:ascii="Times New Roman" w:eastAsia="Times New Roman" w:hAnsi="Times New Roman"/>
          <w:bCs/>
          <w:iCs/>
          <w:sz w:val="24"/>
          <w:szCs w:val="24"/>
          <w:lang w:val="it-IT" w:eastAsia="x-none"/>
        </w:rPr>
        <w:t>Shërbimet p</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r viktimat/t</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mbi</w:t>
      </w:r>
      <w:r w:rsidR="00B01ED5">
        <w:rPr>
          <w:rFonts w:ascii="Times New Roman" w:eastAsia="Times New Roman" w:hAnsi="Times New Roman"/>
          <w:bCs/>
          <w:iCs/>
          <w:sz w:val="24"/>
          <w:szCs w:val="24"/>
          <w:lang w:val="it-IT" w:eastAsia="x-none"/>
        </w:rPr>
        <w:t>j</w:t>
      </w:r>
      <w:r w:rsidRPr="00575DD2">
        <w:rPr>
          <w:rFonts w:ascii="Times New Roman" w:eastAsia="Times New Roman" w:hAnsi="Times New Roman"/>
          <w:bCs/>
          <w:iCs/>
          <w:sz w:val="24"/>
          <w:szCs w:val="24"/>
          <w:lang w:val="it-IT" w:eastAsia="x-none"/>
        </w:rPr>
        <w:t>etuarat/mbi</w:t>
      </w:r>
      <w:r w:rsidR="002C58E1" w:rsidRPr="00575DD2">
        <w:rPr>
          <w:rFonts w:ascii="Times New Roman" w:eastAsia="Times New Roman" w:hAnsi="Times New Roman"/>
          <w:bCs/>
          <w:iCs/>
          <w:sz w:val="24"/>
          <w:szCs w:val="24"/>
          <w:lang w:val="it-IT" w:eastAsia="x-none"/>
        </w:rPr>
        <w:t>je</w:t>
      </w:r>
      <w:r w:rsidRPr="00575DD2">
        <w:rPr>
          <w:rFonts w:ascii="Times New Roman" w:eastAsia="Times New Roman" w:hAnsi="Times New Roman"/>
          <w:bCs/>
          <w:iCs/>
          <w:sz w:val="24"/>
          <w:szCs w:val="24"/>
          <w:lang w:val="it-IT" w:eastAsia="x-none"/>
        </w:rPr>
        <w:t>tuarit e dhun</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s seksuale duhet t</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bazoh</w:t>
      </w:r>
      <w:r w:rsidR="002C58E1" w:rsidRPr="00575DD2">
        <w:rPr>
          <w:rFonts w:ascii="Times New Roman" w:eastAsia="Times New Roman" w:hAnsi="Times New Roman"/>
          <w:bCs/>
          <w:iCs/>
          <w:sz w:val="24"/>
          <w:szCs w:val="24"/>
          <w:lang w:val="it-IT" w:eastAsia="x-none"/>
        </w:rPr>
        <w:t>en</w:t>
      </w:r>
      <w:r w:rsidRPr="00575DD2">
        <w:rPr>
          <w:rFonts w:ascii="Times New Roman" w:eastAsia="Times New Roman" w:hAnsi="Times New Roman"/>
          <w:bCs/>
          <w:iCs/>
          <w:sz w:val="24"/>
          <w:szCs w:val="24"/>
          <w:lang w:val="it-IT" w:eastAsia="x-none"/>
        </w:rPr>
        <w:t xml:space="preserve"> në respektimin e të drejtave të njeriut, duke shmangur diskriminimin për të gjitha shkaqet e përmendura në legjislacionin në fuqi për mbrojtjen nga diskriminimi, përfshirë pra edhe situatën shëndetësore të viktimës/së mbijetuarës së dhunës seksuale. Kjo nënkupton ofrim të shërbimit cilësor, me efektivitet dhe sipas standardeve e parimeve thelbësore, pavarësisht dyshimit apo edhe konstatimit se një person mund të jetë i infektuar me </w:t>
      </w:r>
      <w:r w:rsidR="00C6107E" w:rsidRPr="00575DD2">
        <w:rPr>
          <w:rFonts w:ascii="Times New Roman" w:eastAsia="Times New Roman" w:hAnsi="Times New Roman"/>
          <w:bCs/>
          <w:iCs/>
          <w:sz w:val="24"/>
          <w:szCs w:val="24"/>
          <w:lang w:val="it-IT" w:eastAsia="x-none"/>
        </w:rPr>
        <w:t>nj</w:t>
      </w:r>
      <w:r w:rsidR="00483717" w:rsidRPr="00575DD2">
        <w:rPr>
          <w:rFonts w:ascii="Times New Roman" w:eastAsia="Times New Roman" w:hAnsi="Times New Roman"/>
          <w:bCs/>
          <w:iCs/>
          <w:sz w:val="24"/>
          <w:szCs w:val="24"/>
          <w:lang w:val="it-IT" w:eastAsia="x-none"/>
        </w:rPr>
        <w:t>ë</w:t>
      </w:r>
      <w:r w:rsidR="00C6107E" w:rsidRPr="00575DD2">
        <w:rPr>
          <w:rFonts w:ascii="Times New Roman" w:eastAsia="Times New Roman" w:hAnsi="Times New Roman"/>
          <w:bCs/>
          <w:iCs/>
          <w:sz w:val="24"/>
          <w:szCs w:val="24"/>
          <w:lang w:val="it-IT" w:eastAsia="x-none"/>
        </w:rPr>
        <w:t xml:space="preserve"> virus t</w:t>
      </w:r>
      <w:r w:rsidR="00483717" w:rsidRPr="00575DD2">
        <w:rPr>
          <w:rFonts w:ascii="Times New Roman" w:eastAsia="Times New Roman" w:hAnsi="Times New Roman"/>
          <w:bCs/>
          <w:iCs/>
          <w:sz w:val="24"/>
          <w:szCs w:val="24"/>
          <w:lang w:val="it-IT" w:eastAsia="x-none"/>
        </w:rPr>
        <w:t>ë</w:t>
      </w:r>
      <w:r w:rsidR="00C6107E" w:rsidRPr="00575DD2">
        <w:rPr>
          <w:rFonts w:ascii="Times New Roman" w:eastAsia="Times New Roman" w:hAnsi="Times New Roman"/>
          <w:bCs/>
          <w:iCs/>
          <w:sz w:val="24"/>
          <w:szCs w:val="24"/>
          <w:lang w:val="it-IT" w:eastAsia="x-none"/>
        </w:rPr>
        <w:t xml:space="preserve"> caktuar</w:t>
      </w:r>
      <w:r w:rsidRPr="00575DD2">
        <w:rPr>
          <w:rFonts w:ascii="Times New Roman" w:eastAsia="Times New Roman" w:hAnsi="Times New Roman"/>
          <w:bCs/>
          <w:iCs/>
          <w:sz w:val="24"/>
          <w:szCs w:val="24"/>
          <w:lang w:val="it-IT" w:eastAsia="x-none"/>
        </w:rPr>
        <w:t xml:space="preserve">. </w:t>
      </w:r>
    </w:p>
    <w:p w14:paraId="0EB8F727" w14:textId="77777777" w:rsidR="00E27C62" w:rsidRPr="00575DD2" w:rsidRDefault="00E27C62" w:rsidP="0050676D">
      <w:pPr>
        <w:pStyle w:val="ListParagraph"/>
        <w:rPr>
          <w:rFonts w:ascii="Times New Roman" w:eastAsia="Times New Roman" w:hAnsi="Times New Roman"/>
          <w:bCs/>
          <w:iCs/>
          <w:sz w:val="24"/>
          <w:szCs w:val="24"/>
          <w:lang w:val="it-IT" w:eastAsia="x-none"/>
        </w:rPr>
      </w:pPr>
    </w:p>
    <w:p w14:paraId="160A2464" w14:textId="162B1A90" w:rsidR="00046669" w:rsidRPr="00575DD2" w:rsidRDefault="00E27C62">
      <w:pPr>
        <w:pStyle w:val="ListParagraph"/>
        <w:numPr>
          <w:ilvl w:val="0"/>
          <w:numId w:val="8"/>
        </w:numPr>
        <w:rPr>
          <w:rFonts w:ascii="Times New Roman" w:eastAsia="Times New Roman" w:hAnsi="Times New Roman"/>
          <w:bCs/>
          <w:iCs/>
          <w:sz w:val="24"/>
          <w:szCs w:val="24"/>
          <w:lang w:val="it-IT" w:eastAsia="x-none"/>
        </w:rPr>
      </w:pPr>
      <w:r w:rsidRPr="00575DD2">
        <w:rPr>
          <w:rFonts w:ascii="Times New Roman" w:eastAsia="Times New Roman" w:hAnsi="Times New Roman"/>
          <w:bCs/>
          <w:iCs/>
          <w:sz w:val="24"/>
          <w:szCs w:val="24"/>
          <w:lang w:val="it-IT" w:eastAsia="x-none"/>
        </w:rPr>
        <w:t>Ofrimi i shërbimeve nga secili institucion q</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p</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rfshihet n</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trajtimin</w:t>
      </w:r>
      <w:r w:rsidR="00B01ED5">
        <w:rPr>
          <w:rFonts w:ascii="Times New Roman" w:eastAsia="Times New Roman" w:hAnsi="Times New Roman"/>
          <w:bCs/>
          <w:iCs/>
          <w:sz w:val="24"/>
          <w:szCs w:val="24"/>
          <w:lang w:val="it-IT" w:eastAsia="x-none"/>
        </w:rPr>
        <w:t xml:space="preserve"> </w:t>
      </w:r>
      <w:r w:rsidRPr="00575DD2">
        <w:rPr>
          <w:rFonts w:ascii="Times New Roman" w:eastAsia="Times New Roman" w:hAnsi="Times New Roman"/>
          <w:bCs/>
          <w:iCs/>
          <w:sz w:val="24"/>
          <w:szCs w:val="24"/>
          <w:lang w:val="it-IT" w:eastAsia="x-none"/>
        </w:rPr>
        <w:t>e nj</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rasti t</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dhun</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s seksuale, duhet të bazohet në informacion të besuar e përditësuar sa i takon llojit t</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pandemis</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/fatkeq</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sis</w:t>
      </w:r>
      <w:r w:rsidR="00483717" w:rsidRPr="00575DD2">
        <w:rPr>
          <w:rFonts w:ascii="Times New Roman" w:eastAsia="Times New Roman" w:hAnsi="Times New Roman"/>
          <w:bCs/>
          <w:iCs/>
          <w:sz w:val="24"/>
          <w:szCs w:val="24"/>
          <w:lang w:val="it-IT" w:eastAsia="x-none"/>
        </w:rPr>
        <w:t>ë</w:t>
      </w:r>
      <w:r w:rsidR="00DB35ED" w:rsidRPr="00575DD2">
        <w:rPr>
          <w:rFonts w:ascii="Times New Roman" w:eastAsia="Times New Roman" w:hAnsi="Times New Roman"/>
          <w:bCs/>
          <w:iCs/>
          <w:sz w:val="24"/>
          <w:szCs w:val="24"/>
          <w:lang w:val="it-IT" w:eastAsia="x-none"/>
        </w:rPr>
        <w:t xml:space="preserve"> si dhe masave q</w:t>
      </w:r>
      <w:r w:rsidR="00483717" w:rsidRPr="00575DD2">
        <w:rPr>
          <w:rFonts w:ascii="Times New Roman" w:eastAsia="Times New Roman" w:hAnsi="Times New Roman"/>
          <w:bCs/>
          <w:iCs/>
          <w:sz w:val="24"/>
          <w:szCs w:val="24"/>
          <w:lang w:val="it-IT" w:eastAsia="x-none"/>
        </w:rPr>
        <w:t>ë</w:t>
      </w:r>
      <w:r w:rsidR="00DB35ED" w:rsidRPr="00575DD2">
        <w:rPr>
          <w:rFonts w:ascii="Times New Roman" w:eastAsia="Times New Roman" w:hAnsi="Times New Roman"/>
          <w:bCs/>
          <w:iCs/>
          <w:sz w:val="24"/>
          <w:szCs w:val="24"/>
          <w:lang w:val="it-IT" w:eastAsia="x-none"/>
        </w:rPr>
        <w:t xml:space="preserve"> duhet t</w:t>
      </w:r>
      <w:r w:rsidR="00483717" w:rsidRPr="00575DD2">
        <w:rPr>
          <w:rFonts w:ascii="Times New Roman" w:eastAsia="Times New Roman" w:hAnsi="Times New Roman"/>
          <w:bCs/>
          <w:iCs/>
          <w:sz w:val="24"/>
          <w:szCs w:val="24"/>
          <w:lang w:val="it-IT" w:eastAsia="x-none"/>
        </w:rPr>
        <w:t>ë</w:t>
      </w:r>
      <w:r w:rsidR="00DB35ED" w:rsidRPr="00575DD2">
        <w:rPr>
          <w:rFonts w:ascii="Times New Roman" w:eastAsia="Times New Roman" w:hAnsi="Times New Roman"/>
          <w:bCs/>
          <w:iCs/>
          <w:sz w:val="24"/>
          <w:szCs w:val="24"/>
          <w:lang w:val="it-IT" w:eastAsia="x-none"/>
        </w:rPr>
        <w:t xml:space="preserve"> nd</w:t>
      </w:r>
      <w:r w:rsidR="00483717" w:rsidRPr="00575DD2">
        <w:rPr>
          <w:rFonts w:ascii="Times New Roman" w:eastAsia="Times New Roman" w:hAnsi="Times New Roman"/>
          <w:bCs/>
          <w:iCs/>
          <w:sz w:val="24"/>
          <w:szCs w:val="24"/>
          <w:lang w:val="it-IT" w:eastAsia="x-none"/>
        </w:rPr>
        <w:t>ë</w:t>
      </w:r>
      <w:r w:rsidR="00DB35ED" w:rsidRPr="00575DD2">
        <w:rPr>
          <w:rFonts w:ascii="Times New Roman" w:eastAsia="Times New Roman" w:hAnsi="Times New Roman"/>
          <w:bCs/>
          <w:iCs/>
          <w:sz w:val="24"/>
          <w:szCs w:val="24"/>
          <w:lang w:val="it-IT" w:eastAsia="x-none"/>
        </w:rPr>
        <w:t>rmerren. K</w:t>
      </w:r>
      <w:r w:rsidR="00483717" w:rsidRPr="00575DD2">
        <w:rPr>
          <w:rFonts w:ascii="Times New Roman" w:eastAsia="Times New Roman" w:hAnsi="Times New Roman"/>
          <w:bCs/>
          <w:iCs/>
          <w:sz w:val="24"/>
          <w:szCs w:val="24"/>
          <w:lang w:val="it-IT" w:eastAsia="x-none"/>
        </w:rPr>
        <w:t>ë</w:t>
      </w:r>
      <w:r w:rsidR="00DB35ED" w:rsidRPr="00575DD2">
        <w:rPr>
          <w:rFonts w:ascii="Times New Roman" w:eastAsia="Times New Roman" w:hAnsi="Times New Roman"/>
          <w:bCs/>
          <w:iCs/>
          <w:sz w:val="24"/>
          <w:szCs w:val="24"/>
          <w:lang w:val="it-IT" w:eastAsia="x-none"/>
        </w:rPr>
        <w:t>shtu, duke pasur parasysh situat</w:t>
      </w:r>
      <w:r w:rsidR="00483717" w:rsidRPr="00575DD2">
        <w:rPr>
          <w:rFonts w:ascii="Times New Roman" w:eastAsia="Times New Roman" w:hAnsi="Times New Roman"/>
          <w:bCs/>
          <w:iCs/>
          <w:sz w:val="24"/>
          <w:szCs w:val="24"/>
          <w:lang w:val="it-IT" w:eastAsia="x-none"/>
        </w:rPr>
        <w:t>ë</w:t>
      </w:r>
      <w:r w:rsidR="00DB35ED" w:rsidRPr="00575DD2">
        <w:rPr>
          <w:rFonts w:ascii="Times New Roman" w:eastAsia="Times New Roman" w:hAnsi="Times New Roman"/>
          <w:bCs/>
          <w:iCs/>
          <w:sz w:val="24"/>
          <w:szCs w:val="24"/>
          <w:lang w:val="it-IT" w:eastAsia="x-none"/>
        </w:rPr>
        <w:t>n e Covid-19, çdo institucion duhet t</w:t>
      </w:r>
      <w:r w:rsidR="00483717" w:rsidRPr="00575DD2">
        <w:rPr>
          <w:rFonts w:ascii="Times New Roman" w:eastAsia="Times New Roman" w:hAnsi="Times New Roman"/>
          <w:bCs/>
          <w:iCs/>
          <w:sz w:val="24"/>
          <w:szCs w:val="24"/>
          <w:lang w:val="it-IT" w:eastAsia="x-none"/>
        </w:rPr>
        <w:t>ë</w:t>
      </w:r>
      <w:r w:rsidR="00DB35ED" w:rsidRPr="00575DD2">
        <w:rPr>
          <w:rFonts w:ascii="Times New Roman" w:eastAsia="Times New Roman" w:hAnsi="Times New Roman"/>
          <w:bCs/>
          <w:iCs/>
          <w:sz w:val="24"/>
          <w:szCs w:val="24"/>
          <w:lang w:val="it-IT" w:eastAsia="x-none"/>
        </w:rPr>
        <w:t xml:space="preserve"> jet</w:t>
      </w:r>
      <w:r w:rsidR="00483717" w:rsidRPr="00575DD2">
        <w:rPr>
          <w:rFonts w:ascii="Times New Roman" w:eastAsia="Times New Roman" w:hAnsi="Times New Roman"/>
          <w:bCs/>
          <w:iCs/>
          <w:sz w:val="24"/>
          <w:szCs w:val="24"/>
          <w:lang w:val="it-IT" w:eastAsia="x-none"/>
        </w:rPr>
        <w:t>ë</w:t>
      </w:r>
      <w:r w:rsidR="00DB35ED" w:rsidRPr="00575DD2">
        <w:rPr>
          <w:rFonts w:ascii="Times New Roman" w:eastAsia="Times New Roman" w:hAnsi="Times New Roman"/>
          <w:bCs/>
          <w:iCs/>
          <w:sz w:val="24"/>
          <w:szCs w:val="24"/>
          <w:lang w:val="it-IT" w:eastAsia="x-none"/>
        </w:rPr>
        <w:t xml:space="preserve"> i informuar </w:t>
      </w:r>
      <w:r w:rsidR="00027DC0" w:rsidRPr="00575DD2">
        <w:rPr>
          <w:rFonts w:ascii="Times New Roman" w:eastAsia="Times New Roman" w:hAnsi="Times New Roman"/>
          <w:bCs/>
          <w:iCs/>
          <w:sz w:val="24"/>
          <w:szCs w:val="24"/>
          <w:lang w:val="it-IT" w:eastAsia="x-none"/>
        </w:rPr>
        <w:t xml:space="preserve">vazhdimisht mbi masat e </w:t>
      </w:r>
      <w:r w:rsidR="00BC3037" w:rsidRPr="00575DD2">
        <w:rPr>
          <w:rFonts w:ascii="Times New Roman" w:eastAsia="Times New Roman" w:hAnsi="Times New Roman"/>
          <w:bCs/>
          <w:iCs/>
          <w:sz w:val="24"/>
          <w:szCs w:val="24"/>
          <w:lang w:val="it-IT" w:eastAsia="x-none"/>
        </w:rPr>
        <w:t>pro</w:t>
      </w:r>
      <w:r w:rsidR="00B01ED5">
        <w:rPr>
          <w:rFonts w:ascii="Times New Roman" w:eastAsia="Times New Roman" w:hAnsi="Times New Roman"/>
          <w:bCs/>
          <w:iCs/>
          <w:sz w:val="24"/>
          <w:szCs w:val="24"/>
          <w:lang w:val="it-IT" w:eastAsia="x-none"/>
        </w:rPr>
        <w:t>po</w:t>
      </w:r>
      <w:r w:rsidR="00BC3037" w:rsidRPr="00575DD2">
        <w:rPr>
          <w:rFonts w:ascii="Times New Roman" w:eastAsia="Times New Roman" w:hAnsi="Times New Roman"/>
          <w:bCs/>
          <w:iCs/>
          <w:sz w:val="24"/>
          <w:szCs w:val="24"/>
          <w:lang w:val="it-IT" w:eastAsia="x-none"/>
        </w:rPr>
        <w:t xml:space="preserve">zuara nga </w:t>
      </w:r>
      <w:r w:rsidR="00B01ED5">
        <w:rPr>
          <w:rFonts w:ascii="Times New Roman" w:eastAsia="Times New Roman" w:hAnsi="Times New Roman"/>
          <w:bCs/>
          <w:iCs/>
          <w:sz w:val="24"/>
          <w:szCs w:val="24"/>
          <w:lang w:val="it-IT" w:eastAsia="x-none"/>
        </w:rPr>
        <w:t>Q</w:t>
      </w:r>
      <w:r w:rsidR="00BC3037" w:rsidRPr="00575DD2">
        <w:rPr>
          <w:rFonts w:ascii="Times New Roman" w:eastAsia="Times New Roman" w:hAnsi="Times New Roman"/>
          <w:bCs/>
          <w:iCs/>
          <w:sz w:val="24"/>
          <w:szCs w:val="24"/>
          <w:lang w:val="it-IT" w:eastAsia="x-none"/>
        </w:rPr>
        <w:t>everia, Ministria e Sh</w:t>
      </w:r>
      <w:r w:rsidR="00483717" w:rsidRPr="00575DD2">
        <w:rPr>
          <w:rFonts w:ascii="Times New Roman" w:eastAsia="Times New Roman" w:hAnsi="Times New Roman"/>
          <w:bCs/>
          <w:iCs/>
          <w:sz w:val="24"/>
          <w:szCs w:val="24"/>
          <w:lang w:val="it-IT" w:eastAsia="x-none"/>
        </w:rPr>
        <w:t>ë</w:t>
      </w:r>
      <w:r w:rsidR="00BC3037" w:rsidRPr="00575DD2">
        <w:rPr>
          <w:rFonts w:ascii="Times New Roman" w:eastAsia="Times New Roman" w:hAnsi="Times New Roman"/>
          <w:bCs/>
          <w:iCs/>
          <w:sz w:val="24"/>
          <w:szCs w:val="24"/>
          <w:lang w:val="it-IT" w:eastAsia="x-none"/>
        </w:rPr>
        <w:t>ndet</w:t>
      </w:r>
      <w:r w:rsidR="00483717" w:rsidRPr="00575DD2">
        <w:rPr>
          <w:rFonts w:ascii="Times New Roman" w:eastAsia="Times New Roman" w:hAnsi="Times New Roman"/>
          <w:bCs/>
          <w:iCs/>
          <w:sz w:val="24"/>
          <w:szCs w:val="24"/>
          <w:lang w:val="it-IT" w:eastAsia="x-none"/>
        </w:rPr>
        <w:t>ë</w:t>
      </w:r>
      <w:r w:rsidR="00BC3037" w:rsidRPr="00575DD2">
        <w:rPr>
          <w:rFonts w:ascii="Times New Roman" w:eastAsia="Times New Roman" w:hAnsi="Times New Roman"/>
          <w:bCs/>
          <w:iCs/>
          <w:sz w:val="24"/>
          <w:szCs w:val="24"/>
          <w:lang w:val="it-IT" w:eastAsia="x-none"/>
        </w:rPr>
        <w:t>si</w:t>
      </w:r>
      <w:r w:rsidR="00B01ED5">
        <w:rPr>
          <w:rFonts w:ascii="Times New Roman" w:eastAsia="Times New Roman" w:hAnsi="Times New Roman"/>
          <w:bCs/>
          <w:iCs/>
          <w:sz w:val="24"/>
          <w:szCs w:val="24"/>
          <w:lang w:val="it-IT" w:eastAsia="x-none"/>
        </w:rPr>
        <w:t>s</w:t>
      </w:r>
      <w:r w:rsidR="00483717" w:rsidRPr="00575DD2">
        <w:rPr>
          <w:rFonts w:ascii="Times New Roman" w:eastAsia="Times New Roman" w:hAnsi="Times New Roman"/>
          <w:bCs/>
          <w:iCs/>
          <w:sz w:val="24"/>
          <w:szCs w:val="24"/>
          <w:lang w:val="it-IT" w:eastAsia="x-none"/>
        </w:rPr>
        <w:t>ë</w:t>
      </w:r>
      <w:r w:rsidR="00BC3037" w:rsidRPr="00575DD2">
        <w:rPr>
          <w:rFonts w:ascii="Times New Roman" w:eastAsia="Times New Roman" w:hAnsi="Times New Roman"/>
          <w:bCs/>
          <w:iCs/>
          <w:sz w:val="24"/>
          <w:szCs w:val="24"/>
          <w:lang w:val="it-IT" w:eastAsia="x-none"/>
        </w:rPr>
        <w:t xml:space="preserve"> dhe OBSH, n</w:t>
      </w:r>
      <w:r w:rsidR="00483717" w:rsidRPr="00575DD2">
        <w:rPr>
          <w:rFonts w:ascii="Times New Roman" w:eastAsia="Times New Roman" w:hAnsi="Times New Roman"/>
          <w:bCs/>
          <w:iCs/>
          <w:sz w:val="24"/>
          <w:szCs w:val="24"/>
          <w:lang w:val="it-IT" w:eastAsia="x-none"/>
        </w:rPr>
        <w:t>ë</w:t>
      </w:r>
      <w:r w:rsidR="00BC3037" w:rsidRPr="00575DD2">
        <w:rPr>
          <w:rFonts w:ascii="Times New Roman" w:eastAsia="Times New Roman" w:hAnsi="Times New Roman"/>
          <w:bCs/>
          <w:iCs/>
          <w:sz w:val="24"/>
          <w:szCs w:val="24"/>
          <w:lang w:val="it-IT" w:eastAsia="x-none"/>
        </w:rPr>
        <w:t xml:space="preserve"> lidhje me veprimet q</w:t>
      </w:r>
      <w:r w:rsidR="00483717" w:rsidRPr="00575DD2">
        <w:rPr>
          <w:rFonts w:ascii="Times New Roman" w:eastAsia="Times New Roman" w:hAnsi="Times New Roman"/>
          <w:bCs/>
          <w:iCs/>
          <w:sz w:val="24"/>
          <w:szCs w:val="24"/>
          <w:lang w:val="it-IT" w:eastAsia="x-none"/>
        </w:rPr>
        <w:t>ë</w:t>
      </w:r>
      <w:r w:rsidR="00BC3037" w:rsidRPr="00575DD2">
        <w:rPr>
          <w:rFonts w:ascii="Times New Roman" w:eastAsia="Times New Roman" w:hAnsi="Times New Roman"/>
          <w:bCs/>
          <w:iCs/>
          <w:sz w:val="24"/>
          <w:szCs w:val="24"/>
          <w:lang w:val="it-IT" w:eastAsia="x-none"/>
        </w:rPr>
        <w:t xml:space="preserve"> duhet dhe nuk duhet t</w:t>
      </w:r>
      <w:r w:rsidR="00483717" w:rsidRPr="00575DD2">
        <w:rPr>
          <w:rFonts w:ascii="Times New Roman" w:eastAsia="Times New Roman" w:hAnsi="Times New Roman"/>
          <w:bCs/>
          <w:iCs/>
          <w:sz w:val="24"/>
          <w:szCs w:val="24"/>
          <w:lang w:val="it-IT" w:eastAsia="x-none"/>
        </w:rPr>
        <w:t>ë</w:t>
      </w:r>
      <w:r w:rsidR="00BC3037" w:rsidRPr="00575DD2">
        <w:rPr>
          <w:rFonts w:ascii="Times New Roman" w:eastAsia="Times New Roman" w:hAnsi="Times New Roman"/>
          <w:bCs/>
          <w:iCs/>
          <w:sz w:val="24"/>
          <w:szCs w:val="24"/>
          <w:lang w:val="it-IT" w:eastAsia="x-none"/>
        </w:rPr>
        <w:t xml:space="preserve"> nd</w:t>
      </w:r>
      <w:r w:rsidR="00483717" w:rsidRPr="00575DD2">
        <w:rPr>
          <w:rFonts w:ascii="Times New Roman" w:eastAsia="Times New Roman" w:hAnsi="Times New Roman"/>
          <w:bCs/>
          <w:iCs/>
          <w:sz w:val="24"/>
          <w:szCs w:val="24"/>
          <w:lang w:val="it-IT" w:eastAsia="x-none"/>
        </w:rPr>
        <w:t>ë</w:t>
      </w:r>
      <w:r w:rsidR="00BC3037" w:rsidRPr="00575DD2">
        <w:rPr>
          <w:rFonts w:ascii="Times New Roman" w:eastAsia="Times New Roman" w:hAnsi="Times New Roman"/>
          <w:bCs/>
          <w:iCs/>
          <w:sz w:val="24"/>
          <w:szCs w:val="24"/>
          <w:lang w:val="it-IT" w:eastAsia="x-none"/>
        </w:rPr>
        <w:t>rmerren p</w:t>
      </w:r>
      <w:r w:rsidR="00483717" w:rsidRPr="00575DD2">
        <w:rPr>
          <w:rFonts w:ascii="Times New Roman" w:eastAsia="Times New Roman" w:hAnsi="Times New Roman"/>
          <w:bCs/>
          <w:iCs/>
          <w:sz w:val="24"/>
          <w:szCs w:val="24"/>
          <w:lang w:val="it-IT" w:eastAsia="x-none"/>
        </w:rPr>
        <w:t>ë</w:t>
      </w:r>
      <w:r w:rsidR="00BC3037" w:rsidRPr="00575DD2">
        <w:rPr>
          <w:rFonts w:ascii="Times New Roman" w:eastAsia="Times New Roman" w:hAnsi="Times New Roman"/>
          <w:bCs/>
          <w:iCs/>
          <w:sz w:val="24"/>
          <w:szCs w:val="24"/>
          <w:lang w:val="it-IT" w:eastAsia="x-none"/>
        </w:rPr>
        <w:t>r t</w:t>
      </w:r>
      <w:r w:rsidR="00483717" w:rsidRPr="00575DD2">
        <w:rPr>
          <w:rFonts w:ascii="Times New Roman" w:eastAsia="Times New Roman" w:hAnsi="Times New Roman"/>
          <w:bCs/>
          <w:iCs/>
          <w:sz w:val="24"/>
          <w:szCs w:val="24"/>
          <w:lang w:val="it-IT" w:eastAsia="x-none"/>
        </w:rPr>
        <w:t>ë</w:t>
      </w:r>
      <w:r w:rsidR="00BC3037" w:rsidRPr="00575DD2">
        <w:rPr>
          <w:rFonts w:ascii="Times New Roman" w:eastAsia="Times New Roman" w:hAnsi="Times New Roman"/>
          <w:bCs/>
          <w:iCs/>
          <w:sz w:val="24"/>
          <w:szCs w:val="24"/>
          <w:lang w:val="it-IT" w:eastAsia="x-none"/>
        </w:rPr>
        <w:t xml:space="preserve"> minimizuar rrezikun e pandemis</w:t>
      </w:r>
      <w:r w:rsidR="00483717" w:rsidRPr="00575DD2">
        <w:rPr>
          <w:rFonts w:ascii="Times New Roman" w:eastAsia="Times New Roman" w:hAnsi="Times New Roman"/>
          <w:bCs/>
          <w:iCs/>
          <w:sz w:val="24"/>
          <w:szCs w:val="24"/>
          <w:lang w:val="it-IT" w:eastAsia="x-none"/>
        </w:rPr>
        <w:t>ë</w:t>
      </w:r>
      <w:r w:rsidR="00BC3037" w:rsidRPr="00575DD2">
        <w:rPr>
          <w:rFonts w:ascii="Times New Roman" w:eastAsia="Times New Roman" w:hAnsi="Times New Roman"/>
          <w:bCs/>
          <w:iCs/>
          <w:sz w:val="24"/>
          <w:szCs w:val="24"/>
          <w:lang w:val="it-IT" w:eastAsia="x-none"/>
        </w:rPr>
        <w:t xml:space="preserve">. </w:t>
      </w:r>
    </w:p>
    <w:p w14:paraId="1E22D0D8" w14:textId="77777777" w:rsidR="00046669" w:rsidRPr="00575DD2" w:rsidRDefault="00046669" w:rsidP="0050676D">
      <w:pPr>
        <w:pStyle w:val="ListParagraph"/>
        <w:rPr>
          <w:rFonts w:ascii="Times New Roman" w:eastAsia="Times New Roman" w:hAnsi="Times New Roman"/>
          <w:bCs/>
          <w:iCs/>
          <w:sz w:val="24"/>
          <w:szCs w:val="24"/>
          <w:lang w:val="it-IT" w:eastAsia="x-none"/>
        </w:rPr>
      </w:pPr>
    </w:p>
    <w:p w14:paraId="010F1A29" w14:textId="2E2A1F92" w:rsidR="0044785C" w:rsidRPr="00575DD2" w:rsidRDefault="00046669">
      <w:pPr>
        <w:pStyle w:val="ListParagraph"/>
        <w:numPr>
          <w:ilvl w:val="0"/>
          <w:numId w:val="8"/>
        </w:numPr>
        <w:rPr>
          <w:rFonts w:ascii="Times New Roman" w:eastAsia="Times New Roman" w:hAnsi="Times New Roman"/>
          <w:bCs/>
          <w:iCs/>
          <w:sz w:val="24"/>
          <w:szCs w:val="24"/>
          <w:lang w:val="it-IT" w:eastAsia="x-none"/>
        </w:rPr>
      </w:pPr>
      <w:r w:rsidRPr="00575DD2">
        <w:rPr>
          <w:rFonts w:ascii="Times New Roman" w:eastAsia="Times New Roman" w:hAnsi="Times New Roman"/>
          <w:bCs/>
          <w:iCs/>
          <w:sz w:val="24"/>
          <w:szCs w:val="24"/>
          <w:lang w:val="it-IT" w:eastAsia="x-none"/>
        </w:rPr>
        <w:t>Çdo institucion q</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p</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rfshihet n</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menaxhimin e rastit t</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dhun</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s seksuale, duhet t</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marr</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masa p</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r t</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pasur mjaftuesh</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m </w:t>
      </w:r>
      <w:r w:rsidR="000B3A6D" w:rsidRPr="00575DD2">
        <w:rPr>
          <w:rFonts w:ascii="Times New Roman" w:eastAsia="Times New Roman" w:hAnsi="Times New Roman"/>
          <w:bCs/>
          <w:iCs/>
          <w:sz w:val="24"/>
          <w:szCs w:val="24"/>
          <w:lang w:val="it-IT" w:eastAsia="x-none"/>
        </w:rPr>
        <w:t>mjetet q</w:t>
      </w:r>
      <w:r w:rsidR="00483717" w:rsidRPr="00575DD2">
        <w:rPr>
          <w:rFonts w:ascii="Times New Roman" w:eastAsia="Times New Roman" w:hAnsi="Times New Roman"/>
          <w:bCs/>
          <w:iCs/>
          <w:sz w:val="24"/>
          <w:szCs w:val="24"/>
          <w:lang w:val="it-IT" w:eastAsia="x-none"/>
        </w:rPr>
        <w:t>ë</w:t>
      </w:r>
      <w:r w:rsidR="000B3A6D" w:rsidRPr="00575DD2">
        <w:rPr>
          <w:rFonts w:ascii="Times New Roman" w:eastAsia="Times New Roman" w:hAnsi="Times New Roman"/>
          <w:bCs/>
          <w:iCs/>
          <w:sz w:val="24"/>
          <w:szCs w:val="24"/>
          <w:lang w:val="it-IT" w:eastAsia="x-none"/>
        </w:rPr>
        <w:t xml:space="preserve"> rekomandohen si mbrojt</w:t>
      </w:r>
      <w:r w:rsidR="00483717" w:rsidRPr="00575DD2">
        <w:rPr>
          <w:rFonts w:ascii="Times New Roman" w:eastAsia="Times New Roman" w:hAnsi="Times New Roman"/>
          <w:bCs/>
          <w:iCs/>
          <w:sz w:val="24"/>
          <w:szCs w:val="24"/>
          <w:lang w:val="it-IT" w:eastAsia="x-none"/>
        </w:rPr>
        <w:t>ë</w:t>
      </w:r>
      <w:r w:rsidR="000B3A6D" w:rsidRPr="00575DD2">
        <w:rPr>
          <w:rFonts w:ascii="Times New Roman" w:eastAsia="Times New Roman" w:hAnsi="Times New Roman"/>
          <w:bCs/>
          <w:iCs/>
          <w:sz w:val="24"/>
          <w:szCs w:val="24"/>
          <w:lang w:val="it-IT" w:eastAsia="x-none"/>
        </w:rPr>
        <w:t>se dhe p</w:t>
      </w:r>
      <w:r w:rsidR="00483717" w:rsidRPr="00575DD2">
        <w:rPr>
          <w:rFonts w:ascii="Times New Roman" w:eastAsia="Times New Roman" w:hAnsi="Times New Roman"/>
          <w:bCs/>
          <w:iCs/>
          <w:sz w:val="24"/>
          <w:szCs w:val="24"/>
          <w:lang w:val="it-IT" w:eastAsia="x-none"/>
        </w:rPr>
        <w:t>ë</w:t>
      </w:r>
      <w:r w:rsidR="000B3A6D" w:rsidRPr="00575DD2">
        <w:rPr>
          <w:rFonts w:ascii="Times New Roman" w:eastAsia="Times New Roman" w:hAnsi="Times New Roman"/>
          <w:bCs/>
          <w:iCs/>
          <w:sz w:val="24"/>
          <w:szCs w:val="24"/>
          <w:lang w:val="it-IT" w:eastAsia="x-none"/>
        </w:rPr>
        <w:t>r p</w:t>
      </w:r>
      <w:r w:rsidR="00483717" w:rsidRPr="00575DD2">
        <w:rPr>
          <w:rFonts w:ascii="Times New Roman" w:eastAsia="Times New Roman" w:hAnsi="Times New Roman"/>
          <w:bCs/>
          <w:iCs/>
          <w:sz w:val="24"/>
          <w:szCs w:val="24"/>
          <w:lang w:val="it-IT" w:eastAsia="x-none"/>
        </w:rPr>
        <w:t>ë</w:t>
      </w:r>
      <w:r w:rsidR="000B3A6D" w:rsidRPr="00575DD2">
        <w:rPr>
          <w:rFonts w:ascii="Times New Roman" w:eastAsia="Times New Roman" w:hAnsi="Times New Roman"/>
          <w:bCs/>
          <w:iCs/>
          <w:sz w:val="24"/>
          <w:szCs w:val="24"/>
          <w:lang w:val="it-IT" w:eastAsia="x-none"/>
        </w:rPr>
        <w:t>rdorim t</w:t>
      </w:r>
      <w:r w:rsidR="00483717" w:rsidRPr="00575DD2">
        <w:rPr>
          <w:rFonts w:ascii="Times New Roman" w:eastAsia="Times New Roman" w:hAnsi="Times New Roman"/>
          <w:bCs/>
          <w:iCs/>
          <w:sz w:val="24"/>
          <w:szCs w:val="24"/>
          <w:lang w:val="it-IT" w:eastAsia="x-none"/>
        </w:rPr>
        <w:t>ë</w:t>
      </w:r>
      <w:r w:rsidR="000B3A6D" w:rsidRPr="00575DD2">
        <w:rPr>
          <w:rFonts w:ascii="Times New Roman" w:eastAsia="Times New Roman" w:hAnsi="Times New Roman"/>
          <w:bCs/>
          <w:iCs/>
          <w:sz w:val="24"/>
          <w:szCs w:val="24"/>
          <w:lang w:val="it-IT" w:eastAsia="x-none"/>
        </w:rPr>
        <w:t xml:space="preserve"> vazhduesh</w:t>
      </w:r>
      <w:r w:rsidR="00483717" w:rsidRPr="00575DD2">
        <w:rPr>
          <w:rFonts w:ascii="Times New Roman" w:eastAsia="Times New Roman" w:hAnsi="Times New Roman"/>
          <w:bCs/>
          <w:iCs/>
          <w:sz w:val="24"/>
          <w:szCs w:val="24"/>
          <w:lang w:val="it-IT" w:eastAsia="x-none"/>
        </w:rPr>
        <w:t>ë</w:t>
      </w:r>
      <w:r w:rsidR="000B3A6D" w:rsidRPr="00575DD2">
        <w:rPr>
          <w:rFonts w:ascii="Times New Roman" w:eastAsia="Times New Roman" w:hAnsi="Times New Roman"/>
          <w:bCs/>
          <w:iCs/>
          <w:sz w:val="24"/>
          <w:szCs w:val="24"/>
          <w:lang w:val="it-IT" w:eastAsia="x-none"/>
        </w:rPr>
        <w:t>m, t</w:t>
      </w:r>
      <w:r w:rsidR="00483717" w:rsidRPr="00575DD2">
        <w:rPr>
          <w:rFonts w:ascii="Times New Roman" w:eastAsia="Times New Roman" w:hAnsi="Times New Roman"/>
          <w:bCs/>
          <w:iCs/>
          <w:sz w:val="24"/>
          <w:szCs w:val="24"/>
          <w:lang w:val="it-IT" w:eastAsia="x-none"/>
        </w:rPr>
        <w:t>ë</w:t>
      </w:r>
      <w:r w:rsidR="000B3A6D" w:rsidRPr="00575DD2">
        <w:rPr>
          <w:rFonts w:ascii="Times New Roman" w:eastAsia="Times New Roman" w:hAnsi="Times New Roman"/>
          <w:bCs/>
          <w:iCs/>
          <w:sz w:val="24"/>
          <w:szCs w:val="24"/>
          <w:lang w:val="it-IT" w:eastAsia="x-none"/>
        </w:rPr>
        <w:t xml:space="preserve"> tilla si: </w:t>
      </w:r>
      <w:r w:rsidR="0044785C" w:rsidRPr="00575DD2">
        <w:rPr>
          <w:rFonts w:ascii="Times New Roman" w:eastAsia="Times New Roman" w:hAnsi="Times New Roman"/>
          <w:bCs/>
          <w:iCs/>
          <w:sz w:val="24"/>
          <w:szCs w:val="24"/>
          <w:lang w:val="it-IT" w:eastAsia="x-none"/>
        </w:rPr>
        <w:t>maska, doreza, higjenizues, pastrues duarsh dhe desinfektuesit e</w:t>
      </w:r>
      <w:r w:rsidR="00F504FA" w:rsidRPr="00575DD2">
        <w:rPr>
          <w:rFonts w:ascii="Times New Roman" w:eastAsia="Times New Roman" w:hAnsi="Times New Roman"/>
          <w:bCs/>
          <w:iCs/>
          <w:sz w:val="24"/>
          <w:szCs w:val="24"/>
          <w:lang w:val="it-IT" w:eastAsia="x-none"/>
        </w:rPr>
        <w:t xml:space="preserve"> n</w:t>
      </w:r>
      <w:r w:rsidR="0044785C" w:rsidRPr="00575DD2">
        <w:rPr>
          <w:rFonts w:ascii="Times New Roman" w:eastAsia="Times New Roman" w:hAnsi="Times New Roman"/>
          <w:bCs/>
          <w:iCs/>
          <w:sz w:val="24"/>
          <w:szCs w:val="24"/>
          <w:lang w:val="it-IT" w:eastAsia="x-none"/>
        </w:rPr>
        <w:t>evojshëm për higjienën personale dhe të mjedisit ku puno</w:t>
      </w:r>
      <w:r w:rsidR="00F504FA" w:rsidRPr="00575DD2">
        <w:rPr>
          <w:rFonts w:ascii="Times New Roman" w:eastAsia="Times New Roman" w:hAnsi="Times New Roman"/>
          <w:bCs/>
          <w:iCs/>
          <w:sz w:val="24"/>
          <w:szCs w:val="24"/>
          <w:lang w:val="it-IT" w:eastAsia="x-none"/>
        </w:rPr>
        <w:t>het.</w:t>
      </w:r>
    </w:p>
    <w:p w14:paraId="01DE55C6" w14:textId="77777777" w:rsidR="00F504FA" w:rsidRPr="00575DD2" w:rsidRDefault="00F504FA" w:rsidP="0050676D">
      <w:pPr>
        <w:pStyle w:val="ListParagraph"/>
        <w:rPr>
          <w:rFonts w:ascii="Times New Roman" w:eastAsia="Times New Roman" w:hAnsi="Times New Roman"/>
          <w:bCs/>
          <w:iCs/>
          <w:sz w:val="24"/>
          <w:szCs w:val="24"/>
          <w:lang w:val="it-IT" w:eastAsia="x-none"/>
        </w:rPr>
      </w:pPr>
    </w:p>
    <w:p w14:paraId="4C06E9CD" w14:textId="10863CB8" w:rsidR="008C1C74" w:rsidRPr="00575DD2" w:rsidRDefault="00BB35A1">
      <w:pPr>
        <w:pStyle w:val="ListParagraph"/>
        <w:numPr>
          <w:ilvl w:val="0"/>
          <w:numId w:val="8"/>
        </w:numPr>
        <w:rPr>
          <w:rFonts w:ascii="Times New Roman" w:eastAsia="Times New Roman" w:hAnsi="Times New Roman"/>
          <w:bCs/>
          <w:iCs/>
          <w:sz w:val="24"/>
          <w:szCs w:val="24"/>
          <w:lang w:val="it-IT" w:eastAsia="x-none"/>
        </w:rPr>
      </w:pPr>
      <w:r w:rsidRPr="00575DD2">
        <w:rPr>
          <w:rFonts w:ascii="Times New Roman" w:eastAsia="Times New Roman" w:hAnsi="Times New Roman"/>
          <w:bCs/>
          <w:iCs/>
          <w:sz w:val="24"/>
          <w:szCs w:val="24"/>
          <w:lang w:val="it-IT" w:eastAsia="x-none"/>
        </w:rPr>
        <w:t xml:space="preserve">Informacioni </w:t>
      </w:r>
      <w:r w:rsidR="0044785C" w:rsidRPr="00575DD2">
        <w:rPr>
          <w:rFonts w:ascii="Times New Roman" w:eastAsia="Times New Roman" w:hAnsi="Times New Roman"/>
          <w:bCs/>
          <w:iCs/>
          <w:sz w:val="24"/>
          <w:szCs w:val="24"/>
          <w:lang w:val="it-IT" w:eastAsia="x-none"/>
        </w:rPr>
        <w:t>mbi masat parandaluese të përhapjes apo infektimit</w:t>
      </w:r>
      <w:r w:rsidRPr="00575DD2">
        <w:rPr>
          <w:rFonts w:ascii="Times New Roman" w:eastAsia="Times New Roman" w:hAnsi="Times New Roman"/>
          <w:bCs/>
          <w:iCs/>
          <w:sz w:val="24"/>
          <w:szCs w:val="24"/>
          <w:lang w:val="it-IT" w:eastAsia="x-none"/>
        </w:rPr>
        <w:t xml:space="preserve"> t</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nj</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virusi </w:t>
      </w:r>
      <w:r w:rsidR="0044785C" w:rsidRPr="00575DD2">
        <w:rPr>
          <w:rFonts w:ascii="Times New Roman" w:eastAsia="Times New Roman" w:hAnsi="Times New Roman"/>
          <w:bCs/>
          <w:iCs/>
          <w:sz w:val="24"/>
          <w:szCs w:val="24"/>
          <w:lang w:val="it-IT" w:eastAsia="x-none"/>
        </w:rPr>
        <w:t xml:space="preserve">dhe mënyrën e zbatimit të tyre në praktikë, </w:t>
      </w:r>
      <w:r w:rsidRPr="00575DD2">
        <w:rPr>
          <w:rFonts w:ascii="Times New Roman" w:eastAsia="Times New Roman" w:hAnsi="Times New Roman"/>
          <w:bCs/>
          <w:iCs/>
          <w:sz w:val="24"/>
          <w:szCs w:val="24"/>
          <w:lang w:val="it-IT" w:eastAsia="x-none"/>
        </w:rPr>
        <w:t>duhe</w:t>
      </w:r>
      <w:r w:rsidR="00B01ED5">
        <w:rPr>
          <w:rFonts w:ascii="Times New Roman" w:eastAsia="Times New Roman" w:hAnsi="Times New Roman"/>
          <w:bCs/>
          <w:iCs/>
          <w:sz w:val="24"/>
          <w:szCs w:val="24"/>
          <w:lang w:val="it-IT" w:eastAsia="x-none"/>
        </w:rPr>
        <w:t>t të</w:t>
      </w:r>
      <w:r w:rsidRPr="00575DD2">
        <w:rPr>
          <w:rFonts w:ascii="Times New Roman" w:eastAsia="Times New Roman" w:hAnsi="Times New Roman"/>
          <w:bCs/>
          <w:iCs/>
          <w:sz w:val="24"/>
          <w:szCs w:val="24"/>
          <w:lang w:val="it-IT" w:eastAsia="x-none"/>
        </w:rPr>
        <w:t xml:space="preserve"> </w:t>
      </w:r>
      <w:r w:rsidR="0044785C" w:rsidRPr="00575DD2">
        <w:rPr>
          <w:rFonts w:ascii="Times New Roman" w:eastAsia="Times New Roman" w:hAnsi="Times New Roman"/>
          <w:bCs/>
          <w:iCs/>
          <w:sz w:val="24"/>
          <w:szCs w:val="24"/>
          <w:lang w:val="it-IT" w:eastAsia="x-none"/>
        </w:rPr>
        <w:t>përcill</w:t>
      </w:r>
      <w:r w:rsidR="00B01ED5">
        <w:rPr>
          <w:rFonts w:ascii="Times New Roman" w:eastAsia="Times New Roman" w:hAnsi="Times New Roman"/>
          <w:bCs/>
          <w:iCs/>
          <w:sz w:val="24"/>
          <w:szCs w:val="24"/>
          <w:lang w:val="it-IT" w:eastAsia="x-none"/>
        </w:rPr>
        <w:t>et</w:t>
      </w:r>
      <w:r w:rsidR="0044785C" w:rsidRPr="00575DD2">
        <w:rPr>
          <w:rFonts w:ascii="Times New Roman" w:eastAsia="Times New Roman" w:hAnsi="Times New Roman"/>
          <w:bCs/>
          <w:iCs/>
          <w:sz w:val="24"/>
          <w:szCs w:val="24"/>
          <w:lang w:val="it-IT" w:eastAsia="x-none"/>
        </w:rPr>
        <w:t xml:space="preserve"> rregullisht </w:t>
      </w:r>
      <w:r w:rsidR="00D05EB6" w:rsidRPr="00575DD2">
        <w:rPr>
          <w:rFonts w:ascii="Times New Roman" w:eastAsia="Times New Roman" w:hAnsi="Times New Roman"/>
          <w:bCs/>
          <w:iCs/>
          <w:sz w:val="24"/>
          <w:szCs w:val="24"/>
          <w:lang w:val="it-IT" w:eastAsia="x-none"/>
        </w:rPr>
        <w:t>tek stafi i institucionit, por edhe tek viktima/e mbij</w:t>
      </w:r>
      <w:r w:rsidR="00B01ED5">
        <w:rPr>
          <w:rFonts w:ascii="Times New Roman" w:eastAsia="Times New Roman" w:hAnsi="Times New Roman"/>
          <w:bCs/>
          <w:iCs/>
          <w:sz w:val="24"/>
          <w:szCs w:val="24"/>
          <w:lang w:val="it-IT" w:eastAsia="x-none"/>
        </w:rPr>
        <w:t>e</w:t>
      </w:r>
      <w:r w:rsidR="00D05EB6" w:rsidRPr="00575DD2">
        <w:rPr>
          <w:rFonts w:ascii="Times New Roman" w:eastAsia="Times New Roman" w:hAnsi="Times New Roman"/>
          <w:bCs/>
          <w:iCs/>
          <w:sz w:val="24"/>
          <w:szCs w:val="24"/>
          <w:lang w:val="it-IT" w:eastAsia="x-none"/>
        </w:rPr>
        <w:t>tuara/ i mbijetuari i dhun</w:t>
      </w:r>
      <w:r w:rsidR="00483717" w:rsidRPr="00575DD2">
        <w:rPr>
          <w:rFonts w:ascii="Times New Roman" w:eastAsia="Times New Roman" w:hAnsi="Times New Roman"/>
          <w:bCs/>
          <w:iCs/>
          <w:sz w:val="24"/>
          <w:szCs w:val="24"/>
          <w:lang w:val="it-IT" w:eastAsia="x-none"/>
        </w:rPr>
        <w:t>ë</w:t>
      </w:r>
      <w:r w:rsidR="00D05EB6" w:rsidRPr="00575DD2">
        <w:rPr>
          <w:rFonts w:ascii="Times New Roman" w:eastAsia="Times New Roman" w:hAnsi="Times New Roman"/>
          <w:bCs/>
          <w:iCs/>
          <w:sz w:val="24"/>
          <w:szCs w:val="24"/>
          <w:lang w:val="it-IT" w:eastAsia="x-none"/>
        </w:rPr>
        <w:t>s seksuale, n</w:t>
      </w:r>
      <w:r w:rsidR="00483717" w:rsidRPr="00575DD2">
        <w:rPr>
          <w:rFonts w:ascii="Times New Roman" w:eastAsia="Times New Roman" w:hAnsi="Times New Roman"/>
          <w:bCs/>
          <w:iCs/>
          <w:sz w:val="24"/>
          <w:szCs w:val="24"/>
          <w:lang w:val="it-IT" w:eastAsia="x-none"/>
        </w:rPr>
        <w:t>ë</w:t>
      </w:r>
      <w:r w:rsidR="00D05EB6" w:rsidRPr="00575DD2">
        <w:rPr>
          <w:rFonts w:ascii="Times New Roman" w:eastAsia="Times New Roman" w:hAnsi="Times New Roman"/>
          <w:bCs/>
          <w:iCs/>
          <w:sz w:val="24"/>
          <w:szCs w:val="24"/>
          <w:lang w:val="it-IT" w:eastAsia="x-none"/>
        </w:rPr>
        <w:t xml:space="preserve"> momentin q</w:t>
      </w:r>
      <w:r w:rsidR="00483717" w:rsidRPr="00575DD2">
        <w:rPr>
          <w:rFonts w:ascii="Times New Roman" w:eastAsia="Times New Roman" w:hAnsi="Times New Roman"/>
          <w:bCs/>
          <w:iCs/>
          <w:sz w:val="24"/>
          <w:szCs w:val="24"/>
          <w:lang w:val="it-IT" w:eastAsia="x-none"/>
        </w:rPr>
        <w:t>ë</w:t>
      </w:r>
      <w:r w:rsidR="00D05EB6" w:rsidRPr="00575DD2">
        <w:rPr>
          <w:rFonts w:ascii="Times New Roman" w:eastAsia="Times New Roman" w:hAnsi="Times New Roman"/>
          <w:bCs/>
          <w:iCs/>
          <w:sz w:val="24"/>
          <w:szCs w:val="24"/>
          <w:lang w:val="it-IT" w:eastAsia="x-none"/>
        </w:rPr>
        <w:t xml:space="preserve"> </w:t>
      </w:r>
      <w:r w:rsidR="00B01ED5">
        <w:rPr>
          <w:rFonts w:ascii="Times New Roman" w:eastAsia="Times New Roman" w:hAnsi="Times New Roman"/>
          <w:bCs/>
          <w:iCs/>
          <w:sz w:val="24"/>
          <w:szCs w:val="24"/>
          <w:lang w:val="it-IT" w:eastAsia="x-none"/>
        </w:rPr>
        <w:t>merret</w:t>
      </w:r>
      <w:r w:rsidR="00D05EB6" w:rsidRPr="00575DD2">
        <w:rPr>
          <w:rFonts w:ascii="Times New Roman" w:eastAsia="Times New Roman" w:hAnsi="Times New Roman"/>
          <w:bCs/>
          <w:iCs/>
          <w:sz w:val="24"/>
          <w:szCs w:val="24"/>
          <w:lang w:val="it-IT" w:eastAsia="x-none"/>
        </w:rPr>
        <w:t xml:space="preserve"> kontakt dhe fillon</w:t>
      </w:r>
      <w:r w:rsidR="00B01ED5">
        <w:rPr>
          <w:rFonts w:ascii="Times New Roman" w:eastAsia="Times New Roman" w:hAnsi="Times New Roman"/>
          <w:bCs/>
          <w:iCs/>
          <w:sz w:val="24"/>
          <w:szCs w:val="24"/>
          <w:lang w:val="it-IT" w:eastAsia="x-none"/>
        </w:rPr>
        <w:t xml:space="preserve"> </w:t>
      </w:r>
      <w:r w:rsidR="00D05EB6" w:rsidRPr="00575DD2">
        <w:rPr>
          <w:rFonts w:ascii="Times New Roman" w:eastAsia="Times New Roman" w:hAnsi="Times New Roman"/>
          <w:bCs/>
          <w:iCs/>
          <w:sz w:val="24"/>
          <w:szCs w:val="24"/>
          <w:lang w:val="it-IT" w:eastAsia="x-none"/>
        </w:rPr>
        <w:t>trajtimi</w:t>
      </w:r>
      <w:r w:rsidR="00B01ED5">
        <w:rPr>
          <w:rFonts w:ascii="Times New Roman" w:eastAsia="Times New Roman" w:hAnsi="Times New Roman"/>
          <w:bCs/>
          <w:iCs/>
          <w:sz w:val="24"/>
          <w:szCs w:val="24"/>
          <w:lang w:val="it-IT" w:eastAsia="x-none"/>
        </w:rPr>
        <w:t xml:space="preserve"> i</w:t>
      </w:r>
      <w:r w:rsidR="00D05EB6" w:rsidRPr="00575DD2">
        <w:rPr>
          <w:rFonts w:ascii="Times New Roman" w:eastAsia="Times New Roman" w:hAnsi="Times New Roman"/>
          <w:bCs/>
          <w:iCs/>
          <w:sz w:val="24"/>
          <w:szCs w:val="24"/>
          <w:lang w:val="it-IT" w:eastAsia="x-none"/>
        </w:rPr>
        <w:t xml:space="preserve"> rastit. </w:t>
      </w:r>
    </w:p>
    <w:p w14:paraId="4044360A" w14:textId="77777777" w:rsidR="008C1C74" w:rsidRPr="00575DD2" w:rsidRDefault="008C1C74" w:rsidP="0050676D">
      <w:pPr>
        <w:pStyle w:val="ListParagraph"/>
        <w:rPr>
          <w:rFonts w:ascii="Times New Roman" w:eastAsia="Times New Roman" w:hAnsi="Times New Roman"/>
          <w:bCs/>
          <w:iCs/>
          <w:sz w:val="24"/>
          <w:szCs w:val="24"/>
          <w:lang w:val="it-IT" w:eastAsia="x-none"/>
        </w:rPr>
      </w:pPr>
    </w:p>
    <w:p w14:paraId="0F1C2948" w14:textId="72FCADF5" w:rsidR="00E838D3" w:rsidRPr="00575DD2" w:rsidRDefault="008C1C74">
      <w:pPr>
        <w:pStyle w:val="ListParagraph"/>
        <w:numPr>
          <w:ilvl w:val="0"/>
          <w:numId w:val="8"/>
        </w:numPr>
        <w:rPr>
          <w:rFonts w:ascii="Times New Roman" w:eastAsia="Times New Roman" w:hAnsi="Times New Roman"/>
          <w:bCs/>
          <w:iCs/>
          <w:sz w:val="24"/>
          <w:szCs w:val="24"/>
          <w:lang w:val="it-IT" w:eastAsia="x-none"/>
        </w:rPr>
      </w:pPr>
      <w:r w:rsidRPr="00575DD2">
        <w:rPr>
          <w:rFonts w:ascii="Times New Roman" w:eastAsia="Times New Roman" w:hAnsi="Times New Roman"/>
          <w:bCs/>
          <w:iCs/>
          <w:sz w:val="24"/>
          <w:szCs w:val="24"/>
          <w:lang w:val="it-IT" w:eastAsia="x-none"/>
        </w:rPr>
        <w:t>Çdo institucion duhet t</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a</w:t>
      </w:r>
      <w:r w:rsidR="0044785C" w:rsidRPr="00575DD2">
        <w:rPr>
          <w:rFonts w:ascii="Times New Roman" w:eastAsia="Times New Roman" w:hAnsi="Times New Roman"/>
          <w:bCs/>
          <w:iCs/>
          <w:sz w:val="24"/>
          <w:szCs w:val="24"/>
          <w:lang w:val="it-IT" w:eastAsia="x-none"/>
        </w:rPr>
        <w:t>fisho</w:t>
      </w:r>
      <w:r w:rsidRPr="00575DD2">
        <w:rPr>
          <w:rFonts w:ascii="Times New Roman" w:eastAsia="Times New Roman" w:hAnsi="Times New Roman"/>
          <w:bCs/>
          <w:iCs/>
          <w:sz w:val="24"/>
          <w:szCs w:val="24"/>
          <w:lang w:val="it-IT" w:eastAsia="x-none"/>
        </w:rPr>
        <w:t>j</w:t>
      </w:r>
      <w:r w:rsidR="00483717" w:rsidRPr="00575DD2">
        <w:rPr>
          <w:rFonts w:ascii="Times New Roman" w:eastAsia="Times New Roman" w:hAnsi="Times New Roman"/>
          <w:bCs/>
          <w:iCs/>
          <w:sz w:val="24"/>
          <w:szCs w:val="24"/>
          <w:lang w:val="it-IT" w:eastAsia="x-none"/>
        </w:rPr>
        <w:t>ë</w:t>
      </w:r>
      <w:r w:rsidR="0044785C" w:rsidRPr="00575DD2">
        <w:rPr>
          <w:rFonts w:ascii="Times New Roman" w:eastAsia="Times New Roman" w:hAnsi="Times New Roman"/>
          <w:bCs/>
          <w:iCs/>
          <w:sz w:val="24"/>
          <w:szCs w:val="24"/>
          <w:lang w:val="it-IT" w:eastAsia="x-none"/>
        </w:rPr>
        <w:t xml:space="preserve"> në mjediset e punës, veçanërisht aty ku zhvillo</w:t>
      </w:r>
      <w:r w:rsidRPr="00575DD2">
        <w:rPr>
          <w:rFonts w:ascii="Times New Roman" w:eastAsia="Times New Roman" w:hAnsi="Times New Roman"/>
          <w:bCs/>
          <w:iCs/>
          <w:sz w:val="24"/>
          <w:szCs w:val="24"/>
          <w:lang w:val="it-IT" w:eastAsia="x-none"/>
        </w:rPr>
        <w:t>hen</w:t>
      </w:r>
      <w:r w:rsidR="0044785C" w:rsidRPr="00575DD2">
        <w:rPr>
          <w:rFonts w:ascii="Times New Roman" w:eastAsia="Times New Roman" w:hAnsi="Times New Roman"/>
          <w:bCs/>
          <w:iCs/>
          <w:sz w:val="24"/>
          <w:szCs w:val="24"/>
          <w:lang w:val="it-IT" w:eastAsia="x-none"/>
        </w:rPr>
        <w:t xml:space="preserve"> veprime të</w:t>
      </w:r>
      <w:r w:rsidRPr="00575DD2">
        <w:rPr>
          <w:rFonts w:ascii="Times New Roman" w:eastAsia="Times New Roman" w:hAnsi="Times New Roman"/>
          <w:bCs/>
          <w:iCs/>
          <w:sz w:val="24"/>
          <w:szCs w:val="24"/>
          <w:lang w:val="it-IT" w:eastAsia="x-none"/>
        </w:rPr>
        <w:t xml:space="preserve"> </w:t>
      </w:r>
      <w:r w:rsidR="0044785C" w:rsidRPr="00575DD2">
        <w:rPr>
          <w:rFonts w:ascii="Times New Roman" w:eastAsia="Times New Roman" w:hAnsi="Times New Roman"/>
          <w:bCs/>
          <w:iCs/>
          <w:sz w:val="24"/>
          <w:szCs w:val="24"/>
          <w:lang w:val="it-IT" w:eastAsia="x-none"/>
        </w:rPr>
        <w:t xml:space="preserve">caktuara për menaxhimin e një rasti të dhunës </w:t>
      </w:r>
      <w:r w:rsidRPr="00575DD2">
        <w:rPr>
          <w:rFonts w:ascii="Times New Roman" w:eastAsia="Times New Roman" w:hAnsi="Times New Roman"/>
          <w:bCs/>
          <w:iCs/>
          <w:sz w:val="24"/>
          <w:szCs w:val="24"/>
          <w:lang w:val="it-IT" w:eastAsia="x-none"/>
        </w:rPr>
        <w:t>seksuale</w:t>
      </w:r>
      <w:r w:rsidR="0044785C" w:rsidRPr="00575DD2">
        <w:rPr>
          <w:rFonts w:ascii="Times New Roman" w:eastAsia="Times New Roman" w:hAnsi="Times New Roman"/>
          <w:bCs/>
          <w:iCs/>
          <w:sz w:val="24"/>
          <w:szCs w:val="24"/>
          <w:lang w:val="it-IT" w:eastAsia="x-none"/>
        </w:rPr>
        <w:t>, informacione mbi</w:t>
      </w:r>
      <w:r w:rsidRPr="00575DD2">
        <w:rPr>
          <w:rFonts w:ascii="Times New Roman" w:eastAsia="Times New Roman" w:hAnsi="Times New Roman"/>
          <w:bCs/>
          <w:iCs/>
          <w:sz w:val="24"/>
          <w:szCs w:val="24"/>
          <w:lang w:val="it-IT" w:eastAsia="x-none"/>
        </w:rPr>
        <w:t xml:space="preserve"> </w:t>
      </w:r>
      <w:r w:rsidR="0044785C" w:rsidRPr="00575DD2">
        <w:rPr>
          <w:rFonts w:ascii="Times New Roman" w:eastAsia="Times New Roman" w:hAnsi="Times New Roman"/>
          <w:bCs/>
          <w:iCs/>
          <w:sz w:val="24"/>
          <w:szCs w:val="24"/>
          <w:lang w:val="it-IT" w:eastAsia="x-none"/>
        </w:rPr>
        <w:t>rregullat që duhet të ndiqen gjatë periudhës së emergjencës për shkak të</w:t>
      </w:r>
      <w:r w:rsidR="00E838D3" w:rsidRPr="00575DD2">
        <w:rPr>
          <w:rFonts w:ascii="Times New Roman" w:eastAsia="Times New Roman" w:hAnsi="Times New Roman"/>
          <w:bCs/>
          <w:iCs/>
          <w:sz w:val="24"/>
          <w:szCs w:val="24"/>
          <w:lang w:val="it-IT" w:eastAsia="x-none"/>
        </w:rPr>
        <w:t xml:space="preserve"> </w:t>
      </w:r>
      <w:r w:rsidR="0044785C" w:rsidRPr="00575DD2">
        <w:rPr>
          <w:rFonts w:ascii="Times New Roman" w:eastAsia="Times New Roman" w:hAnsi="Times New Roman"/>
          <w:bCs/>
          <w:iCs/>
          <w:sz w:val="24"/>
          <w:szCs w:val="24"/>
          <w:lang w:val="it-IT" w:eastAsia="x-none"/>
        </w:rPr>
        <w:t>pandemisë</w:t>
      </w:r>
      <w:r w:rsidR="00E838D3" w:rsidRPr="00575DD2">
        <w:rPr>
          <w:rFonts w:ascii="Times New Roman" w:eastAsia="Times New Roman" w:hAnsi="Times New Roman"/>
          <w:bCs/>
          <w:iCs/>
          <w:sz w:val="24"/>
          <w:szCs w:val="24"/>
          <w:lang w:val="it-IT" w:eastAsia="x-none"/>
        </w:rPr>
        <w:t>/fatkeq</w:t>
      </w:r>
      <w:r w:rsidR="00483717" w:rsidRPr="00575DD2">
        <w:rPr>
          <w:rFonts w:ascii="Times New Roman" w:eastAsia="Times New Roman" w:hAnsi="Times New Roman"/>
          <w:bCs/>
          <w:iCs/>
          <w:sz w:val="24"/>
          <w:szCs w:val="24"/>
          <w:lang w:val="it-IT" w:eastAsia="x-none"/>
        </w:rPr>
        <w:t>ë</w:t>
      </w:r>
      <w:r w:rsidR="00E838D3" w:rsidRPr="00575DD2">
        <w:rPr>
          <w:rFonts w:ascii="Times New Roman" w:eastAsia="Times New Roman" w:hAnsi="Times New Roman"/>
          <w:bCs/>
          <w:iCs/>
          <w:sz w:val="24"/>
          <w:szCs w:val="24"/>
          <w:lang w:val="it-IT" w:eastAsia="x-none"/>
        </w:rPr>
        <w:t>sis</w:t>
      </w:r>
      <w:r w:rsidR="00483717" w:rsidRPr="00575DD2">
        <w:rPr>
          <w:rFonts w:ascii="Times New Roman" w:eastAsia="Times New Roman" w:hAnsi="Times New Roman"/>
          <w:bCs/>
          <w:iCs/>
          <w:sz w:val="24"/>
          <w:szCs w:val="24"/>
          <w:lang w:val="it-IT" w:eastAsia="x-none"/>
        </w:rPr>
        <w:t>ë</w:t>
      </w:r>
      <w:r w:rsidR="00E838D3" w:rsidRPr="00575DD2">
        <w:rPr>
          <w:rFonts w:ascii="Times New Roman" w:eastAsia="Times New Roman" w:hAnsi="Times New Roman"/>
          <w:bCs/>
          <w:iCs/>
          <w:sz w:val="24"/>
          <w:szCs w:val="24"/>
          <w:lang w:val="it-IT" w:eastAsia="x-none"/>
        </w:rPr>
        <w:t>.</w:t>
      </w:r>
    </w:p>
    <w:p w14:paraId="466863D5" w14:textId="77777777" w:rsidR="00E838D3" w:rsidRPr="00575DD2" w:rsidRDefault="00E838D3" w:rsidP="0050676D">
      <w:pPr>
        <w:pStyle w:val="ListParagraph"/>
        <w:rPr>
          <w:rFonts w:ascii="Times New Roman" w:eastAsia="Times New Roman" w:hAnsi="Times New Roman"/>
          <w:bCs/>
          <w:iCs/>
          <w:sz w:val="24"/>
          <w:szCs w:val="24"/>
          <w:lang w:val="it-IT" w:eastAsia="x-none"/>
        </w:rPr>
      </w:pPr>
    </w:p>
    <w:p w14:paraId="69F702F9" w14:textId="7EEA4C7D" w:rsidR="00C87DE6" w:rsidRPr="00575DD2" w:rsidRDefault="00E838D3">
      <w:pPr>
        <w:pStyle w:val="ListParagraph"/>
        <w:numPr>
          <w:ilvl w:val="0"/>
          <w:numId w:val="8"/>
        </w:numPr>
        <w:rPr>
          <w:rFonts w:ascii="Times New Roman" w:eastAsia="Times New Roman" w:hAnsi="Times New Roman"/>
          <w:bCs/>
          <w:iCs/>
          <w:sz w:val="24"/>
          <w:szCs w:val="24"/>
          <w:lang w:val="it-IT" w:eastAsia="x-none"/>
        </w:rPr>
      </w:pPr>
      <w:r w:rsidRPr="00575DD2">
        <w:rPr>
          <w:rFonts w:ascii="Times New Roman" w:eastAsia="Times New Roman" w:hAnsi="Times New Roman"/>
          <w:bCs/>
          <w:iCs/>
          <w:sz w:val="24"/>
          <w:szCs w:val="24"/>
          <w:lang w:val="it-IT" w:eastAsia="x-none"/>
        </w:rPr>
        <w:lastRenderedPageBreak/>
        <w:t>Duhet t</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monitorohet </w:t>
      </w:r>
      <w:r w:rsidR="0044785C" w:rsidRPr="00575DD2">
        <w:rPr>
          <w:rFonts w:ascii="Times New Roman" w:eastAsia="Times New Roman" w:hAnsi="Times New Roman"/>
          <w:bCs/>
          <w:iCs/>
          <w:sz w:val="24"/>
          <w:szCs w:val="24"/>
          <w:lang w:val="it-IT" w:eastAsia="x-none"/>
        </w:rPr>
        <w:t>dhe përmirëso</w:t>
      </w:r>
      <w:r w:rsidRPr="00575DD2">
        <w:rPr>
          <w:rFonts w:ascii="Times New Roman" w:eastAsia="Times New Roman" w:hAnsi="Times New Roman"/>
          <w:bCs/>
          <w:iCs/>
          <w:sz w:val="24"/>
          <w:szCs w:val="24"/>
          <w:lang w:val="it-IT" w:eastAsia="x-none"/>
        </w:rPr>
        <w:t xml:space="preserve">het </w:t>
      </w:r>
      <w:r w:rsidR="0044785C" w:rsidRPr="00575DD2">
        <w:rPr>
          <w:rFonts w:ascii="Times New Roman" w:eastAsia="Times New Roman" w:hAnsi="Times New Roman"/>
          <w:bCs/>
          <w:iCs/>
          <w:sz w:val="24"/>
          <w:szCs w:val="24"/>
          <w:lang w:val="it-IT" w:eastAsia="x-none"/>
        </w:rPr>
        <w:t>në mënyrë të vazhdueshme mbajtj</w:t>
      </w:r>
      <w:r w:rsidRPr="00575DD2">
        <w:rPr>
          <w:rFonts w:ascii="Times New Roman" w:eastAsia="Times New Roman" w:hAnsi="Times New Roman"/>
          <w:bCs/>
          <w:iCs/>
          <w:sz w:val="24"/>
          <w:szCs w:val="24"/>
          <w:lang w:val="it-IT" w:eastAsia="x-none"/>
        </w:rPr>
        <w:t>a</w:t>
      </w:r>
      <w:r w:rsidR="0044785C" w:rsidRPr="00575DD2">
        <w:rPr>
          <w:rFonts w:ascii="Times New Roman" w:eastAsia="Times New Roman" w:hAnsi="Times New Roman"/>
          <w:bCs/>
          <w:iCs/>
          <w:sz w:val="24"/>
          <w:szCs w:val="24"/>
          <w:lang w:val="it-IT" w:eastAsia="x-none"/>
        </w:rPr>
        <w:t xml:space="preserve"> e higjienës së</w:t>
      </w:r>
      <w:r w:rsidRPr="00575DD2">
        <w:rPr>
          <w:rFonts w:ascii="Times New Roman" w:eastAsia="Times New Roman" w:hAnsi="Times New Roman"/>
          <w:bCs/>
          <w:iCs/>
          <w:sz w:val="24"/>
          <w:szCs w:val="24"/>
          <w:lang w:val="it-IT" w:eastAsia="x-none"/>
        </w:rPr>
        <w:t xml:space="preserve"> </w:t>
      </w:r>
      <w:r w:rsidR="0044785C" w:rsidRPr="00575DD2">
        <w:rPr>
          <w:rFonts w:ascii="Times New Roman" w:eastAsia="Times New Roman" w:hAnsi="Times New Roman"/>
          <w:bCs/>
          <w:iCs/>
          <w:sz w:val="24"/>
          <w:szCs w:val="24"/>
          <w:lang w:val="it-IT" w:eastAsia="x-none"/>
        </w:rPr>
        <w:t>përditshme të mjediseve ku puno</w:t>
      </w:r>
      <w:r w:rsidRPr="00575DD2">
        <w:rPr>
          <w:rFonts w:ascii="Times New Roman" w:eastAsia="Times New Roman" w:hAnsi="Times New Roman"/>
          <w:bCs/>
          <w:iCs/>
          <w:sz w:val="24"/>
          <w:szCs w:val="24"/>
          <w:lang w:val="it-IT" w:eastAsia="x-none"/>
        </w:rPr>
        <w:t>het</w:t>
      </w:r>
      <w:r w:rsidR="0044785C" w:rsidRPr="00575DD2">
        <w:rPr>
          <w:rFonts w:ascii="Times New Roman" w:eastAsia="Times New Roman" w:hAnsi="Times New Roman"/>
          <w:bCs/>
          <w:iCs/>
          <w:sz w:val="24"/>
          <w:szCs w:val="24"/>
          <w:lang w:val="it-IT" w:eastAsia="x-none"/>
        </w:rPr>
        <w:t xml:space="preserve"> apo ku organiz</w:t>
      </w:r>
      <w:r w:rsidRPr="00575DD2">
        <w:rPr>
          <w:rFonts w:ascii="Times New Roman" w:eastAsia="Times New Roman" w:hAnsi="Times New Roman"/>
          <w:bCs/>
          <w:iCs/>
          <w:sz w:val="24"/>
          <w:szCs w:val="24"/>
          <w:lang w:val="it-IT" w:eastAsia="x-none"/>
        </w:rPr>
        <w:t>ohen</w:t>
      </w:r>
      <w:r w:rsidR="0044785C" w:rsidRPr="00575DD2">
        <w:rPr>
          <w:rFonts w:ascii="Times New Roman" w:eastAsia="Times New Roman" w:hAnsi="Times New Roman"/>
          <w:bCs/>
          <w:iCs/>
          <w:sz w:val="24"/>
          <w:szCs w:val="24"/>
          <w:lang w:val="it-IT" w:eastAsia="x-none"/>
        </w:rPr>
        <w:t xml:space="preserve"> takime të disa</w:t>
      </w:r>
      <w:r w:rsidRPr="00575DD2">
        <w:rPr>
          <w:rFonts w:ascii="Times New Roman" w:eastAsia="Times New Roman" w:hAnsi="Times New Roman"/>
          <w:bCs/>
          <w:iCs/>
          <w:sz w:val="24"/>
          <w:szCs w:val="24"/>
          <w:lang w:val="it-IT" w:eastAsia="x-none"/>
        </w:rPr>
        <w:t xml:space="preserve"> </w:t>
      </w:r>
      <w:r w:rsidR="0044785C" w:rsidRPr="00575DD2">
        <w:rPr>
          <w:rFonts w:ascii="Times New Roman" w:eastAsia="Times New Roman" w:hAnsi="Times New Roman"/>
          <w:bCs/>
          <w:iCs/>
          <w:sz w:val="24"/>
          <w:szCs w:val="24"/>
          <w:lang w:val="it-IT" w:eastAsia="x-none"/>
        </w:rPr>
        <w:t>anëtarëve në funksion të menaxhimit të rasteve, për të shmangur</w:t>
      </w:r>
      <w:r w:rsidRPr="00575DD2">
        <w:rPr>
          <w:rFonts w:ascii="Times New Roman" w:eastAsia="Times New Roman" w:hAnsi="Times New Roman"/>
          <w:bCs/>
          <w:iCs/>
          <w:sz w:val="24"/>
          <w:szCs w:val="24"/>
          <w:lang w:val="it-IT" w:eastAsia="x-none"/>
        </w:rPr>
        <w:t xml:space="preserve"> </w:t>
      </w:r>
      <w:r w:rsidR="0044785C" w:rsidRPr="00575DD2">
        <w:rPr>
          <w:rFonts w:ascii="Times New Roman" w:eastAsia="Times New Roman" w:hAnsi="Times New Roman"/>
          <w:bCs/>
          <w:iCs/>
          <w:sz w:val="24"/>
          <w:szCs w:val="24"/>
          <w:lang w:val="it-IT" w:eastAsia="x-none"/>
        </w:rPr>
        <w:t xml:space="preserve">rrezikun e përhapjes së mundshme të </w:t>
      </w:r>
      <w:r w:rsidR="00C87DE6" w:rsidRPr="00575DD2">
        <w:rPr>
          <w:rFonts w:ascii="Times New Roman" w:eastAsia="Times New Roman" w:hAnsi="Times New Roman"/>
          <w:bCs/>
          <w:iCs/>
          <w:sz w:val="24"/>
          <w:szCs w:val="24"/>
          <w:lang w:val="it-IT" w:eastAsia="x-none"/>
        </w:rPr>
        <w:t>virusit/pandemis</w:t>
      </w:r>
      <w:r w:rsidR="00483717" w:rsidRPr="00575DD2">
        <w:rPr>
          <w:rFonts w:ascii="Times New Roman" w:eastAsia="Times New Roman" w:hAnsi="Times New Roman"/>
          <w:bCs/>
          <w:iCs/>
          <w:sz w:val="24"/>
          <w:szCs w:val="24"/>
          <w:lang w:val="it-IT" w:eastAsia="x-none"/>
        </w:rPr>
        <w:t>ë</w:t>
      </w:r>
      <w:r w:rsidR="00C87DE6" w:rsidRPr="00575DD2">
        <w:rPr>
          <w:rFonts w:ascii="Times New Roman" w:eastAsia="Times New Roman" w:hAnsi="Times New Roman"/>
          <w:bCs/>
          <w:iCs/>
          <w:sz w:val="24"/>
          <w:szCs w:val="24"/>
          <w:lang w:val="it-IT" w:eastAsia="x-none"/>
        </w:rPr>
        <w:t>.</w:t>
      </w:r>
    </w:p>
    <w:p w14:paraId="443A0830" w14:textId="77777777" w:rsidR="00C87DE6" w:rsidRPr="00575DD2" w:rsidRDefault="00C87DE6" w:rsidP="0050676D">
      <w:pPr>
        <w:pStyle w:val="ListParagraph"/>
        <w:rPr>
          <w:rFonts w:ascii="Times New Roman" w:eastAsia="Times New Roman" w:hAnsi="Times New Roman"/>
          <w:bCs/>
          <w:iCs/>
          <w:sz w:val="24"/>
          <w:szCs w:val="24"/>
          <w:lang w:val="it-IT" w:eastAsia="x-none"/>
        </w:rPr>
      </w:pPr>
    </w:p>
    <w:p w14:paraId="43AEB35D" w14:textId="4C2895F1" w:rsidR="00C87DE6" w:rsidRPr="00575DD2" w:rsidRDefault="00C87DE6">
      <w:pPr>
        <w:pStyle w:val="ListParagraph"/>
        <w:numPr>
          <w:ilvl w:val="0"/>
          <w:numId w:val="8"/>
        </w:numPr>
        <w:rPr>
          <w:rFonts w:ascii="Times New Roman" w:eastAsia="Times New Roman" w:hAnsi="Times New Roman"/>
          <w:bCs/>
          <w:iCs/>
          <w:sz w:val="24"/>
          <w:szCs w:val="24"/>
          <w:lang w:val="it-IT" w:eastAsia="x-none"/>
        </w:rPr>
      </w:pPr>
      <w:r w:rsidRPr="00575DD2">
        <w:rPr>
          <w:rFonts w:ascii="Times New Roman" w:eastAsia="Times New Roman" w:hAnsi="Times New Roman"/>
          <w:bCs/>
          <w:iCs/>
          <w:sz w:val="24"/>
          <w:szCs w:val="24"/>
          <w:lang w:val="it-IT" w:eastAsia="x-none"/>
        </w:rPr>
        <w:t xml:space="preserve">Duhet </w:t>
      </w:r>
      <w:r w:rsidR="0044785C" w:rsidRPr="00575DD2">
        <w:rPr>
          <w:rFonts w:ascii="Times New Roman" w:eastAsia="Times New Roman" w:hAnsi="Times New Roman"/>
          <w:bCs/>
          <w:iCs/>
          <w:sz w:val="24"/>
          <w:szCs w:val="24"/>
          <w:lang w:val="it-IT" w:eastAsia="x-none"/>
        </w:rPr>
        <w:t>të pastro</w:t>
      </w:r>
      <w:r w:rsidRPr="00575DD2">
        <w:rPr>
          <w:rFonts w:ascii="Times New Roman" w:eastAsia="Times New Roman" w:hAnsi="Times New Roman"/>
          <w:bCs/>
          <w:iCs/>
          <w:sz w:val="24"/>
          <w:szCs w:val="24"/>
          <w:lang w:val="it-IT" w:eastAsia="x-none"/>
        </w:rPr>
        <w:t>hen</w:t>
      </w:r>
      <w:r w:rsidR="0044785C" w:rsidRPr="00575DD2">
        <w:rPr>
          <w:rFonts w:ascii="Times New Roman" w:eastAsia="Times New Roman" w:hAnsi="Times New Roman"/>
          <w:bCs/>
          <w:iCs/>
          <w:sz w:val="24"/>
          <w:szCs w:val="24"/>
          <w:lang w:val="it-IT" w:eastAsia="x-none"/>
        </w:rPr>
        <w:t xml:space="preserve"> dhe higjienizo</w:t>
      </w:r>
      <w:r w:rsidRPr="00575DD2">
        <w:rPr>
          <w:rFonts w:ascii="Times New Roman" w:eastAsia="Times New Roman" w:hAnsi="Times New Roman"/>
          <w:bCs/>
          <w:iCs/>
          <w:sz w:val="24"/>
          <w:szCs w:val="24"/>
          <w:lang w:val="it-IT" w:eastAsia="x-none"/>
        </w:rPr>
        <w:t>hen</w:t>
      </w:r>
      <w:r w:rsidR="0044785C" w:rsidRPr="00575DD2">
        <w:rPr>
          <w:rFonts w:ascii="Times New Roman" w:eastAsia="Times New Roman" w:hAnsi="Times New Roman"/>
          <w:bCs/>
          <w:iCs/>
          <w:sz w:val="24"/>
          <w:szCs w:val="24"/>
          <w:lang w:val="it-IT" w:eastAsia="x-none"/>
        </w:rPr>
        <w:t xml:space="preserve"> vazhdimisht sende të përdorimit</w:t>
      </w:r>
      <w:r w:rsidRPr="00575DD2">
        <w:rPr>
          <w:rFonts w:ascii="Times New Roman" w:eastAsia="Times New Roman" w:hAnsi="Times New Roman"/>
          <w:bCs/>
          <w:iCs/>
          <w:sz w:val="24"/>
          <w:szCs w:val="24"/>
          <w:lang w:val="it-IT" w:eastAsia="x-none"/>
        </w:rPr>
        <w:t xml:space="preserve"> </w:t>
      </w:r>
      <w:r w:rsidR="0044785C" w:rsidRPr="00575DD2">
        <w:rPr>
          <w:rFonts w:ascii="Times New Roman" w:eastAsia="Times New Roman" w:hAnsi="Times New Roman"/>
          <w:bCs/>
          <w:iCs/>
          <w:sz w:val="24"/>
          <w:szCs w:val="24"/>
          <w:lang w:val="it-IT" w:eastAsia="x-none"/>
        </w:rPr>
        <w:t>personal në zyr</w:t>
      </w:r>
      <w:r w:rsidRPr="00575DD2">
        <w:rPr>
          <w:rFonts w:ascii="Times New Roman" w:eastAsia="Times New Roman" w:hAnsi="Times New Roman"/>
          <w:bCs/>
          <w:iCs/>
          <w:sz w:val="24"/>
          <w:szCs w:val="24"/>
          <w:lang w:val="it-IT" w:eastAsia="x-none"/>
        </w:rPr>
        <w:t>a</w:t>
      </w:r>
      <w:r w:rsidR="0044785C" w:rsidRPr="00575DD2">
        <w:rPr>
          <w:rFonts w:ascii="Times New Roman" w:eastAsia="Times New Roman" w:hAnsi="Times New Roman"/>
          <w:bCs/>
          <w:iCs/>
          <w:sz w:val="24"/>
          <w:szCs w:val="24"/>
          <w:lang w:val="it-IT" w:eastAsia="x-none"/>
        </w:rPr>
        <w:t xml:space="preserve">  si telefon, kompjuter, dyer, tavolina, dollapet e dosjeve,</w:t>
      </w:r>
      <w:r w:rsidRPr="00575DD2">
        <w:rPr>
          <w:rFonts w:ascii="Times New Roman" w:eastAsia="Times New Roman" w:hAnsi="Times New Roman"/>
          <w:bCs/>
          <w:iCs/>
          <w:sz w:val="24"/>
          <w:szCs w:val="24"/>
          <w:lang w:val="it-IT" w:eastAsia="x-none"/>
        </w:rPr>
        <w:t xml:space="preserve"> </w:t>
      </w:r>
      <w:r w:rsidR="0044785C" w:rsidRPr="00575DD2">
        <w:rPr>
          <w:rFonts w:ascii="Times New Roman" w:eastAsia="Times New Roman" w:hAnsi="Times New Roman"/>
          <w:bCs/>
          <w:iCs/>
          <w:sz w:val="24"/>
          <w:szCs w:val="24"/>
          <w:lang w:val="it-IT" w:eastAsia="x-none"/>
        </w:rPr>
        <w:t>etj</w:t>
      </w:r>
      <w:r w:rsidR="00B01ED5">
        <w:rPr>
          <w:rFonts w:ascii="Times New Roman" w:eastAsia="Times New Roman" w:hAnsi="Times New Roman"/>
          <w:bCs/>
          <w:iCs/>
          <w:sz w:val="24"/>
          <w:szCs w:val="24"/>
          <w:lang w:val="it-IT" w:eastAsia="x-none"/>
        </w:rPr>
        <w:t>.</w:t>
      </w:r>
    </w:p>
    <w:p w14:paraId="2023C0BE" w14:textId="77777777" w:rsidR="00C87DE6" w:rsidRPr="00575DD2" w:rsidRDefault="00C87DE6" w:rsidP="0050676D">
      <w:pPr>
        <w:pStyle w:val="ListParagraph"/>
        <w:rPr>
          <w:rFonts w:ascii="Times New Roman" w:eastAsia="Times New Roman" w:hAnsi="Times New Roman"/>
          <w:bCs/>
          <w:iCs/>
          <w:sz w:val="24"/>
          <w:szCs w:val="24"/>
          <w:lang w:val="it-IT" w:eastAsia="x-none"/>
        </w:rPr>
      </w:pPr>
    </w:p>
    <w:p w14:paraId="666EEEE7" w14:textId="4C0D1C23" w:rsidR="00D93668" w:rsidRPr="00575DD2" w:rsidRDefault="00C87DE6">
      <w:pPr>
        <w:pStyle w:val="ListParagraph"/>
        <w:numPr>
          <w:ilvl w:val="0"/>
          <w:numId w:val="8"/>
        </w:numPr>
        <w:rPr>
          <w:rFonts w:ascii="Times New Roman" w:eastAsia="Times New Roman" w:hAnsi="Times New Roman"/>
          <w:bCs/>
          <w:iCs/>
          <w:sz w:val="24"/>
          <w:szCs w:val="24"/>
          <w:lang w:val="it-IT" w:eastAsia="x-none"/>
        </w:rPr>
      </w:pPr>
      <w:r w:rsidRPr="00575DD2">
        <w:rPr>
          <w:rFonts w:ascii="Times New Roman" w:eastAsia="Times New Roman" w:hAnsi="Times New Roman"/>
          <w:bCs/>
          <w:iCs/>
          <w:sz w:val="24"/>
          <w:szCs w:val="24"/>
          <w:lang w:val="it-IT" w:eastAsia="x-none"/>
        </w:rPr>
        <w:t>Profesionistet dhe profesionist</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t </w:t>
      </w:r>
      <w:r w:rsidR="00D93668" w:rsidRPr="00575DD2">
        <w:rPr>
          <w:rFonts w:ascii="Times New Roman" w:eastAsia="Times New Roman" w:hAnsi="Times New Roman"/>
          <w:bCs/>
          <w:iCs/>
          <w:sz w:val="24"/>
          <w:szCs w:val="24"/>
          <w:lang w:val="it-IT" w:eastAsia="x-none"/>
        </w:rPr>
        <w:t>duhet t</w:t>
      </w:r>
      <w:r w:rsidR="00483717" w:rsidRPr="00575DD2">
        <w:rPr>
          <w:rFonts w:ascii="Times New Roman" w:eastAsia="Times New Roman" w:hAnsi="Times New Roman"/>
          <w:bCs/>
          <w:iCs/>
          <w:sz w:val="24"/>
          <w:szCs w:val="24"/>
          <w:lang w:val="it-IT" w:eastAsia="x-none"/>
        </w:rPr>
        <w:t>ë</w:t>
      </w:r>
      <w:r w:rsidR="00D93668" w:rsidRPr="00575DD2">
        <w:rPr>
          <w:rFonts w:ascii="Times New Roman" w:eastAsia="Times New Roman" w:hAnsi="Times New Roman"/>
          <w:bCs/>
          <w:iCs/>
          <w:sz w:val="24"/>
          <w:szCs w:val="24"/>
          <w:lang w:val="it-IT" w:eastAsia="x-none"/>
        </w:rPr>
        <w:t xml:space="preserve"> s</w:t>
      </w:r>
      <w:r w:rsidR="0044785C" w:rsidRPr="00575DD2">
        <w:rPr>
          <w:rFonts w:ascii="Times New Roman" w:eastAsia="Times New Roman" w:hAnsi="Times New Roman"/>
          <w:bCs/>
          <w:iCs/>
          <w:sz w:val="24"/>
          <w:szCs w:val="24"/>
          <w:lang w:val="it-IT" w:eastAsia="x-none"/>
        </w:rPr>
        <w:t>iguro</w:t>
      </w:r>
      <w:r w:rsidR="00D93668" w:rsidRPr="00575DD2">
        <w:rPr>
          <w:rFonts w:ascii="Times New Roman" w:eastAsia="Times New Roman" w:hAnsi="Times New Roman"/>
          <w:bCs/>
          <w:iCs/>
          <w:sz w:val="24"/>
          <w:szCs w:val="24"/>
          <w:lang w:val="it-IT" w:eastAsia="x-none"/>
        </w:rPr>
        <w:t>hen</w:t>
      </w:r>
      <w:r w:rsidR="0044785C" w:rsidRPr="00575DD2">
        <w:rPr>
          <w:rFonts w:ascii="Times New Roman" w:eastAsia="Times New Roman" w:hAnsi="Times New Roman"/>
          <w:bCs/>
          <w:iCs/>
          <w:sz w:val="24"/>
          <w:szCs w:val="24"/>
          <w:lang w:val="it-IT" w:eastAsia="x-none"/>
        </w:rPr>
        <w:t xml:space="preserve"> që të ken</w:t>
      </w:r>
      <w:r w:rsidR="00483717" w:rsidRPr="00575DD2">
        <w:rPr>
          <w:rFonts w:ascii="Times New Roman" w:eastAsia="Times New Roman" w:hAnsi="Times New Roman"/>
          <w:bCs/>
          <w:iCs/>
          <w:sz w:val="24"/>
          <w:szCs w:val="24"/>
          <w:lang w:val="it-IT" w:eastAsia="x-none"/>
        </w:rPr>
        <w:t>ë</w:t>
      </w:r>
      <w:r w:rsidR="0044785C" w:rsidRPr="00575DD2">
        <w:rPr>
          <w:rFonts w:ascii="Times New Roman" w:eastAsia="Times New Roman" w:hAnsi="Times New Roman"/>
          <w:bCs/>
          <w:iCs/>
          <w:sz w:val="24"/>
          <w:szCs w:val="24"/>
          <w:lang w:val="it-IT" w:eastAsia="x-none"/>
        </w:rPr>
        <w:t xml:space="preserve"> gjithmonë gjendje mjete për mbrojtjen nga infektimi</w:t>
      </w:r>
      <w:r w:rsidR="00D93668" w:rsidRPr="00575DD2">
        <w:rPr>
          <w:rFonts w:ascii="Times New Roman" w:eastAsia="Times New Roman" w:hAnsi="Times New Roman"/>
          <w:bCs/>
          <w:iCs/>
          <w:sz w:val="24"/>
          <w:szCs w:val="24"/>
          <w:lang w:val="it-IT" w:eastAsia="x-none"/>
        </w:rPr>
        <w:t xml:space="preserve"> </w:t>
      </w:r>
      <w:r w:rsidR="0044785C" w:rsidRPr="00575DD2">
        <w:rPr>
          <w:rFonts w:ascii="Times New Roman" w:eastAsia="Times New Roman" w:hAnsi="Times New Roman"/>
          <w:bCs/>
          <w:iCs/>
          <w:sz w:val="24"/>
          <w:szCs w:val="24"/>
          <w:lang w:val="it-IT" w:eastAsia="x-none"/>
        </w:rPr>
        <w:t>(maskë, doreza dhe pastrues duarsh), me qëllim që të mos gjenden të</w:t>
      </w:r>
      <w:r w:rsidR="00D93668" w:rsidRPr="00575DD2">
        <w:rPr>
          <w:rFonts w:ascii="Times New Roman" w:eastAsia="Times New Roman" w:hAnsi="Times New Roman"/>
          <w:bCs/>
          <w:iCs/>
          <w:sz w:val="24"/>
          <w:szCs w:val="24"/>
          <w:lang w:val="it-IT" w:eastAsia="x-none"/>
        </w:rPr>
        <w:t xml:space="preserve"> </w:t>
      </w:r>
      <w:r w:rsidR="0044785C" w:rsidRPr="00575DD2">
        <w:rPr>
          <w:rFonts w:ascii="Times New Roman" w:eastAsia="Times New Roman" w:hAnsi="Times New Roman"/>
          <w:bCs/>
          <w:iCs/>
          <w:sz w:val="24"/>
          <w:szCs w:val="24"/>
          <w:lang w:val="it-IT" w:eastAsia="x-none"/>
        </w:rPr>
        <w:t xml:space="preserve">papërgatitur (pra të keni mjete rezervë me vete, për t’i përdorur për </w:t>
      </w:r>
      <w:r w:rsidR="00D93668" w:rsidRPr="00575DD2">
        <w:rPr>
          <w:rFonts w:ascii="Times New Roman" w:eastAsia="Times New Roman" w:hAnsi="Times New Roman"/>
          <w:bCs/>
          <w:iCs/>
          <w:sz w:val="24"/>
          <w:szCs w:val="24"/>
          <w:lang w:val="it-IT" w:eastAsia="x-none"/>
        </w:rPr>
        <w:t>veten</w:t>
      </w:r>
      <w:r w:rsidR="0044785C" w:rsidRPr="00575DD2">
        <w:rPr>
          <w:rFonts w:ascii="Times New Roman" w:eastAsia="Times New Roman" w:hAnsi="Times New Roman"/>
          <w:bCs/>
          <w:iCs/>
          <w:sz w:val="24"/>
          <w:szCs w:val="24"/>
          <w:lang w:val="it-IT" w:eastAsia="x-none"/>
        </w:rPr>
        <w:t>, viktimën</w:t>
      </w:r>
      <w:r w:rsidR="00D93668" w:rsidRPr="00575DD2">
        <w:rPr>
          <w:rFonts w:ascii="Times New Roman" w:eastAsia="Times New Roman" w:hAnsi="Times New Roman"/>
          <w:bCs/>
          <w:iCs/>
          <w:sz w:val="24"/>
          <w:szCs w:val="24"/>
          <w:lang w:val="it-IT" w:eastAsia="x-none"/>
        </w:rPr>
        <w:t xml:space="preserve"> </w:t>
      </w:r>
      <w:r w:rsidR="0044785C" w:rsidRPr="00575DD2">
        <w:rPr>
          <w:rFonts w:ascii="Times New Roman" w:eastAsia="Times New Roman" w:hAnsi="Times New Roman"/>
          <w:bCs/>
          <w:iCs/>
          <w:sz w:val="24"/>
          <w:szCs w:val="24"/>
          <w:lang w:val="it-IT" w:eastAsia="x-none"/>
        </w:rPr>
        <w:t>dhe/ose dhunuesin në rast nevoje), në momentin që angazhohen</w:t>
      </w:r>
      <w:r w:rsidR="00D93668" w:rsidRPr="00575DD2">
        <w:rPr>
          <w:rFonts w:ascii="Times New Roman" w:eastAsia="Times New Roman" w:hAnsi="Times New Roman"/>
          <w:bCs/>
          <w:iCs/>
          <w:sz w:val="24"/>
          <w:szCs w:val="24"/>
          <w:lang w:val="it-IT" w:eastAsia="x-none"/>
        </w:rPr>
        <w:t xml:space="preserve"> </w:t>
      </w:r>
      <w:r w:rsidR="0044785C" w:rsidRPr="00575DD2">
        <w:rPr>
          <w:rFonts w:ascii="Times New Roman" w:eastAsia="Times New Roman" w:hAnsi="Times New Roman"/>
          <w:bCs/>
          <w:iCs/>
          <w:sz w:val="24"/>
          <w:szCs w:val="24"/>
          <w:lang w:val="it-IT" w:eastAsia="x-none"/>
        </w:rPr>
        <w:t>për të trajtuar</w:t>
      </w:r>
      <w:r w:rsidR="00D93668" w:rsidRPr="00575DD2">
        <w:rPr>
          <w:rFonts w:ascii="Times New Roman" w:eastAsia="Times New Roman" w:hAnsi="Times New Roman"/>
          <w:bCs/>
          <w:iCs/>
          <w:sz w:val="24"/>
          <w:szCs w:val="24"/>
          <w:lang w:val="it-IT" w:eastAsia="x-none"/>
        </w:rPr>
        <w:t xml:space="preserve"> </w:t>
      </w:r>
      <w:r w:rsidR="0044785C" w:rsidRPr="00575DD2">
        <w:rPr>
          <w:rFonts w:ascii="Times New Roman" w:eastAsia="Times New Roman" w:hAnsi="Times New Roman"/>
          <w:bCs/>
          <w:iCs/>
          <w:sz w:val="24"/>
          <w:szCs w:val="24"/>
          <w:lang w:val="it-IT" w:eastAsia="x-none"/>
        </w:rPr>
        <w:t xml:space="preserve">një rast të dhunës </w:t>
      </w:r>
      <w:r w:rsidR="00D93668" w:rsidRPr="00575DD2">
        <w:rPr>
          <w:rFonts w:ascii="Times New Roman" w:eastAsia="Times New Roman" w:hAnsi="Times New Roman"/>
          <w:bCs/>
          <w:iCs/>
          <w:sz w:val="24"/>
          <w:szCs w:val="24"/>
          <w:lang w:val="it-IT" w:eastAsia="x-none"/>
        </w:rPr>
        <w:t>seksuale (edhe n</w:t>
      </w:r>
      <w:r w:rsidR="00483717" w:rsidRPr="00575DD2">
        <w:rPr>
          <w:rFonts w:ascii="Times New Roman" w:eastAsia="Times New Roman" w:hAnsi="Times New Roman"/>
          <w:bCs/>
          <w:iCs/>
          <w:sz w:val="24"/>
          <w:szCs w:val="24"/>
          <w:lang w:val="it-IT" w:eastAsia="x-none"/>
        </w:rPr>
        <w:t>ë</w:t>
      </w:r>
      <w:r w:rsidR="00D93668" w:rsidRPr="00575DD2">
        <w:rPr>
          <w:rFonts w:ascii="Times New Roman" w:eastAsia="Times New Roman" w:hAnsi="Times New Roman"/>
          <w:bCs/>
          <w:iCs/>
          <w:sz w:val="24"/>
          <w:szCs w:val="24"/>
          <w:lang w:val="it-IT" w:eastAsia="x-none"/>
        </w:rPr>
        <w:t xml:space="preserve"> terren)</w:t>
      </w:r>
      <w:r w:rsidR="0044785C" w:rsidRPr="00575DD2">
        <w:rPr>
          <w:rFonts w:ascii="Times New Roman" w:eastAsia="Times New Roman" w:hAnsi="Times New Roman"/>
          <w:bCs/>
          <w:iCs/>
          <w:sz w:val="24"/>
          <w:szCs w:val="24"/>
          <w:lang w:val="it-IT" w:eastAsia="x-none"/>
        </w:rPr>
        <w:t>.</w:t>
      </w:r>
    </w:p>
    <w:p w14:paraId="48CFFDF1" w14:textId="77777777" w:rsidR="00D93668" w:rsidRPr="00575DD2" w:rsidRDefault="00D93668" w:rsidP="0050676D">
      <w:pPr>
        <w:pStyle w:val="ListParagraph"/>
        <w:rPr>
          <w:rFonts w:ascii="Times New Roman" w:eastAsia="Times New Roman" w:hAnsi="Times New Roman"/>
          <w:bCs/>
          <w:iCs/>
          <w:sz w:val="24"/>
          <w:szCs w:val="24"/>
          <w:lang w:val="it-IT" w:eastAsia="x-none"/>
        </w:rPr>
      </w:pPr>
    </w:p>
    <w:p w14:paraId="6836647D" w14:textId="7F79FB93" w:rsidR="00E16172" w:rsidRPr="00575DD2" w:rsidRDefault="00745C05">
      <w:pPr>
        <w:pStyle w:val="ListParagraph"/>
        <w:numPr>
          <w:ilvl w:val="0"/>
          <w:numId w:val="8"/>
        </w:numPr>
        <w:rPr>
          <w:rFonts w:ascii="Times New Roman" w:eastAsia="Times New Roman" w:hAnsi="Times New Roman"/>
          <w:bCs/>
          <w:iCs/>
          <w:sz w:val="24"/>
          <w:szCs w:val="24"/>
          <w:lang w:val="it-IT" w:eastAsia="x-none"/>
        </w:rPr>
      </w:pPr>
      <w:r w:rsidRPr="00575DD2">
        <w:rPr>
          <w:rFonts w:ascii="Times New Roman" w:eastAsia="Times New Roman" w:hAnsi="Times New Roman"/>
          <w:bCs/>
          <w:iCs/>
          <w:sz w:val="24"/>
          <w:szCs w:val="24"/>
          <w:lang w:val="it-IT" w:eastAsia="x-none"/>
        </w:rPr>
        <w:t>G</w:t>
      </w:r>
      <w:r w:rsidR="0044785C" w:rsidRPr="00575DD2">
        <w:rPr>
          <w:rFonts w:ascii="Times New Roman" w:eastAsia="Times New Roman" w:hAnsi="Times New Roman"/>
          <w:bCs/>
          <w:iCs/>
          <w:sz w:val="24"/>
          <w:szCs w:val="24"/>
          <w:lang w:val="it-IT" w:eastAsia="x-none"/>
        </w:rPr>
        <w:t xml:space="preserve">jatë punës për menaxhimin e rasteve të dhunës </w:t>
      </w:r>
      <w:r w:rsidRPr="00575DD2">
        <w:rPr>
          <w:rFonts w:ascii="Times New Roman" w:eastAsia="Times New Roman" w:hAnsi="Times New Roman"/>
          <w:bCs/>
          <w:iCs/>
          <w:sz w:val="24"/>
          <w:szCs w:val="24"/>
          <w:lang w:val="it-IT" w:eastAsia="x-none"/>
        </w:rPr>
        <w:t>seksuale</w:t>
      </w:r>
      <w:r w:rsidR="0044785C" w:rsidRPr="00575DD2">
        <w:rPr>
          <w:rFonts w:ascii="Times New Roman" w:eastAsia="Times New Roman" w:hAnsi="Times New Roman"/>
          <w:bCs/>
          <w:iCs/>
          <w:sz w:val="24"/>
          <w:szCs w:val="24"/>
          <w:lang w:val="it-IT" w:eastAsia="x-none"/>
        </w:rPr>
        <w:t xml:space="preserve">, </w:t>
      </w:r>
      <w:r w:rsidRPr="00575DD2">
        <w:rPr>
          <w:rFonts w:ascii="Times New Roman" w:eastAsia="Times New Roman" w:hAnsi="Times New Roman"/>
          <w:bCs/>
          <w:iCs/>
          <w:sz w:val="24"/>
          <w:szCs w:val="24"/>
          <w:lang w:val="it-IT" w:eastAsia="x-none"/>
        </w:rPr>
        <w:t>duhet t</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shmanget sa</w:t>
      </w:r>
      <w:r w:rsidR="0044785C" w:rsidRPr="00575DD2">
        <w:rPr>
          <w:rFonts w:ascii="Times New Roman" w:eastAsia="Times New Roman" w:hAnsi="Times New Roman"/>
          <w:bCs/>
          <w:iCs/>
          <w:sz w:val="24"/>
          <w:szCs w:val="24"/>
          <w:lang w:val="it-IT" w:eastAsia="x-none"/>
        </w:rPr>
        <w:t xml:space="preserve"> më shumë kontakti me duar</w:t>
      </w:r>
      <w:r w:rsidRPr="00575DD2">
        <w:rPr>
          <w:rFonts w:ascii="Times New Roman" w:eastAsia="Times New Roman" w:hAnsi="Times New Roman"/>
          <w:bCs/>
          <w:iCs/>
          <w:sz w:val="24"/>
          <w:szCs w:val="24"/>
          <w:lang w:val="it-IT" w:eastAsia="x-none"/>
        </w:rPr>
        <w:t>. N</w:t>
      </w:r>
      <w:r w:rsidR="0044785C" w:rsidRPr="00575DD2">
        <w:rPr>
          <w:rFonts w:ascii="Times New Roman" w:eastAsia="Times New Roman" w:hAnsi="Times New Roman"/>
          <w:bCs/>
          <w:iCs/>
          <w:sz w:val="24"/>
          <w:szCs w:val="24"/>
          <w:lang w:val="it-IT" w:eastAsia="x-none"/>
        </w:rPr>
        <w:t>ëse nevojitet të kry</w:t>
      </w:r>
      <w:r w:rsidRPr="00575DD2">
        <w:rPr>
          <w:rFonts w:ascii="Times New Roman" w:eastAsia="Times New Roman" w:hAnsi="Times New Roman"/>
          <w:bCs/>
          <w:iCs/>
          <w:sz w:val="24"/>
          <w:szCs w:val="24"/>
          <w:lang w:val="it-IT" w:eastAsia="x-none"/>
        </w:rPr>
        <w:t>hen</w:t>
      </w:r>
      <w:r w:rsidR="0044785C" w:rsidRPr="00575DD2">
        <w:rPr>
          <w:rFonts w:ascii="Times New Roman" w:eastAsia="Times New Roman" w:hAnsi="Times New Roman"/>
          <w:bCs/>
          <w:iCs/>
          <w:sz w:val="24"/>
          <w:szCs w:val="24"/>
          <w:lang w:val="it-IT" w:eastAsia="x-none"/>
        </w:rPr>
        <w:t xml:space="preserve"> veprime</w:t>
      </w:r>
      <w:r w:rsidRPr="00575DD2">
        <w:rPr>
          <w:rFonts w:ascii="Times New Roman" w:eastAsia="Times New Roman" w:hAnsi="Times New Roman"/>
          <w:bCs/>
          <w:iCs/>
          <w:sz w:val="24"/>
          <w:szCs w:val="24"/>
          <w:lang w:val="it-IT" w:eastAsia="x-none"/>
        </w:rPr>
        <w:t xml:space="preserve"> </w:t>
      </w:r>
      <w:r w:rsidR="0044785C" w:rsidRPr="00575DD2">
        <w:rPr>
          <w:rFonts w:ascii="Times New Roman" w:eastAsia="Times New Roman" w:hAnsi="Times New Roman"/>
          <w:bCs/>
          <w:iCs/>
          <w:sz w:val="24"/>
          <w:szCs w:val="24"/>
          <w:lang w:val="it-IT" w:eastAsia="x-none"/>
        </w:rPr>
        <w:t xml:space="preserve">kundër dhunuesit, </w:t>
      </w:r>
      <w:r w:rsidRPr="00575DD2">
        <w:rPr>
          <w:rFonts w:ascii="Times New Roman" w:eastAsia="Times New Roman" w:hAnsi="Times New Roman"/>
          <w:bCs/>
          <w:iCs/>
          <w:sz w:val="24"/>
          <w:szCs w:val="24"/>
          <w:lang w:val="it-IT" w:eastAsia="x-none"/>
        </w:rPr>
        <w:t xml:space="preserve">duhet </w:t>
      </w:r>
      <w:r w:rsidR="0044785C" w:rsidRPr="00575DD2">
        <w:rPr>
          <w:rFonts w:ascii="Times New Roman" w:eastAsia="Times New Roman" w:hAnsi="Times New Roman"/>
          <w:bCs/>
          <w:iCs/>
          <w:sz w:val="24"/>
          <w:szCs w:val="24"/>
          <w:lang w:val="it-IT" w:eastAsia="x-none"/>
        </w:rPr>
        <w:t>të mba</w:t>
      </w:r>
      <w:r w:rsidRPr="00575DD2">
        <w:rPr>
          <w:rFonts w:ascii="Times New Roman" w:eastAsia="Times New Roman" w:hAnsi="Times New Roman"/>
          <w:bCs/>
          <w:iCs/>
          <w:sz w:val="24"/>
          <w:szCs w:val="24"/>
          <w:lang w:val="it-IT" w:eastAsia="x-none"/>
        </w:rPr>
        <w:t>hen</w:t>
      </w:r>
      <w:r w:rsidR="0044785C" w:rsidRPr="00575DD2">
        <w:rPr>
          <w:rFonts w:ascii="Times New Roman" w:eastAsia="Times New Roman" w:hAnsi="Times New Roman"/>
          <w:bCs/>
          <w:iCs/>
          <w:sz w:val="24"/>
          <w:szCs w:val="24"/>
          <w:lang w:val="it-IT" w:eastAsia="x-none"/>
        </w:rPr>
        <w:t xml:space="preserve"> doreza e </w:t>
      </w:r>
      <w:r w:rsidRPr="00575DD2">
        <w:rPr>
          <w:rFonts w:ascii="Times New Roman" w:eastAsia="Times New Roman" w:hAnsi="Times New Roman"/>
          <w:bCs/>
          <w:iCs/>
          <w:sz w:val="24"/>
          <w:szCs w:val="24"/>
          <w:lang w:val="it-IT" w:eastAsia="x-none"/>
        </w:rPr>
        <w:t>mask</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e </w:t>
      </w:r>
      <w:r w:rsidR="0044785C" w:rsidRPr="00575DD2">
        <w:rPr>
          <w:rFonts w:ascii="Times New Roman" w:eastAsia="Times New Roman" w:hAnsi="Times New Roman"/>
          <w:bCs/>
          <w:iCs/>
          <w:sz w:val="24"/>
          <w:szCs w:val="24"/>
          <w:lang w:val="it-IT" w:eastAsia="x-none"/>
        </w:rPr>
        <w:t>më pas të merr</w:t>
      </w:r>
      <w:r w:rsidRPr="00575DD2">
        <w:rPr>
          <w:rFonts w:ascii="Times New Roman" w:eastAsia="Times New Roman" w:hAnsi="Times New Roman"/>
          <w:bCs/>
          <w:iCs/>
          <w:sz w:val="24"/>
          <w:szCs w:val="24"/>
          <w:lang w:val="it-IT" w:eastAsia="x-none"/>
        </w:rPr>
        <w:t>en</w:t>
      </w:r>
      <w:r w:rsidR="0044785C" w:rsidRPr="00575DD2">
        <w:rPr>
          <w:rFonts w:ascii="Times New Roman" w:eastAsia="Times New Roman" w:hAnsi="Times New Roman"/>
          <w:bCs/>
          <w:iCs/>
          <w:sz w:val="24"/>
          <w:szCs w:val="24"/>
          <w:lang w:val="it-IT" w:eastAsia="x-none"/>
        </w:rPr>
        <w:t xml:space="preserve"> masa për të larë dhe</w:t>
      </w:r>
      <w:r w:rsidRPr="00575DD2">
        <w:rPr>
          <w:rFonts w:ascii="Times New Roman" w:eastAsia="Times New Roman" w:hAnsi="Times New Roman"/>
          <w:bCs/>
          <w:iCs/>
          <w:sz w:val="24"/>
          <w:szCs w:val="24"/>
          <w:lang w:val="it-IT" w:eastAsia="x-none"/>
        </w:rPr>
        <w:t xml:space="preserve"> </w:t>
      </w:r>
      <w:r w:rsidR="0044785C" w:rsidRPr="00575DD2">
        <w:rPr>
          <w:rFonts w:ascii="Times New Roman" w:eastAsia="Times New Roman" w:hAnsi="Times New Roman"/>
          <w:bCs/>
          <w:iCs/>
          <w:sz w:val="24"/>
          <w:szCs w:val="24"/>
          <w:lang w:val="it-IT" w:eastAsia="x-none"/>
        </w:rPr>
        <w:t>higjienizuar duart menjëherë</w:t>
      </w:r>
      <w:r w:rsidRPr="00575DD2">
        <w:rPr>
          <w:rFonts w:ascii="Times New Roman" w:eastAsia="Times New Roman" w:hAnsi="Times New Roman"/>
          <w:bCs/>
          <w:iCs/>
          <w:sz w:val="24"/>
          <w:szCs w:val="24"/>
          <w:lang w:val="it-IT" w:eastAsia="x-none"/>
        </w:rPr>
        <w:t xml:space="preserve">. </w:t>
      </w:r>
    </w:p>
    <w:p w14:paraId="20F8E36F" w14:textId="77777777" w:rsidR="007E511A" w:rsidRPr="00575DD2" w:rsidRDefault="007E511A" w:rsidP="0050676D">
      <w:pPr>
        <w:pStyle w:val="ListParagraph"/>
        <w:rPr>
          <w:rFonts w:ascii="Times New Roman" w:eastAsia="Times New Roman" w:hAnsi="Times New Roman"/>
          <w:bCs/>
          <w:iCs/>
          <w:sz w:val="24"/>
          <w:szCs w:val="24"/>
          <w:lang w:val="it-IT" w:eastAsia="x-none"/>
        </w:rPr>
      </w:pPr>
    </w:p>
    <w:p w14:paraId="2CD275AB" w14:textId="2DFD3F89" w:rsidR="007E511A" w:rsidRPr="00575DD2" w:rsidRDefault="007E511A">
      <w:pPr>
        <w:pStyle w:val="ListParagraph"/>
        <w:numPr>
          <w:ilvl w:val="0"/>
          <w:numId w:val="8"/>
        </w:numPr>
        <w:rPr>
          <w:rFonts w:ascii="Times New Roman" w:eastAsia="Times New Roman" w:hAnsi="Times New Roman"/>
          <w:bCs/>
          <w:iCs/>
          <w:sz w:val="24"/>
          <w:szCs w:val="24"/>
          <w:lang w:val="it-IT" w:eastAsia="x-none"/>
        </w:rPr>
      </w:pPr>
      <w:r w:rsidRPr="00575DD2">
        <w:rPr>
          <w:rFonts w:ascii="Times New Roman" w:eastAsia="Times New Roman" w:hAnsi="Times New Roman"/>
          <w:bCs/>
          <w:iCs/>
          <w:sz w:val="24"/>
          <w:szCs w:val="24"/>
          <w:lang w:val="it-IT" w:eastAsia="x-none"/>
        </w:rPr>
        <w:t>Kur b</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het ekzaminimi i viktim</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s, mjeket/mjek</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t ligjor</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duhet t</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zbatojn</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n</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m</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nyr</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strikte t</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gjitha rregullat e mbrojtjes p</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r t</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mos p</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rhapur pandemin</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por nj</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koh</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sisht edhe do respektojn</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t</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drejt</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n e viktim</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s/t</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mbijetuar</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s/mbijetuarit p</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r t</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mos u diskriminuar dhe p</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r t’u trajtuar me respekt e dinjitet. </w:t>
      </w:r>
      <w:r w:rsidR="00BB14E1" w:rsidRPr="00575DD2">
        <w:rPr>
          <w:rFonts w:ascii="Times New Roman" w:eastAsia="Times New Roman" w:hAnsi="Times New Roman"/>
          <w:bCs/>
          <w:iCs/>
          <w:sz w:val="24"/>
          <w:szCs w:val="24"/>
          <w:lang w:val="it-IT" w:eastAsia="x-none"/>
        </w:rPr>
        <w:t>Mjeket/mjek</w:t>
      </w:r>
      <w:r w:rsidR="00483717" w:rsidRPr="00575DD2">
        <w:rPr>
          <w:rFonts w:ascii="Times New Roman" w:eastAsia="Times New Roman" w:hAnsi="Times New Roman"/>
          <w:bCs/>
          <w:iCs/>
          <w:sz w:val="24"/>
          <w:szCs w:val="24"/>
          <w:lang w:val="it-IT" w:eastAsia="x-none"/>
        </w:rPr>
        <w:t>ë</w:t>
      </w:r>
      <w:r w:rsidR="00BB14E1" w:rsidRPr="00575DD2">
        <w:rPr>
          <w:rFonts w:ascii="Times New Roman" w:eastAsia="Times New Roman" w:hAnsi="Times New Roman"/>
          <w:bCs/>
          <w:iCs/>
          <w:sz w:val="24"/>
          <w:szCs w:val="24"/>
          <w:lang w:val="it-IT" w:eastAsia="x-none"/>
        </w:rPr>
        <w:t>t ligjor</w:t>
      </w:r>
      <w:r w:rsidR="00483717" w:rsidRPr="00575DD2">
        <w:rPr>
          <w:rFonts w:ascii="Times New Roman" w:eastAsia="Times New Roman" w:hAnsi="Times New Roman"/>
          <w:bCs/>
          <w:iCs/>
          <w:sz w:val="24"/>
          <w:szCs w:val="24"/>
          <w:lang w:val="it-IT" w:eastAsia="x-none"/>
        </w:rPr>
        <w:t>ë</w:t>
      </w:r>
      <w:r w:rsidR="00BB14E1" w:rsidRPr="00575DD2">
        <w:rPr>
          <w:rFonts w:ascii="Times New Roman" w:eastAsia="Times New Roman" w:hAnsi="Times New Roman"/>
          <w:bCs/>
          <w:iCs/>
          <w:sz w:val="24"/>
          <w:szCs w:val="24"/>
          <w:lang w:val="it-IT" w:eastAsia="x-none"/>
        </w:rPr>
        <w:t xml:space="preserve"> dhe viktima/e mbiejtuara/ i mbijetuari duhet të pajisen domosdoshmërit me mjetet mbrojtëse të tilla si doreza, maska, veshje një-përdorimëshe, qese për këmbët dhe higjenizues. </w:t>
      </w:r>
    </w:p>
    <w:p w14:paraId="500DA434" w14:textId="77777777" w:rsidR="00DD16A1" w:rsidRPr="00575DD2" w:rsidRDefault="00DD16A1" w:rsidP="0050676D">
      <w:pPr>
        <w:pStyle w:val="ListParagraph"/>
        <w:rPr>
          <w:rFonts w:ascii="Times New Roman" w:eastAsia="Times New Roman" w:hAnsi="Times New Roman"/>
          <w:bCs/>
          <w:iCs/>
          <w:sz w:val="24"/>
          <w:szCs w:val="24"/>
          <w:lang w:val="it-IT" w:eastAsia="x-none"/>
        </w:rPr>
      </w:pPr>
    </w:p>
    <w:p w14:paraId="4E9F4B03" w14:textId="73F0B233" w:rsidR="00DD16A1" w:rsidRPr="00575DD2" w:rsidRDefault="00DD16A1">
      <w:pPr>
        <w:pStyle w:val="ListParagraph"/>
        <w:numPr>
          <w:ilvl w:val="0"/>
          <w:numId w:val="8"/>
        </w:numPr>
        <w:rPr>
          <w:rFonts w:ascii="Times New Roman" w:eastAsia="Times New Roman" w:hAnsi="Times New Roman"/>
          <w:bCs/>
          <w:iCs/>
          <w:sz w:val="24"/>
          <w:szCs w:val="24"/>
          <w:lang w:val="it-IT" w:eastAsia="x-none"/>
        </w:rPr>
      </w:pPr>
      <w:r w:rsidRPr="00575DD2">
        <w:rPr>
          <w:rFonts w:ascii="Times New Roman" w:hAnsi="Times New Roman"/>
          <w:sz w:val="24"/>
          <w:szCs w:val="24"/>
          <w:lang w:val="it-IT"/>
        </w:rPr>
        <w:t>Gjat</w:t>
      </w:r>
      <w:r w:rsidR="00483717" w:rsidRPr="00575DD2">
        <w:rPr>
          <w:rFonts w:ascii="Times New Roman" w:hAnsi="Times New Roman"/>
          <w:sz w:val="24"/>
          <w:szCs w:val="24"/>
          <w:lang w:val="it-IT"/>
        </w:rPr>
        <w:t>ë</w:t>
      </w:r>
      <w:r w:rsidRPr="00575DD2">
        <w:rPr>
          <w:rFonts w:ascii="Times New Roman" w:hAnsi="Times New Roman"/>
          <w:sz w:val="24"/>
          <w:szCs w:val="24"/>
          <w:lang w:val="it-IT"/>
        </w:rPr>
        <w:t xml:space="preserve"> ekzaminimit, është shumë e rëndësishme që krahas shpjegimeve rutinë që i jepen viktimës/të mbijetuarës/mbijetuarit për mënyrën dhe vendin e prekjes, nevojën për të zbuluar pjesë të caktuara të trupit me qëllim mbledhjen e provave, etj., është e domosdoshme që të jepen shpjegime edhe për çdo masë shtesë të ndërmarrë në kuadër të mbrojtjes nga infektimi apo transmetimi i virusit.</w:t>
      </w:r>
    </w:p>
    <w:p w14:paraId="18ECE535" w14:textId="77777777" w:rsidR="0007599B" w:rsidRPr="00575DD2" w:rsidRDefault="0007599B" w:rsidP="0050676D">
      <w:pPr>
        <w:pStyle w:val="ListParagraph"/>
        <w:rPr>
          <w:rFonts w:ascii="Times New Roman" w:eastAsia="Times New Roman" w:hAnsi="Times New Roman"/>
          <w:bCs/>
          <w:iCs/>
          <w:sz w:val="24"/>
          <w:szCs w:val="24"/>
          <w:lang w:val="it-IT" w:eastAsia="x-none"/>
        </w:rPr>
      </w:pPr>
    </w:p>
    <w:p w14:paraId="49929F0F" w14:textId="59FAA7C6" w:rsidR="0007599B" w:rsidRPr="0050676D" w:rsidRDefault="00EE4FDB">
      <w:pPr>
        <w:pStyle w:val="ListParagraph"/>
        <w:numPr>
          <w:ilvl w:val="0"/>
          <w:numId w:val="8"/>
        </w:numPr>
        <w:rPr>
          <w:rFonts w:ascii="Times New Roman" w:eastAsia="Times New Roman" w:hAnsi="Times New Roman"/>
          <w:bCs/>
          <w:iCs/>
          <w:sz w:val="24"/>
          <w:szCs w:val="24"/>
          <w:lang w:val="it-IT" w:eastAsia="x-none"/>
        </w:rPr>
      </w:pPr>
      <w:r w:rsidRPr="00575DD2">
        <w:rPr>
          <w:rFonts w:ascii="Times New Roman" w:eastAsia="Times New Roman" w:hAnsi="Times New Roman"/>
          <w:bCs/>
          <w:iCs/>
          <w:sz w:val="24"/>
          <w:szCs w:val="24"/>
          <w:lang w:val="it-IT" w:eastAsia="x-none"/>
        </w:rPr>
        <w:t>P</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rpara se t’i k</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rkohet viktim</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s t</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heq</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 xml:space="preserve"> veshjen e saj (n</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se nuk e ka nd</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rruar nga momenti i p</w:t>
      </w:r>
      <w:r w:rsidR="00483717" w:rsidRPr="00575DD2">
        <w:rPr>
          <w:rFonts w:ascii="Times New Roman" w:eastAsia="Times New Roman" w:hAnsi="Times New Roman"/>
          <w:bCs/>
          <w:iCs/>
          <w:sz w:val="24"/>
          <w:szCs w:val="24"/>
          <w:lang w:val="it-IT" w:eastAsia="x-none"/>
        </w:rPr>
        <w:t>ë</w:t>
      </w:r>
      <w:r w:rsidRPr="00575DD2">
        <w:rPr>
          <w:rFonts w:ascii="Times New Roman" w:eastAsia="Times New Roman" w:hAnsi="Times New Roman"/>
          <w:bCs/>
          <w:iCs/>
          <w:sz w:val="24"/>
          <w:szCs w:val="24"/>
          <w:lang w:val="it-IT" w:eastAsia="x-none"/>
        </w:rPr>
        <w:t>rdhunimit)</w:t>
      </w:r>
      <w:r w:rsidR="00D52EA3" w:rsidRPr="00575DD2">
        <w:rPr>
          <w:rFonts w:ascii="Times New Roman" w:eastAsia="Times New Roman" w:hAnsi="Times New Roman"/>
          <w:bCs/>
          <w:iCs/>
          <w:sz w:val="24"/>
          <w:szCs w:val="24"/>
          <w:lang w:val="it-IT" w:eastAsia="x-none"/>
        </w:rPr>
        <w:t xml:space="preserve"> dhe t</w:t>
      </w:r>
      <w:r w:rsidR="00483717" w:rsidRPr="00575DD2">
        <w:rPr>
          <w:rFonts w:ascii="Times New Roman" w:eastAsia="Times New Roman" w:hAnsi="Times New Roman"/>
          <w:bCs/>
          <w:iCs/>
          <w:sz w:val="24"/>
          <w:szCs w:val="24"/>
          <w:lang w:val="it-IT" w:eastAsia="x-none"/>
        </w:rPr>
        <w:t>ë</w:t>
      </w:r>
      <w:r w:rsidR="00D52EA3" w:rsidRPr="00575DD2">
        <w:rPr>
          <w:rFonts w:ascii="Times New Roman" w:eastAsia="Times New Roman" w:hAnsi="Times New Roman"/>
          <w:bCs/>
          <w:iCs/>
          <w:sz w:val="24"/>
          <w:szCs w:val="24"/>
          <w:lang w:val="it-IT" w:eastAsia="x-none"/>
        </w:rPr>
        <w:t xml:space="preserve"> vesh</w:t>
      </w:r>
      <w:r w:rsidR="00483717" w:rsidRPr="00575DD2">
        <w:rPr>
          <w:rFonts w:ascii="Times New Roman" w:eastAsia="Times New Roman" w:hAnsi="Times New Roman"/>
          <w:bCs/>
          <w:iCs/>
          <w:sz w:val="24"/>
          <w:szCs w:val="24"/>
          <w:lang w:val="it-IT" w:eastAsia="x-none"/>
        </w:rPr>
        <w:t>ë</w:t>
      </w:r>
      <w:r w:rsidR="00D52EA3" w:rsidRPr="00575DD2">
        <w:rPr>
          <w:rFonts w:ascii="Times New Roman" w:eastAsia="Times New Roman" w:hAnsi="Times New Roman"/>
          <w:bCs/>
          <w:iCs/>
          <w:sz w:val="24"/>
          <w:szCs w:val="24"/>
          <w:lang w:val="it-IT" w:eastAsia="x-none"/>
        </w:rPr>
        <w:t xml:space="preserve"> </w:t>
      </w:r>
      <w:r w:rsidR="008C14E6">
        <w:rPr>
          <w:rFonts w:ascii="Times New Roman" w:eastAsia="Times New Roman" w:hAnsi="Times New Roman"/>
          <w:bCs/>
          <w:iCs/>
          <w:sz w:val="24"/>
          <w:szCs w:val="24"/>
          <w:lang w:val="it-IT" w:eastAsia="x-none"/>
        </w:rPr>
        <w:t>veshjen një përdorimshe</w:t>
      </w:r>
      <w:r w:rsidR="00D52EA3" w:rsidRPr="00575DD2">
        <w:rPr>
          <w:rFonts w:ascii="Times New Roman" w:eastAsia="Times New Roman" w:hAnsi="Times New Roman"/>
          <w:bCs/>
          <w:iCs/>
          <w:sz w:val="24"/>
          <w:szCs w:val="24"/>
          <w:lang w:val="it-IT" w:eastAsia="x-none"/>
        </w:rPr>
        <w:t xml:space="preserve"> q</w:t>
      </w:r>
      <w:r w:rsidR="00483717" w:rsidRPr="00575DD2">
        <w:rPr>
          <w:rFonts w:ascii="Times New Roman" w:eastAsia="Times New Roman" w:hAnsi="Times New Roman"/>
          <w:bCs/>
          <w:iCs/>
          <w:sz w:val="24"/>
          <w:szCs w:val="24"/>
          <w:lang w:val="it-IT" w:eastAsia="x-none"/>
        </w:rPr>
        <w:t>ë</w:t>
      </w:r>
      <w:r w:rsidR="00D52EA3" w:rsidRPr="00575DD2">
        <w:rPr>
          <w:rFonts w:ascii="Times New Roman" w:eastAsia="Times New Roman" w:hAnsi="Times New Roman"/>
          <w:bCs/>
          <w:iCs/>
          <w:sz w:val="24"/>
          <w:szCs w:val="24"/>
          <w:lang w:val="it-IT" w:eastAsia="x-none"/>
        </w:rPr>
        <w:t xml:space="preserve"> i jepet n</w:t>
      </w:r>
      <w:r w:rsidR="00483717" w:rsidRPr="00575DD2">
        <w:rPr>
          <w:rFonts w:ascii="Times New Roman" w:eastAsia="Times New Roman" w:hAnsi="Times New Roman"/>
          <w:bCs/>
          <w:iCs/>
          <w:sz w:val="24"/>
          <w:szCs w:val="24"/>
          <w:lang w:val="it-IT" w:eastAsia="x-none"/>
        </w:rPr>
        <w:t>ë</w:t>
      </w:r>
      <w:r w:rsidR="00D52EA3" w:rsidRPr="00575DD2">
        <w:rPr>
          <w:rFonts w:ascii="Times New Roman" w:eastAsia="Times New Roman" w:hAnsi="Times New Roman"/>
          <w:bCs/>
          <w:iCs/>
          <w:sz w:val="24"/>
          <w:szCs w:val="24"/>
          <w:lang w:val="it-IT" w:eastAsia="x-none"/>
        </w:rPr>
        <w:t xml:space="preserve"> IML, duhet t’i k</w:t>
      </w:r>
      <w:r w:rsidR="00483717" w:rsidRPr="00575DD2">
        <w:rPr>
          <w:rFonts w:ascii="Times New Roman" w:eastAsia="Times New Roman" w:hAnsi="Times New Roman"/>
          <w:bCs/>
          <w:iCs/>
          <w:sz w:val="24"/>
          <w:szCs w:val="24"/>
          <w:lang w:val="it-IT" w:eastAsia="x-none"/>
        </w:rPr>
        <w:t>ë</w:t>
      </w:r>
      <w:r w:rsidR="00D52EA3" w:rsidRPr="00575DD2">
        <w:rPr>
          <w:rFonts w:ascii="Times New Roman" w:eastAsia="Times New Roman" w:hAnsi="Times New Roman"/>
          <w:bCs/>
          <w:iCs/>
          <w:sz w:val="24"/>
          <w:szCs w:val="24"/>
          <w:lang w:val="it-IT" w:eastAsia="x-none"/>
        </w:rPr>
        <w:t>rko</w:t>
      </w:r>
      <w:r w:rsidR="008C14E6">
        <w:rPr>
          <w:rFonts w:ascii="Times New Roman" w:eastAsia="Times New Roman" w:hAnsi="Times New Roman"/>
          <w:bCs/>
          <w:iCs/>
          <w:sz w:val="24"/>
          <w:szCs w:val="24"/>
          <w:lang w:val="it-IT" w:eastAsia="x-none"/>
        </w:rPr>
        <w:t>het</w:t>
      </w:r>
      <w:r w:rsidR="00D52EA3" w:rsidRPr="00575DD2">
        <w:rPr>
          <w:rFonts w:ascii="Times New Roman" w:eastAsia="Times New Roman" w:hAnsi="Times New Roman"/>
          <w:bCs/>
          <w:iCs/>
          <w:sz w:val="24"/>
          <w:szCs w:val="24"/>
          <w:lang w:val="it-IT" w:eastAsia="x-none"/>
        </w:rPr>
        <w:t xml:space="preserve"> t</w:t>
      </w:r>
      <w:r w:rsidR="00483717" w:rsidRPr="00575DD2">
        <w:rPr>
          <w:rFonts w:ascii="Times New Roman" w:eastAsia="Times New Roman" w:hAnsi="Times New Roman"/>
          <w:bCs/>
          <w:iCs/>
          <w:sz w:val="24"/>
          <w:szCs w:val="24"/>
          <w:lang w:val="it-IT" w:eastAsia="x-none"/>
        </w:rPr>
        <w:t>ë</w:t>
      </w:r>
      <w:r w:rsidR="00D52EA3" w:rsidRPr="00575DD2">
        <w:rPr>
          <w:rFonts w:ascii="Times New Roman" w:eastAsia="Times New Roman" w:hAnsi="Times New Roman"/>
          <w:bCs/>
          <w:iCs/>
          <w:sz w:val="24"/>
          <w:szCs w:val="24"/>
          <w:lang w:val="it-IT" w:eastAsia="x-none"/>
        </w:rPr>
        <w:t xml:space="preserve"> vesh</w:t>
      </w:r>
      <w:r w:rsidR="00483717" w:rsidRPr="00575DD2">
        <w:rPr>
          <w:rFonts w:ascii="Times New Roman" w:eastAsia="Times New Roman" w:hAnsi="Times New Roman"/>
          <w:bCs/>
          <w:iCs/>
          <w:sz w:val="24"/>
          <w:szCs w:val="24"/>
          <w:lang w:val="it-IT" w:eastAsia="x-none"/>
        </w:rPr>
        <w:t>ë</w:t>
      </w:r>
      <w:r w:rsidR="00D52EA3" w:rsidRPr="00575DD2">
        <w:rPr>
          <w:rFonts w:ascii="Times New Roman" w:eastAsia="Times New Roman" w:hAnsi="Times New Roman"/>
          <w:bCs/>
          <w:iCs/>
          <w:sz w:val="24"/>
          <w:szCs w:val="24"/>
          <w:lang w:val="it-IT" w:eastAsia="x-none"/>
        </w:rPr>
        <w:t xml:space="preserve"> doreza, me q</w:t>
      </w:r>
      <w:r w:rsidR="00483717" w:rsidRPr="00575DD2">
        <w:rPr>
          <w:rFonts w:ascii="Times New Roman" w:eastAsia="Times New Roman" w:hAnsi="Times New Roman"/>
          <w:bCs/>
          <w:iCs/>
          <w:sz w:val="24"/>
          <w:szCs w:val="24"/>
          <w:lang w:val="it-IT" w:eastAsia="x-none"/>
        </w:rPr>
        <w:t>ë</w:t>
      </w:r>
      <w:r w:rsidR="00D52EA3" w:rsidRPr="00575DD2">
        <w:rPr>
          <w:rFonts w:ascii="Times New Roman" w:eastAsia="Times New Roman" w:hAnsi="Times New Roman"/>
          <w:bCs/>
          <w:iCs/>
          <w:sz w:val="24"/>
          <w:szCs w:val="24"/>
          <w:lang w:val="it-IT" w:eastAsia="x-none"/>
        </w:rPr>
        <w:t>llim q</w:t>
      </w:r>
      <w:r w:rsidR="00483717" w:rsidRPr="00575DD2">
        <w:rPr>
          <w:rFonts w:ascii="Times New Roman" w:eastAsia="Times New Roman" w:hAnsi="Times New Roman"/>
          <w:bCs/>
          <w:iCs/>
          <w:sz w:val="24"/>
          <w:szCs w:val="24"/>
          <w:lang w:val="it-IT" w:eastAsia="x-none"/>
        </w:rPr>
        <w:t>ë</w:t>
      </w:r>
      <w:r w:rsidR="00D52EA3" w:rsidRPr="00575DD2">
        <w:rPr>
          <w:rFonts w:ascii="Times New Roman" w:eastAsia="Times New Roman" w:hAnsi="Times New Roman"/>
          <w:bCs/>
          <w:iCs/>
          <w:sz w:val="24"/>
          <w:szCs w:val="24"/>
          <w:lang w:val="it-IT" w:eastAsia="x-none"/>
        </w:rPr>
        <w:t xml:space="preserve"> t</w:t>
      </w:r>
      <w:r w:rsidR="00483717" w:rsidRPr="00575DD2">
        <w:rPr>
          <w:rFonts w:ascii="Times New Roman" w:eastAsia="Times New Roman" w:hAnsi="Times New Roman"/>
          <w:bCs/>
          <w:iCs/>
          <w:sz w:val="24"/>
          <w:szCs w:val="24"/>
          <w:lang w:val="it-IT" w:eastAsia="x-none"/>
        </w:rPr>
        <w:t>ë</w:t>
      </w:r>
      <w:r w:rsidR="00D52EA3" w:rsidRPr="00575DD2">
        <w:rPr>
          <w:rFonts w:ascii="Times New Roman" w:eastAsia="Times New Roman" w:hAnsi="Times New Roman"/>
          <w:bCs/>
          <w:iCs/>
          <w:sz w:val="24"/>
          <w:szCs w:val="24"/>
          <w:lang w:val="it-IT" w:eastAsia="x-none"/>
        </w:rPr>
        <w:t xml:space="preserve"> </w:t>
      </w:r>
      <w:r w:rsidR="00A47F27" w:rsidRPr="00575DD2">
        <w:rPr>
          <w:rFonts w:ascii="Times New Roman" w:eastAsia="Times New Roman" w:hAnsi="Times New Roman"/>
          <w:bCs/>
          <w:iCs/>
          <w:sz w:val="24"/>
          <w:szCs w:val="24"/>
          <w:lang w:val="it-IT" w:eastAsia="x-none"/>
        </w:rPr>
        <w:t>mos pastroj</w:t>
      </w:r>
      <w:r w:rsidR="00483717" w:rsidRPr="00575DD2">
        <w:rPr>
          <w:rFonts w:ascii="Times New Roman" w:eastAsia="Times New Roman" w:hAnsi="Times New Roman"/>
          <w:bCs/>
          <w:iCs/>
          <w:sz w:val="24"/>
          <w:szCs w:val="24"/>
          <w:lang w:val="it-IT" w:eastAsia="x-none"/>
        </w:rPr>
        <w:t>ë</w:t>
      </w:r>
      <w:r w:rsidR="00A47F27" w:rsidRPr="00575DD2">
        <w:rPr>
          <w:rFonts w:ascii="Times New Roman" w:eastAsia="Times New Roman" w:hAnsi="Times New Roman"/>
          <w:bCs/>
          <w:iCs/>
          <w:sz w:val="24"/>
          <w:szCs w:val="24"/>
          <w:lang w:val="it-IT" w:eastAsia="x-none"/>
        </w:rPr>
        <w:t xml:space="preserve"> duart p</w:t>
      </w:r>
      <w:r w:rsidR="00483717" w:rsidRPr="00575DD2">
        <w:rPr>
          <w:rFonts w:ascii="Times New Roman" w:eastAsia="Times New Roman" w:hAnsi="Times New Roman"/>
          <w:bCs/>
          <w:iCs/>
          <w:sz w:val="24"/>
          <w:szCs w:val="24"/>
          <w:lang w:val="it-IT" w:eastAsia="x-none"/>
        </w:rPr>
        <w:t>ë</w:t>
      </w:r>
      <w:r w:rsidR="00A47F27" w:rsidRPr="00575DD2">
        <w:rPr>
          <w:rFonts w:ascii="Times New Roman" w:eastAsia="Times New Roman" w:hAnsi="Times New Roman"/>
          <w:bCs/>
          <w:iCs/>
          <w:sz w:val="24"/>
          <w:szCs w:val="24"/>
          <w:lang w:val="it-IT" w:eastAsia="x-none"/>
        </w:rPr>
        <w:t>r t</w:t>
      </w:r>
      <w:r w:rsidR="00483717" w:rsidRPr="00575DD2">
        <w:rPr>
          <w:rFonts w:ascii="Times New Roman" w:eastAsia="Times New Roman" w:hAnsi="Times New Roman"/>
          <w:bCs/>
          <w:iCs/>
          <w:sz w:val="24"/>
          <w:szCs w:val="24"/>
          <w:lang w:val="it-IT" w:eastAsia="x-none"/>
        </w:rPr>
        <w:t>ë</w:t>
      </w:r>
      <w:r w:rsidR="00A47F27" w:rsidRPr="00575DD2">
        <w:rPr>
          <w:rFonts w:ascii="Times New Roman" w:eastAsia="Times New Roman" w:hAnsi="Times New Roman"/>
          <w:bCs/>
          <w:iCs/>
          <w:sz w:val="24"/>
          <w:szCs w:val="24"/>
          <w:lang w:val="it-IT" w:eastAsia="x-none"/>
        </w:rPr>
        <w:t xml:space="preserve"> mos d</w:t>
      </w:r>
      <w:r w:rsidR="00483717" w:rsidRPr="00575DD2">
        <w:rPr>
          <w:rFonts w:ascii="Times New Roman" w:eastAsia="Times New Roman" w:hAnsi="Times New Roman"/>
          <w:bCs/>
          <w:iCs/>
          <w:sz w:val="24"/>
          <w:szCs w:val="24"/>
          <w:lang w:val="it-IT" w:eastAsia="x-none"/>
        </w:rPr>
        <w:t>ë</w:t>
      </w:r>
      <w:r w:rsidR="00A47F27" w:rsidRPr="00575DD2">
        <w:rPr>
          <w:rFonts w:ascii="Times New Roman" w:eastAsia="Times New Roman" w:hAnsi="Times New Roman"/>
          <w:bCs/>
          <w:iCs/>
          <w:sz w:val="24"/>
          <w:szCs w:val="24"/>
          <w:lang w:val="it-IT" w:eastAsia="x-none"/>
        </w:rPr>
        <w:t>mtuar provat q</w:t>
      </w:r>
      <w:r w:rsidR="00483717" w:rsidRPr="00575DD2">
        <w:rPr>
          <w:rFonts w:ascii="Times New Roman" w:eastAsia="Times New Roman" w:hAnsi="Times New Roman"/>
          <w:bCs/>
          <w:iCs/>
          <w:sz w:val="24"/>
          <w:szCs w:val="24"/>
          <w:lang w:val="it-IT" w:eastAsia="x-none"/>
        </w:rPr>
        <w:t>ë</w:t>
      </w:r>
      <w:r w:rsidR="00A47F27" w:rsidRPr="00575DD2">
        <w:rPr>
          <w:rFonts w:ascii="Times New Roman" w:eastAsia="Times New Roman" w:hAnsi="Times New Roman"/>
          <w:bCs/>
          <w:iCs/>
          <w:sz w:val="24"/>
          <w:szCs w:val="24"/>
          <w:lang w:val="it-IT" w:eastAsia="x-none"/>
        </w:rPr>
        <w:t xml:space="preserve"> mund t</w:t>
      </w:r>
      <w:r w:rsidR="00483717" w:rsidRPr="00575DD2">
        <w:rPr>
          <w:rFonts w:ascii="Times New Roman" w:eastAsia="Times New Roman" w:hAnsi="Times New Roman"/>
          <w:bCs/>
          <w:iCs/>
          <w:sz w:val="24"/>
          <w:szCs w:val="24"/>
          <w:lang w:val="it-IT" w:eastAsia="x-none"/>
        </w:rPr>
        <w:t>ë</w:t>
      </w:r>
      <w:r w:rsidR="00A47F27" w:rsidRPr="00575DD2">
        <w:rPr>
          <w:rFonts w:ascii="Times New Roman" w:eastAsia="Times New Roman" w:hAnsi="Times New Roman"/>
          <w:bCs/>
          <w:iCs/>
          <w:sz w:val="24"/>
          <w:szCs w:val="24"/>
          <w:lang w:val="it-IT" w:eastAsia="x-none"/>
        </w:rPr>
        <w:t xml:space="preserve"> jen</w:t>
      </w:r>
      <w:r w:rsidR="00483717" w:rsidRPr="00575DD2">
        <w:rPr>
          <w:rFonts w:ascii="Times New Roman" w:eastAsia="Times New Roman" w:hAnsi="Times New Roman"/>
          <w:bCs/>
          <w:iCs/>
          <w:sz w:val="24"/>
          <w:szCs w:val="24"/>
          <w:lang w:val="it-IT" w:eastAsia="x-none"/>
        </w:rPr>
        <w:t>ë</w:t>
      </w:r>
      <w:r w:rsidR="00A47F27" w:rsidRPr="00575DD2">
        <w:rPr>
          <w:rFonts w:ascii="Times New Roman" w:eastAsia="Times New Roman" w:hAnsi="Times New Roman"/>
          <w:bCs/>
          <w:iCs/>
          <w:sz w:val="24"/>
          <w:szCs w:val="24"/>
          <w:lang w:val="it-IT" w:eastAsia="x-none"/>
        </w:rPr>
        <w:t xml:space="preserve"> n</w:t>
      </w:r>
      <w:r w:rsidR="00483717" w:rsidRPr="00575DD2">
        <w:rPr>
          <w:rFonts w:ascii="Times New Roman" w:eastAsia="Times New Roman" w:hAnsi="Times New Roman"/>
          <w:bCs/>
          <w:iCs/>
          <w:sz w:val="24"/>
          <w:szCs w:val="24"/>
          <w:lang w:val="it-IT" w:eastAsia="x-none"/>
        </w:rPr>
        <w:t>ë</w:t>
      </w:r>
      <w:r w:rsidR="00A47F27" w:rsidRPr="00575DD2">
        <w:rPr>
          <w:rFonts w:ascii="Times New Roman" w:eastAsia="Times New Roman" w:hAnsi="Times New Roman"/>
          <w:bCs/>
          <w:iCs/>
          <w:sz w:val="24"/>
          <w:szCs w:val="24"/>
          <w:lang w:val="it-IT" w:eastAsia="x-none"/>
        </w:rPr>
        <w:t>n thonj, apo n</w:t>
      </w:r>
      <w:r w:rsidR="00483717" w:rsidRPr="00575DD2">
        <w:rPr>
          <w:rFonts w:ascii="Times New Roman" w:eastAsia="Times New Roman" w:hAnsi="Times New Roman"/>
          <w:bCs/>
          <w:iCs/>
          <w:sz w:val="24"/>
          <w:szCs w:val="24"/>
          <w:lang w:val="it-IT" w:eastAsia="x-none"/>
        </w:rPr>
        <w:t>ë</w:t>
      </w:r>
      <w:r w:rsidR="00A47F27" w:rsidRPr="00575DD2">
        <w:rPr>
          <w:rFonts w:ascii="Times New Roman" w:eastAsia="Times New Roman" w:hAnsi="Times New Roman"/>
          <w:bCs/>
          <w:iCs/>
          <w:sz w:val="24"/>
          <w:szCs w:val="24"/>
          <w:lang w:val="it-IT" w:eastAsia="x-none"/>
        </w:rPr>
        <w:t xml:space="preserve"> l</w:t>
      </w:r>
      <w:r w:rsidR="00483717" w:rsidRPr="00575DD2">
        <w:rPr>
          <w:rFonts w:ascii="Times New Roman" w:eastAsia="Times New Roman" w:hAnsi="Times New Roman"/>
          <w:bCs/>
          <w:iCs/>
          <w:sz w:val="24"/>
          <w:szCs w:val="24"/>
          <w:lang w:val="it-IT" w:eastAsia="x-none"/>
        </w:rPr>
        <w:t>ë</w:t>
      </w:r>
      <w:r w:rsidR="00A47F27" w:rsidRPr="00575DD2">
        <w:rPr>
          <w:rFonts w:ascii="Times New Roman" w:eastAsia="Times New Roman" w:hAnsi="Times New Roman"/>
          <w:bCs/>
          <w:iCs/>
          <w:sz w:val="24"/>
          <w:szCs w:val="24"/>
          <w:lang w:val="it-IT" w:eastAsia="x-none"/>
        </w:rPr>
        <w:t>kur</w:t>
      </w:r>
      <w:r w:rsidR="00483717" w:rsidRPr="00575DD2">
        <w:rPr>
          <w:rFonts w:ascii="Times New Roman" w:eastAsia="Times New Roman" w:hAnsi="Times New Roman"/>
          <w:bCs/>
          <w:iCs/>
          <w:sz w:val="24"/>
          <w:szCs w:val="24"/>
          <w:lang w:val="it-IT" w:eastAsia="x-none"/>
        </w:rPr>
        <w:t>ë</w:t>
      </w:r>
      <w:r w:rsidR="00A47F27" w:rsidRPr="00575DD2">
        <w:rPr>
          <w:rFonts w:ascii="Times New Roman" w:eastAsia="Times New Roman" w:hAnsi="Times New Roman"/>
          <w:bCs/>
          <w:iCs/>
          <w:sz w:val="24"/>
          <w:szCs w:val="24"/>
          <w:lang w:val="it-IT" w:eastAsia="x-none"/>
        </w:rPr>
        <w:t xml:space="preserve">. </w:t>
      </w:r>
      <w:r w:rsidR="00A06771" w:rsidRPr="00575DD2">
        <w:rPr>
          <w:rFonts w:ascii="Times New Roman" w:eastAsia="Times New Roman" w:hAnsi="Times New Roman"/>
          <w:bCs/>
          <w:iCs/>
          <w:sz w:val="24"/>
          <w:szCs w:val="24"/>
          <w:lang w:val="it-IT" w:eastAsia="x-none"/>
        </w:rPr>
        <w:t>Po k</w:t>
      </w:r>
      <w:r w:rsidR="00483717" w:rsidRPr="00575DD2">
        <w:rPr>
          <w:rFonts w:ascii="Times New Roman" w:eastAsia="Times New Roman" w:hAnsi="Times New Roman"/>
          <w:bCs/>
          <w:iCs/>
          <w:sz w:val="24"/>
          <w:szCs w:val="24"/>
          <w:lang w:val="it-IT" w:eastAsia="x-none"/>
        </w:rPr>
        <w:t>ë</w:t>
      </w:r>
      <w:r w:rsidR="00A06771" w:rsidRPr="00575DD2">
        <w:rPr>
          <w:rFonts w:ascii="Times New Roman" w:eastAsia="Times New Roman" w:hAnsi="Times New Roman"/>
          <w:bCs/>
          <w:iCs/>
          <w:sz w:val="24"/>
          <w:szCs w:val="24"/>
          <w:lang w:val="it-IT" w:eastAsia="x-none"/>
        </w:rPr>
        <w:t>shtu</w:t>
      </w:r>
      <w:r w:rsidR="00A06771" w:rsidRPr="0050676D">
        <w:rPr>
          <w:rFonts w:ascii="Times New Roman" w:eastAsia="Times New Roman" w:hAnsi="Times New Roman"/>
          <w:bCs/>
          <w:iCs/>
          <w:sz w:val="24"/>
          <w:szCs w:val="24"/>
          <w:lang w:val="it-IT" w:eastAsia="x-none"/>
        </w:rPr>
        <w:t>, k</w:t>
      </w:r>
      <w:r w:rsidR="00483717">
        <w:rPr>
          <w:rFonts w:ascii="Times New Roman" w:eastAsia="Times New Roman" w:hAnsi="Times New Roman"/>
          <w:bCs/>
          <w:iCs/>
          <w:sz w:val="24"/>
          <w:szCs w:val="24"/>
          <w:lang w:val="it-IT" w:eastAsia="x-none"/>
        </w:rPr>
        <w:t>ë</w:t>
      </w:r>
      <w:r w:rsidR="00A06771" w:rsidRPr="0050676D">
        <w:rPr>
          <w:rFonts w:ascii="Times New Roman" w:eastAsia="Times New Roman" w:hAnsi="Times New Roman"/>
          <w:bCs/>
          <w:iCs/>
          <w:sz w:val="24"/>
          <w:szCs w:val="24"/>
          <w:lang w:val="it-IT" w:eastAsia="x-none"/>
        </w:rPr>
        <w:t>shillohet q</w:t>
      </w:r>
      <w:r w:rsidR="00483717">
        <w:rPr>
          <w:rFonts w:ascii="Times New Roman" w:eastAsia="Times New Roman" w:hAnsi="Times New Roman"/>
          <w:bCs/>
          <w:iCs/>
          <w:sz w:val="24"/>
          <w:szCs w:val="24"/>
          <w:lang w:val="it-IT" w:eastAsia="x-none"/>
        </w:rPr>
        <w:t>ë</w:t>
      </w:r>
      <w:r w:rsidR="00A06771" w:rsidRPr="0050676D">
        <w:rPr>
          <w:rFonts w:ascii="Times New Roman" w:eastAsia="Times New Roman" w:hAnsi="Times New Roman"/>
          <w:bCs/>
          <w:iCs/>
          <w:sz w:val="24"/>
          <w:szCs w:val="24"/>
          <w:lang w:val="it-IT" w:eastAsia="x-none"/>
        </w:rPr>
        <w:t xml:space="preserve"> rrobat t</w:t>
      </w:r>
      <w:r w:rsidR="008C14E6">
        <w:rPr>
          <w:rFonts w:ascii="Times New Roman" w:eastAsia="Times New Roman" w:hAnsi="Times New Roman"/>
          <w:bCs/>
          <w:iCs/>
          <w:sz w:val="24"/>
          <w:szCs w:val="24"/>
          <w:lang w:val="it-IT" w:eastAsia="x-none"/>
        </w:rPr>
        <w:t>’</w:t>
      </w:r>
      <w:r w:rsidR="00A06771" w:rsidRPr="0050676D">
        <w:rPr>
          <w:rFonts w:ascii="Times New Roman" w:eastAsia="Times New Roman" w:hAnsi="Times New Roman"/>
          <w:bCs/>
          <w:iCs/>
          <w:sz w:val="24"/>
          <w:szCs w:val="24"/>
          <w:lang w:val="it-IT" w:eastAsia="x-none"/>
        </w:rPr>
        <w:t>i heq</w:t>
      </w:r>
      <w:r w:rsidR="00483717">
        <w:rPr>
          <w:rFonts w:ascii="Times New Roman" w:eastAsia="Times New Roman" w:hAnsi="Times New Roman"/>
          <w:bCs/>
          <w:iCs/>
          <w:sz w:val="24"/>
          <w:szCs w:val="24"/>
          <w:lang w:val="it-IT" w:eastAsia="x-none"/>
        </w:rPr>
        <w:t>ë</w:t>
      </w:r>
      <w:r w:rsidR="00A06771" w:rsidRPr="0050676D">
        <w:rPr>
          <w:rFonts w:ascii="Times New Roman" w:eastAsia="Times New Roman" w:hAnsi="Times New Roman"/>
          <w:bCs/>
          <w:iCs/>
          <w:sz w:val="24"/>
          <w:szCs w:val="24"/>
          <w:lang w:val="it-IT" w:eastAsia="x-none"/>
        </w:rPr>
        <w:t xml:space="preserve"> me kujdes, pa i shkundur dhe t</w:t>
      </w:r>
      <w:r w:rsidR="008C14E6">
        <w:rPr>
          <w:rFonts w:ascii="Times New Roman" w:eastAsia="Times New Roman" w:hAnsi="Times New Roman"/>
          <w:bCs/>
          <w:iCs/>
          <w:sz w:val="24"/>
          <w:szCs w:val="24"/>
          <w:lang w:val="it-IT" w:eastAsia="x-none"/>
        </w:rPr>
        <w:t>’</w:t>
      </w:r>
      <w:r w:rsidR="00A06771" w:rsidRPr="0050676D">
        <w:rPr>
          <w:rFonts w:ascii="Times New Roman" w:eastAsia="Times New Roman" w:hAnsi="Times New Roman"/>
          <w:bCs/>
          <w:iCs/>
          <w:sz w:val="24"/>
          <w:szCs w:val="24"/>
          <w:lang w:val="it-IT" w:eastAsia="x-none"/>
        </w:rPr>
        <w:t>i fus</w:t>
      </w:r>
      <w:r w:rsidR="00483717">
        <w:rPr>
          <w:rFonts w:ascii="Times New Roman" w:eastAsia="Times New Roman" w:hAnsi="Times New Roman"/>
          <w:bCs/>
          <w:iCs/>
          <w:sz w:val="24"/>
          <w:szCs w:val="24"/>
          <w:lang w:val="it-IT" w:eastAsia="x-none"/>
        </w:rPr>
        <w:t>ë</w:t>
      </w:r>
      <w:r w:rsidR="00A06771" w:rsidRPr="0050676D">
        <w:rPr>
          <w:rFonts w:ascii="Times New Roman" w:eastAsia="Times New Roman" w:hAnsi="Times New Roman"/>
          <w:bCs/>
          <w:iCs/>
          <w:sz w:val="24"/>
          <w:szCs w:val="24"/>
          <w:lang w:val="it-IT" w:eastAsia="x-none"/>
        </w:rPr>
        <w:t xml:space="preserve"> me doreza n</w:t>
      </w:r>
      <w:r w:rsidR="00483717">
        <w:rPr>
          <w:rFonts w:ascii="Times New Roman" w:eastAsia="Times New Roman" w:hAnsi="Times New Roman"/>
          <w:bCs/>
          <w:iCs/>
          <w:sz w:val="24"/>
          <w:szCs w:val="24"/>
          <w:lang w:val="it-IT" w:eastAsia="x-none"/>
        </w:rPr>
        <w:t>ë</w:t>
      </w:r>
      <w:r w:rsidR="00A06771" w:rsidRPr="0050676D">
        <w:rPr>
          <w:rFonts w:ascii="Times New Roman" w:eastAsia="Times New Roman" w:hAnsi="Times New Roman"/>
          <w:bCs/>
          <w:iCs/>
          <w:sz w:val="24"/>
          <w:szCs w:val="24"/>
          <w:lang w:val="it-IT" w:eastAsia="x-none"/>
        </w:rPr>
        <w:t xml:space="preserve"> qesen plastike q</w:t>
      </w:r>
      <w:r w:rsidR="00483717">
        <w:rPr>
          <w:rFonts w:ascii="Times New Roman" w:eastAsia="Times New Roman" w:hAnsi="Times New Roman"/>
          <w:bCs/>
          <w:iCs/>
          <w:sz w:val="24"/>
          <w:szCs w:val="24"/>
          <w:lang w:val="it-IT" w:eastAsia="x-none"/>
        </w:rPr>
        <w:t>ë</w:t>
      </w:r>
      <w:r w:rsidR="00A06771" w:rsidRPr="0050676D">
        <w:rPr>
          <w:rFonts w:ascii="Times New Roman" w:eastAsia="Times New Roman" w:hAnsi="Times New Roman"/>
          <w:bCs/>
          <w:iCs/>
          <w:sz w:val="24"/>
          <w:szCs w:val="24"/>
          <w:lang w:val="it-IT" w:eastAsia="x-none"/>
        </w:rPr>
        <w:t xml:space="preserve"> ndodhet n</w:t>
      </w:r>
      <w:r w:rsidR="00483717">
        <w:rPr>
          <w:rFonts w:ascii="Times New Roman" w:eastAsia="Times New Roman" w:hAnsi="Times New Roman"/>
          <w:bCs/>
          <w:iCs/>
          <w:sz w:val="24"/>
          <w:szCs w:val="24"/>
          <w:lang w:val="it-IT" w:eastAsia="x-none"/>
        </w:rPr>
        <w:t>ë</w:t>
      </w:r>
      <w:r w:rsidR="00A06771" w:rsidRPr="0050676D">
        <w:rPr>
          <w:rFonts w:ascii="Times New Roman" w:eastAsia="Times New Roman" w:hAnsi="Times New Roman"/>
          <w:bCs/>
          <w:iCs/>
          <w:sz w:val="24"/>
          <w:szCs w:val="24"/>
          <w:lang w:val="it-IT" w:eastAsia="x-none"/>
        </w:rPr>
        <w:t xml:space="preserve"> vendin e caktuar, ta mbyll</w:t>
      </w:r>
      <w:r w:rsidR="00483717">
        <w:rPr>
          <w:rFonts w:ascii="Times New Roman" w:eastAsia="Times New Roman" w:hAnsi="Times New Roman"/>
          <w:bCs/>
          <w:iCs/>
          <w:sz w:val="24"/>
          <w:szCs w:val="24"/>
          <w:lang w:val="it-IT" w:eastAsia="x-none"/>
        </w:rPr>
        <w:t>ë</w:t>
      </w:r>
      <w:r w:rsidR="00A06771" w:rsidRPr="0050676D">
        <w:rPr>
          <w:rFonts w:ascii="Times New Roman" w:eastAsia="Times New Roman" w:hAnsi="Times New Roman"/>
          <w:bCs/>
          <w:iCs/>
          <w:sz w:val="24"/>
          <w:szCs w:val="24"/>
          <w:lang w:val="it-IT" w:eastAsia="x-none"/>
        </w:rPr>
        <w:t xml:space="preserve"> qesen e ta ler</w:t>
      </w:r>
      <w:r w:rsidR="00483717">
        <w:rPr>
          <w:rFonts w:ascii="Times New Roman" w:eastAsia="Times New Roman" w:hAnsi="Times New Roman"/>
          <w:bCs/>
          <w:iCs/>
          <w:sz w:val="24"/>
          <w:szCs w:val="24"/>
          <w:lang w:val="it-IT" w:eastAsia="x-none"/>
        </w:rPr>
        <w:t>ë</w:t>
      </w:r>
      <w:r w:rsidR="00A06771" w:rsidRPr="0050676D">
        <w:rPr>
          <w:rFonts w:ascii="Times New Roman" w:eastAsia="Times New Roman" w:hAnsi="Times New Roman"/>
          <w:bCs/>
          <w:iCs/>
          <w:sz w:val="24"/>
          <w:szCs w:val="24"/>
          <w:lang w:val="it-IT" w:eastAsia="x-none"/>
        </w:rPr>
        <w:t xml:space="preserve"> s</w:t>
      </w:r>
      <w:r w:rsidR="00483717">
        <w:rPr>
          <w:rFonts w:ascii="Times New Roman" w:eastAsia="Times New Roman" w:hAnsi="Times New Roman"/>
          <w:bCs/>
          <w:iCs/>
          <w:sz w:val="24"/>
          <w:szCs w:val="24"/>
          <w:lang w:val="it-IT" w:eastAsia="x-none"/>
        </w:rPr>
        <w:t>ë</w:t>
      </w:r>
      <w:r w:rsidR="00A06771" w:rsidRPr="0050676D">
        <w:rPr>
          <w:rFonts w:ascii="Times New Roman" w:eastAsia="Times New Roman" w:hAnsi="Times New Roman"/>
          <w:bCs/>
          <w:iCs/>
          <w:sz w:val="24"/>
          <w:szCs w:val="24"/>
          <w:lang w:val="it-IT" w:eastAsia="x-none"/>
        </w:rPr>
        <w:t>rish n</w:t>
      </w:r>
      <w:r w:rsidR="00483717">
        <w:rPr>
          <w:rFonts w:ascii="Times New Roman" w:eastAsia="Times New Roman" w:hAnsi="Times New Roman"/>
          <w:bCs/>
          <w:iCs/>
          <w:sz w:val="24"/>
          <w:szCs w:val="24"/>
          <w:lang w:val="it-IT" w:eastAsia="x-none"/>
        </w:rPr>
        <w:t>ë</w:t>
      </w:r>
      <w:r w:rsidR="00A06771" w:rsidRPr="0050676D">
        <w:rPr>
          <w:rFonts w:ascii="Times New Roman" w:eastAsia="Times New Roman" w:hAnsi="Times New Roman"/>
          <w:bCs/>
          <w:iCs/>
          <w:sz w:val="24"/>
          <w:szCs w:val="24"/>
          <w:lang w:val="it-IT" w:eastAsia="x-none"/>
        </w:rPr>
        <w:t xml:space="preserve"> vend. M</w:t>
      </w:r>
      <w:r w:rsidR="00483717">
        <w:rPr>
          <w:rFonts w:ascii="Times New Roman" w:eastAsia="Times New Roman" w:hAnsi="Times New Roman"/>
          <w:bCs/>
          <w:iCs/>
          <w:sz w:val="24"/>
          <w:szCs w:val="24"/>
          <w:lang w:val="it-IT" w:eastAsia="x-none"/>
        </w:rPr>
        <w:t>ë</w:t>
      </w:r>
      <w:r w:rsidR="00A06771" w:rsidRPr="0050676D">
        <w:rPr>
          <w:rFonts w:ascii="Times New Roman" w:eastAsia="Times New Roman" w:hAnsi="Times New Roman"/>
          <w:bCs/>
          <w:iCs/>
          <w:sz w:val="24"/>
          <w:szCs w:val="24"/>
          <w:lang w:val="it-IT" w:eastAsia="x-none"/>
        </w:rPr>
        <w:t xml:space="preserve"> pas, t</w:t>
      </w:r>
      <w:r w:rsidR="00483717">
        <w:rPr>
          <w:rFonts w:ascii="Times New Roman" w:eastAsia="Times New Roman" w:hAnsi="Times New Roman"/>
          <w:bCs/>
          <w:iCs/>
          <w:sz w:val="24"/>
          <w:szCs w:val="24"/>
          <w:lang w:val="it-IT" w:eastAsia="x-none"/>
        </w:rPr>
        <w:t>ë</w:t>
      </w:r>
      <w:r w:rsidR="00A06771" w:rsidRPr="0050676D">
        <w:rPr>
          <w:rFonts w:ascii="Times New Roman" w:eastAsia="Times New Roman" w:hAnsi="Times New Roman"/>
          <w:bCs/>
          <w:iCs/>
          <w:sz w:val="24"/>
          <w:szCs w:val="24"/>
          <w:lang w:val="it-IT" w:eastAsia="x-none"/>
        </w:rPr>
        <w:t xml:space="preserve"> b</w:t>
      </w:r>
      <w:r w:rsidR="00483717">
        <w:rPr>
          <w:rFonts w:ascii="Times New Roman" w:eastAsia="Times New Roman" w:hAnsi="Times New Roman"/>
          <w:bCs/>
          <w:iCs/>
          <w:sz w:val="24"/>
          <w:szCs w:val="24"/>
          <w:lang w:val="it-IT" w:eastAsia="x-none"/>
        </w:rPr>
        <w:t>ë</w:t>
      </w:r>
      <w:r w:rsidR="00A06771" w:rsidRPr="0050676D">
        <w:rPr>
          <w:rFonts w:ascii="Times New Roman" w:eastAsia="Times New Roman" w:hAnsi="Times New Roman"/>
          <w:bCs/>
          <w:iCs/>
          <w:sz w:val="24"/>
          <w:szCs w:val="24"/>
          <w:lang w:val="it-IT" w:eastAsia="x-none"/>
        </w:rPr>
        <w:t>j</w:t>
      </w:r>
      <w:r w:rsidR="00483717">
        <w:rPr>
          <w:rFonts w:ascii="Times New Roman" w:eastAsia="Times New Roman" w:hAnsi="Times New Roman"/>
          <w:bCs/>
          <w:iCs/>
          <w:sz w:val="24"/>
          <w:szCs w:val="24"/>
          <w:lang w:val="it-IT" w:eastAsia="x-none"/>
        </w:rPr>
        <w:t>ë</w:t>
      </w:r>
      <w:r w:rsidR="00A06771" w:rsidRPr="0050676D">
        <w:rPr>
          <w:rFonts w:ascii="Times New Roman" w:eastAsia="Times New Roman" w:hAnsi="Times New Roman"/>
          <w:bCs/>
          <w:iCs/>
          <w:sz w:val="24"/>
          <w:szCs w:val="24"/>
          <w:lang w:val="it-IT" w:eastAsia="x-none"/>
        </w:rPr>
        <w:t xml:space="preserve"> menj</w:t>
      </w:r>
      <w:r w:rsidR="00483717">
        <w:rPr>
          <w:rFonts w:ascii="Times New Roman" w:eastAsia="Times New Roman" w:hAnsi="Times New Roman"/>
          <w:bCs/>
          <w:iCs/>
          <w:sz w:val="24"/>
          <w:szCs w:val="24"/>
          <w:lang w:val="it-IT" w:eastAsia="x-none"/>
        </w:rPr>
        <w:t>ë</w:t>
      </w:r>
      <w:r w:rsidR="00A06771" w:rsidRPr="0050676D">
        <w:rPr>
          <w:rFonts w:ascii="Times New Roman" w:eastAsia="Times New Roman" w:hAnsi="Times New Roman"/>
          <w:bCs/>
          <w:iCs/>
          <w:sz w:val="24"/>
          <w:szCs w:val="24"/>
          <w:lang w:val="it-IT" w:eastAsia="x-none"/>
        </w:rPr>
        <w:t>her</w:t>
      </w:r>
      <w:r w:rsidR="00483717">
        <w:rPr>
          <w:rFonts w:ascii="Times New Roman" w:eastAsia="Times New Roman" w:hAnsi="Times New Roman"/>
          <w:bCs/>
          <w:iCs/>
          <w:sz w:val="24"/>
          <w:szCs w:val="24"/>
          <w:lang w:val="it-IT" w:eastAsia="x-none"/>
        </w:rPr>
        <w:t>ë</w:t>
      </w:r>
      <w:r w:rsidR="00A06771" w:rsidRPr="0050676D">
        <w:rPr>
          <w:rFonts w:ascii="Times New Roman" w:eastAsia="Times New Roman" w:hAnsi="Times New Roman"/>
          <w:bCs/>
          <w:iCs/>
          <w:sz w:val="24"/>
          <w:szCs w:val="24"/>
          <w:lang w:val="it-IT" w:eastAsia="x-none"/>
        </w:rPr>
        <w:t xml:space="preserve"> desinfektimin e dorezave dhe</w:t>
      </w:r>
      <w:r w:rsidR="001E2DE7" w:rsidRPr="0050676D">
        <w:rPr>
          <w:rFonts w:ascii="Times New Roman" w:eastAsia="Times New Roman" w:hAnsi="Times New Roman"/>
          <w:bCs/>
          <w:iCs/>
          <w:sz w:val="24"/>
          <w:szCs w:val="24"/>
          <w:lang w:val="it-IT" w:eastAsia="x-none"/>
        </w:rPr>
        <w:t xml:space="preserve"> t</w:t>
      </w:r>
      <w:r w:rsidR="00483717">
        <w:rPr>
          <w:rFonts w:ascii="Times New Roman" w:eastAsia="Times New Roman" w:hAnsi="Times New Roman"/>
          <w:bCs/>
          <w:iCs/>
          <w:sz w:val="24"/>
          <w:szCs w:val="24"/>
          <w:lang w:val="it-IT" w:eastAsia="x-none"/>
        </w:rPr>
        <w:t>ë</w:t>
      </w:r>
      <w:r w:rsidR="001E2DE7" w:rsidRPr="0050676D">
        <w:rPr>
          <w:rFonts w:ascii="Times New Roman" w:eastAsia="Times New Roman" w:hAnsi="Times New Roman"/>
          <w:bCs/>
          <w:iCs/>
          <w:sz w:val="24"/>
          <w:szCs w:val="24"/>
          <w:lang w:val="it-IT" w:eastAsia="x-none"/>
        </w:rPr>
        <w:t xml:space="preserve"> vesh</w:t>
      </w:r>
      <w:r w:rsidR="00483717">
        <w:rPr>
          <w:rFonts w:ascii="Times New Roman" w:eastAsia="Times New Roman" w:hAnsi="Times New Roman"/>
          <w:bCs/>
          <w:iCs/>
          <w:sz w:val="24"/>
          <w:szCs w:val="24"/>
          <w:lang w:val="it-IT" w:eastAsia="x-none"/>
        </w:rPr>
        <w:t>ë</w:t>
      </w:r>
      <w:r w:rsidR="001E2DE7" w:rsidRPr="0050676D">
        <w:rPr>
          <w:rFonts w:ascii="Times New Roman" w:eastAsia="Times New Roman" w:hAnsi="Times New Roman"/>
          <w:bCs/>
          <w:iCs/>
          <w:sz w:val="24"/>
          <w:szCs w:val="24"/>
          <w:lang w:val="it-IT" w:eastAsia="x-none"/>
        </w:rPr>
        <w:t xml:space="preserve"> veshjen nj</w:t>
      </w:r>
      <w:r w:rsidR="00483717">
        <w:rPr>
          <w:rFonts w:ascii="Times New Roman" w:eastAsia="Times New Roman" w:hAnsi="Times New Roman"/>
          <w:bCs/>
          <w:iCs/>
          <w:sz w:val="24"/>
          <w:szCs w:val="24"/>
          <w:lang w:val="it-IT" w:eastAsia="x-none"/>
        </w:rPr>
        <w:t>ë</w:t>
      </w:r>
      <w:r w:rsidR="001E2DE7" w:rsidRPr="0050676D">
        <w:rPr>
          <w:rFonts w:ascii="Times New Roman" w:eastAsia="Times New Roman" w:hAnsi="Times New Roman"/>
          <w:bCs/>
          <w:iCs/>
          <w:sz w:val="24"/>
          <w:szCs w:val="24"/>
          <w:lang w:val="it-IT" w:eastAsia="x-none"/>
        </w:rPr>
        <w:t>p</w:t>
      </w:r>
      <w:r w:rsidR="00483717">
        <w:rPr>
          <w:rFonts w:ascii="Times New Roman" w:eastAsia="Times New Roman" w:hAnsi="Times New Roman"/>
          <w:bCs/>
          <w:iCs/>
          <w:sz w:val="24"/>
          <w:szCs w:val="24"/>
          <w:lang w:val="it-IT" w:eastAsia="x-none"/>
        </w:rPr>
        <w:t>ë</w:t>
      </w:r>
      <w:r w:rsidR="001E2DE7" w:rsidRPr="0050676D">
        <w:rPr>
          <w:rFonts w:ascii="Times New Roman" w:eastAsia="Times New Roman" w:hAnsi="Times New Roman"/>
          <w:bCs/>
          <w:iCs/>
          <w:sz w:val="24"/>
          <w:szCs w:val="24"/>
          <w:lang w:val="it-IT" w:eastAsia="x-none"/>
        </w:rPr>
        <w:t xml:space="preserve">rdorimshe. </w:t>
      </w:r>
      <w:r w:rsidR="00E54584" w:rsidRPr="0050676D">
        <w:rPr>
          <w:rFonts w:ascii="Times New Roman" w:eastAsia="Times New Roman" w:hAnsi="Times New Roman"/>
          <w:bCs/>
          <w:iCs/>
          <w:sz w:val="24"/>
          <w:szCs w:val="24"/>
          <w:lang w:val="it-IT" w:eastAsia="x-none"/>
        </w:rPr>
        <w:t>Ngjashm</w:t>
      </w:r>
      <w:r w:rsidR="00483717">
        <w:rPr>
          <w:rFonts w:ascii="Times New Roman" w:eastAsia="Times New Roman" w:hAnsi="Times New Roman"/>
          <w:bCs/>
          <w:iCs/>
          <w:sz w:val="24"/>
          <w:szCs w:val="24"/>
          <w:lang w:val="it-IT" w:eastAsia="x-none"/>
        </w:rPr>
        <w:t>ë</w:t>
      </w:r>
      <w:r w:rsidR="00E54584" w:rsidRPr="0050676D">
        <w:rPr>
          <w:rFonts w:ascii="Times New Roman" w:eastAsia="Times New Roman" w:hAnsi="Times New Roman"/>
          <w:bCs/>
          <w:iCs/>
          <w:sz w:val="24"/>
          <w:szCs w:val="24"/>
          <w:lang w:val="it-IT" w:eastAsia="x-none"/>
        </w:rPr>
        <w:t>risht duhet t’i shp</w:t>
      </w:r>
      <w:r w:rsidR="008C14E6">
        <w:rPr>
          <w:rFonts w:ascii="Times New Roman" w:eastAsia="Times New Roman" w:hAnsi="Times New Roman"/>
          <w:bCs/>
          <w:iCs/>
          <w:sz w:val="24"/>
          <w:szCs w:val="24"/>
          <w:lang w:val="it-IT" w:eastAsia="x-none"/>
        </w:rPr>
        <w:t>j</w:t>
      </w:r>
      <w:r w:rsidR="00E54584" w:rsidRPr="0050676D">
        <w:rPr>
          <w:rFonts w:ascii="Times New Roman" w:eastAsia="Times New Roman" w:hAnsi="Times New Roman"/>
          <w:bCs/>
          <w:iCs/>
          <w:sz w:val="24"/>
          <w:szCs w:val="24"/>
          <w:lang w:val="it-IT" w:eastAsia="x-none"/>
        </w:rPr>
        <w:t>egohen t</w:t>
      </w:r>
      <w:r w:rsidR="00483717">
        <w:rPr>
          <w:rFonts w:ascii="Times New Roman" w:eastAsia="Times New Roman" w:hAnsi="Times New Roman"/>
          <w:bCs/>
          <w:iCs/>
          <w:sz w:val="24"/>
          <w:szCs w:val="24"/>
          <w:lang w:val="it-IT" w:eastAsia="x-none"/>
        </w:rPr>
        <w:t>ë</w:t>
      </w:r>
      <w:r w:rsidR="00E54584" w:rsidRPr="0050676D">
        <w:rPr>
          <w:rFonts w:ascii="Times New Roman" w:eastAsia="Times New Roman" w:hAnsi="Times New Roman"/>
          <w:bCs/>
          <w:iCs/>
          <w:sz w:val="24"/>
          <w:szCs w:val="24"/>
          <w:lang w:val="it-IT" w:eastAsia="x-none"/>
        </w:rPr>
        <w:t xml:space="preserve"> gjitha masat parandaluese hap pas hapi. </w:t>
      </w:r>
      <w:r w:rsidR="005D3254" w:rsidRPr="0050676D">
        <w:rPr>
          <w:rFonts w:ascii="Times New Roman" w:hAnsi="Times New Roman"/>
          <w:sz w:val="24"/>
          <w:szCs w:val="24"/>
          <w:lang w:val="it-IT"/>
        </w:rPr>
        <w:t>Mjekja/mjeku ligjor apo gjinekolog</w:t>
      </w:r>
      <w:r w:rsidR="004F6EF3" w:rsidRPr="0050676D">
        <w:rPr>
          <w:rFonts w:ascii="Times New Roman" w:hAnsi="Times New Roman"/>
          <w:sz w:val="24"/>
          <w:szCs w:val="24"/>
          <w:lang w:val="it-IT"/>
        </w:rPr>
        <w:t>i</w:t>
      </w:r>
      <w:r w:rsidR="005D3254" w:rsidRPr="0050676D">
        <w:rPr>
          <w:rFonts w:ascii="Times New Roman" w:hAnsi="Times New Roman"/>
          <w:sz w:val="24"/>
          <w:szCs w:val="24"/>
          <w:lang w:val="it-IT"/>
        </w:rPr>
        <w:t>a</w:t>
      </w:r>
      <w:r w:rsidR="004F6EF3" w:rsidRPr="0050676D">
        <w:rPr>
          <w:rFonts w:ascii="Times New Roman" w:hAnsi="Times New Roman"/>
          <w:sz w:val="24"/>
          <w:szCs w:val="24"/>
          <w:lang w:val="it-IT"/>
        </w:rPr>
        <w:t>/gjinekologu duhet</w:t>
      </w:r>
      <w:r w:rsidR="005D3254" w:rsidRPr="0050676D">
        <w:rPr>
          <w:rFonts w:ascii="Times New Roman" w:hAnsi="Times New Roman"/>
          <w:sz w:val="24"/>
          <w:szCs w:val="24"/>
          <w:lang w:val="it-IT"/>
        </w:rPr>
        <w:t xml:space="preserve"> t’i përgj</w:t>
      </w:r>
      <w:r w:rsidR="004F6EF3" w:rsidRPr="0050676D">
        <w:rPr>
          <w:rFonts w:ascii="Times New Roman" w:hAnsi="Times New Roman"/>
          <w:sz w:val="24"/>
          <w:szCs w:val="24"/>
          <w:lang w:val="it-IT"/>
        </w:rPr>
        <w:t>i</w:t>
      </w:r>
      <w:r w:rsidR="005D3254" w:rsidRPr="0050676D">
        <w:rPr>
          <w:rFonts w:ascii="Times New Roman" w:hAnsi="Times New Roman"/>
          <w:sz w:val="24"/>
          <w:szCs w:val="24"/>
          <w:lang w:val="it-IT"/>
        </w:rPr>
        <w:t xml:space="preserve">gjen </w:t>
      </w:r>
      <w:r w:rsidR="004F6EF3" w:rsidRPr="0050676D">
        <w:rPr>
          <w:rFonts w:ascii="Times New Roman" w:hAnsi="Times New Roman"/>
          <w:sz w:val="24"/>
          <w:szCs w:val="24"/>
          <w:lang w:val="it-IT"/>
        </w:rPr>
        <w:t>ç</w:t>
      </w:r>
      <w:r w:rsidR="005D3254" w:rsidRPr="0050676D">
        <w:rPr>
          <w:rFonts w:ascii="Times New Roman" w:hAnsi="Times New Roman"/>
          <w:sz w:val="24"/>
          <w:szCs w:val="24"/>
          <w:lang w:val="it-IT"/>
        </w:rPr>
        <w:t>do pyetjeje të mundshme të viktimës</w:t>
      </w:r>
      <w:r w:rsidR="004F6EF3" w:rsidRPr="0050676D">
        <w:rPr>
          <w:rFonts w:ascii="Times New Roman" w:hAnsi="Times New Roman"/>
          <w:sz w:val="24"/>
          <w:szCs w:val="24"/>
          <w:lang w:val="it-IT"/>
        </w:rPr>
        <w:t>/t</w:t>
      </w:r>
      <w:r w:rsidR="00483717">
        <w:rPr>
          <w:rFonts w:ascii="Times New Roman" w:hAnsi="Times New Roman"/>
          <w:sz w:val="24"/>
          <w:szCs w:val="24"/>
          <w:lang w:val="it-IT"/>
        </w:rPr>
        <w:t>ë</w:t>
      </w:r>
      <w:r w:rsidR="004F6EF3" w:rsidRPr="0050676D">
        <w:rPr>
          <w:rFonts w:ascii="Times New Roman" w:hAnsi="Times New Roman"/>
          <w:sz w:val="24"/>
          <w:szCs w:val="24"/>
          <w:lang w:val="it-IT"/>
        </w:rPr>
        <w:t xml:space="preserve"> mbijetuar</w:t>
      </w:r>
      <w:r w:rsidR="00483717">
        <w:rPr>
          <w:rFonts w:ascii="Times New Roman" w:hAnsi="Times New Roman"/>
          <w:sz w:val="24"/>
          <w:szCs w:val="24"/>
          <w:lang w:val="it-IT"/>
        </w:rPr>
        <w:t>ë</w:t>
      </w:r>
      <w:r w:rsidR="004F6EF3" w:rsidRPr="0050676D">
        <w:rPr>
          <w:rFonts w:ascii="Times New Roman" w:hAnsi="Times New Roman"/>
          <w:sz w:val="24"/>
          <w:szCs w:val="24"/>
          <w:lang w:val="it-IT"/>
        </w:rPr>
        <w:t>s</w:t>
      </w:r>
      <w:r w:rsidR="008C14E6">
        <w:rPr>
          <w:rFonts w:ascii="Times New Roman" w:hAnsi="Times New Roman"/>
          <w:sz w:val="24"/>
          <w:szCs w:val="24"/>
          <w:lang w:val="it-IT"/>
        </w:rPr>
        <w:t>/mbijetuarit</w:t>
      </w:r>
      <w:r w:rsidR="005D3254" w:rsidRPr="0050676D">
        <w:rPr>
          <w:rFonts w:ascii="Times New Roman" w:hAnsi="Times New Roman"/>
          <w:sz w:val="24"/>
          <w:szCs w:val="24"/>
          <w:lang w:val="it-IT"/>
        </w:rPr>
        <w:t xml:space="preserve"> rreth frikës nga rreziku i</w:t>
      </w:r>
      <w:r w:rsidR="004F6EF3" w:rsidRPr="0050676D">
        <w:rPr>
          <w:rFonts w:ascii="Times New Roman" w:hAnsi="Times New Roman"/>
          <w:sz w:val="24"/>
          <w:szCs w:val="24"/>
          <w:lang w:val="it-IT"/>
        </w:rPr>
        <w:t xml:space="preserve"> </w:t>
      </w:r>
      <w:r w:rsidR="005D3254" w:rsidRPr="0050676D">
        <w:rPr>
          <w:rFonts w:ascii="Times New Roman" w:hAnsi="Times New Roman"/>
          <w:sz w:val="24"/>
          <w:szCs w:val="24"/>
          <w:lang w:val="it-IT"/>
        </w:rPr>
        <w:t xml:space="preserve">të qenit i/e infektuar me </w:t>
      </w:r>
      <w:r w:rsidR="004F6EF3" w:rsidRPr="0050676D">
        <w:rPr>
          <w:rFonts w:ascii="Times New Roman" w:hAnsi="Times New Roman"/>
          <w:sz w:val="24"/>
          <w:szCs w:val="24"/>
          <w:lang w:val="it-IT"/>
        </w:rPr>
        <w:t>virus</w:t>
      </w:r>
      <w:r w:rsidR="005D3254" w:rsidRPr="0050676D">
        <w:rPr>
          <w:rFonts w:ascii="Times New Roman" w:hAnsi="Times New Roman"/>
          <w:sz w:val="24"/>
          <w:szCs w:val="24"/>
          <w:lang w:val="it-IT"/>
        </w:rPr>
        <w:t>, si pasojë e dhunës seksuale të pësuar.</w:t>
      </w:r>
    </w:p>
    <w:p w14:paraId="7E25F92E" w14:textId="77777777" w:rsidR="006B3817" w:rsidRPr="0050676D" w:rsidRDefault="006B3817" w:rsidP="0050676D">
      <w:pPr>
        <w:pStyle w:val="ListParagraph"/>
        <w:rPr>
          <w:rFonts w:ascii="Times New Roman" w:eastAsia="Times New Roman" w:hAnsi="Times New Roman"/>
          <w:bCs/>
          <w:iCs/>
          <w:sz w:val="24"/>
          <w:szCs w:val="24"/>
          <w:lang w:val="it-IT" w:eastAsia="x-none"/>
        </w:rPr>
      </w:pPr>
    </w:p>
    <w:p w14:paraId="23DA0607" w14:textId="74903107" w:rsidR="006B3817" w:rsidRPr="0050676D" w:rsidRDefault="006B3817">
      <w:pPr>
        <w:pStyle w:val="NoSpacing"/>
        <w:numPr>
          <w:ilvl w:val="0"/>
          <w:numId w:val="8"/>
        </w:numPr>
        <w:contextualSpacing/>
        <w:rPr>
          <w:rFonts w:ascii="Times New Roman" w:hAnsi="Times New Roman"/>
          <w:sz w:val="24"/>
          <w:szCs w:val="24"/>
          <w:lang w:val="it-IT"/>
        </w:rPr>
      </w:pPr>
      <w:r w:rsidRPr="0050676D">
        <w:rPr>
          <w:rFonts w:ascii="Times New Roman" w:hAnsi="Times New Roman"/>
          <w:sz w:val="24"/>
          <w:szCs w:val="24"/>
          <w:lang w:val="it-IT"/>
        </w:rPr>
        <w:t>Pas përfundimit të ekzaminimit, merren menjëhe</w:t>
      </w:r>
      <w:r w:rsidR="009F637B" w:rsidRPr="0050676D">
        <w:rPr>
          <w:rFonts w:ascii="Times New Roman" w:hAnsi="Times New Roman"/>
          <w:sz w:val="24"/>
          <w:szCs w:val="24"/>
          <w:lang w:val="it-IT"/>
        </w:rPr>
        <w:t>r</w:t>
      </w:r>
      <w:r w:rsidRPr="0050676D">
        <w:rPr>
          <w:rFonts w:ascii="Times New Roman" w:hAnsi="Times New Roman"/>
          <w:sz w:val="24"/>
          <w:szCs w:val="24"/>
          <w:lang w:val="it-IT"/>
        </w:rPr>
        <w:t>ë masa të d</w:t>
      </w:r>
      <w:r w:rsidR="009F637B" w:rsidRPr="0050676D">
        <w:rPr>
          <w:rFonts w:ascii="Times New Roman" w:hAnsi="Times New Roman"/>
          <w:sz w:val="24"/>
          <w:szCs w:val="24"/>
          <w:lang w:val="it-IT"/>
        </w:rPr>
        <w:t>e</w:t>
      </w:r>
      <w:r w:rsidRPr="0050676D">
        <w:rPr>
          <w:rFonts w:ascii="Times New Roman" w:hAnsi="Times New Roman"/>
          <w:sz w:val="24"/>
          <w:szCs w:val="24"/>
          <w:lang w:val="it-IT"/>
        </w:rPr>
        <w:t xml:space="preserve">sinfektimit të të gjitha mjeteve të përdorura dhe të gjithë dhomës së ekzaminimit. Desinfektimi i mjeteve bëhet nga </w:t>
      </w:r>
      <w:r w:rsidR="00B929CD" w:rsidRPr="0050676D">
        <w:rPr>
          <w:rFonts w:ascii="Times New Roman" w:hAnsi="Times New Roman"/>
          <w:sz w:val="24"/>
          <w:szCs w:val="24"/>
          <w:lang w:val="it-IT"/>
        </w:rPr>
        <w:t>mjekja/</w:t>
      </w:r>
      <w:r w:rsidRPr="0050676D">
        <w:rPr>
          <w:rFonts w:ascii="Times New Roman" w:hAnsi="Times New Roman"/>
          <w:sz w:val="24"/>
          <w:szCs w:val="24"/>
          <w:lang w:val="it-IT"/>
        </w:rPr>
        <w:t xml:space="preserve">mjeku ligjor ndërsa desinfektimi i ambjentit bëhet nga sanitarja e cila ndjek një protokoll strikt për këtë qëllim. Pas desinfektimit, lihet hapur dritarja e dhomës së </w:t>
      </w:r>
      <w:r w:rsidRPr="0050676D">
        <w:rPr>
          <w:rFonts w:ascii="Times New Roman" w:hAnsi="Times New Roman"/>
          <w:sz w:val="24"/>
          <w:szCs w:val="24"/>
          <w:lang w:val="it-IT"/>
        </w:rPr>
        <w:lastRenderedPageBreak/>
        <w:t>ekzaminimit ndërkohë që dera e saj mbyllet. Njëko</w:t>
      </w:r>
      <w:r w:rsidR="00B929CD" w:rsidRPr="0050676D">
        <w:rPr>
          <w:rFonts w:ascii="Times New Roman" w:hAnsi="Times New Roman"/>
          <w:sz w:val="24"/>
          <w:szCs w:val="24"/>
          <w:lang w:val="it-IT"/>
        </w:rPr>
        <w:t>h</w:t>
      </w:r>
      <w:r w:rsidRPr="0050676D">
        <w:rPr>
          <w:rFonts w:ascii="Times New Roman" w:hAnsi="Times New Roman"/>
          <w:sz w:val="24"/>
          <w:szCs w:val="24"/>
          <w:lang w:val="it-IT"/>
        </w:rPr>
        <w:t>ësisht bëhet edhe pastrimi dhe desinfektimi i tualetit të përdorur nga viktima</w:t>
      </w:r>
      <w:r w:rsidR="00B929CD" w:rsidRPr="0050676D">
        <w:rPr>
          <w:rFonts w:ascii="Times New Roman" w:hAnsi="Times New Roman"/>
          <w:sz w:val="24"/>
          <w:szCs w:val="24"/>
          <w:lang w:val="it-IT"/>
        </w:rPr>
        <w:t>/e mbijetuara/i mbijetuari</w:t>
      </w:r>
      <w:r w:rsidRPr="0050676D">
        <w:rPr>
          <w:rFonts w:ascii="Times New Roman" w:hAnsi="Times New Roman"/>
          <w:sz w:val="24"/>
          <w:szCs w:val="24"/>
          <w:lang w:val="it-IT"/>
        </w:rPr>
        <w:t xml:space="preserve"> gjatë dhe pas procesit të ekzaminimit mjeko-ligjor</w:t>
      </w:r>
      <w:r w:rsidR="008D2279" w:rsidRPr="0050676D">
        <w:rPr>
          <w:rFonts w:ascii="Times New Roman" w:hAnsi="Times New Roman"/>
          <w:sz w:val="24"/>
          <w:szCs w:val="24"/>
          <w:lang w:val="it-IT"/>
        </w:rPr>
        <w:t>.</w:t>
      </w:r>
    </w:p>
    <w:p w14:paraId="09BA10F7" w14:textId="77777777" w:rsidR="00E16172" w:rsidRPr="0050676D" w:rsidRDefault="00E16172" w:rsidP="0050676D">
      <w:pPr>
        <w:pStyle w:val="ListParagraph"/>
        <w:rPr>
          <w:rFonts w:ascii="Times New Roman" w:eastAsia="Times New Roman" w:hAnsi="Times New Roman"/>
          <w:bCs/>
          <w:iCs/>
          <w:sz w:val="24"/>
          <w:szCs w:val="24"/>
          <w:lang w:val="it-IT" w:eastAsia="x-none"/>
        </w:rPr>
      </w:pPr>
    </w:p>
    <w:p w14:paraId="3CE339AF" w14:textId="06C9E47D" w:rsidR="00E54584" w:rsidRPr="0050676D" w:rsidRDefault="00E16172">
      <w:pPr>
        <w:pStyle w:val="ListParagraph"/>
        <w:numPr>
          <w:ilvl w:val="0"/>
          <w:numId w:val="8"/>
        </w:numPr>
        <w:rPr>
          <w:rFonts w:ascii="Times New Roman" w:eastAsia="Times New Roman" w:hAnsi="Times New Roman"/>
          <w:bCs/>
          <w:iCs/>
          <w:sz w:val="24"/>
          <w:szCs w:val="24"/>
          <w:lang w:val="it-IT" w:eastAsia="x-none"/>
        </w:rPr>
      </w:pPr>
      <w:r w:rsidRPr="0050676D">
        <w:rPr>
          <w:rFonts w:ascii="Times New Roman" w:eastAsia="Times New Roman" w:hAnsi="Times New Roman"/>
          <w:bCs/>
          <w:iCs/>
          <w:sz w:val="24"/>
          <w:szCs w:val="24"/>
          <w:lang w:val="it-IT" w:eastAsia="x-none"/>
        </w:rPr>
        <w:t>Sugjerohet t</w:t>
      </w:r>
      <w:r w:rsidR="00483717">
        <w:rPr>
          <w:rFonts w:ascii="Times New Roman" w:eastAsia="Times New Roman" w:hAnsi="Times New Roman"/>
          <w:bCs/>
          <w:iCs/>
          <w:sz w:val="24"/>
          <w:szCs w:val="24"/>
          <w:lang w:val="it-IT" w:eastAsia="x-none"/>
        </w:rPr>
        <w:t>ë</w:t>
      </w:r>
      <w:r w:rsidR="0044785C" w:rsidRPr="0050676D">
        <w:rPr>
          <w:rFonts w:ascii="Times New Roman" w:eastAsia="Times New Roman" w:hAnsi="Times New Roman"/>
          <w:bCs/>
          <w:iCs/>
          <w:sz w:val="24"/>
          <w:szCs w:val="24"/>
          <w:lang w:val="it-IT" w:eastAsia="x-none"/>
        </w:rPr>
        <w:t xml:space="preserve"> ru</w:t>
      </w:r>
      <w:r w:rsidR="00E54584" w:rsidRPr="0050676D">
        <w:rPr>
          <w:rFonts w:ascii="Times New Roman" w:eastAsia="Times New Roman" w:hAnsi="Times New Roman"/>
          <w:bCs/>
          <w:iCs/>
          <w:sz w:val="24"/>
          <w:szCs w:val="24"/>
          <w:lang w:val="it-IT" w:eastAsia="x-none"/>
        </w:rPr>
        <w:t>het</w:t>
      </w:r>
      <w:r w:rsidR="0044785C" w:rsidRPr="0050676D">
        <w:rPr>
          <w:rFonts w:ascii="Times New Roman" w:eastAsia="Times New Roman" w:hAnsi="Times New Roman"/>
          <w:bCs/>
          <w:iCs/>
          <w:sz w:val="24"/>
          <w:szCs w:val="24"/>
          <w:lang w:val="it-IT" w:eastAsia="x-none"/>
        </w:rPr>
        <w:t xml:space="preserve"> distanc</w:t>
      </w:r>
      <w:r w:rsidR="00E54584" w:rsidRPr="0050676D">
        <w:rPr>
          <w:rFonts w:ascii="Times New Roman" w:eastAsia="Times New Roman" w:hAnsi="Times New Roman"/>
          <w:bCs/>
          <w:iCs/>
          <w:sz w:val="24"/>
          <w:szCs w:val="24"/>
          <w:lang w:val="it-IT" w:eastAsia="x-none"/>
        </w:rPr>
        <w:t>a</w:t>
      </w:r>
      <w:r w:rsidR="0044785C" w:rsidRPr="0050676D">
        <w:rPr>
          <w:rFonts w:ascii="Times New Roman" w:eastAsia="Times New Roman" w:hAnsi="Times New Roman"/>
          <w:bCs/>
          <w:iCs/>
          <w:sz w:val="24"/>
          <w:szCs w:val="24"/>
          <w:lang w:val="it-IT" w:eastAsia="x-none"/>
        </w:rPr>
        <w:t xml:space="preserve"> prej të paktën 1 metër gjatë</w:t>
      </w:r>
      <w:r w:rsidRPr="0050676D">
        <w:rPr>
          <w:rFonts w:ascii="Times New Roman" w:eastAsia="Times New Roman" w:hAnsi="Times New Roman"/>
          <w:bCs/>
          <w:iCs/>
          <w:sz w:val="24"/>
          <w:szCs w:val="24"/>
          <w:lang w:val="it-IT" w:eastAsia="x-none"/>
        </w:rPr>
        <w:t xml:space="preserve"> </w:t>
      </w:r>
      <w:r w:rsidR="0044785C" w:rsidRPr="0050676D">
        <w:rPr>
          <w:rFonts w:ascii="Times New Roman" w:eastAsia="Times New Roman" w:hAnsi="Times New Roman"/>
          <w:bCs/>
          <w:iCs/>
          <w:sz w:val="24"/>
          <w:szCs w:val="24"/>
          <w:lang w:val="it-IT" w:eastAsia="x-none"/>
        </w:rPr>
        <w:t>plotësimit të dokumentacionit përkatës, ose të mba</w:t>
      </w:r>
      <w:r w:rsidR="008C14E6">
        <w:rPr>
          <w:rFonts w:ascii="Times New Roman" w:eastAsia="Times New Roman" w:hAnsi="Times New Roman"/>
          <w:bCs/>
          <w:iCs/>
          <w:sz w:val="24"/>
          <w:szCs w:val="24"/>
          <w:lang w:val="it-IT" w:eastAsia="x-none"/>
        </w:rPr>
        <w:t>het</w:t>
      </w:r>
      <w:r w:rsidR="0044785C" w:rsidRPr="0050676D">
        <w:rPr>
          <w:rFonts w:ascii="Times New Roman" w:eastAsia="Times New Roman" w:hAnsi="Times New Roman"/>
          <w:bCs/>
          <w:iCs/>
          <w:sz w:val="24"/>
          <w:szCs w:val="24"/>
          <w:lang w:val="it-IT" w:eastAsia="x-none"/>
        </w:rPr>
        <w:t xml:space="preserve"> në mënyrë të detyruar</w:t>
      </w:r>
      <w:r w:rsidRPr="0050676D">
        <w:rPr>
          <w:rFonts w:ascii="Times New Roman" w:eastAsia="Times New Roman" w:hAnsi="Times New Roman"/>
          <w:bCs/>
          <w:iCs/>
          <w:sz w:val="24"/>
          <w:szCs w:val="24"/>
          <w:lang w:val="it-IT" w:eastAsia="x-none"/>
        </w:rPr>
        <w:t xml:space="preserve"> </w:t>
      </w:r>
      <w:r w:rsidR="0044785C" w:rsidRPr="0050676D">
        <w:rPr>
          <w:rFonts w:ascii="Times New Roman" w:eastAsia="Times New Roman" w:hAnsi="Times New Roman"/>
          <w:bCs/>
          <w:iCs/>
          <w:sz w:val="24"/>
          <w:szCs w:val="24"/>
          <w:lang w:val="it-IT" w:eastAsia="x-none"/>
        </w:rPr>
        <w:t>mask</w:t>
      </w:r>
      <w:r w:rsidR="008C14E6">
        <w:rPr>
          <w:rFonts w:ascii="Times New Roman" w:eastAsia="Times New Roman" w:hAnsi="Times New Roman"/>
          <w:bCs/>
          <w:iCs/>
          <w:sz w:val="24"/>
          <w:szCs w:val="24"/>
          <w:lang w:val="it-IT" w:eastAsia="x-none"/>
        </w:rPr>
        <w:t>a</w:t>
      </w:r>
      <w:r w:rsidR="0044785C" w:rsidRPr="0050676D">
        <w:rPr>
          <w:rFonts w:ascii="Times New Roman" w:eastAsia="Times New Roman" w:hAnsi="Times New Roman"/>
          <w:bCs/>
          <w:iCs/>
          <w:sz w:val="24"/>
          <w:szCs w:val="24"/>
          <w:lang w:val="it-IT" w:eastAsia="x-none"/>
        </w:rPr>
        <w:t>, si dhe t’i shpjego</w:t>
      </w:r>
      <w:r w:rsidR="00E54584" w:rsidRPr="0050676D">
        <w:rPr>
          <w:rFonts w:ascii="Times New Roman" w:eastAsia="Times New Roman" w:hAnsi="Times New Roman"/>
          <w:bCs/>
          <w:iCs/>
          <w:sz w:val="24"/>
          <w:szCs w:val="24"/>
          <w:lang w:val="it-IT" w:eastAsia="x-none"/>
        </w:rPr>
        <w:t>het</w:t>
      </w:r>
      <w:r w:rsidR="0044785C" w:rsidRPr="0050676D">
        <w:rPr>
          <w:rFonts w:ascii="Times New Roman" w:eastAsia="Times New Roman" w:hAnsi="Times New Roman"/>
          <w:bCs/>
          <w:iCs/>
          <w:sz w:val="24"/>
          <w:szCs w:val="24"/>
          <w:lang w:val="it-IT" w:eastAsia="x-none"/>
        </w:rPr>
        <w:t xml:space="preserve"> paraprakisht por edhe gjatë çdo hapi viktimës</w:t>
      </w:r>
      <w:r w:rsidRPr="0050676D">
        <w:rPr>
          <w:rFonts w:ascii="Times New Roman" w:eastAsia="Times New Roman" w:hAnsi="Times New Roman"/>
          <w:bCs/>
          <w:iCs/>
          <w:sz w:val="24"/>
          <w:szCs w:val="24"/>
          <w:lang w:val="it-IT" w:eastAsia="x-none"/>
        </w:rPr>
        <w:t>/t</w:t>
      </w:r>
      <w:r w:rsidR="00483717">
        <w:rPr>
          <w:rFonts w:ascii="Times New Roman" w:eastAsia="Times New Roman" w:hAnsi="Times New Roman"/>
          <w:bCs/>
          <w:iCs/>
          <w:sz w:val="24"/>
          <w:szCs w:val="24"/>
          <w:lang w:val="it-IT" w:eastAsia="x-none"/>
        </w:rPr>
        <w:t>ë</w:t>
      </w:r>
      <w:r w:rsidRPr="0050676D">
        <w:rPr>
          <w:rFonts w:ascii="Times New Roman" w:eastAsia="Times New Roman" w:hAnsi="Times New Roman"/>
          <w:bCs/>
          <w:iCs/>
          <w:sz w:val="24"/>
          <w:szCs w:val="24"/>
          <w:lang w:val="it-IT" w:eastAsia="x-none"/>
        </w:rPr>
        <w:t xml:space="preserve"> mbi</w:t>
      </w:r>
      <w:r w:rsidR="00E54584" w:rsidRPr="0050676D">
        <w:rPr>
          <w:rFonts w:ascii="Times New Roman" w:eastAsia="Times New Roman" w:hAnsi="Times New Roman"/>
          <w:bCs/>
          <w:iCs/>
          <w:sz w:val="24"/>
          <w:szCs w:val="24"/>
          <w:lang w:val="it-IT" w:eastAsia="x-none"/>
        </w:rPr>
        <w:t>je</w:t>
      </w:r>
      <w:r w:rsidRPr="0050676D">
        <w:rPr>
          <w:rFonts w:ascii="Times New Roman" w:eastAsia="Times New Roman" w:hAnsi="Times New Roman"/>
          <w:bCs/>
          <w:iCs/>
          <w:sz w:val="24"/>
          <w:szCs w:val="24"/>
          <w:lang w:val="it-IT" w:eastAsia="x-none"/>
        </w:rPr>
        <w:t>tuar</w:t>
      </w:r>
      <w:r w:rsidR="00483717">
        <w:rPr>
          <w:rFonts w:ascii="Times New Roman" w:eastAsia="Times New Roman" w:hAnsi="Times New Roman"/>
          <w:bCs/>
          <w:iCs/>
          <w:sz w:val="24"/>
          <w:szCs w:val="24"/>
          <w:lang w:val="it-IT" w:eastAsia="x-none"/>
        </w:rPr>
        <w:t>ë</w:t>
      </w:r>
      <w:r w:rsidRPr="0050676D">
        <w:rPr>
          <w:rFonts w:ascii="Times New Roman" w:eastAsia="Times New Roman" w:hAnsi="Times New Roman"/>
          <w:bCs/>
          <w:iCs/>
          <w:sz w:val="24"/>
          <w:szCs w:val="24"/>
          <w:lang w:val="it-IT" w:eastAsia="x-none"/>
        </w:rPr>
        <w:t>s/mbijetuarit</w:t>
      </w:r>
      <w:r w:rsidR="0044785C" w:rsidRPr="0050676D">
        <w:rPr>
          <w:rFonts w:ascii="Times New Roman" w:eastAsia="Times New Roman" w:hAnsi="Times New Roman"/>
          <w:bCs/>
          <w:iCs/>
          <w:sz w:val="24"/>
          <w:szCs w:val="24"/>
          <w:lang w:val="it-IT" w:eastAsia="x-none"/>
        </w:rPr>
        <w:t xml:space="preserve"> që</w:t>
      </w:r>
      <w:r w:rsidR="00E54584" w:rsidRPr="0050676D">
        <w:rPr>
          <w:rFonts w:ascii="Times New Roman" w:eastAsia="Times New Roman" w:hAnsi="Times New Roman"/>
          <w:bCs/>
          <w:iCs/>
          <w:sz w:val="24"/>
          <w:szCs w:val="24"/>
          <w:lang w:val="it-IT" w:eastAsia="x-none"/>
        </w:rPr>
        <w:t xml:space="preserve"> </w:t>
      </w:r>
      <w:r w:rsidR="0044785C" w:rsidRPr="0050676D">
        <w:rPr>
          <w:rFonts w:ascii="Times New Roman" w:eastAsia="Times New Roman" w:hAnsi="Times New Roman"/>
          <w:bCs/>
          <w:iCs/>
          <w:sz w:val="24"/>
          <w:szCs w:val="24"/>
          <w:lang w:val="it-IT" w:eastAsia="x-none"/>
        </w:rPr>
        <w:t xml:space="preserve">këto masa janë të domosdoshme për të mbrojtur jetën </w:t>
      </w:r>
      <w:r w:rsidR="00E54584" w:rsidRPr="0050676D">
        <w:rPr>
          <w:rFonts w:ascii="Times New Roman" w:eastAsia="Times New Roman" w:hAnsi="Times New Roman"/>
          <w:bCs/>
          <w:iCs/>
          <w:sz w:val="24"/>
          <w:szCs w:val="24"/>
          <w:lang w:val="it-IT" w:eastAsia="x-none"/>
        </w:rPr>
        <w:t>e t</w:t>
      </w:r>
      <w:r w:rsidR="00483717">
        <w:rPr>
          <w:rFonts w:ascii="Times New Roman" w:eastAsia="Times New Roman" w:hAnsi="Times New Roman"/>
          <w:bCs/>
          <w:iCs/>
          <w:sz w:val="24"/>
          <w:szCs w:val="24"/>
          <w:lang w:val="it-IT" w:eastAsia="x-none"/>
        </w:rPr>
        <w:t>ë</w:t>
      </w:r>
      <w:r w:rsidR="00E54584" w:rsidRPr="0050676D">
        <w:rPr>
          <w:rFonts w:ascii="Times New Roman" w:eastAsia="Times New Roman" w:hAnsi="Times New Roman"/>
          <w:bCs/>
          <w:iCs/>
          <w:sz w:val="24"/>
          <w:szCs w:val="24"/>
          <w:lang w:val="it-IT" w:eastAsia="x-none"/>
        </w:rPr>
        <w:t xml:space="preserve"> gjith</w:t>
      </w:r>
      <w:r w:rsidR="00483717">
        <w:rPr>
          <w:rFonts w:ascii="Times New Roman" w:eastAsia="Times New Roman" w:hAnsi="Times New Roman"/>
          <w:bCs/>
          <w:iCs/>
          <w:sz w:val="24"/>
          <w:szCs w:val="24"/>
          <w:lang w:val="it-IT" w:eastAsia="x-none"/>
        </w:rPr>
        <w:t>ë</w:t>
      </w:r>
      <w:r w:rsidR="00E54584" w:rsidRPr="0050676D">
        <w:rPr>
          <w:rFonts w:ascii="Times New Roman" w:eastAsia="Times New Roman" w:hAnsi="Times New Roman"/>
          <w:bCs/>
          <w:iCs/>
          <w:sz w:val="24"/>
          <w:szCs w:val="24"/>
          <w:lang w:val="it-IT" w:eastAsia="x-none"/>
        </w:rPr>
        <w:t>ve</w:t>
      </w:r>
      <w:r w:rsidR="0044785C" w:rsidRPr="0050676D">
        <w:rPr>
          <w:rFonts w:ascii="Times New Roman" w:eastAsia="Times New Roman" w:hAnsi="Times New Roman"/>
          <w:bCs/>
          <w:iCs/>
          <w:sz w:val="24"/>
          <w:szCs w:val="24"/>
          <w:lang w:val="it-IT" w:eastAsia="x-none"/>
        </w:rPr>
        <w:t>.</w:t>
      </w:r>
    </w:p>
    <w:p w14:paraId="7428C1D1" w14:textId="77777777" w:rsidR="00E54584" w:rsidRPr="0050676D" w:rsidRDefault="00E54584" w:rsidP="0050676D">
      <w:pPr>
        <w:pStyle w:val="ListParagraph"/>
        <w:rPr>
          <w:rFonts w:ascii="Times New Roman" w:eastAsia="Times New Roman" w:hAnsi="Times New Roman"/>
          <w:bCs/>
          <w:iCs/>
          <w:sz w:val="24"/>
          <w:szCs w:val="24"/>
          <w:lang w:val="it-IT" w:eastAsia="x-none"/>
        </w:rPr>
      </w:pPr>
    </w:p>
    <w:p w14:paraId="6475A01A" w14:textId="6A3C49C8" w:rsidR="0044785C" w:rsidRPr="0050676D" w:rsidRDefault="0044785C">
      <w:pPr>
        <w:pStyle w:val="ListParagraph"/>
        <w:numPr>
          <w:ilvl w:val="0"/>
          <w:numId w:val="8"/>
        </w:numPr>
        <w:rPr>
          <w:rFonts w:ascii="Times New Roman" w:eastAsia="Times New Roman" w:hAnsi="Times New Roman"/>
          <w:bCs/>
          <w:iCs/>
          <w:sz w:val="24"/>
          <w:szCs w:val="24"/>
          <w:lang w:val="it-IT" w:eastAsia="x-none"/>
        </w:rPr>
      </w:pPr>
      <w:r w:rsidRPr="0050676D">
        <w:rPr>
          <w:rFonts w:ascii="Times New Roman" w:eastAsia="Times New Roman" w:hAnsi="Times New Roman"/>
          <w:bCs/>
          <w:iCs/>
          <w:sz w:val="24"/>
          <w:szCs w:val="24"/>
          <w:lang w:val="it-IT" w:eastAsia="x-none"/>
        </w:rPr>
        <w:t>Nëse gjatë punës për menaxhimin e rastit nevojiten dokumente të cilat</w:t>
      </w:r>
      <w:r w:rsidR="00E54584" w:rsidRPr="0050676D">
        <w:rPr>
          <w:rFonts w:ascii="Times New Roman" w:eastAsia="Times New Roman" w:hAnsi="Times New Roman"/>
          <w:bCs/>
          <w:iCs/>
          <w:sz w:val="24"/>
          <w:szCs w:val="24"/>
          <w:lang w:val="it-IT" w:eastAsia="x-none"/>
        </w:rPr>
        <w:t xml:space="preserve"> </w:t>
      </w:r>
      <w:r w:rsidRPr="0050676D">
        <w:rPr>
          <w:rFonts w:ascii="Times New Roman" w:eastAsia="Times New Roman" w:hAnsi="Times New Roman"/>
          <w:bCs/>
          <w:iCs/>
          <w:sz w:val="24"/>
          <w:szCs w:val="24"/>
          <w:lang w:val="it-IT" w:eastAsia="x-none"/>
        </w:rPr>
        <w:t>duhet të nënshkruhen edhe nga palët, në pamundësi të kushteve për larjen e</w:t>
      </w:r>
      <w:r w:rsidR="00E54584" w:rsidRPr="0050676D">
        <w:rPr>
          <w:rFonts w:ascii="Times New Roman" w:eastAsia="Times New Roman" w:hAnsi="Times New Roman"/>
          <w:bCs/>
          <w:iCs/>
          <w:sz w:val="24"/>
          <w:szCs w:val="24"/>
          <w:lang w:val="it-IT" w:eastAsia="x-none"/>
        </w:rPr>
        <w:t xml:space="preserve"> </w:t>
      </w:r>
      <w:r w:rsidRPr="0050676D">
        <w:rPr>
          <w:rFonts w:ascii="Times New Roman" w:eastAsia="Times New Roman" w:hAnsi="Times New Roman"/>
          <w:bCs/>
          <w:iCs/>
          <w:sz w:val="24"/>
          <w:szCs w:val="24"/>
          <w:lang w:val="it-IT" w:eastAsia="x-none"/>
        </w:rPr>
        <w:t>duarve me ujë të rrjedhshëm dhe sapun, mba</w:t>
      </w:r>
      <w:r w:rsidR="00E54584" w:rsidRPr="0050676D">
        <w:rPr>
          <w:rFonts w:ascii="Times New Roman" w:eastAsia="Times New Roman" w:hAnsi="Times New Roman"/>
          <w:bCs/>
          <w:iCs/>
          <w:sz w:val="24"/>
          <w:szCs w:val="24"/>
          <w:lang w:val="it-IT" w:eastAsia="x-none"/>
        </w:rPr>
        <w:t>het</w:t>
      </w:r>
      <w:r w:rsidRPr="0050676D">
        <w:rPr>
          <w:rFonts w:ascii="Times New Roman" w:eastAsia="Times New Roman" w:hAnsi="Times New Roman"/>
          <w:bCs/>
          <w:iCs/>
          <w:sz w:val="24"/>
          <w:szCs w:val="24"/>
          <w:lang w:val="it-IT" w:eastAsia="x-none"/>
        </w:rPr>
        <w:t xml:space="preserve"> me vete higjienizues duarsh me</w:t>
      </w:r>
      <w:r w:rsidR="00E54584" w:rsidRPr="0050676D">
        <w:rPr>
          <w:rFonts w:ascii="Times New Roman" w:eastAsia="Times New Roman" w:hAnsi="Times New Roman"/>
          <w:bCs/>
          <w:iCs/>
          <w:sz w:val="24"/>
          <w:szCs w:val="24"/>
          <w:lang w:val="it-IT" w:eastAsia="x-none"/>
        </w:rPr>
        <w:t xml:space="preserve"> </w:t>
      </w:r>
      <w:r w:rsidRPr="0050676D">
        <w:rPr>
          <w:rFonts w:ascii="Times New Roman" w:eastAsia="Times New Roman" w:hAnsi="Times New Roman"/>
          <w:bCs/>
          <w:iCs/>
          <w:sz w:val="24"/>
          <w:szCs w:val="24"/>
          <w:lang w:val="it-IT" w:eastAsia="x-none"/>
        </w:rPr>
        <w:t xml:space="preserve">alkool dhe </w:t>
      </w:r>
      <w:r w:rsidR="00E54584" w:rsidRPr="0050676D">
        <w:rPr>
          <w:rFonts w:ascii="Times New Roman" w:eastAsia="Times New Roman" w:hAnsi="Times New Roman"/>
          <w:bCs/>
          <w:iCs/>
          <w:sz w:val="24"/>
          <w:szCs w:val="24"/>
          <w:lang w:val="it-IT" w:eastAsia="x-none"/>
        </w:rPr>
        <w:t>u k</w:t>
      </w:r>
      <w:r w:rsidR="00483717">
        <w:rPr>
          <w:rFonts w:ascii="Times New Roman" w:eastAsia="Times New Roman" w:hAnsi="Times New Roman"/>
          <w:bCs/>
          <w:iCs/>
          <w:sz w:val="24"/>
          <w:szCs w:val="24"/>
          <w:lang w:val="it-IT" w:eastAsia="x-none"/>
        </w:rPr>
        <w:t>ë</w:t>
      </w:r>
      <w:r w:rsidR="00E54584" w:rsidRPr="0050676D">
        <w:rPr>
          <w:rFonts w:ascii="Times New Roman" w:eastAsia="Times New Roman" w:hAnsi="Times New Roman"/>
          <w:bCs/>
          <w:iCs/>
          <w:sz w:val="24"/>
          <w:szCs w:val="24"/>
          <w:lang w:val="it-IT" w:eastAsia="x-none"/>
        </w:rPr>
        <w:t xml:space="preserve">rkohet </w:t>
      </w:r>
      <w:r w:rsidRPr="0050676D">
        <w:rPr>
          <w:rFonts w:ascii="Times New Roman" w:eastAsia="Times New Roman" w:hAnsi="Times New Roman"/>
          <w:bCs/>
          <w:iCs/>
          <w:sz w:val="24"/>
          <w:szCs w:val="24"/>
          <w:lang w:val="it-IT" w:eastAsia="x-none"/>
        </w:rPr>
        <w:t xml:space="preserve"> personave që do të nënshkruajnë dokumentet të</w:t>
      </w:r>
      <w:r w:rsidR="00CA4E0F" w:rsidRPr="0050676D">
        <w:rPr>
          <w:rFonts w:ascii="Times New Roman" w:eastAsia="Times New Roman" w:hAnsi="Times New Roman"/>
          <w:bCs/>
          <w:iCs/>
          <w:sz w:val="24"/>
          <w:szCs w:val="24"/>
          <w:lang w:val="it-IT" w:eastAsia="x-none"/>
        </w:rPr>
        <w:t xml:space="preserve"> </w:t>
      </w:r>
      <w:r w:rsidRPr="0050676D">
        <w:rPr>
          <w:rFonts w:ascii="Times New Roman" w:eastAsia="Times New Roman" w:hAnsi="Times New Roman"/>
          <w:bCs/>
          <w:iCs/>
          <w:sz w:val="24"/>
          <w:szCs w:val="24"/>
          <w:lang w:val="it-IT" w:eastAsia="x-none"/>
        </w:rPr>
        <w:t>higjienizojnë duart paraprakisht. Bë</w:t>
      </w:r>
      <w:r w:rsidR="00CA4E0F" w:rsidRPr="0050676D">
        <w:rPr>
          <w:rFonts w:ascii="Times New Roman" w:eastAsia="Times New Roman" w:hAnsi="Times New Roman"/>
          <w:bCs/>
          <w:iCs/>
          <w:sz w:val="24"/>
          <w:szCs w:val="24"/>
          <w:lang w:val="it-IT" w:eastAsia="x-none"/>
        </w:rPr>
        <w:t xml:space="preserve">het </w:t>
      </w:r>
      <w:r w:rsidRPr="0050676D">
        <w:rPr>
          <w:rFonts w:ascii="Times New Roman" w:eastAsia="Times New Roman" w:hAnsi="Times New Roman"/>
          <w:bCs/>
          <w:iCs/>
          <w:sz w:val="24"/>
          <w:szCs w:val="24"/>
          <w:lang w:val="it-IT" w:eastAsia="x-none"/>
        </w:rPr>
        <w:t>kujdes, të shmang</w:t>
      </w:r>
      <w:r w:rsidR="00CA4E0F" w:rsidRPr="0050676D">
        <w:rPr>
          <w:rFonts w:ascii="Times New Roman" w:eastAsia="Times New Roman" w:hAnsi="Times New Roman"/>
          <w:bCs/>
          <w:iCs/>
          <w:sz w:val="24"/>
          <w:szCs w:val="24"/>
          <w:lang w:val="it-IT" w:eastAsia="x-none"/>
        </w:rPr>
        <w:t>et</w:t>
      </w:r>
      <w:r w:rsidRPr="0050676D">
        <w:rPr>
          <w:rFonts w:ascii="Times New Roman" w:eastAsia="Times New Roman" w:hAnsi="Times New Roman"/>
          <w:bCs/>
          <w:iCs/>
          <w:sz w:val="24"/>
          <w:szCs w:val="24"/>
          <w:lang w:val="it-IT" w:eastAsia="x-none"/>
        </w:rPr>
        <w:t xml:space="preserve"> në maksimum</w:t>
      </w:r>
      <w:r w:rsidR="00CA4E0F" w:rsidRPr="0050676D">
        <w:rPr>
          <w:rFonts w:ascii="Times New Roman" w:eastAsia="Times New Roman" w:hAnsi="Times New Roman"/>
          <w:bCs/>
          <w:iCs/>
          <w:sz w:val="24"/>
          <w:szCs w:val="24"/>
          <w:lang w:val="it-IT" w:eastAsia="x-none"/>
        </w:rPr>
        <w:t xml:space="preserve"> </w:t>
      </w:r>
      <w:r w:rsidRPr="0050676D">
        <w:rPr>
          <w:rFonts w:ascii="Times New Roman" w:eastAsia="Times New Roman" w:hAnsi="Times New Roman"/>
          <w:bCs/>
          <w:iCs/>
          <w:sz w:val="24"/>
          <w:szCs w:val="24"/>
          <w:lang w:val="it-IT" w:eastAsia="x-none"/>
        </w:rPr>
        <w:t>prekj</w:t>
      </w:r>
      <w:r w:rsidR="00CA4E0F" w:rsidRPr="0050676D">
        <w:rPr>
          <w:rFonts w:ascii="Times New Roman" w:eastAsia="Times New Roman" w:hAnsi="Times New Roman"/>
          <w:bCs/>
          <w:iCs/>
          <w:sz w:val="24"/>
          <w:szCs w:val="24"/>
          <w:lang w:val="it-IT" w:eastAsia="x-none"/>
        </w:rPr>
        <w:t>a</w:t>
      </w:r>
      <w:r w:rsidRPr="0050676D">
        <w:rPr>
          <w:rFonts w:ascii="Times New Roman" w:eastAsia="Times New Roman" w:hAnsi="Times New Roman"/>
          <w:bCs/>
          <w:iCs/>
          <w:sz w:val="24"/>
          <w:szCs w:val="24"/>
          <w:lang w:val="it-IT" w:eastAsia="x-none"/>
        </w:rPr>
        <w:t xml:space="preserve"> me duar </w:t>
      </w:r>
      <w:r w:rsidR="00CA4E0F" w:rsidRPr="0050676D">
        <w:rPr>
          <w:rFonts w:ascii="Times New Roman" w:eastAsia="Times New Roman" w:hAnsi="Times New Roman"/>
          <w:bCs/>
          <w:iCs/>
          <w:sz w:val="24"/>
          <w:szCs w:val="24"/>
          <w:lang w:val="it-IT" w:eastAsia="x-none"/>
        </w:rPr>
        <w:t>e</w:t>
      </w:r>
      <w:r w:rsidRPr="0050676D">
        <w:rPr>
          <w:rFonts w:ascii="Times New Roman" w:eastAsia="Times New Roman" w:hAnsi="Times New Roman"/>
          <w:bCs/>
          <w:iCs/>
          <w:sz w:val="24"/>
          <w:szCs w:val="24"/>
          <w:lang w:val="it-IT" w:eastAsia="x-none"/>
        </w:rPr>
        <w:t xml:space="preserve"> fytyrës, gojës, hundës, etj.</w:t>
      </w:r>
    </w:p>
    <w:p w14:paraId="799C2584" w14:textId="5BC253C9" w:rsidR="001D62BC" w:rsidRPr="0050676D" w:rsidRDefault="001D62BC" w:rsidP="0050676D">
      <w:pPr>
        <w:pStyle w:val="ListParagraph"/>
        <w:rPr>
          <w:rFonts w:ascii="Times New Roman" w:eastAsia="Times New Roman" w:hAnsi="Times New Roman"/>
          <w:bCs/>
          <w:iCs/>
          <w:sz w:val="24"/>
          <w:szCs w:val="24"/>
          <w:lang w:val="it-IT" w:eastAsia="x-none"/>
        </w:rPr>
      </w:pPr>
    </w:p>
    <w:p w14:paraId="6FEE7168" w14:textId="161DD5A2" w:rsidR="00210005" w:rsidRPr="0050676D" w:rsidRDefault="00971BCE" w:rsidP="0050676D">
      <w:pPr>
        <w:rPr>
          <w:rFonts w:ascii="Times New Roman" w:hAnsi="Times New Roman"/>
          <w:sz w:val="24"/>
          <w:szCs w:val="24"/>
        </w:rPr>
      </w:pPr>
      <w:r w:rsidRPr="0050676D">
        <w:rPr>
          <w:rFonts w:ascii="Times New Roman" w:hAnsi="Times New Roman"/>
          <w:sz w:val="24"/>
          <w:szCs w:val="24"/>
        </w:rPr>
        <w:t>Sapo kontaktohet viktima/e mbijetuara/ i mbijetuari, i shpjegohet nevoja dhe i b</w:t>
      </w:r>
      <w:r w:rsidR="00483717">
        <w:rPr>
          <w:rFonts w:ascii="Times New Roman" w:hAnsi="Times New Roman"/>
          <w:sz w:val="24"/>
          <w:szCs w:val="24"/>
        </w:rPr>
        <w:t>ë</w:t>
      </w:r>
      <w:r w:rsidRPr="0050676D">
        <w:rPr>
          <w:rFonts w:ascii="Times New Roman" w:hAnsi="Times New Roman"/>
          <w:sz w:val="24"/>
          <w:szCs w:val="24"/>
        </w:rPr>
        <w:t>het testi i shpejt</w:t>
      </w:r>
      <w:r w:rsidR="00483717">
        <w:rPr>
          <w:rFonts w:ascii="Times New Roman" w:hAnsi="Times New Roman"/>
          <w:sz w:val="24"/>
          <w:szCs w:val="24"/>
        </w:rPr>
        <w:t>ë</w:t>
      </w:r>
      <w:r w:rsidRPr="0050676D">
        <w:rPr>
          <w:rFonts w:ascii="Times New Roman" w:hAnsi="Times New Roman"/>
          <w:sz w:val="24"/>
          <w:szCs w:val="24"/>
        </w:rPr>
        <w:t xml:space="preserve"> p</w:t>
      </w:r>
      <w:r w:rsidR="00483717">
        <w:rPr>
          <w:rFonts w:ascii="Times New Roman" w:hAnsi="Times New Roman"/>
          <w:sz w:val="24"/>
          <w:szCs w:val="24"/>
        </w:rPr>
        <w:t>ë</w:t>
      </w:r>
      <w:r w:rsidRPr="0050676D">
        <w:rPr>
          <w:rFonts w:ascii="Times New Roman" w:hAnsi="Times New Roman"/>
          <w:sz w:val="24"/>
          <w:szCs w:val="24"/>
        </w:rPr>
        <w:t>r t</w:t>
      </w:r>
      <w:r w:rsidR="00483717">
        <w:rPr>
          <w:rFonts w:ascii="Times New Roman" w:hAnsi="Times New Roman"/>
          <w:sz w:val="24"/>
          <w:szCs w:val="24"/>
        </w:rPr>
        <w:t>ë</w:t>
      </w:r>
      <w:r w:rsidRPr="0050676D">
        <w:rPr>
          <w:rFonts w:ascii="Times New Roman" w:hAnsi="Times New Roman"/>
          <w:sz w:val="24"/>
          <w:szCs w:val="24"/>
        </w:rPr>
        <w:t xml:space="preserve"> kuptuar n</w:t>
      </w:r>
      <w:r w:rsidR="00483717">
        <w:rPr>
          <w:rFonts w:ascii="Times New Roman" w:hAnsi="Times New Roman"/>
          <w:sz w:val="24"/>
          <w:szCs w:val="24"/>
        </w:rPr>
        <w:t>ë</w:t>
      </w:r>
      <w:r w:rsidRPr="0050676D">
        <w:rPr>
          <w:rFonts w:ascii="Times New Roman" w:hAnsi="Times New Roman"/>
          <w:sz w:val="24"/>
          <w:szCs w:val="24"/>
        </w:rPr>
        <w:t xml:space="preserve">se </w:t>
      </w:r>
      <w:r w:rsidR="00483717">
        <w:rPr>
          <w:rFonts w:ascii="Times New Roman" w:hAnsi="Times New Roman"/>
          <w:sz w:val="24"/>
          <w:szCs w:val="24"/>
        </w:rPr>
        <w:t>ë</w:t>
      </w:r>
      <w:r w:rsidRPr="0050676D">
        <w:rPr>
          <w:rFonts w:ascii="Times New Roman" w:hAnsi="Times New Roman"/>
          <w:sz w:val="24"/>
          <w:szCs w:val="24"/>
        </w:rPr>
        <w:t>sht</w:t>
      </w:r>
      <w:r w:rsidR="00483717">
        <w:rPr>
          <w:rFonts w:ascii="Times New Roman" w:hAnsi="Times New Roman"/>
          <w:sz w:val="24"/>
          <w:szCs w:val="24"/>
        </w:rPr>
        <w:t>ë</w:t>
      </w:r>
      <w:r w:rsidRPr="0050676D">
        <w:rPr>
          <w:rFonts w:ascii="Times New Roman" w:hAnsi="Times New Roman"/>
          <w:sz w:val="24"/>
          <w:szCs w:val="24"/>
        </w:rPr>
        <w:t xml:space="preserve"> apo jo e/i infektuar. N</w:t>
      </w:r>
      <w:r w:rsidR="00483717">
        <w:rPr>
          <w:rFonts w:ascii="Times New Roman" w:hAnsi="Times New Roman"/>
          <w:sz w:val="24"/>
          <w:szCs w:val="24"/>
        </w:rPr>
        <w:t>ë</w:t>
      </w:r>
      <w:r w:rsidRPr="0050676D">
        <w:rPr>
          <w:rFonts w:ascii="Times New Roman" w:hAnsi="Times New Roman"/>
          <w:sz w:val="24"/>
          <w:szCs w:val="24"/>
        </w:rPr>
        <w:t>se rezultatet e testit jan</w:t>
      </w:r>
      <w:r w:rsidR="00483717">
        <w:rPr>
          <w:rFonts w:ascii="Times New Roman" w:hAnsi="Times New Roman"/>
          <w:sz w:val="24"/>
          <w:szCs w:val="24"/>
        </w:rPr>
        <w:t>ë</w:t>
      </w:r>
      <w:r w:rsidRPr="0050676D">
        <w:rPr>
          <w:rFonts w:ascii="Times New Roman" w:hAnsi="Times New Roman"/>
          <w:sz w:val="24"/>
          <w:szCs w:val="24"/>
        </w:rPr>
        <w:t xml:space="preserve"> pozitive, sugjerohet q</w:t>
      </w:r>
      <w:r w:rsidR="00483717">
        <w:rPr>
          <w:rFonts w:ascii="Times New Roman" w:hAnsi="Times New Roman"/>
          <w:sz w:val="24"/>
          <w:szCs w:val="24"/>
        </w:rPr>
        <w:t>ë</w:t>
      </w:r>
      <w:r w:rsidRPr="0050676D">
        <w:rPr>
          <w:rFonts w:ascii="Times New Roman" w:hAnsi="Times New Roman"/>
          <w:sz w:val="24"/>
          <w:szCs w:val="24"/>
        </w:rPr>
        <w:t xml:space="preserve"> viktima/e mbij</w:t>
      </w:r>
      <w:r w:rsidR="00210005" w:rsidRPr="0050676D">
        <w:rPr>
          <w:rFonts w:ascii="Times New Roman" w:hAnsi="Times New Roman"/>
          <w:sz w:val="24"/>
          <w:szCs w:val="24"/>
        </w:rPr>
        <w:t>e</w:t>
      </w:r>
      <w:r w:rsidRPr="0050676D">
        <w:rPr>
          <w:rFonts w:ascii="Times New Roman" w:hAnsi="Times New Roman"/>
          <w:sz w:val="24"/>
          <w:szCs w:val="24"/>
        </w:rPr>
        <w:t>tuara/ i mbiejtuari t</w:t>
      </w:r>
      <w:r w:rsidR="00483717">
        <w:rPr>
          <w:rFonts w:ascii="Times New Roman" w:hAnsi="Times New Roman"/>
          <w:sz w:val="24"/>
          <w:szCs w:val="24"/>
        </w:rPr>
        <w:t>ë</w:t>
      </w:r>
      <w:r w:rsidRPr="0050676D">
        <w:rPr>
          <w:rFonts w:ascii="Times New Roman" w:hAnsi="Times New Roman"/>
          <w:sz w:val="24"/>
          <w:szCs w:val="24"/>
        </w:rPr>
        <w:t xml:space="preserve"> transferohet n</w:t>
      </w:r>
      <w:r w:rsidR="00483717">
        <w:rPr>
          <w:rFonts w:ascii="Times New Roman" w:hAnsi="Times New Roman"/>
          <w:sz w:val="24"/>
          <w:szCs w:val="24"/>
        </w:rPr>
        <w:t>ë</w:t>
      </w:r>
      <w:r w:rsidRPr="0050676D">
        <w:rPr>
          <w:rFonts w:ascii="Times New Roman" w:hAnsi="Times New Roman"/>
          <w:sz w:val="24"/>
          <w:szCs w:val="24"/>
        </w:rPr>
        <w:t xml:space="preserve"> ambjentet e dedikuara spitalore p</w:t>
      </w:r>
      <w:r w:rsidR="00483717">
        <w:rPr>
          <w:rFonts w:ascii="Times New Roman" w:hAnsi="Times New Roman"/>
          <w:sz w:val="24"/>
          <w:szCs w:val="24"/>
        </w:rPr>
        <w:t>ë</w:t>
      </w:r>
      <w:r w:rsidRPr="0050676D">
        <w:rPr>
          <w:rFonts w:ascii="Times New Roman" w:hAnsi="Times New Roman"/>
          <w:sz w:val="24"/>
          <w:szCs w:val="24"/>
        </w:rPr>
        <w:t xml:space="preserve">r trajtimin e </w:t>
      </w:r>
      <w:r w:rsidR="006373DA" w:rsidRPr="0050676D">
        <w:rPr>
          <w:rFonts w:ascii="Times New Roman" w:hAnsi="Times New Roman"/>
          <w:sz w:val="24"/>
          <w:szCs w:val="24"/>
        </w:rPr>
        <w:t>pandemis</w:t>
      </w:r>
      <w:r w:rsidR="00483717">
        <w:rPr>
          <w:rFonts w:ascii="Times New Roman" w:hAnsi="Times New Roman"/>
          <w:sz w:val="24"/>
          <w:szCs w:val="24"/>
        </w:rPr>
        <w:t>ë</w:t>
      </w:r>
      <w:r w:rsidR="006373DA" w:rsidRPr="0050676D">
        <w:rPr>
          <w:rFonts w:ascii="Times New Roman" w:hAnsi="Times New Roman"/>
          <w:sz w:val="24"/>
          <w:szCs w:val="24"/>
        </w:rPr>
        <w:t xml:space="preserve">, </w:t>
      </w:r>
      <w:r w:rsidR="00210005" w:rsidRPr="0050676D">
        <w:rPr>
          <w:rFonts w:ascii="Times New Roman" w:hAnsi="Times New Roman"/>
          <w:sz w:val="24"/>
          <w:szCs w:val="24"/>
        </w:rPr>
        <w:t>me q</w:t>
      </w:r>
      <w:r w:rsidR="00483717">
        <w:rPr>
          <w:rFonts w:ascii="Times New Roman" w:hAnsi="Times New Roman"/>
          <w:sz w:val="24"/>
          <w:szCs w:val="24"/>
        </w:rPr>
        <w:t>ë</w:t>
      </w:r>
      <w:r w:rsidR="00210005" w:rsidRPr="0050676D">
        <w:rPr>
          <w:rFonts w:ascii="Times New Roman" w:hAnsi="Times New Roman"/>
          <w:sz w:val="24"/>
          <w:szCs w:val="24"/>
        </w:rPr>
        <w:t>llim q</w:t>
      </w:r>
      <w:r w:rsidR="00483717">
        <w:rPr>
          <w:rFonts w:ascii="Times New Roman" w:hAnsi="Times New Roman"/>
          <w:sz w:val="24"/>
          <w:szCs w:val="24"/>
        </w:rPr>
        <w:t>ë</w:t>
      </w:r>
      <w:r w:rsidR="00210005" w:rsidRPr="0050676D">
        <w:rPr>
          <w:rFonts w:ascii="Times New Roman" w:hAnsi="Times New Roman"/>
          <w:sz w:val="24"/>
          <w:szCs w:val="24"/>
        </w:rPr>
        <w:t xml:space="preserve"> t</w:t>
      </w:r>
      <w:r w:rsidR="00483717">
        <w:rPr>
          <w:rFonts w:ascii="Times New Roman" w:hAnsi="Times New Roman"/>
          <w:sz w:val="24"/>
          <w:szCs w:val="24"/>
        </w:rPr>
        <w:t>ë</w:t>
      </w:r>
      <w:r w:rsidR="00210005" w:rsidRPr="0050676D">
        <w:rPr>
          <w:rFonts w:ascii="Times New Roman" w:hAnsi="Times New Roman"/>
          <w:sz w:val="24"/>
          <w:szCs w:val="24"/>
        </w:rPr>
        <w:t xml:space="preserve"> gjitha veprimet e tjera nga identifikimi i nevojave emergjente e m</w:t>
      </w:r>
      <w:r w:rsidR="00483717">
        <w:rPr>
          <w:rFonts w:ascii="Times New Roman" w:hAnsi="Times New Roman"/>
          <w:sz w:val="24"/>
          <w:szCs w:val="24"/>
        </w:rPr>
        <w:t>ë</w:t>
      </w:r>
      <w:r w:rsidR="00210005" w:rsidRPr="0050676D">
        <w:rPr>
          <w:rFonts w:ascii="Times New Roman" w:hAnsi="Times New Roman"/>
          <w:sz w:val="24"/>
          <w:szCs w:val="24"/>
        </w:rPr>
        <w:t xml:space="preserve"> tej t</w:t>
      </w:r>
      <w:r w:rsidR="00483717">
        <w:rPr>
          <w:rFonts w:ascii="Times New Roman" w:hAnsi="Times New Roman"/>
          <w:sz w:val="24"/>
          <w:szCs w:val="24"/>
        </w:rPr>
        <w:t>ë</w:t>
      </w:r>
      <w:r w:rsidR="00210005" w:rsidRPr="0050676D">
        <w:rPr>
          <w:rFonts w:ascii="Times New Roman" w:hAnsi="Times New Roman"/>
          <w:sz w:val="24"/>
          <w:szCs w:val="24"/>
        </w:rPr>
        <w:t xml:space="preserve"> kryhen aty, p</w:t>
      </w:r>
      <w:r w:rsidR="00483717">
        <w:rPr>
          <w:rFonts w:ascii="Times New Roman" w:hAnsi="Times New Roman"/>
          <w:sz w:val="24"/>
          <w:szCs w:val="24"/>
        </w:rPr>
        <w:t>ë</w:t>
      </w:r>
      <w:r w:rsidR="00210005" w:rsidRPr="0050676D">
        <w:rPr>
          <w:rFonts w:ascii="Times New Roman" w:hAnsi="Times New Roman"/>
          <w:sz w:val="24"/>
          <w:szCs w:val="24"/>
        </w:rPr>
        <w:t>rfshir</w:t>
      </w:r>
      <w:r w:rsidR="00483717">
        <w:rPr>
          <w:rFonts w:ascii="Times New Roman" w:hAnsi="Times New Roman"/>
          <w:sz w:val="24"/>
          <w:szCs w:val="24"/>
        </w:rPr>
        <w:t>ë</w:t>
      </w:r>
      <w:r w:rsidR="00210005" w:rsidRPr="0050676D">
        <w:rPr>
          <w:rFonts w:ascii="Times New Roman" w:hAnsi="Times New Roman"/>
          <w:sz w:val="24"/>
          <w:szCs w:val="24"/>
        </w:rPr>
        <w:t xml:space="preserve"> dhe ekzaminimin mjeko-ligjor.</w:t>
      </w:r>
    </w:p>
    <w:p w14:paraId="67C02B33" w14:textId="77777777" w:rsidR="007E7CB0" w:rsidRPr="0050676D" w:rsidRDefault="007E7CB0" w:rsidP="0050676D">
      <w:pPr>
        <w:rPr>
          <w:rFonts w:ascii="Times New Roman" w:hAnsi="Times New Roman"/>
          <w:sz w:val="24"/>
          <w:szCs w:val="24"/>
        </w:rPr>
      </w:pPr>
    </w:p>
    <w:p w14:paraId="6911F799" w14:textId="0A4F4A15" w:rsidR="007E7CB0" w:rsidRPr="0050676D" w:rsidRDefault="007E7CB0" w:rsidP="0050676D">
      <w:pPr>
        <w:rPr>
          <w:rFonts w:ascii="Times New Roman" w:hAnsi="Times New Roman"/>
          <w:sz w:val="24"/>
          <w:szCs w:val="24"/>
        </w:rPr>
      </w:pPr>
      <w:r w:rsidRPr="0050676D">
        <w:rPr>
          <w:rFonts w:ascii="Times New Roman" w:hAnsi="Times New Roman"/>
          <w:sz w:val="24"/>
          <w:szCs w:val="24"/>
        </w:rPr>
        <w:t>N</w:t>
      </w:r>
      <w:r w:rsidR="00483717">
        <w:rPr>
          <w:rFonts w:ascii="Times New Roman" w:hAnsi="Times New Roman"/>
          <w:sz w:val="24"/>
          <w:szCs w:val="24"/>
        </w:rPr>
        <w:t>ë</w:t>
      </w:r>
      <w:r w:rsidRPr="0050676D">
        <w:rPr>
          <w:rFonts w:ascii="Times New Roman" w:hAnsi="Times New Roman"/>
          <w:sz w:val="24"/>
          <w:szCs w:val="24"/>
        </w:rPr>
        <w:t>se viktima/e mbijetuara duhet t</w:t>
      </w:r>
      <w:r w:rsidR="00483717">
        <w:rPr>
          <w:rFonts w:ascii="Times New Roman" w:hAnsi="Times New Roman"/>
          <w:sz w:val="24"/>
          <w:szCs w:val="24"/>
        </w:rPr>
        <w:t>ë</w:t>
      </w:r>
      <w:r w:rsidRPr="0050676D">
        <w:rPr>
          <w:rFonts w:ascii="Times New Roman" w:hAnsi="Times New Roman"/>
          <w:sz w:val="24"/>
          <w:szCs w:val="24"/>
        </w:rPr>
        <w:t xml:space="preserve"> strehohet n</w:t>
      </w:r>
      <w:r w:rsidR="00483717">
        <w:rPr>
          <w:rFonts w:ascii="Times New Roman" w:hAnsi="Times New Roman"/>
          <w:sz w:val="24"/>
          <w:szCs w:val="24"/>
        </w:rPr>
        <w:t>ë</w:t>
      </w:r>
      <w:r w:rsidRPr="0050676D">
        <w:rPr>
          <w:rFonts w:ascii="Times New Roman" w:hAnsi="Times New Roman"/>
          <w:sz w:val="24"/>
          <w:szCs w:val="24"/>
        </w:rPr>
        <w:t xml:space="preserve"> nj</w:t>
      </w:r>
      <w:r w:rsidR="00483717">
        <w:rPr>
          <w:rFonts w:ascii="Times New Roman" w:hAnsi="Times New Roman"/>
          <w:sz w:val="24"/>
          <w:szCs w:val="24"/>
        </w:rPr>
        <w:t>ë</w:t>
      </w:r>
      <w:r w:rsidRPr="0050676D">
        <w:rPr>
          <w:rFonts w:ascii="Times New Roman" w:hAnsi="Times New Roman"/>
          <w:sz w:val="24"/>
          <w:szCs w:val="24"/>
        </w:rPr>
        <w:t xml:space="preserve"> strehimore, duhet t</w:t>
      </w:r>
      <w:r w:rsidR="00483717">
        <w:rPr>
          <w:rFonts w:ascii="Times New Roman" w:hAnsi="Times New Roman"/>
          <w:sz w:val="24"/>
          <w:szCs w:val="24"/>
        </w:rPr>
        <w:t>ë</w:t>
      </w:r>
      <w:r w:rsidRPr="0050676D">
        <w:rPr>
          <w:rFonts w:ascii="Times New Roman" w:hAnsi="Times New Roman"/>
          <w:sz w:val="24"/>
          <w:szCs w:val="24"/>
        </w:rPr>
        <w:t xml:space="preserve"> mbahen parasysh t</w:t>
      </w:r>
      <w:r w:rsidR="00483717">
        <w:rPr>
          <w:rFonts w:ascii="Times New Roman" w:hAnsi="Times New Roman"/>
          <w:sz w:val="24"/>
          <w:szCs w:val="24"/>
        </w:rPr>
        <w:t>ë</w:t>
      </w:r>
      <w:r w:rsidRPr="0050676D">
        <w:rPr>
          <w:rFonts w:ascii="Times New Roman" w:hAnsi="Times New Roman"/>
          <w:sz w:val="24"/>
          <w:szCs w:val="24"/>
        </w:rPr>
        <w:t xml:space="preserve"> gjit</w:t>
      </w:r>
      <w:r w:rsidR="00483717">
        <w:rPr>
          <w:rFonts w:ascii="Times New Roman" w:hAnsi="Times New Roman"/>
          <w:sz w:val="24"/>
          <w:szCs w:val="24"/>
        </w:rPr>
        <w:t>ë</w:t>
      </w:r>
      <w:r w:rsidRPr="0050676D">
        <w:rPr>
          <w:rFonts w:ascii="Times New Roman" w:hAnsi="Times New Roman"/>
          <w:sz w:val="24"/>
          <w:szCs w:val="24"/>
        </w:rPr>
        <w:t xml:space="preserve"> rregullat q</w:t>
      </w:r>
      <w:r w:rsidR="00483717">
        <w:rPr>
          <w:rFonts w:ascii="Times New Roman" w:hAnsi="Times New Roman"/>
          <w:sz w:val="24"/>
          <w:szCs w:val="24"/>
        </w:rPr>
        <w:t>ë</w:t>
      </w:r>
      <w:r w:rsidRPr="0050676D">
        <w:rPr>
          <w:rFonts w:ascii="Times New Roman" w:hAnsi="Times New Roman"/>
          <w:sz w:val="24"/>
          <w:szCs w:val="24"/>
        </w:rPr>
        <w:t xml:space="preserve"> aplikohen n</w:t>
      </w:r>
      <w:r w:rsidR="00483717">
        <w:rPr>
          <w:rFonts w:ascii="Times New Roman" w:hAnsi="Times New Roman"/>
          <w:sz w:val="24"/>
          <w:szCs w:val="24"/>
        </w:rPr>
        <w:t>ë</w:t>
      </w:r>
      <w:r w:rsidRPr="0050676D">
        <w:rPr>
          <w:rFonts w:ascii="Times New Roman" w:hAnsi="Times New Roman"/>
          <w:sz w:val="24"/>
          <w:szCs w:val="24"/>
        </w:rPr>
        <w:t xml:space="preserve"> strehimore p</w:t>
      </w:r>
      <w:r w:rsidR="00483717">
        <w:rPr>
          <w:rFonts w:ascii="Times New Roman" w:hAnsi="Times New Roman"/>
          <w:sz w:val="24"/>
          <w:szCs w:val="24"/>
        </w:rPr>
        <w:t>ë</w:t>
      </w:r>
      <w:r w:rsidRPr="0050676D">
        <w:rPr>
          <w:rFonts w:ascii="Times New Roman" w:hAnsi="Times New Roman"/>
          <w:sz w:val="24"/>
          <w:szCs w:val="24"/>
        </w:rPr>
        <w:t xml:space="preserve">r </w:t>
      </w:r>
      <w:r w:rsidR="00744722" w:rsidRPr="0050676D">
        <w:rPr>
          <w:rFonts w:ascii="Times New Roman" w:hAnsi="Times New Roman"/>
          <w:sz w:val="24"/>
          <w:szCs w:val="24"/>
        </w:rPr>
        <w:t>funksionimin gjat</w:t>
      </w:r>
      <w:r w:rsidR="00483717">
        <w:rPr>
          <w:rFonts w:ascii="Times New Roman" w:hAnsi="Times New Roman"/>
          <w:sz w:val="24"/>
          <w:szCs w:val="24"/>
        </w:rPr>
        <w:t>ë</w:t>
      </w:r>
      <w:r w:rsidR="00744722" w:rsidRPr="0050676D">
        <w:rPr>
          <w:rFonts w:ascii="Times New Roman" w:hAnsi="Times New Roman"/>
          <w:sz w:val="24"/>
          <w:szCs w:val="24"/>
        </w:rPr>
        <w:t xml:space="preserve"> periudhave t</w:t>
      </w:r>
      <w:r w:rsidR="00483717">
        <w:rPr>
          <w:rFonts w:ascii="Times New Roman" w:hAnsi="Times New Roman"/>
          <w:sz w:val="24"/>
          <w:szCs w:val="24"/>
        </w:rPr>
        <w:t>ë</w:t>
      </w:r>
      <w:r w:rsidR="00744722" w:rsidRPr="0050676D">
        <w:rPr>
          <w:rFonts w:ascii="Times New Roman" w:hAnsi="Times New Roman"/>
          <w:sz w:val="24"/>
          <w:szCs w:val="24"/>
        </w:rPr>
        <w:t xml:space="preserve"> pandemive edhe n</w:t>
      </w:r>
      <w:r w:rsidR="00483717">
        <w:rPr>
          <w:rFonts w:ascii="Times New Roman" w:hAnsi="Times New Roman"/>
          <w:sz w:val="24"/>
          <w:szCs w:val="24"/>
        </w:rPr>
        <w:t>ë</w:t>
      </w:r>
      <w:r w:rsidR="00744722" w:rsidRPr="0050676D">
        <w:rPr>
          <w:rFonts w:ascii="Times New Roman" w:hAnsi="Times New Roman"/>
          <w:sz w:val="24"/>
          <w:szCs w:val="24"/>
        </w:rPr>
        <w:t xml:space="preserve"> rast t</w:t>
      </w:r>
      <w:r w:rsidR="00483717">
        <w:rPr>
          <w:rFonts w:ascii="Times New Roman" w:hAnsi="Times New Roman"/>
          <w:sz w:val="24"/>
          <w:szCs w:val="24"/>
        </w:rPr>
        <w:t>ë</w:t>
      </w:r>
      <w:r w:rsidR="00744722" w:rsidRPr="0050676D">
        <w:rPr>
          <w:rFonts w:ascii="Times New Roman" w:hAnsi="Times New Roman"/>
          <w:sz w:val="24"/>
          <w:szCs w:val="24"/>
        </w:rPr>
        <w:t xml:space="preserve"> izolimit t</w:t>
      </w:r>
      <w:r w:rsidR="00483717">
        <w:rPr>
          <w:rFonts w:ascii="Times New Roman" w:hAnsi="Times New Roman"/>
          <w:sz w:val="24"/>
          <w:szCs w:val="24"/>
        </w:rPr>
        <w:t>ë</w:t>
      </w:r>
      <w:r w:rsidR="00744722" w:rsidRPr="0050676D">
        <w:rPr>
          <w:rFonts w:ascii="Times New Roman" w:hAnsi="Times New Roman"/>
          <w:sz w:val="24"/>
          <w:szCs w:val="24"/>
        </w:rPr>
        <w:t xml:space="preserve"> detyruesh</w:t>
      </w:r>
      <w:r w:rsidR="00483717">
        <w:rPr>
          <w:rFonts w:ascii="Times New Roman" w:hAnsi="Times New Roman"/>
          <w:sz w:val="24"/>
          <w:szCs w:val="24"/>
        </w:rPr>
        <w:t>ë</w:t>
      </w:r>
      <w:r w:rsidR="00744722" w:rsidRPr="0050676D">
        <w:rPr>
          <w:rFonts w:ascii="Times New Roman" w:hAnsi="Times New Roman"/>
          <w:sz w:val="24"/>
          <w:szCs w:val="24"/>
        </w:rPr>
        <w:t>m</w:t>
      </w:r>
      <w:r w:rsidR="008C14E6">
        <w:rPr>
          <w:rStyle w:val="FootnoteReference"/>
          <w:rFonts w:ascii="Times New Roman" w:hAnsi="Times New Roman"/>
          <w:sz w:val="24"/>
          <w:szCs w:val="24"/>
        </w:rPr>
        <w:footnoteReference w:id="61"/>
      </w:r>
      <w:r w:rsidR="00744722" w:rsidRPr="0050676D">
        <w:rPr>
          <w:rFonts w:ascii="Times New Roman" w:hAnsi="Times New Roman"/>
          <w:sz w:val="24"/>
          <w:szCs w:val="24"/>
        </w:rPr>
        <w:t xml:space="preserve">. </w:t>
      </w:r>
      <w:r w:rsidR="00483717">
        <w:rPr>
          <w:rFonts w:ascii="Times New Roman" w:hAnsi="Times New Roman"/>
          <w:sz w:val="24"/>
          <w:szCs w:val="24"/>
        </w:rPr>
        <w:t>Ë</w:t>
      </w:r>
      <w:r w:rsidR="00744722" w:rsidRPr="0050676D">
        <w:rPr>
          <w:rFonts w:ascii="Times New Roman" w:hAnsi="Times New Roman"/>
          <w:sz w:val="24"/>
          <w:szCs w:val="24"/>
        </w:rPr>
        <w:t>sht</w:t>
      </w:r>
      <w:r w:rsidR="00483717">
        <w:rPr>
          <w:rFonts w:ascii="Times New Roman" w:hAnsi="Times New Roman"/>
          <w:sz w:val="24"/>
          <w:szCs w:val="24"/>
        </w:rPr>
        <w:t>ë</w:t>
      </w:r>
      <w:r w:rsidR="00744722" w:rsidRPr="0050676D">
        <w:rPr>
          <w:rFonts w:ascii="Times New Roman" w:hAnsi="Times New Roman"/>
          <w:sz w:val="24"/>
          <w:szCs w:val="24"/>
        </w:rPr>
        <w:t xml:space="preserve"> mir</w:t>
      </w:r>
      <w:r w:rsidR="00483717">
        <w:rPr>
          <w:rFonts w:ascii="Times New Roman" w:hAnsi="Times New Roman"/>
          <w:sz w:val="24"/>
          <w:szCs w:val="24"/>
        </w:rPr>
        <w:t>ë</w:t>
      </w:r>
      <w:r w:rsidR="00744722" w:rsidRPr="0050676D">
        <w:rPr>
          <w:rFonts w:ascii="Times New Roman" w:hAnsi="Times New Roman"/>
          <w:sz w:val="24"/>
          <w:szCs w:val="24"/>
        </w:rPr>
        <w:t xml:space="preserve"> q</w:t>
      </w:r>
      <w:r w:rsidR="00483717">
        <w:rPr>
          <w:rFonts w:ascii="Times New Roman" w:hAnsi="Times New Roman"/>
          <w:sz w:val="24"/>
          <w:szCs w:val="24"/>
        </w:rPr>
        <w:t>ë</w:t>
      </w:r>
      <w:r w:rsidR="00744722" w:rsidRPr="0050676D">
        <w:rPr>
          <w:rFonts w:ascii="Times New Roman" w:hAnsi="Times New Roman"/>
          <w:sz w:val="24"/>
          <w:szCs w:val="24"/>
        </w:rPr>
        <w:t xml:space="preserve"> strehimorja t</w:t>
      </w:r>
      <w:r w:rsidR="00483717">
        <w:rPr>
          <w:rFonts w:ascii="Times New Roman" w:hAnsi="Times New Roman"/>
          <w:sz w:val="24"/>
          <w:szCs w:val="24"/>
        </w:rPr>
        <w:t>ë</w:t>
      </w:r>
      <w:r w:rsidR="00744722" w:rsidRPr="0050676D">
        <w:rPr>
          <w:rFonts w:ascii="Times New Roman" w:hAnsi="Times New Roman"/>
          <w:sz w:val="24"/>
          <w:szCs w:val="24"/>
        </w:rPr>
        <w:t xml:space="preserve"> ket</w:t>
      </w:r>
      <w:r w:rsidR="00483717">
        <w:rPr>
          <w:rFonts w:ascii="Times New Roman" w:hAnsi="Times New Roman"/>
          <w:sz w:val="24"/>
          <w:szCs w:val="24"/>
        </w:rPr>
        <w:t>ë</w:t>
      </w:r>
      <w:r w:rsidR="00744722" w:rsidRPr="0050676D">
        <w:rPr>
          <w:rFonts w:ascii="Times New Roman" w:hAnsi="Times New Roman"/>
          <w:sz w:val="24"/>
          <w:szCs w:val="24"/>
        </w:rPr>
        <w:t xml:space="preserve"> dhom</w:t>
      </w:r>
      <w:r w:rsidR="00483717">
        <w:rPr>
          <w:rFonts w:ascii="Times New Roman" w:hAnsi="Times New Roman"/>
          <w:sz w:val="24"/>
          <w:szCs w:val="24"/>
        </w:rPr>
        <w:t>ë</w:t>
      </w:r>
      <w:r w:rsidR="00744722" w:rsidRPr="0050676D">
        <w:rPr>
          <w:rFonts w:ascii="Times New Roman" w:hAnsi="Times New Roman"/>
          <w:sz w:val="24"/>
          <w:szCs w:val="24"/>
        </w:rPr>
        <w:t xml:space="preserve"> t</w:t>
      </w:r>
      <w:r w:rsidR="00483717">
        <w:rPr>
          <w:rFonts w:ascii="Times New Roman" w:hAnsi="Times New Roman"/>
          <w:sz w:val="24"/>
          <w:szCs w:val="24"/>
        </w:rPr>
        <w:t>ë</w:t>
      </w:r>
      <w:r w:rsidR="00744722" w:rsidRPr="0050676D">
        <w:rPr>
          <w:rFonts w:ascii="Times New Roman" w:hAnsi="Times New Roman"/>
          <w:sz w:val="24"/>
          <w:szCs w:val="24"/>
        </w:rPr>
        <w:t xml:space="preserve"> veçant</w:t>
      </w:r>
      <w:r w:rsidR="00483717">
        <w:rPr>
          <w:rFonts w:ascii="Times New Roman" w:hAnsi="Times New Roman"/>
          <w:sz w:val="24"/>
          <w:szCs w:val="24"/>
        </w:rPr>
        <w:t>ë</w:t>
      </w:r>
      <w:r w:rsidR="00744722" w:rsidRPr="0050676D">
        <w:rPr>
          <w:rFonts w:ascii="Times New Roman" w:hAnsi="Times New Roman"/>
          <w:sz w:val="24"/>
          <w:szCs w:val="24"/>
        </w:rPr>
        <w:t xml:space="preserve"> mund</w:t>
      </w:r>
      <w:r w:rsidR="00483717">
        <w:rPr>
          <w:rFonts w:ascii="Times New Roman" w:hAnsi="Times New Roman"/>
          <w:sz w:val="24"/>
          <w:szCs w:val="24"/>
        </w:rPr>
        <w:t>ë</w:t>
      </w:r>
      <w:r w:rsidR="00744722" w:rsidRPr="0050676D">
        <w:rPr>
          <w:rFonts w:ascii="Times New Roman" w:hAnsi="Times New Roman"/>
          <w:sz w:val="24"/>
          <w:szCs w:val="24"/>
        </w:rPr>
        <w:t>sisht me akses direkt n</w:t>
      </w:r>
      <w:r w:rsidR="00483717">
        <w:rPr>
          <w:rFonts w:ascii="Times New Roman" w:hAnsi="Times New Roman"/>
          <w:sz w:val="24"/>
          <w:szCs w:val="24"/>
        </w:rPr>
        <w:t>ë</w:t>
      </w:r>
      <w:r w:rsidR="00744722" w:rsidRPr="0050676D">
        <w:rPr>
          <w:rFonts w:ascii="Times New Roman" w:hAnsi="Times New Roman"/>
          <w:sz w:val="24"/>
          <w:szCs w:val="24"/>
        </w:rPr>
        <w:t xml:space="preserve"> tualet, ku t</w:t>
      </w:r>
      <w:r w:rsidR="00483717">
        <w:rPr>
          <w:rFonts w:ascii="Times New Roman" w:hAnsi="Times New Roman"/>
          <w:sz w:val="24"/>
          <w:szCs w:val="24"/>
        </w:rPr>
        <w:t>ë</w:t>
      </w:r>
      <w:r w:rsidR="00744722" w:rsidRPr="0050676D">
        <w:rPr>
          <w:rFonts w:ascii="Times New Roman" w:hAnsi="Times New Roman"/>
          <w:sz w:val="24"/>
          <w:szCs w:val="24"/>
        </w:rPr>
        <w:t xml:space="preserve"> mund t</w:t>
      </w:r>
      <w:r w:rsidR="00483717">
        <w:rPr>
          <w:rFonts w:ascii="Times New Roman" w:hAnsi="Times New Roman"/>
          <w:sz w:val="24"/>
          <w:szCs w:val="24"/>
        </w:rPr>
        <w:t>ë</w:t>
      </w:r>
      <w:r w:rsidR="00744722" w:rsidRPr="0050676D">
        <w:rPr>
          <w:rFonts w:ascii="Times New Roman" w:hAnsi="Times New Roman"/>
          <w:sz w:val="24"/>
          <w:szCs w:val="24"/>
        </w:rPr>
        <w:t xml:space="preserve"> q</w:t>
      </w:r>
      <w:r w:rsidR="00483717">
        <w:rPr>
          <w:rFonts w:ascii="Times New Roman" w:hAnsi="Times New Roman"/>
          <w:sz w:val="24"/>
          <w:szCs w:val="24"/>
        </w:rPr>
        <w:t>ë</w:t>
      </w:r>
      <w:r w:rsidR="00744722" w:rsidRPr="0050676D">
        <w:rPr>
          <w:rFonts w:ascii="Times New Roman" w:hAnsi="Times New Roman"/>
          <w:sz w:val="24"/>
          <w:szCs w:val="24"/>
        </w:rPr>
        <w:t>ndroj</w:t>
      </w:r>
      <w:r w:rsidR="00483717">
        <w:rPr>
          <w:rFonts w:ascii="Times New Roman" w:hAnsi="Times New Roman"/>
          <w:sz w:val="24"/>
          <w:szCs w:val="24"/>
        </w:rPr>
        <w:t>ë</w:t>
      </w:r>
      <w:r w:rsidR="00744722" w:rsidRPr="0050676D">
        <w:rPr>
          <w:rFonts w:ascii="Times New Roman" w:hAnsi="Times New Roman"/>
          <w:sz w:val="24"/>
          <w:szCs w:val="24"/>
        </w:rPr>
        <w:t xml:space="preserve"> viktima/ e mbijetuara gjat</w:t>
      </w:r>
      <w:r w:rsidR="00483717">
        <w:rPr>
          <w:rFonts w:ascii="Times New Roman" w:hAnsi="Times New Roman"/>
          <w:sz w:val="24"/>
          <w:szCs w:val="24"/>
        </w:rPr>
        <w:t>ë</w:t>
      </w:r>
      <w:r w:rsidR="00744722" w:rsidRPr="0050676D">
        <w:rPr>
          <w:rFonts w:ascii="Times New Roman" w:hAnsi="Times New Roman"/>
          <w:sz w:val="24"/>
          <w:szCs w:val="24"/>
        </w:rPr>
        <w:t xml:space="preserve"> periudh</w:t>
      </w:r>
      <w:r w:rsidR="00483717">
        <w:rPr>
          <w:rFonts w:ascii="Times New Roman" w:hAnsi="Times New Roman"/>
          <w:sz w:val="24"/>
          <w:szCs w:val="24"/>
        </w:rPr>
        <w:t>ë</w:t>
      </w:r>
      <w:r w:rsidR="00744722" w:rsidRPr="0050676D">
        <w:rPr>
          <w:rFonts w:ascii="Times New Roman" w:hAnsi="Times New Roman"/>
          <w:sz w:val="24"/>
          <w:szCs w:val="24"/>
        </w:rPr>
        <w:t>s s</w:t>
      </w:r>
      <w:r w:rsidR="00483717">
        <w:rPr>
          <w:rFonts w:ascii="Times New Roman" w:hAnsi="Times New Roman"/>
          <w:sz w:val="24"/>
          <w:szCs w:val="24"/>
        </w:rPr>
        <w:t>ë</w:t>
      </w:r>
      <w:r w:rsidR="00744722" w:rsidRPr="0050676D">
        <w:rPr>
          <w:rFonts w:ascii="Times New Roman" w:hAnsi="Times New Roman"/>
          <w:sz w:val="24"/>
          <w:szCs w:val="24"/>
        </w:rPr>
        <w:t xml:space="preserve"> karantinimit</w:t>
      </w:r>
      <w:r w:rsidR="005342F9" w:rsidRPr="0050676D">
        <w:rPr>
          <w:rFonts w:ascii="Times New Roman" w:hAnsi="Times New Roman"/>
          <w:sz w:val="24"/>
          <w:szCs w:val="24"/>
        </w:rPr>
        <w:t>, t</w:t>
      </w:r>
      <w:r w:rsidR="00483717">
        <w:rPr>
          <w:rFonts w:ascii="Times New Roman" w:hAnsi="Times New Roman"/>
          <w:sz w:val="24"/>
          <w:szCs w:val="24"/>
        </w:rPr>
        <w:t>ë</w:t>
      </w:r>
      <w:r w:rsidR="005342F9" w:rsidRPr="0050676D">
        <w:rPr>
          <w:rFonts w:ascii="Times New Roman" w:hAnsi="Times New Roman"/>
          <w:sz w:val="24"/>
          <w:szCs w:val="24"/>
        </w:rPr>
        <w:t xml:space="preserve"> aplikohen protokolle t</w:t>
      </w:r>
      <w:r w:rsidR="00483717">
        <w:rPr>
          <w:rFonts w:ascii="Times New Roman" w:hAnsi="Times New Roman"/>
          <w:sz w:val="24"/>
          <w:szCs w:val="24"/>
        </w:rPr>
        <w:t>ë</w:t>
      </w:r>
      <w:r w:rsidR="005342F9" w:rsidRPr="0050676D">
        <w:rPr>
          <w:rFonts w:ascii="Times New Roman" w:hAnsi="Times New Roman"/>
          <w:sz w:val="24"/>
          <w:szCs w:val="24"/>
        </w:rPr>
        <w:t xml:space="preserve"> mbrojtjes personale, t</w:t>
      </w:r>
      <w:r w:rsidR="00483717">
        <w:rPr>
          <w:rFonts w:ascii="Times New Roman" w:hAnsi="Times New Roman"/>
          <w:sz w:val="24"/>
          <w:szCs w:val="24"/>
        </w:rPr>
        <w:t>ë</w:t>
      </w:r>
      <w:r w:rsidR="005342F9" w:rsidRPr="0050676D">
        <w:rPr>
          <w:rFonts w:ascii="Times New Roman" w:hAnsi="Times New Roman"/>
          <w:sz w:val="24"/>
          <w:szCs w:val="24"/>
        </w:rPr>
        <w:t xml:space="preserve"> stafit, viktimave/t</w:t>
      </w:r>
      <w:r w:rsidR="00483717">
        <w:rPr>
          <w:rFonts w:ascii="Times New Roman" w:hAnsi="Times New Roman"/>
          <w:sz w:val="24"/>
          <w:szCs w:val="24"/>
        </w:rPr>
        <w:t>ë</w:t>
      </w:r>
      <w:r w:rsidR="005342F9" w:rsidRPr="0050676D">
        <w:rPr>
          <w:rFonts w:ascii="Times New Roman" w:hAnsi="Times New Roman"/>
          <w:sz w:val="24"/>
          <w:szCs w:val="24"/>
        </w:rPr>
        <w:t xml:space="preserve"> mbijetuarave dhe godin</w:t>
      </w:r>
      <w:r w:rsidR="00483717">
        <w:rPr>
          <w:rFonts w:ascii="Times New Roman" w:hAnsi="Times New Roman"/>
          <w:sz w:val="24"/>
          <w:szCs w:val="24"/>
        </w:rPr>
        <w:t>ë</w:t>
      </w:r>
      <w:r w:rsidR="005342F9" w:rsidRPr="0050676D">
        <w:rPr>
          <w:rFonts w:ascii="Times New Roman" w:hAnsi="Times New Roman"/>
          <w:sz w:val="24"/>
          <w:szCs w:val="24"/>
        </w:rPr>
        <w:t xml:space="preserve">s, </w:t>
      </w:r>
      <w:r w:rsidR="00017FCA" w:rsidRPr="0050676D">
        <w:rPr>
          <w:rFonts w:ascii="Times New Roman" w:hAnsi="Times New Roman"/>
          <w:sz w:val="24"/>
          <w:szCs w:val="24"/>
        </w:rPr>
        <w:t>t</w:t>
      </w:r>
      <w:r w:rsidR="00483717">
        <w:rPr>
          <w:rFonts w:ascii="Times New Roman" w:hAnsi="Times New Roman"/>
          <w:sz w:val="24"/>
          <w:szCs w:val="24"/>
        </w:rPr>
        <w:t>ë</w:t>
      </w:r>
      <w:r w:rsidR="00017FCA" w:rsidRPr="0050676D">
        <w:rPr>
          <w:rFonts w:ascii="Times New Roman" w:hAnsi="Times New Roman"/>
          <w:sz w:val="24"/>
          <w:szCs w:val="24"/>
        </w:rPr>
        <w:t xml:space="preserve"> p</w:t>
      </w:r>
      <w:r w:rsidR="00483717">
        <w:rPr>
          <w:rFonts w:ascii="Times New Roman" w:hAnsi="Times New Roman"/>
          <w:sz w:val="24"/>
          <w:szCs w:val="24"/>
        </w:rPr>
        <w:t>ë</w:t>
      </w:r>
      <w:r w:rsidR="00017FCA" w:rsidRPr="0050676D">
        <w:rPr>
          <w:rFonts w:ascii="Times New Roman" w:hAnsi="Times New Roman"/>
          <w:sz w:val="24"/>
          <w:szCs w:val="24"/>
        </w:rPr>
        <w:t>rgatitet dhe zbatohet grafiku i puntoreve q</w:t>
      </w:r>
      <w:r w:rsidR="00483717">
        <w:rPr>
          <w:rFonts w:ascii="Times New Roman" w:hAnsi="Times New Roman"/>
          <w:sz w:val="24"/>
          <w:szCs w:val="24"/>
        </w:rPr>
        <w:t>ë</w:t>
      </w:r>
      <w:r w:rsidR="00017FCA" w:rsidRPr="0050676D">
        <w:rPr>
          <w:rFonts w:ascii="Times New Roman" w:hAnsi="Times New Roman"/>
          <w:sz w:val="24"/>
          <w:szCs w:val="24"/>
        </w:rPr>
        <w:t xml:space="preserve"> do t</w:t>
      </w:r>
      <w:r w:rsidR="00483717">
        <w:rPr>
          <w:rFonts w:ascii="Times New Roman" w:hAnsi="Times New Roman"/>
          <w:sz w:val="24"/>
          <w:szCs w:val="24"/>
        </w:rPr>
        <w:t>ë</w:t>
      </w:r>
      <w:r w:rsidR="00017FCA" w:rsidRPr="0050676D">
        <w:rPr>
          <w:rFonts w:ascii="Times New Roman" w:hAnsi="Times New Roman"/>
          <w:sz w:val="24"/>
          <w:szCs w:val="24"/>
        </w:rPr>
        <w:t xml:space="preserve"> q</w:t>
      </w:r>
      <w:r w:rsidR="00483717">
        <w:rPr>
          <w:rFonts w:ascii="Times New Roman" w:hAnsi="Times New Roman"/>
          <w:sz w:val="24"/>
          <w:szCs w:val="24"/>
        </w:rPr>
        <w:t>ë</w:t>
      </w:r>
      <w:r w:rsidR="00017FCA" w:rsidRPr="0050676D">
        <w:rPr>
          <w:rFonts w:ascii="Times New Roman" w:hAnsi="Times New Roman"/>
          <w:sz w:val="24"/>
          <w:szCs w:val="24"/>
        </w:rPr>
        <w:t>ndrojn</w:t>
      </w:r>
      <w:r w:rsidR="00483717">
        <w:rPr>
          <w:rFonts w:ascii="Times New Roman" w:hAnsi="Times New Roman"/>
          <w:sz w:val="24"/>
          <w:szCs w:val="24"/>
        </w:rPr>
        <w:t>ë</w:t>
      </w:r>
      <w:r w:rsidR="00017FCA" w:rsidRPr="0050676D">
        <w:rPr>
          <w:rFonts w:ascii="Times New Roman" w:hAnsi="Times New Roman"/>
          <w:sz w:val="24"/>
          <w:szCs w:val="24"/>
        </w:rPr>
        <w:t xml:space="preserve"> n</w:t>
      </w:r>
      <w:r w:rsidR="00483717">
        <w:rPr>
          <w:rFonts w:ascii="Times New Roman" w:hAnsi="Times New Roman"/>
          <w:sz w:val="24"/>
          <w:szCs w:val="24"/>
        </w:rPr>
        <w:t>ë</w:t>
      </w:r>
      <w:r w:rsidR="00017FCA" w:rsidRPr="0050676D">
        <w:rPr>
          <w:rFonts w:ascii="Times New Roman" w:hAnsi="Times New Roman"/>
          <w:sz w:val="24"/>
          <w:szCs w:val="24"/>
        </w:rPr>
        <w:t xml:space="preserve"> streh</w:t>
      </w:r>
      <w:r w:rsidR="00483717">
        <w:rPr>
          <w:rFonts w:ascii="Times New Roman" w:hAnsi="Times New Roman"/>
          <w:sz w:val="24"/>
          <w:szCs w:val="24"/>
        </w:rPr>
        <w:t>ë</w:t>
      </w:r>
      <w:r w:rsidR="00017FCA" w:rsidRPr="0050676D">
        <w:rPr>
          <w:rFonts w:ascii="Times New Roman" w:hAnsi="Times New Roman"/>
          <w:sz w:val="24"/>
          <w:szCs w:val="24"/>
        </w:rPr>
        <w:t>z dhe koh</w:t>
      </w:r>
      <w:r w:rsidR="00483717">
        <w:rPr>
          <w:rFonts w:ascii="Times New Roman" w:hAnsi="Times New Roman"/>
          <w:sz w:val="24"/>
          <w:szCs w:val="24"/>
        </w:rPr>
        <w:t>ë</w:t>
      </w:r>
      <w:r w:rsidR="00017FCA" w:rsidRPr="0050676D">
        <w:rPr>
          <w:rFonts w:ascii="Times New Roman" w:hAnsi="Times New Roman"/>
          <w:sz w:val="24"/>
          <w:szCs w:val="24"/>
        </w:rPr>
        <w:t>zgjatja e q</w:t>
      </w:r>
      <w:r w:rsidR="00483717">
        <w:rPr>
          <w:rFonts w:ascii="Times New Roman" w:hAnsi="Times New Roman"/>
          <w:sz w:val="24"/>
          <w:szCs w:val="24"/>
        </w:rPr>
        <w:t>ë</w:t>
      </w:r>
      <w:r w:rsidR="00017FCA" w:rsidRPr="0050676D">
        <w:rPr>
          <w:rFonts w:ascii="Times New Roman" w:hAnsi="Times New Roman"/>
          <w:sz w:val="24"/>
          <w:szCs w:val="24"/>
        </w:rPr>
        <w:t>ndrimit dhe rregullat e nd</w:t>
      </w:r>
      <w:r w:rsidR="00483717">
        <w:rPr>
          <w:rFonts w:ascii="Times New Roman" w:hAnsi="Times New Roman"/>
          <w:sz w:val="24"/>
          <w:szCs w:val="24"/>
        </w:rPr>
        <w:t>ë</w:t>
      </w:r>
      <w:r w:rsidR="00017FCA" w:rsidRPr="0050676D">
        <w:rPr>
          <w:rFonts w:ascii="Times New Roman" w:hAnsi="Times New Roman"/>
          <w:sz w:val="24"/>
          <w:szCs w:val="24"/>
        </w:rPr>
        <w:t>rrimit</w:t>
      </w:r>
      <w:r w:rsidR="00823362" w:rsidRPr="0050676D">
        <w:rPr>
          <w:rFonts w:ascii="Times New Roman" w:hAnsi="Times New Roman"/>
          <w:sz w:val="24"/>
          <w:szCs w:val="24"/>
        </w:rPr>
        <w:t>, si dhe t</w:t>
      </w:r>
      <w:r w:rsidR="00483717">
        <w:rPr>
          <w:rFonts w:ascii="Times New Roman" w:hAnsi="Times New Roman"/>
          <w:sz w:val="24"/>
          <w:szCs w:val="24"/>
        </w:rPr>
        <w:t>ë</w:t>
      </w:r>
      <w:r w:rsidR="00823362" w:rsidRPr="0050676D">
        <w:rPr>
          <w:rFonts w:ascii="Times New Roman" w:hAnsi="Times New Roman"/>
          <w:sz w:val="24"/>
          <w:szCs w:val="24"/>
        </w:rPr>
        <w:t xml:space="preserve"> respektohen standardet e funskionimit t</w:t>
      </w:r>
      <w:r w:rsidR="00483717">
        <w:rPr>
          <w:rFonts w:ascii="Times New Roman" w:hAnsi="Times New Roman"/>
          <w:sz w:val="24"/>
          <w:szCs w:val="24"/>
        </w:rPr>
        <w:t>ë</w:t>
      </w:r>
      <w:r w:rsidR="00823362" w:rsidRPr="0050676D">
        <w:rPr>
          <w:rFonts w:ascii="Times New Roman" w:hAnsi="Times New Roman"/>
          <w:sz w:val="24"/>
          <w:szCs w:val="24"/>
        </w:rPr>
        <w:t xml:space="preserve"> strehimoreve. </w:t>
      </w:r>
      <w:r w:rsidR="00FE78B2" w:rsidRPr="0050676D">
        <w:rPr>
          <w:rFonts w:ascii="Times New Roman" w:hAnsi="Times New Roman"/>
          <w:sz w:val="24"/>
          <w:szCs w:val="24"/>
        </w:rPr>
        <w:t>E r</w:t>
      </w:r>
      <w:r w:rsidR="00483717">
        <w:rPr>
          <w:rFonts w:ascii="Times New Roman" w:hAnsi="Times New Roman"/>
          <w:sz w:val="24"/>
          <w:szCs w:val="24"/>
        </w:rPr>
        <w:t>ë</w:t>
      </w:r>
      <w:r w:rsidR="00FE78B2" w:rsidRPr="0050676D">
        <w:rPr>
          <w:rFonts w:ascii="Times New Roman" w:hAnsi="Times New Roman"/>
          <w:sz w:val="24"/>
          <w:szCs w:val="24"/>
        </w:rPr>
        <w:t>nd</w:t>
      </w:r>
      <w:r w:rsidR="00483717">
        <w:rPr>
          <w:rFonts w:ascii="Times New Roman" w:hAnsi="Times New Roman"/>
          <w:sz w:val="24"/>
          <w:szCs w:val="24"/>
        </w:rPr>
        <w:t>ë</w:t>
      </w:r>
      <w:r w:rsidR="00FE78B2" w:rsidRPr="0050676D">
        <w:rPr>
          <w:rFonts w:ascii="Times New Roman" w:hAnsi="Times New Roman"/>
          <w:sz w:val="24"/>
          <w:szCs w:val="24"/>
        </w:rPr>
        <w:t xml:space="preserve">sishme </w:t>
      </w:r>
      <w:r w:rsidR="00483717">
        <w:rPr>
          <w:rFonts w:ascii="Times New Roman" w:hAnsi="Times New Roman"/>
          <w:sz w:val="24"/>
          <w:szCs w:val="24"/>
        </w:rPr>
        <w:t>ë</w:t>
      </w:r>
      <w:r w:rsidR="00FE78B2" w:rsidRPr="0050676D">
        <w:rPr>
          <w:rFonts w:ascii="Times New Roman" w:hAnsi="Times New Roman"/>
          <w:sz w:val="24"/>
          <w:szCs w:val="24"/>
        </w:rPr>
        <w:t>sht</w:t>
      </w:r>
      <w:r w:rsidR="00483717">
        <w:rPr>
          <w:rFonts w:ascii="Times New Roman" w:hAnsi="Times New Roman"/>
          <w:sz w:val="24"/>
          <w:szCs w:val="24"/>
        </w:rPr>
        <w:t>ë</w:t>
      </w:r>
      <w:r w:rsidR="00FE78B2" w:rsidRPr="0050676D">
        <w:rPr>
          <w:rFonts w:ascii="Times New Roman" w:hAnsi="Times New Roman"/>
          <w:sz w:val="24"/>
          <w:szCs w:val="24"/>
        </w:rPr>
        <w:t xml:space="preserve"> q</w:t>
      </w:r>
      <w:r w:rsidR="00483717">
        <w:rPr>
          <w:rFonts w:ascii="Times New Roman" w:hAnsi="Times New Roman"/>
          <w:sz w:val="24"/>
          <w:szCs w:val="24"/>
        </w:rPr>
        <w:t>ë</w:t>
      </w:r>
      <w:r w:rsidR="00FE78B2" w:rsidRPr="0050676D">
        <w:rPr>
          <w:rFonts w:ascii="Times New Roman" w:hAnsi="Times New Roman"/>
          <w:sz w:val="24"/>
          <w:szCs w:val="24"/>
        </w:rPr>
        <w:t xml:space="preserve"> sh</w:t>
      </w:r>
      <w:r w:rsidR="00483717">
        <w:rPr>
          <w:rFonts w:ascii="Times New Roman" w:hAnsi="Times New Roman"/>
          <w:sz w:val="24"/>
          <w:szCs w:val="24"/>
        </w:rPr>
        <w:t>ë</w:t>
      </w:r>
      <w:r w:rsidR="00FE78B2" w:rsidRPr="0050676D">
        <w:rPr>
          <w:rFonts w:ascii="Times New Roman" w:hAnsi="Times New Roman"/>
          <w:sz w:val="24"/>
          <w:szCs w:val="24"/>
        </w:rPr>
        <w:t>rbimet t</w:t>
      </w:r>
      <w:r w:rsidR="00483717">
        <w:rPr>
          <w:rFonts w:ascii="Times New Roman" w:hAnsi="Times New Roman"/>
          <w:sz w:val="24"/>
          <w:szCs w:val="24"/>
        </w:rPr>
        <w:t>ë</w:t>
      </w:r>
      <w:r w:rsidR="00FE78B2" w:rsidRPr="0050676D">
        <w:rPr>
          <w:rFonts w:ascii="Times New Roman" w:hAnsi="Times New Roman"/>
          <w:sz w:val="24"/>
          <w:szCs w:val="24"/>
        </w:rPr>
        <w:t xml:space="preserve"> vazhdojn</w:t>
      </w:r>
      <w:r w:rsidR="00483717">
        <w:rPr>
          <w:rFonts w:ascii="Times New Roman" w:hAnsi="Times New Roman"/>
          <w:sz w:val="24"/>
          <w:szCs w:val="24"/>
        </w:rPr>
        <w:t>ë</w:t>
      </w:r>
      <w:r w:rsidR="00FE78B2" w:rsidRPr="0050676D">
        <w:rPr>
          <w:rFonts w:ascii="Times New Roman" w:hAnsi="Times New Roman"/>
          <w:sz w:val="24"/>
          <w:szCs w:val="24"/>
        </w:rPr>
        <w:t xml:space="preserve"> t</w:t>
      </w:r>
      <w:r w:rsidR="00483717">
        <w:rPr>
          <w:rFonts w:ascii="Times New Roman" w:hAnsi="Times New Roman"/>
          <w:sz w:val="24"/>
          <w:szCs w:val="24"/>
        </w:rPr>
        <w:t>ë</w:t>
      </w:r>
      <w:r w:rsidR="00FE78B2" w:rsidRPr="0050676D">
        <w:rPr>
          <w:rFonts w:ascii="Times New Roman" w:hAnsi="Times New Roman"/>
          <w:sz w:val="24"/>
          <w:szCs w:val="24"/>
        </w:rPr>
        <w:t xml:space="preserve"> jepen pa nd</w:t>
      </w:r>
      <w:r w:rsidR="00483717">
        <w:rPr>
          <w:rFonts w:ascii="Times New Roman" w:hAnsi="Times New Roman"/>
          <w:sz w:val="24"/>
          <w:szCs w:val="24"/>
        </w:rPr>
        <w:t>ë</w:t>
      </w:r>
      <w:r w:rsidR="00FE78B2" w:rsidRPr="0050676D">
        <w:rPr>
          <w:rFonts w:ascii="Times New Roman" w:hAnsi="Times New Roman"/>
          <w:sz w:val="24"/>
          <w:szCs w:val="24"/>
        </w:rPr>
        <w:t xml:space="preserve">rprerje. </w:t>
      </w:r>
    </w:p>
    <w:p w14:paraId="5FDE889A" w14:textId="77777777" w:rsidR="002666DC" w:rsidRPr="0050676D" w:rsidRDefault="002666DC" w:rsidP="0050676D">
      <w:pPr>
        <w:rPr>
          <w:rFonts w:ascii="Times New Roman" w:hAnsi="Times New Roman"/>
          <w:sz w:val="24"/>
          <w:szCs w:val="24"/>
        </w:rPr>
      </w:pPr>
    </w:p>
    <w:p w14:paraId="586B0DD1" w14:textId="45A7F22D" w:rsidR="00CD601E" w:rsidRPr="0050676D" w:rsidRDefault="002666DC" w:rsidP="0050676D">
      <w:pPr>
        <w:rPr>
          <w:rFonts w:ascii="Times New Roman" w:hAnsi="Times New Roman"/>
          <w:sz w:val="24"/>
          <w:szCs w:val="24"/>
        </w:rPr>
      </w:pPr>
      <w:r w:rsidRPr="0050676D">
        <w:rPr>
          <w:rFonts w:ascii="Times New Roman" w:hAnsi="Times New Roman"/>
          <w:sz w:val="24"/>
          <w:szCs w:val="24"/>
        </w:rPr>
        <w:t>N</w:t>
      </w:r>
      <w:r w:rsidR="00483717">
        <w:rPr>
          <w:rFonts w:ascii="Times New Roman" w:hAnsi="Times New Roman"/>
          <w:sz w:val="24"/>
          <w:szCs w:val="24"/>
        </w:rPr>
        <w:t>ë</w:t>
      </w:r>
      <w:r w:rsidRPr="0050676D">
        <w:rPr>
          <w:rFonts w:ascii="Times New Roman" w:hAnsi="Times New Roman"/>
          <w:sz w:val="24"/>
          <w:szCs w:val="24"/>
        </w:rPr>
        <w:t xml:space="preserve"> tabel</w:t>
      </w:r>
      <w:r w:rsidR="00483717">
        <w:rPr>
          <w:rFonts w:ascii="Times New Roman" w:hAnsi="Times New Roman"/>
          <w:sz w:val="24"/>
          <w:szCs w:val="24"/>
        </w:rPr>
        <w:t>ë</w:t>
      </w:r>
      <w:r w:rsidRPr="0050676D">
        <w:rPr>
          <w:rFonts w:ascii="Times New Roman" w:hAnsi="Times New Roman"/>
          <w:sz w:val="24"/>
          <w:szCs w:val="24"/>
        </w:rPr>
        <w:t>n n</w:t>
      </w:r>
      <w:r w:rsidR="00483717">
        <w:rPr>
          <w:rFonts w:ascii="Times New Roman" w:hAnsi="Times New Roman"/>
          <w:sz w:val="24"/>
          <w:szCs w:val="24"/>
        </w:rPr>
        <w:t>ë</w:t>
      </w:r>
      <w:r w:rsidRPr="0050676D">
        <w:rPr>
          <w:rFonts w:ascii="Times New Roman" w:hAnsi="Times New Roman"/>
          <w:sz w:val="24"/>
          <w:szCs w:val="24"/>
        </w:rPr>
        <w:t xml:space="preserve"> vijim </w:t>
      </w:r>
      <w:r w:rsidR="00CD601E" w:rsidRPr="0050676D">
        <w:rPr>
          <w:rFonts w:ascii="Times New Roman" w:hAnsi="Times New Roman"/>
          <w:sz w:val="24"/>
          <w:szCs w:val="24"/>
        </w:rPr>
        <w:t>përshkruhen standardet minimale të funksionimit të strehimoreve sipas Konventës së Stambollit dhe përshtatja e tyre me situatën e emergjencës së pandemisë COVID-19, si nj</w:t>
      </w:r>
      <w:r w:rsidR="00483717">
        <w:rPr>
          <w:rFonts w:ascii="Times New Roman" w:hAnsi="Times New Roman"/>
          <w:sz w:val="24"/>
          <w:szCs w:val="24"/>
        </w:rPr>
        <w:t>ë</w:t>
      </w:r>
      <w:r w:rsidR="00CD601E" w:rsidRPr="0050676D">
        <w:rPr>
          <w:rFonts w:ascii="Times New Roman" w:hAnsi="Times New Roman"/>
          <w:sz w:val="24"/>
          <w:szCs w:val="24"/>
        </w:rPr>
        <w:t xml:space="preserve"> shembull se si duhet t</w:t>
      </w:r>
      <w:r w:rsidR="00483717">
        <w:rPr>
          <w:rFonts w:ascii="Times New Roman" w:hAnsi="Times New Roman"/>
          <w:sz w:val="24"/>
          <w:szCs w:val="24"/>
        </w:rPr>
        <w:t>ë</w:t>
      </w:r>
      <w:r w:rsidR="00CD601E" w:rsidRPr="0050676D">
        <w:rPr>
          <w:rFonts w:ascii="Times New Roman" w:hAnsi="Times New Roman"/>
          <w:sz w:val="24"/>
          <w:szCs w:val="24"/>
        </w:rPr>
        <w:t xml:space="preserve"> merren masat n</w:t>
      </w:r>
      <w:r w:rsidR="00483717">
        <w:rPr>
          <w:rFonts w:ascii="Times New Roman" w:hAnsi="Times New Roman"/>
          <w:sz w:val="24"/>
          <w:szCs w:val="24"/>
        </w:rPr>
        <w:t>ë</w:t>
      </w:r>
      <w:r w:rsidR="00CD601E" w:rsidRPr="0050676D">
        <w:rPr>
          <w:rFonts w:ascii="Times New Roman" w:hAnsi="Times New Roman"/>
          <w:sz w:val="24"/>
          <w:szCs w:val="24"/>
        </w:rPr>
        <w:t xml:space="preserve"> kushte t</w:t>
      </w:r>
      <w:r w:rsidR="00483717">
        <w:rPr>
          <w:rFonts w:ascii="Times New Roman" w:hAnsi="Times New Roman"/>
          <w:sz w:val="24"/>
          <w:szCs w:val="24"/>
        </w:rPr>
        <w:t>ë</w:t>
      </w:r>
      <w:r w:rsidR="00CD601E" w:rsidRPr="0050676D">
        <w:rPr>
          <w:rFonts w:ascii="Times New Roman" w:hAnsi="Times New Roman"/>
          <w:sz w:val="24"/>
          <w:szCs w:val="24"/>
        </w:rPr>
        <w:t xml:space="preserve"> situatave t</w:t>
      </w:r>
      <w:r w:rsidR="00483717">
        <w:rPr>
          <w:rFonts w:ascii="Times New Roman" w:hAnsi="Times New Roman"/>
          <w:sz w:val="24"/>
          <w:szCs w:val="24"/>
        </w:rPr>
        <w:t>ë</w:t>
      </w:r>
      <w:r w:rsidR="00CD601E" w:rsidRPr="0050676D">
        <w:rPr>
          <w:rFonts w:ascii="Times New Roman" w:hAnsi="Times New Roman"/>
          <w:sz w:val="24"/>
          <w:szCs w:val="24"/>
        </w:rPr>
        <w:t xml:space="preserve"> fatkeq</w:t>
      </w:r>
      <w:r w:rsidR="00483717">
        <w:rPr>
          <w:rFonts w:ascii="Times New Roman" w:hAnsi="Times New Roman"/>
          <w:sz w:val="24"/>
          <w:szCs w:val="24"/>
        </w:rPr>
        <w:t>ë</w:t>
      </w:r>
      <w:r w:rsidR="00CD601E" w:rsidRPr="0050676D">
        <w:rPr>
          <w:rFonts w:ascii="Times New Roman" w:hAnsi="Times New Roman"/>
          <w:sz w:val="24"/>
          <w:szCs w:val="24"/>
        </w:rPr>
        <w:t>sive natyrore, e fatkeq</w:t>
      </w:r>
      <w:r w:rsidR="00483717">
        <w:rPr>
          <w:rFonts w:ascii="Times New Roman" w:hAnsi="Times New Roman"/>
          <w:sz w:val="24"/>
          <w:szCs w:val="24"/>
        </w:rPr>
        <w:t>ë</w:t>
      </w:r>
      <w:r w:rsidR="00CD601E" w:rsidRPr="0050676D">
        <w:rPr>
          <w:rFonts w:ascii="Times New Roman" w:hAnsi="Times New Roman"/>
          <w:sz w:val="24"/>
          <w:szCs w:val="24"/>
        </w:rPr>
        <w:t>sive t</w:t>
      </w:r>
      <w:r w:rsidR="00483717">
        <w:rPr>
          <w:rFonts w:ascii="Times New Roman" w:hAnsi="Times New Roman"/>
          <w:sz w:val="24"/>
          <w:szCs w:val="24"/>
        </w:rPr>
        <w:t>ë</w:t>
      </w:r>
      <w:r w:rsidR="00CD601E" w:rsidRPr="0050676D">
        <w:rPr>
          <w:rFonts w:ascii="Times New Roman" w:hAnsi="Times New Roman"/>
          <w:sz w:val="24"/>
          <w:szCs w:val="24"/>
        </w:rPr>
        <w:t xml:space="preserve"> tjera, gjithmon</w:t>
      </w:r>
      <w:r w:rsidR="00483717">
        <w:rPr>
          <w:rFonts w:ascii="Times New Roman" w:hAnsi="Times New Roman"/>
          <w:sz w:val="24"/>
          <w:szCs w:val="24"/>
        </w:rPr>
        <w:t>ë</w:t>
      </w:r>
      <w:r w:rsidR="00CD601E" w:rsidRPr="0050676D">
        <w:rPr>
          <w:rFonts w:ascii="Times New Roman" w:hAnsi="Times New Roman"/>
          <w:sz w:val="24"/>
          <w:szCs w:val="24"/>
        </w:rPr>
        <w:t xml:space="preserve"> n</w:t>
      </w:r>
      <w:r w:rsidR="00483717">
        <w:rPr>
          <w:rFonts w:ascii="Times New Roman" w:hAnsi="Times New Roman"/>
          <w:sz w:val="24"/>
          <w:szCs w:val="24"/>
        </w:rPr>
        <w:t>ë</w:t>
      </w:r>
      <w:r w:rsidR="00CD601E" w:rsidRPr="0050676D">
        <w:rPr>
          <w:rFonts w:ascii="Times New Roman" w:hAnsi="Times New Roman"/>
          <w:sz w:val="24"/>
          <w:szCs w:val="24"/>
        </w:rPr>
        <w:t xml:space="preserve"> p</w:t>
      </w:r>
      <w:r w:rsidR="00483717">
        <w:rPr>
          <w:rFonts w:ascii="Times New Roman" w:hAnsi="Times New Roman"/>
          <w:sz w:val="24"/>
          <w:szCs w:val="24"/>
        </w:rPr>
        <w:t>ë</w:t>
      </w:r>
      <w:r w:rsidR="00CD601E" w:rsidRPr="0050676D">
        <w:rPr>
          <w:rFonts w:ascii="Times New Roman" w:hAnsi="Times New Roman"/>
          <w:sz w:val="24"/>
          <w:szCs w:val="24"/>
        </w:rPr>
        <w:t>rputhje me rregullat q</w:t>
      </w:r>
      <w:r w:rsidR="00483717">
        <w:rPr>
          <w:rFonts w:ascii="Times New Roman" w:hAnsi="Times New Roman"/>
          <w:sz w:val="24"/>
          <w:szCs w:val="24"/>
        </w:rPr>
        <w:t>ë</w:t>
      </w:r>
      <w:r w:rsidR="00CD601E" w:rsidRPr="0050676D">
        <w:rPr>
          <w:rFonts w:ascii="Times New Roman" w:hAnsi="Times New Roman"/>
          <w:sz w:val="24"/>
          <w:szCs w:val="24"/>
        </w:rPr>
        <w:t xml:space="preserve"> nxjerr shteti.</w:t>
      </w:r>
    </w:p>
    <w:p w14:paraId="1DFDE4D8" w14:textId="77777777" w:rsidR="00CD601E" w:rsidRPr="0050676D" w:rsidRDefault="00CD601E" w:rsidP="0050676D">
      <w:pPr>
        <w:rPr>
          <w:rFonts w:ascii="Times New Roman" w:hAnsi="Times New Roman"/>
          <w:sz w:val="24"/>
          <w:szCs w:val="24"/>
        </w:rPr>
      </w:pPr>
    </w:p>
    <w:tbl>
      <w:tblPr>
        <w:tblStyle w:val="GridTable4-Accent1"/>
        <w:tblW w:w="8995" w:type="dxa"/>
        <w:tblLook w:val="0420" w:firstRow="1" w:lastRow="0" w:firstColumn="0" w:lastColumn="0" w:noHBand="0" w:noVBand="1"/>
      </w:tblPr>
      <w:tblGrid>
        <w:gridCol w:w="4490"/>
        <w:gridCol w:w="4505"/>
      </w:tblGrid>
      <w:tr w:rsidR="00CD601E" w:rsidRPr="0050676D" w14:paraId="07B423A3" w14:textId="77777777" w:rsidTr="00644F82">
        <w:trPr>
          <w:cnfStyle w:val="100000000000" w:firstRow="1" w:lastRow="0" w:firstColumn="0" w:lastColumn="0" w:oddVBand="0" w:evenVBand="0" w:oddHBand="0" w:evenHBand="0" w:firstRowFirstColumn="0" w:firstRowLastColumn="0" w:lastRowFirstColumn="0" w:lastRowLastColumn="0"/>
          <w:trHeight w:val="611"/>
        </w:trPr>
        <w:tc>
          <w:tcPr>
            <w:tcW w:w="4490" w:type="dxa"/>
            <w:hideMark/>
          </w:tcPr>
          <w:p w14:paraId="3040E4BF" w14:textId="77777777" w:rsidR="00CD601E" w:rsidRPr="0050676D" w:rsidRDefault="00CD601E" w:rsidP="0050676D">
            <w:pPr>
              <w:jc w:val="center"/>
              <w:rPr>
                <w:rFonts w:ascii="Times New Roman" w:hAnsi="Times New Roman"/>
                <w:sz w:val="24"/>
                <w:szCs w:val="24"/>
              </w:rPr>
            </w:pPr>
            <w:r w:rsidRPr="0050676D">
              <w:rPr>
                <w:rFonts w:ascii="Times New Roman" w:hAnsi="Times New Roman"/>
                <w:sz w:val="24"/>
                <w:szCs w:val="24"/>
              </w:rPr>
              <w:t>STANDARDET MINIMALE SIPAS KONVENTËS SË STAMBOLLIT</w:t>
            </w:r>
          </w:p>
        </w:tc>
        <w:tc>
          <w:tcPr>
            <w:tcW w:w="4505" w:type="dxa"/>
            <w:hideMark/>
          </w:tcPr>
          <w:p w14:paraId="449448A8" w14:textId="77777777" w:rsidR="00CD601E" w:rsidRPr="0050676D" w:rsidRDefault="00CD601E" w:rsidP="0050676D">
            <w:pPr>
              <w:jc w:val="center"/>
              <w:rPr>
                <w:rFonts w:ascii="Times New Roman" w:hAnsi="Times New Roman"/>
                <w:sz w:val="24"/>
                <w:szCs w:val="24"/>
              </w:rPr>
            </w:pPr>
            <w:r w:rsidRPr="0050676D">
              <w:rPr>
                <w:rFonts w:ascii="Times New Roman" w:hAnsi="Times New Roman"/>
                <w:sz w:val="24"/>
                <w:szCs w:val="24"/>
              </w:rPr>
              <w:t>NDRYSHIMI / PËRSHTATJA QË PËSON</w:t>
            </w:r>
          </w:p>
        </w:tc>
      </w:tr>
      <w:tr w:rsidR="00CD601E" w:rsidRPr="009A3064" w14:paraId="68665F8A" w14:textId="77777777" w:rsidTr="00644F82">
        <w:trPr>
          <w:cnfStyle w:val="000000100000" w:firstRow="0" w:lastRow="0" w:firstColumn="0" w:lastColumn="0" w:oddVBand="0" w:evenVBand="0" w:oddHBand="1" w:evenHBand="0" w:firstRowFirstColumn="0" w:firstRowLastColumn="0" w:lastRowFirstColumn="0" w:lastRowLastColumn="0"/>
          <w:trHeight w:val="755"/>
        </w:trPr>
        <w:tc>
          <w:tcPr>
            <w:tcW w:w="4490" w:type="dxa"/>
            <w:hideMark/>
          </w:tcPr>
          <w:p w14:paraId="24C7C616" w14:textId="76923EE6" w:rsidR="00CD601E" w:rsidRPr="0050676D" w:rsidRDefault="00CD601E" w:rsidP="0050676D">
            <w:pPr>
              <w:rPr>
                <w:rFonts w:ascii="Times New Roman" w:hAnsi="Times New Roman"/>
                <w:sz w:val="24"/>
                <w:szCs w:val="24"/>
              </w:rPr>
            </w:pPr>
            <w:r w:rsidRPr="0050676D">
              <w:rPr>
                <w:rFonts w:ascii="Times New Roman" w:hAnsi="Times New Roman"/>
                <w:sz w:val="24"/>
                <w:szCs w:val="24"/>
              </w:rPr>
              <w:t>Shërbimet në strehimoret për gratë duhet të jepen nga staf gra.</w:t>
            </w:r>
          </w:p>
        </w:tc>
        <w:tc>
          <w:tcPr>
            <w:tcW w:w="4505" w:type="dxa"/>
            <w:hideMark/>
          </w:tcPr>
          <w:p w14:paraId="1F06F15E" w14:textId="77777777" w:rsidR="00CD601E" w:rsidRPr="0050676D" w:rsidRDefault="00CD601E" w:rsidP="0050676D">
            <w:pPr>
              <w:rPr>
                <w:rFonts w:ascii="Times New Roman" w:hAnsi="Times New Roman"/>
                <w:sz w:val="24"/>
                <w:szCs w:val="24"/>
                <w:lang w:val="pt-BR"/>
              </w:rPr>
            </w:pPr>
            <w:r w:rsidRPr="0050676D">
              <w:rPr>
                <w:rFonts w:ascii="Times New Roman" w:hAnsi="Times New Roman"/>
                <w:sz w:val="24"/>
                <w:szCs w:val="24"/>
                <w:lang w:val="pt-BR"/>
              </w:rPr>
              <w:t>- E detyrueshme për zbatim, sidomos në kushtet e izolimit</w:t>
            </w:r>
          </w:p>
        </w:tc>
      </w:tr>
      <w:tr w:rsidR="00CD601E" w:rsidRPr="009A3064" w14:paraId="423334DB" w14:textId="77777777" w:rsidTr="00644F82">
        <w:trPr>
          <w:trHeight w:val="1610"/>
        </w:trPr>
        <w:tc>
          <w:tcPr>
            <w:tcW w:w="4490" w:type="dxa"/>
            <w:hideMark/>
          </w:tcPr>
          <w:p w14:paraId="3A6C1A68" w14:textId="069E1613" w:rsidR="00CD601E" w:rsidRPr="00845ADB" w:rsidRDefault="00CD601E" w:rsidP="0050676D">
            <w:pPr>
              <w:rPr>
                <w:rFonts w:ascii="Times New Roman" w:hAnsi="Times New Roman"/>
                <w:sz w:val="24"/>
                <w:szCs w:val="24"/>
              </w:rPr>
            </w:pPr>
            <w:r w:rsidRPr="00845ADB">
              <w:rPr>
                <w:rFonts w:ascii="Times New Roman" w:hAnsi="Times New Roman"/>
                <w:sz w:val="24"/>
                <w:szCs w:val="24"/>
              </w:rPr>
              <w:t>Siguria e përfitueseve, duhet të adresohet përmes adresave të fshehta dhe masave të tjera të sigurisë.</w:t>
            </w:r>
          </w:p>
        </w:tc>
        <w:tc>
          <w:tcPr>
            <w:tcW w:w="4505" w:type="dxa"/>
            <w:hideMark/>
          </w:tcPr>
          <w:p w14:paraId="603DE97C" w14:textId="37342083" w:rsidR="00CD601E" w:rsidRPr="00845ADB" w:rsidRDefault="00CD601E" w:rsidP="0050676D">
            <w:pPr>
              <w:rPr>
                <w:rFonts w:ascii="Times New Roman" w:hAnsi="Times New Roman"/>
                <w:sz w:val="24"/>
                <w:szCs w:val="24"/>
              </w:rPr>
            </w:pPr>
            <w:r w:rsidRPr="00845ADB">
              <w:rPr>
                <w:rFonts w:ascii="Times New Roman" w:hAnsi="Times New Roman"/>
                <w:sz w:val="24"/>
                <w:szCs w:val="24"/>
              </w:rPr>
              <w:t>- E detyrueshme për zbatim. Për efekt të ruajtjes së sigurisë, së bashku me njoftimin në nr p</w:t>
            </w:r>
            <w:r w:rsidR="00483717" w:rsidRPr="00845ADB">
              <w:rPr>
                <w:rFonts w:ascii="Times New Roman" w:hAnsi="Times New Roman"/>
                <w:sz w:val="24"/>
                <w:szCs w:val="24"/>
              </w:rPr>
              <w:t>ë</w:t>
            </w:r>
            <w:r w:rsidRPr="00845ADB">
              <w:rPr>
                <w:rFonts w:ascii="Times New Roman" w:hAnsi="Times New Roman"/>
                <w:sz w:val="24"/>
                <w:szCs w:val="24"/>
              </w:rPr>
              <w:t>rkat</w:t>
            </w:r>
            <w:r w:rsidR="00483717" w:rsidRPr="00845ADB">
              <w:rPr>
                <w:rFonts w:ascii="Times New Roman" w:hAnsi="Times New Roman"/>
                <w:sz w:val="24"/>
                <w:szCs w:val="24"/>
              </w:rPr>
              <w:t>ë</w:t>
            </w:r>
            <w:r w:rsidRPr="00845ADB">
              <w:rPr>
                <w:rFonts w:ascii="Times New Roman" w:hAnsi="Times New Roman"/>
                <w:sz w:val="24"/>
                <w:szCs w:val="24"/>
              </w:rPr>
              <w:t>s për një person të dyshuar si të prekur me COVID-19 do të theksohet edhe detyrimi për ruatjen e fshehtësisë së adresës së strehimores.</w:t>
            </w:r>
          </w:p>
        </w:tc>
      </w:tr>
      <w:tr w:rsidR="00CD601E" w:rsidRPr="009A3064" w14:paraId="3BF8D040" w14:textId="77777777" w:rsidTr="00644F82">
        <w:trPr>
          <w:cnfStyle w:val="000000100000" w:firstRow="0" w:lastRow="0" w:firstColumn="0" w:lastColumn="0" w:oddVBand="0" w:evenVBand="0" w:oddHBand="1" w:evenHBand="0" w:firstRowFirstColumn="0" w:firstRowLastColumn="0" w:lastRowFirstColumn="0" w:lastRowLastColumn="0"/>
          <w:trHeight w:val="710"/>
        </w:trPr>
        <w:tc>
          <w:tcPr>
            <w:tcW w:w="4490" w:type="dxa"/>
            <w:hideMark/>
          </w:tcPr>
          <w:p w14:paraId="417F843C" w14:textId="7DE72B62" w:rsidR="00CD601E" w:rsidRPr="00845ADB" w:rsidRDefault="00CD601E" w:rsidP="0050676D">
            <w:pPr>
              <w:rPr>
                <w:rFonts w:ascii="Times New Roman" w:hAnsi="Times New Roman"/>
                <w:sz w:val="24"/>
                <w:szCs w:val="24"/>
              </w:rPr>
            </w:pPr>
            <w:r w:rsidRPr="00845ADB">
              <w:rPr>
                <w:rFonts w:ascii="Times New Roman" w:hAnsi="Times New Roman"/>
                <w:sz w:val="24"/>
                <w:szCs w:val="24"/>
              </w:rPr>
              <w:lastRenderedPageBreak/>
              <w:t>Nëse nuk ka vende të mjaftueshme, apo nëse për arësye të caktuara strehimorja mbyllet, duhet të marrë të gjitha masat paraprake të sigurojë vende të tjera të përshtatshme e të sigurta për të akomoduar banoret</w:t>
            </w:r>
          </w:p>
        </w:tc>
        <w:tc>
          <w:tcPr>
            <w:tcW w:w="4505" w:type="dxa"/>
            <w:hideMark/>
          </w:tcPr>
          <w:p w14:paraId="5400C0FF" w14:textId="3CFE7E6D" w:rsidR="00CD601E" w:rsidRPr="00845ADB" w:rsidRDefault="00CD601E" w:rsidP="0050676D">
            <w:pPr>
              <w:rPr>
                <w:rFonts w:ascii="Times New Roman" w:hAnsi="Times New Roman"/>
                <w:sz w:val="24"/>
                <w:szCs w:val="24"/>
              </w:rPr>
            </w:pPr>
            <w:r w:rsidRPr="00845ADB">
              <w:rPr>
                <w:rFonts w:ascii="Times New Roman" w:hAnsi="Times New Roman"/>
                <w:sz w:val="24"/>
                <w:szCs w:val="24"/>
              </w:rPr>
              <w:t>- Në kushtet e emergjencës së pandemisë COVID-19 nuk rekomandohet mbyllja e shërbimit të strehimit të ofruar nga qendrat rezidenciale publike dhe jo publike. Nëse këto të fundit janë në krizë financiare dhe ndërkohë kanë përfituese të cilat po merrnin shërbim që përpara fillimit të emergjencës së COVID-19, duhet të njoftojnë menjëherë Qendra p</w:t>
            </w:r>
            <w:r w:rsidR="00483717" w:rsidRPr="00845ADB">
              <w:rPr>
                <w:rFonts w:ascii="Times New Roman" w:hAnsi="Times New Roman"/>
                <w:sz w:val="24"/>
                <w:szCs w:val="24"/>
              </w:rPr>
              <w:t>ë</w:t>
            </w:r>
            <w:r w:rsidRPr="00845ADB">
              <w:rPr>
                <w:rFonts w:ascii="Times New Roman" w:hAnsi="Times New Roman"/>
                <w:sz w:val="24"/>
                <w:szCs w:val="24"/>
              </w:rPr>
              <w:t>r Pun</w:t>
            </w:r>
            <w:r w:rsidR="00483717" w:rsidRPr="00845ADB">
              <w:rPr>
                <w:rFonts w:ascii="Times New Roman" w:hAnsi="Times New Roman"/>
                <w:sz w:val="24"/>
                <w:szCs w:val="24"/>
              </w:rPr>
              <w:t>ë</w:t>
            </w:r>
            <w:r w:rsidRPr="00845ADB">
              <w:rPr>
                <w:rFonts w:ascii="Times New Roman" w:hAnsi="Times New Roman"/>
                <w:sz w:val="24"/>
                <w:szCs w:val="24"/>
              </w:rPr>
              <w:t xml:space="preserve"> Sociale dhe Komuna, me qëllim t’u mundësohet kosto e vazhdimit të shërbimit, të paktën deri në përfundim të emergjencës së COVID-19. </w:t>
            </w:r>
          </w:p>
        </w:tc>
      </w:tr>
      <w:tr w:rsidR="00CD601E" w:rsidRPr="009A3064" w14:paraId="6791AD5F" w14:textId="77777777" w:rsidTr="00644F82">
        <w:trPr>
          <w:trHeight w:val="1619"/>
        </w:trPr>
        <w:tc>
          <w:tcPr>
            <w:tcW w:w="4490" w:type="dxa"/>
            <w:hideMark/>
          </w:tcPr>
          <w:p w14:paraId="535A0A61" w14:textId="733C2B8C" w:rsidR="00CD601E" w:rsidRPr="00845ADB" w:rsidRDefault="00CD601E" w:rsidP="0050676D">
            <w:pPr>
              <w:rPr>
                <w:rFonts w:ascii="Times New Roman" w:hAnsi="Times New Roman"/>
                <w:sz w:val="24"/>
                <w:szCs w:val="24"/>
              </w:rPr>
            </w:pPr>
            <w:r w:rsidRPr="00845ADB">
              <w:rPr>
                <w:rFonts w:ascii="Times New Roman" w:hAnsi="Times New Roman"/>
                <w:sz w:val="24"/>
                <w:szCs w:val="24"/>
              </w:rPr>
              <w:t>Refuzimi për t’i dhënë shërbim apo për ta ri-pranuar një grua në strehimore duhet të ndodhë VETËM nëse ka thyerje serioze të rregullave të qëndrimit, të cilat dëmtojnë sigurinë e banoreve të tjera</w:t>
            </w:r>
          </w:p>
        </w:tc>
        <w:tc>
          <w:tcPr>
            <w:tcW w:w="4505" w:type="dxa"/>
            <w:hideMark/>
          </w:tcPr>
          <w:p w14:paraId="404D10FE" w14:textId="0DE8BDAB" w:rsidR="00CD601E" w:rsidRPr="00845ADB" w:rsidRDefault="00CD601E" w:rsidP="0050676D">
            <w:pPr>
              <w:rPr>
                <w:rFonts w:ascii="Times New Roman" w:hAnsi="Times New Roman"/>
                <w:sz w:val="24"/>
                <w:szCs w:val="24"/>
              </w:rPr>
            </w:pPr>
            <w:r w:rsidRPr="00845ADB">
              <w:rPr>
                <w:rFonts w:ascii="Times New Roman" w:hAnsi="Times New Roman"/>
                <w:sz w:val="24"/>
                <w:szCs w:val="24"/>
              </w:rPr>
              <w:t xml:space="preserve">- Në kushtet e emergjencës së pandemisë COVID-19 nuk rekomandohet refuzim i dhënies së shërbimit, sepse nëse sillet në strehimore nënkupton që kjo është e vetmja alernativë për shpëtimin e jetës së saj në rrezik. Por rekomandohet që rasti të mbahet nën kontroll duke marrë masa specifike në varësi të shkeljes që mund të ketë bërë më parë. </w:t>
            </w:r>
          </w:p>
        </w:tc>
      </w:tr>
      <w:tr w:rsidR="00CD601E" w:rsidRPr="009A3064" w14:paraId="46A643B2" w14:textId="77777777" w:rsidTr="00644F82">
        <w:trPr>
          <w:cnfStyle w:val="000000100000" w:firstRow="0" w:lastRow="0" w:firstColumn="0" w:lastColumn="0" w:oddVBand="0" w:evenVBand="0" w:oddHBand="1" w:evenHBand="0" w:firstRowFirstColumn="0" w:firstRowLastColumn="0" w:lastRowFirstColumn="0" w:lastRowLastColumn="0"/>
          <w:trHeight w:val="1619"/>
        </w:trPr>
        <w:tc>
          <w:tcPr>
            <w:tcW w:w="4490" w:type="dxa"/>
          </w:tcPr>
          <w:p w14:paraId="5AB51231" w14:textId="0662CCCA" w:rsidR="00CD601E" w:rsidRPr="00845ADB" w:rsidRDefault="00CD601E" w:rsidP="0050676D">
            <w:pPr>
              <w:rPr>
                <w:rFonts w:ascii="Times New Roman" w:hAnsi="Times New Roman"/>
                <w:sz w:val="24"/>
                <w:szCs w:val="24"/>
              </w:rPr>
            </w:pPr>
            <w:r w:rsidRPr="00845ADB">
              <w:rPr>
                <w:rFonts w:ascii="Times New Roman" w:hAnsi="Times New Roman"/>
                <w:sz w:val="24"/>
                <w:szCs w:val="24"/>
              </w:rPr>
              <w:t>Mbështetja në strehimore duhet të jetë në dispozicion për aq kohë sa përfitueset kanë nevojë për të.</w:t>
            </w:r>
          </w:p>
        </w:tc>
        <w:tc>
          <w:tcPr>
            <w:tcW w:w="4505" w:type="dxa"/>
          </w:tcPr>
          <w:p w14:paraId="6F87C53A" w14:textId="00378809" w:rsidR="00CD601E" w:rsidRPr="00845ADB" w:rsidRDefault="00CD601E" w:rsidP="0050676D">
            <w:pPr>
              <w:rPr>
                <w:rFonts w:ascii="Times New Roman" w:hAnsi="Times New Roman"/>
                <w:sz w:val="24"/>
                <w:szCs w:val="24"/>
              </w:rPr>
            </w:pPr>
            <w:r w:rsidRPr="00845ADB">
              <w:rPr>
                <w:rFonts w:ascii="Times New Roman" w:hAnsi="Times New Roman"/>
                <w:sz w:val="24"/>
                <w:szCs w:val="24"/>
              </w:rPr>
              <w:t xml:space="preserve">- Mbështetja në strehimore për përfitueset që futen rishtazi, por edhe për ato që janë në përfundim të kohëzgjatjes së planifikuar për strehimin e tyre duhet të shtyhet deri në përfundim të situatës së emergjencës së COVID-19, edhe nëse nevoja e tyre për këtë shërbim përfundon më herët. </w:t>
            </w:r>
          </w:p>
        </w:tc>
      </w:tr>
      <w:tr w:rsidR="00CD601E" w:rsidRPr="009A3064" w14:paraId="1E1BFEC1" w14:textId="77777777" w:rsidTr="00644F82">
        <w:trPr>
          <w:trHeight w:val="1619"/>
        </w:trPr>
        <w:tc>
          <w:tcPr>
            <w:tcW w:w="4490" w:type="dxa"/>
          </w:tcPr>
          <w:p w14:paraId="737FE6CB" w14:textId="77777777" w:rsidR="00CD601E" w:rsidRPr="00845ADB" w:rsidRDefault="00CD601E" w:rsidP="0050676D">
            <w:pPr>
              <w:rPr>
                <w:rFonts w:ascii="Times New Roman" w:hAnsi="Times New Roman"/>
                <w:sz w:val="24"/>
                <w:szCs w:val="24"/>
              </w:rPr>
            </w:pPr>
            <w:r w:rsidRPr="00845ADB">
              <w:rPr>
                <w:rFonts w:ascii="Times New Roman" w:hAnsi="Times New Roman"/>
                <w:sz w:val="24"/>
                <w:szCs w:val="24"/>
              </w:rPr>
              <w:t>Numri i stafit duhet të jetë i mjaftueshëm që të sigurojë shërbimet e duhura për përfitueset dhe fëmijët</w:t>
            </w:r>
          </w:p>
        </w:tc>
        <w:tc>
          <w:tcPr>
            <w:tcW w:w="4505" w:type="dxa"/>
          </w:tcPr>
          <w:p w14:paraId="0CC5DF81" w14:textId="39F91389" w:rsidR="00CD601E" w:rsidRPr="00845ADB" w:rsidRDefault="00CD601E" w:rsidP="0050676D">
            <w:pPr>
              <w:rPr>
                <w:rFonts w:ascii="Times New Roman" w:hAnsi="Times New Roman"/>
                <w:sz w:val="24"/>
                <w:szCs w:val="24"/>
              </w:rPr>
            </w:pPr>
            <w:r w:rsidRPr="00845ADB">
              <w:rPr>
                <w:rFonts w:ascii="Times New Roman" w:hAnsi="Times New Roman"/>
                <w:sz w:val="24"/>
                <w:szCs w:val="24"/>
              </w:rPr>
              <w:t xml:space="preserve">Në kushtet e emergjencës, numri i stafit pranohet të jetë edhe i reduktuar, mjafton që shërbimet bazë të domosdoshme të mos mbeten pa u ofruar. Ofrimi i shërbimeve </w:t>
            </w:r>
            <w:r w:rsidR="0032736A" w:rsidRPr="00845ADB">
              <w:rPr>
                <w:rFonts w:ascii="Times New Roman" w:hAnsi="Times New Roman"/>
                <w:sz w:val="24"/>
                <w:szCs w:val="24"/>
              </w:rPr>
              <w:t>t</w:t>
            </w:r>
            <w:r w:rsidR="00483717" w:rsidRPr="00845ADB">
              <w:rPr>
                <w:rFonts w:ascii="Times New Roman" w:hAnsi="Times New Roman"/>
                <w:sz w:val="24"/>
                <w:szCs w:val="24"/>
              </w:rPr>
              <w:t>ë</w:t>
            </w:r>
            <w:r w:rsidR="0032736A" w:rsidRPr="00845ADB">
              <w:rPr>
                <w:rFonts w:ascii="Times New Roman" w:hAnsi="Times New Roman"/>
                <w:sz w:val="24"/>
                <w:szCs w:val="24"/>
              </w:rPr>
              <w:t xml:space="preserve"> caktuara (psh k</w:t>
            </w:r>
            <w:r w:rsidR="00483717" w:rsidRPr="00845ADB">
              <w:rPr>
                <w:rFonts w:ascii="Times New Roman" w:hAnsi="Times New Roman"/>
                <w:sz w:val="24"/>
                <w:szCs w:val="24"/>
              </w:rPr>
              <w:t>ë</w:t>
            </w:r>
            <w:r w:rsidR="0032736A" w:rsidRPr="00845ADB">
              <w:rPr>
                <w:rFonts w:ascii="Times New Roman" w:hAnsi="Times New Roman"/>
                <w:sz w:val="24"/>
                <w:szCs w:val="24"/>
              </w:rPr>
              <w:t xml:space="preserve">shillim) </w:t>
            </w:r>
            <w:r w:rsidRPr="00845ADB">
              <w:rPr>
                <w:rFonts w:ascii="Times New Roman" w:hAnsi="Times New Roman"/>
                <w:sz w:val="24"/>
                <w:szCs w:val="24"/>
              </w:rPr>
              <w:t>përmes tele</w:t>
            </w:r>
            <w:r w:rsidR="0032736A" w:rsidRPr="00845ADB">
              <w:rPr>
                <w:rFonts w:ascii="Times New Roman" w:hAnsi="Times New Roman"/>
                <w:sz w:val="24"/>
                <w:szCs w:val="24"/>
              </w:rPr>
              <w:t>fonis</w:t>
            </w:r>
            <w:r w:rsidR="00483717" w:rsidRPr="00845ADB">
              <w:rPr>
                <w:rFonts w:ascii="Times New Roman" w:hAnsi="Times New Roman"/>
                <w:sz w:val="24"/>
                <w:szCs w:val="24"/>
              </w:rPr>
              <w:t>ë</w:t>
            </w:r>
            <w:r w:rsidR="0032736A" w:rsidRPr="00845ADB">
              <w:rPr>
                <w:rFonts w:ascii="Times New Roman" w:hAnsi="Times New Roman"/>
                <w:sz w:val="24"/>
                <w:szCs w:val="24"/>
              </w:rPr>
              <w:t xml:space="preserve"> dhe on-line</w:t>
            </w:r>
            <w:r w:rsidRPr="00845ADB">
              <w:rPr>
                <w:rFonts w:ascii="Times New Roman" w:hAnsi="Times New Roman"/>
                <w:sz w:val="24"/>
                <w:szCs w:val="24"/>
              </w:rPr>
              <w:t xml:space="preserve"> mbetet gjithashtu një mundësi </w:t>
            </w:r>
          </w:p>
        </w:tc>
      </w:tr>
      <w:tr w:rsidR="00CD601E" w:rsidRPr="0050676D" w14:paraId="1835CA3D" w14:textId="77777777" w:rsidTr="00644F82">
        <w:trPr>
          <w:cnfStyle w:val="000000100000" w:firstRow="0" w:lastRow="0" w:firstColumn="0" w:lastColumn="0" w:oddVBand="0" w:evenVBand="0" w:oddHBand="1" w:evenHBand="0" w:firstRowFirstColumn="0" w:firstRowLastColumn="0" w:lastRowFirstColumn="0" w:lastRowLastColumn="0"/>
          <w:trHeight w:val="1619"/>
        </w:trPr>
        <w:tc>
          <w:tcPr>
            <w:tcW w:w="4490" w:type="dxa"/>
          </w:tcPr>
          <w:p w14:paraId="3308F001" w14:textId="77777777" w:rsidR="00CD601E" w:rsidRPr="0050676D" w:rsidRDefault="00CD601E" w:rsidP="0050676D">
            <w:pPr>
              <w:rPr>
                <w:rFonts w:ascii="Times New Roman" w:hAnsi="Times New Roman"/>
                <w:sz w:val="24"/>
                <w:szCs w:val="24"/>
              </w:rPr>
            </w:pPr>
            <w:r w:rsidRPr="00845ADB">
              <w:rPr>
                <w:rFonts w:ascii="Times New Roman" w:hAnsi="Times New Roman"/>
                <w:sz w:val="24"/>
                <w:szCs w:val="24"/>
              </w:rPr>
              <w:t xml:space="preserve">Mbështetja në situatë krize dhe plani i sigurisë duhet të hartohen individualisht për secilën përfituese. Informacioni mbi të drejtat dhe përgjegjësitë duhet t’i jepet përfitueses brenda 24 orëve nga momenti i pranimit. </w:t>
            </w:r>
            <w:r w:rsidRPr="0050676D">
              <w:rPr>
                <w:rFonts w:ascii="Times New Roman" w:hAnsi="Times New Roman"/>
                <w:sz w:val="24"/>
                <w:szCs w:val="24"/>
              </w:rPr>
              <w:t>Rregullat duhet të formulohen me një gjuhë që nxit fuqizimin</w:t>
            </w:r>
          </w:p>
        </w:tc>
        <w:tc>
          <w:tcPr>
            <w:tcW w:w="4505" w:type="dxa"/>
          </w:tcPr>
          <w:p w14:paraId="78EC318C" w14:textId="77777777" w:rsidR="00CD601E" w:rsidRPr="0050676D" w:rsidRDefault="00CD601E" w:rsidP="0050676D">
            <w:pPr>
              <w:rPr>
                <w:rFonts w:ascii="Times New Roman" w:hAnsi="Times New Roman"/>
                <w:sz w:val="24"/>
                <w:szCs w:val="24"/>
              </w:rPr>
            </w:pPr>
            <w:r w:rsidRPr="0050676D">
              <w:rPr>
                <w:rFonts w:ascii="Times New Roman" w:hAnsi="Times New Roman"/>
                <w:sz w:val="24"/>
                <w:szCs w:val="24"/>
              </w:rPr>
              <w:t>Ky standard mbetet i zbatueshëm siç është i formuluar, me kushtin që si përfituesja edhe punonjëset të zbatojnë në mënyrë strikte protokollin e mbrojtjes dhe parandalimit të infektimit</w:t>
            </w:r>
          </w:p>
        </w:tc>
      </w:tr>
      <w:tr w:rsidR="00CD601E" w:rsidRPr="009A3064" w14:paraId="585BB9CB" w14:textId="77777777" w:rsidTr="00644F82">
        <w:trPr>
          <w:trHeight w:val="800"/>
        </w:trPr>
        <w:tc>
          <w:tcPr>
            <w:tcW w:w="4490" w:type="dxa"/>
          </w:tcPr>
          <w:p w14:paraId="629C3BBB" w14:textId="77777777" w:rsidR="00CD601E" w:rsidRPr="0050676D" w:rsidRDefault="00CD601E" w:rsidP="0050676D">
            <w:pPr>
              <w:rPr>
                <w:rFonts w:ascii="Times New Roman" w:hAnsi="Times New Roman"/>
                <w:sz w:val="24"/>
                <w:szCs w:val="24"/>
                <w:lang w:val="pt-BR"/>
              </w:rPr>
            </w:pPr>
            <w:r w:rsidRPr="0050676D">
              <w:rPr>
                <w:rFonts w:ascii="Times New Roman" w:hAnsi="Times New Roman"/>
                <w:sz w:val="24"/>
                <w:szCs w:val="24"/>
                <w:lang w:val="pt-BR"/>
              </w:rPr>
              <w:t>Një raport i shkruar i vlerësimit të nevojave duhet të jetë gati brenda 3-7 ditëve nga momenti i pranimit. Ai duhet të përmbajë: nevojat shëndetësore, situatën në lidhje me fëmijët, nevojat për strehim afatgjatë, mundësitë për mbështetje ligjore, situatën financiare dhe mundësitë për mbështetje, trajnimin dhe edukimin</w:t>
            </w:r>
          </w:p>
        </w:tc>
        <w:tc>
          <w:tcPr>
            <w:tcW w:w="4505" w:type="dxa"/>
          </w:tcPr>
          <w:p w14:paraId="1EAC7045" w14:textId="2E22023E" w:rsidR="00CD601E" w:rsidRPr="0050676D" w:rsidRDefault="00CD601E" w:rsidP="0050676D">
            <w:pPr>
              <w:rPr>
                <w:rFonts w:ascii="Times New Roman" w:hAnsi="Times New Roman"/>
                <w:sz w:val="24"/>
                <w:szCs w:val="24"/>
                <w:highlight w:val="cyan"/>
                <w:lang w:val="pt-BR"/>
              </w:rPr>
            </w:pPr>
            <w:r w:rsidRPr="0050676D">
              <w:rPr>
                <w:rFonts w:ascii="Times New Roman" w:hAnsi="Times New Roman"/>
                <w:sz w:val="24"/>
                <w:szCs w:val="24"/>
                <w:lang w:val="pt-BR"/>
              </w:rPr>
              <w:t>Në zbatim të këtij standardi, është e rëndësishme që në afatin e përcaktuar (3-7 ditor) të identifikohen dhe të përgatitet një raport vetëm për nevojat emergjente të përfitueses së sapostrehuar. Raporti mbi nevojat afatgjata mund të përgatitet pas përfundimit të periudhës 14 ditore të izolimit të saj</w:t>
            </w:r>
          </w:p>
        </w:tc>
      </w:tr>
      <w:tr w:rsidR="00CD601E" w:rsidRPr="009A3064" w14:paraId="5D4A5649" w14:textId="77777777" w:rsidTr="00644F82">
        <w:trPr>
          <w:cnfStyle w:val="000000100000" w:firstRow="0" w:lastRow="0" w:firstColumn="0" w:lastColumn="0" w:oddVBand="0" w:evenVBand="0" w:oddHBand="1" w:evenHBand="0" w:firstRowFirstColumn="0" w:firstRowLastColumn="0" w:lastRowFirstColumn="0" w:lastRowLastColumn="0"/>
          <w:trHeight w:val="1619"/>
        </w:trPr>
        <w:tc>
          <w:tcPr>
            <w:tcW w:w="4490" w:type="dxa"/>
          </w:tcPr>
          <w:p w14:paraId="51F37976" w14:textId="4FC77A28" w:rsidR="00CD601E" w:rsidRPr="00845ADB" w:rsidRDefault="00CD601E" w:rsidP="0050676D">
            <w:pPr>
              <w:rPr>
                <w:rFonts w:ascii="Times New Roman" w:hAnsi="Times New Roman"/>
                <w:sz w:val="24"/>
                <w:szCs w:val="24"/>
              </w:rPr>
            </w:pPr>
            <w:r w:rsidRPr="00845ADB">
              <w:rPr>
                <w:rFonts w:ascii="Times New Roman" w:hAnsi="Times New Roman"/>
                <w:sz w:val="24"/>
                <w:szCs w:val="24"/>
              </w:rPr>
              <w:lastRenderedPageBreak/>
              <w:t>S</w:t>
            </w:r>
            <w:r w:rsidR="00401877" w:rsidRPr="00845ADB">
              <w:rPr>
                <w:rFonts w:ascii="Times New Roman" w:hAnsi="Times New Roman"/>
                <w:sz w:val="24"/>
                <w:szCs w:val="24"/>
              </w:rPr>
              <w:t>trehimorja</w:t>
            </w:r>
            <w:r w:rsidRPr="00845ADB">
              <w:rPr>
                <w:rFonts w:ascii="Times New Roman" w:hAnsi="Times New Roman"/>
                <w:sz w:val="24"/>
                <w:szCs w:val="24"/>
              </w:rPr>
              <w:t xml:space="preserve"> duhet të ketë mundësi të ofrojë (apo referojë në) shërbime mbështetëse, si shërbim ligjor, psikologjik, shoqërim në institucione, etj</w:t>
            </w:r>
          </w:p>
        </w:tc>
        <w:tc>
          <w:tcPr>
            <w:tcW w:w="4505" w:type="dxa"/>
          </w:tcPr>
          <w:p w14:paraId="0487801C" w14:textId="7DCBAB27" w:rsidR="00CD601E" w:rsidRPr="00845ADB" w:rsidRDefault="00CD601E" w:rsidP="0050676D">
            <w:pPr>
              <w:rPr>
                <w:rFonts w:ascii="Times New Roman" w:hAnsi="Times New Roman"/>
                <w:sz w:val="24"/>
                <w:szCs w:val="24"/>
                <w:highlight w:val="cyan"/>
              </w:rPr>
            </w:pPr>
            <w:r w:rsidRPr="00845ADB">
              <w:rPr>
                <w:rFonts w:ascii="Times New Roman" w:hAnsi="Times New Roman"/>
                <w:sz w:val="24"/>
                <w:szCs w:val="24"/>
              </w:rPr>
              <w:t>Në kushtet e emergjencës për pandeminë e COVID-19, ofrimi i shërbimeve të tjera mbështetëse, apo referimi në këto shërbime të tjera mbështetëse, kur janë emergjente, rekomandohet të bëhet kryesisht nëpërmjet tele</w:t>
            </w:r>
            <w:r w:rsidR="00483717" w:rsidRPr="00845ADB">
              <w:rPr>
                <w:rFonts w:ascii="Times New Roman" w:hAnsi="Times New Roman"/>
                <w:sz w:val="24"/>
                <w:szCs w:val="24"/>
              </w:rPr>
              <w:t>ë</w:t>
            </w:r>
            <w:r w:rsidRPr="00845ADB">
              <w:rPr>
                <w:rFonts w:ascii="Times New Roman" w:hAnsi="Times New Roman"/>
                <w:sz w:val="24"/>
                <w:szCs w:val="24"/>
              </w:rPr>
              <w:t>orking</w:t>
            </w:r>
          </w:p>
        </w:tc>
      </w:tr>
      <w:tr w:rsidR="00CD601E" w:rsidRPr="009A3064" w14:paraId="01EA9E95" w14:textId="77777777" w:rsidTr="00644F82">
        <w:trPr>
          <w:trHeight w:val="1619"/>
        </w:trPr>
        <w:tc>
          <w:tcPr>
            <w:tcW w:w="4490" w:type="dxa"/>
          </w:tcPr>
          <w:p w14:paraId="07DD1D7E" w14:textId="6EF35273" w:rsidR="00CD601E" w:rsidRPr="00845ADB" w:rsidRDefault="00CD601E" w:rsidP="0050676D">
            <w:pPr>
              <w:rPr>
                <w:rFonts w:ascii="Times New Roman" w:hAnsi="Times New Roman"/>
                <w:sz w:val="24"/>
                <w:szCs w:val="24"/>
              </w:rPr>
            </w:pPr>
            <w:r w:rsidRPr="00845ADB">
              <w:rPr>
                <w:rFonts w:ascii="Times New Roman" w:hAnsi="Times New Roman"/>
                <w:sz w:val="24"/>
                <w:szCs w:val="24"/>
              </w:rPr>
              <w:t>Streh</w:t>
            </w:r>
            <w:r w:rsidR="00401877" w:rsidRPr="00845ADB">
              <w:rPr>
                <w:rFonts w:ascii="Times New Roman" w:hAnsi="Times New Roman"/>
                <w:sz w:val="24"/>
                <w:szCs w:val="24"/>
              </w:rPr>
              <w:t>imorja</w:t>
            </w:r>
            <w:r w:rsidRPr="00845ADB">
              <w:rPr>
                <w:rFonts w:ascii="Times New Roman" w:hAnsi="Times New Roman"/>
                <w:sz w:val="24"/>
                <w:szCs w:val="24"/>
              </w:rPr>
              <w:t xml:space="preserve"> duhet të ketë të paktën një staf të kualifikuar për trajtimin e fëmijëve</w:t>
            </w:r>
          </w:p>
          <w:p w14:paraId="48C11EA0" w14:textId="77777777" w:rsidR="00CD601E" w:rsidRPr="00845ADB" w:rsidRDefault="00CD601E" w:rsidP="0050676D">
            <w:pPr>
              <w:rPr>
                <w:rFonts w:ascii="Times New Roman" w:hAnsi="Times New Roman"/>
                <w:sz w:val="24"/>
                <w:szCs w:val="24"/>
              </w:rPr>
            </w:pPr>
          </w:p>
        </w:tc>
        <w:tc>
          <w:tcPr>
            <w:tcW w:w="4505" w:type="dxa"/>
          </w:tcPr>
          <w:p w14:paraId="33C0AE47" w14:textId="3F4B03AB" w:rsidR="00CD601E" w:rsidRPr="00845ADB" w:rsidRDefault="00CD601E" w:rsidP="0050676D">
            <w:pPr>
              <w:rPr>
                <w:rFonts w:ascii="Times New Roman" w:hAnsi="Times New Roman"/>
                <w:sz w:val="24"/>
                <w:szCs w:val="24"/>
                <w:highlight w:val="cyan"/>
              </w:rPr>
            </w:pPr>
            <w:r w:rsidRPr="00845ADB">
              <w:rPr>
                <w:rFonts w:ascii="Times New Roman" w:hAnsi="Times New Roman"/>
                <w:sz w:val="24"/>
                <w:szCs w:val="24"/>
              </w:rPr>
              <w:t>Në zbatim të këtij standardi, në mungesë të një specialisteje të kualifikuar për trajtimin e fëmijëve, Streh</w:t>
            </w:r>
            <w:r w:rsidR="00401877" w:rsidRPr="00845ADB">
              <w:rPr>
                <w:rFonts w:ascii="Times New Roman" w:hAnsi="Times New Roman"/>
                <w:sz w:val="24"/>
                <w:szCs w:val="24"/>
              </w:rPr>
              <w:t>imorja</w:t>
            </w:r>
            <w:r w:rsidRPr="00845ADB">
              <w:rPr>
                <w:rFonts w:ascii="Times New Roman" w:hAnsi="Times New Roman"/>
                <w:sz w:val="24"/>
                <w:szCs w:val="24"/>
              </w:rPr>
              <w:t xml:space="preserve"> mund të koordinohet për marrjen e shërbimit të specializuar </w:t>
            </w:r>
            <w:r w:rsidR="00401877" w:rsidRPr="00845ADB">
              <w:rPr>
                <w:rFonts w:ascii="Times New Roman" w:hAnsi="Times New Roman"/>
                <w:sz w:val="24"/>
                <w:szCs w:val="24"/>
              </w:rPr>
              <w:t>n</w:t>
            </w:r>
            <w:r w:rsidR="00483717" w:rsidRPr="00845ADB">
              <w:rPr>
                <w:rFonts w:ascii="Times New Roman" w:hAnsi="Times New Roman"/>
                <w:sz w:val="24"/>
                <w:szCs w:val="24"/>
              </w:rPr>
              <w:t>ë</w:t>
            </w:r>
            <w:r w:rsidR="00401877" w:rsidRPr="00845ADB">
              <w:rPr>
                <w:rFonts w:ascii="Times New Roman" w:hAnsi="Times New Roman"/>
                <w:sz w:val="24"/>
                <w:szCs w:val="24"/>
              </w:rPr>
              <w:t>p</w:t>
            </w:r>
            <w:r w:rsidR="00483717" w:rsidRPr="00845ADB">
              <w:rPr>
                <w:rFonts w:ascii="Times New Roman" w:hAnsi="Times New Roman"/>
                <w:sz w:val="24"/>
                <w:szCs w:val="24"/>
              </w:rPr>
              <w:t>ë</w:t>
            </w:r>
            <w:r w:rsidR="00401877" w:rsidRPr="00845ADB">
              <w:rPr>
                <w:rFonts w:ascii="Times New Roman" w:hAnsi="Times New Roman"/>
                <w:sz w:val="24"/>
                <w:szCs w:val="24"/>
              </w:rPr>
              <w:t>rmjet QPS me aktor</w:t>
            </w:r>
            <w:r w:rsidR="00483717" w:rsidRPr="00845ADB">
              <w:rPr>
                <w:rFonts w:ascii="Times New Roman" w:hAnsi="Times New Roman"/>
                <w:sz w:val="24"/>
                <w:szCs w:val="24"/>
              </w:rPr>
              <w:t>ë</w:t>
            </w:r>
            <w:r w:rsidR="00401877" w:rsidRPr="00845ADB">
              <w:rPr>
                <w:rFonts w:ascii="Times New Roman" w:hAnsi="Times New Roman"/>
                <w:sz w:val="24"/>
                <w:szCs w:val="24"/>
              </w:rPr>
              <w:t xml:space="preserve"> t</w:t>
            </w:r>
            <w:r w:rsidR="00483717" w:rsidRPr="00845ADB">
              <w:rPr>
                <w:rFonts w:ascii="Times New Roman" w:hAnsi="Times New Roman"/>
                <w:sz w:val="24"/>
                <w:szCs w:val="24"/>
              </w:rPr>
              <w:t>ë</w:t>
            </w:r>
            <w:r w:rsidR="00401877" w:rsidRPr="00845ADB">
              <w:rPr>
                <w:rFonts w:ascii="Times New Roman" w:hAnsi="Times New Roman"/>
                <w:sz w:val="24"/>
                <w:szCs w:val="24"/>
              </w:rPr>
              <w:t xml:space="preserve"> tjer</w:t>
            </w:r>
            <w:r w:rsidR="00483717" w:rsidRPr="00845ADB">
              <w:rPr>
                <w:rFonts w:ascii="Times New Roman" w:hAnsi="Times New Roman"/>
                <w:sz w:val="24"/>
                <w:szCs w:val="24"/>
              </w:rPr>
              <w:t>ë</w:t>
            </w:r>
            <w:r w:rsidR="00401877" w:rsidRPr="00845ADB">
              <w:rPr>
                <w:rFonts w:ascii="Times New Roman" w:hAnsi="Times New Roman"/>
                <w:sz w:val="24"/>
                <w:szCs w:val="24"/>
              </w:rPr>
              <w:t xml:space="preserve">. </w:t>
            </w:r>
          </w:p>
        </w:tc>
      </w:tr>
      <w:tr w:rsidR="00CD601E" w:rsidRPr="009A3064" w14:paraId="43DB5BCA" w14:textId="77777777" w:rsidTr="00644F82">
        <w:trPr>
          <w:cnfStyle w:val="000000100000" w:firstRow="0" w:lastRow="0" w:firstColumn="0" w:lastColumn="0" w:oddVBand="0" w:evenVBand="0" w:oddHBand="1" w:evenHBand="0" w:firstRowFirstColumn="0" w:firstRowLastColumn="0" w:lastRowFirstColumn="0" w:lastRowLastColumn="0"/>
          <w:trHeight w:val="1619"/>
        </w:trPr>
        <w:tc>
          <w:tcPr>
            <w:tcW w:w="4490" w:type="dxa"/>
          </w:tcPr>
          <w:p w14:paraId="20D263DE" w14:textId="5CCF686D" w:rsidR="00CD601E" w:rsidRPr="00845ADB" w:rsidRDefault="00CD601E" w:rsidP="0050676D">
            <w:pPr>
              <w:rPr>
                <w:rFonts w:ascii="Times New Roman" w:hAnsi="Times New Roman"/>
                <w:sz w:val="24"/>
                <w:szCs w:val="24"/>
              </w:rPr>
            </w:pPr>
            <w:r w:rsidRPr="00845ADB">
              <w:rPr>
                <w:rFonts w:ascii="Times New Roman" w:hAnsi="Times New Roman"/>
                <w:sz w:val="24"/>
                <w:szCs w:val="24"/>
              </w:rPr>
              <w:t>Mënyra e të punuarit në streh</w:t>
            </w:r>
            <w:r w:rsidR="00401877" w:rsidRPr="00845ADB">
              <w:rPr>
                <w:rFonts w:ascii="Times New Roman" w:hAnsi="Times New Roman"/>
                <w:sz w:val="24"/>
                <w:szCs w:val="24"/>
              </w:rPr>
              <w:t>imore</w:t>
            </w:r>
            <w:r w:rsidRPr="00845ADB">
              <w:rPr>
                <w:rFonts w:ascii="Times New Roman" w:hAnsi="Times New Roman"/>
                <w:sz w:val="24"/>
                <w:szCs w:val="24"/>
              </w:rPr>
              <w:t xml:space="preserve"> duhet të modelojë dhe nxisë respektin dhe mos përdorimin e dhunës ndërmjet të gjithë përfitueseve të rritura e fëmijë</w:t>
            </w:r>
          </w:p>
        </w:tc>
        <w:tc>
          <w:tcPr>
            <w:tcW w:w="4505" w:type="dxa"/>
          </w:tcPr>
          <w:p w14:paraId="424DF5CC" w14:textId="77777777" w:rsidR="00CD601E" w:rsidRPr="00845ADB" w:rsidRDefault="00CD601E" w:rsidP="0050676D">
            <w:pPr>
              <w:pStyle w:val="CommentText"/>
              <w:rPr>
                <w:rFonts w:ascii="Times New Roman" w:hAnsi="Times New Roman"/>
                <w:sz w:val="24"/>
                <w:szCs w:val="24"/>
                <w:highlight w:val="cyan"/>
              </w:rPr>
            </w:pPr>
            <w:r w:rsidRPr="00845ADB">
              <w:rPr>
                <w:rFonts w:ascii="Times New Roman" w:hAnsi="Times New Roman"/>
                <w:sz w:val="24"/>
                <w:szCs w:val="24"/>
              </w:rPr>
              <w:t>Aplikimi i këtij standardi mbetet i detyrueshëm, pa ndryshime. Kujdes duhet bërë për të mundësuar komunikimin on-line dhe për të mos shkaktuar diskrimimin tek përfitueset të cilat nuk janë të orientuara mirë në përdorimin e teknologjisë. Gjithashtu kujtoni rregullin e shmangies së diskriniminimit apo bullizmit për shkak të COVID-19</w:t>
            </w:r>
          </w:p>
        </w:tc>
      </w:tr>
      <w:tr w:rsidR="00CD601E" w:rsidRPr="009A3064" w14:paraId="50354C44" w14:textId="77777777" w:rsidTr="00644F82">
        <w:trPr>
          <w:trHeight w:val="710"/>
        </w:trPr>
        <w:tc>
          <w:tcPr>
            <w:tcW w:w="4490" w:type="dxa"/>
          </w:tcPr>
          <w:p w14:paraId="515D3590" w14:textId="77777777" w:rsidR="00CD601E" w:rsidRPr="00845ADB" w:rsidRDefault="00CD601E" w:rsidP="0050676D">
            <w:pPr>
              <w:rPr>
                <w:rFonts w:ascii="Times New Roman" w:hAnsi="Times New Roman"/>
                <w:sz w:val="24"/>
                <w:szCs w:val="24"/>
              </w:rPr>
            </w:pPr>
            <w:r w:rsidRPr="00845ADB">
              <w:rPr>
                <w:rFonts w:ascii="Times New Roman" w:hAnsi="Times New Roman"/>
                <w:sz w:val="24"/>
                <w:szCs w:val="24"/>
              </w:rPr>
              <w:t>Kur nuk mund të ofrohet strehim për një rast për shkak të fëmijës djalë të rritur, duhet të mundësohet një tjetër alternativë e sigurt strehimi për të gjithë familjen</w:t>
            </w:r>
          </w:p>
          <w:p w14:paraId="7FDCC5B4" w14:textId="77777777" w:rsidR="00CD601E" w:rsidRPr="00845ADB" w:rsidRDefault="00CD601E" w:rsidP="0050676D">
            <w:pPr>
              <w:rPr>
                <w:rFonts w:ascii="Times New Roman" w:hAnsi="Times New Roman"/>
                <w:sz w:val="24"/>
                <w:szCs w:val="24"/>
              </w:rPr>
            </w:pPr>
          </w:p>
        </w:tc>
        <w:tc>
          <w:tcPr>
            <w:tcW w:w="4505" w:type="dxa"/>
          </w:tcPr>
          <w:p w14:paraId="539975E9" w14:textId="7B1EE2FD" w:rsidR="00CD601E" w:rsidRPr="00845ADB" w:rsidRDefault="00CD601E" w:rsidP="0050676D">
            <w:pPr>
              <w:rPr>
                <w:rFonts w:ascii="Times New Roman" w:hAnsi="Times New Roman"/>
                <w:sz w:val="24"/>
                <w:szCs w:val="24"/>
                <w:highlight w:val="yellow"/>
              </w:rPr>
            </w:pPr>
            <w:r w:rsidRPr="00845ADB">
              <w:rPr>
                <w:rFonts w:ascii="Times New Roman" w:hAnsi="Times New Roman"/>
                <w:sz w:val="24"/>
                <w:szCs w:val="24"/>
              </w:rPr>
              <w:t>Në kuadër të zbatimit të këtij standardi, në stre</w:t>
            </w:r>
            <w:r w:rsidR="00921D8E" w:rsidRPr="00845ADB">
              <w:rPr>
                <w:rFonts w:ascii="Times New Roman" w:hAnsi="Times New Roman"/>
                <w:sz w:val="24"/>
                <w:szCs w:val="24"/>
              </w:rPr>
              <w:t>imore</w:t>
            </w:r>
            <w:r w:rsidRPr="00845ADB">
              <w:rPr>
                <w:rFonts w:ascii="Times New Roman" w:hAnsi="Times New Roman"/>
                <w:sz w:val="24"/>
                <w:szCs w:val="24"/>
              </w:rPr>
              <w:t xml:space="preserve"> për viktimat e dhunës në familje lejohet strehimi i fëmjëve djem deri në moshën 18 vjeçare. Megjithatë, në kushtet e emergjencës, strehimi i një nëne me fëmijën djalë mbi 14 vjeç do të ishte më i përshtatshëm në një banesë më vehte, për pagesën e qerasë së të cilës duhet të bëhet koordinimi me </w:t>
            </w:r>
            <w:r w:rsidR="00921D8E" w:rsidRPr="00845ADB">
              <w:rPr>
                <w:rFonts w:ascii="Times New Roman" w:hAnsi="Times New Roman"/>
                <w:sz w:val="24"/>
                <w:szCs w:val="24"/>
              </w:rPr>
              <w:t>komun</w:t>
            </w:r>
            <w:r w:rsidR="00483717" w:rsidRPr="00845ADB">
              <w:rPr>
                <w:rFonts w:ascii="Times New Roman" w:hAnsi="Times New Roman"/>
                <w:sz w:val="24"/>
                <w:szCs w:val="24"/>
              </w:rPr>
              <w:t>ë</w:t>
            </w:r>
            <w:r w:rsidR="00921D8E" w:rsidRPr="00845ADB">
              <w:rPr>
                <w:rFonts w:ascii="Times New Roman" w:hAnsi="Times New Roman"/>
                <w:sz w:val="24"/>
                <w:szCs w:val="24"/>
              </w:rPr>
              <w:t>n</w:t>
            </w:r>
            <w:r w:rsidRPr="00845ADB">
              <w:rPr>
                <w:rFonts w:ascii="Times New Roman" w:hAnsi="Times New Roman"/>
                <w:sz w:val="24"/>
                <w:szCs w:val="24"/>
              </w:rPr>
              <w:t xml:space="preserve"> për ta përfshirë në mbështetjen ekonomike që ofrohet, të paktën deri në përfundimin e emergjencës së COVID-19</w:t>
            </w:r>
          </w:p>
          <w:p w14:paraId="414D5EA9" w14:textId="77777777" w:rsidR="00CD601E" w:rsidRPr="00845ADB" w:rsidRDefault="00CD601E" w:rsidP="0050676D">
            <w:pPr>
              <w:rPr>
                <w:rFonts w:ascii="Times New Roman" w:hAnsi="Times New Roman"/>
                <w:sz w:val="24"/>
                <w:szCs w:val="24"/>
                <w:highlight w:val="cyan"/>
              </w:rPr>
            </w:pPr>
            <w:r w:rsidRPr="00845ADB">
              <w:rPr>
                <w:rFonts w:ascii="Times New Roman" w:hAnsi="Times New Roman"/>
                <w:sz w:val="24"/>
                <w:szCs w:val="24"/>
              </w:rPr>
              <w:t>Për viktimat e trafikimit, është më e përshtatshme alternativa e vendosjes së familjes në apartament, banesë sociale se akomodimi ne qender rezidenciale edhe në rastet e familjeve me fëmijë djem mbi 10 vjeç. Në qendrat rezidenciale për VT/VMT kur përfitueset janë vajza mbi 15 vjeç, është e papërshtatshme akomodimi i një nëne e cila është bashkë me fëmijen e saj djalë po të kësaj moshe apo më i madh se 15 vjeç.</w:t>
            </w:r>
          </w:p>
        </w:tc>
      </w:tr>
      <w:tr w:rsidR="00CD601E" w:rsidRPr="009A3064" w14:paraId="47F998EA" w14:textId="77777777" w:rsidTr="00644F82">
        <w:trPr>
          <w:cnfStyle w:val="000000100000" w:firstRow="0" w:lastRow="0" w:firstColumn="0" w:lastColumn="0" w:oddVBand="0" w:evenVBand="0" w:oddHBand="1" w:evenHBand="0" w:firstRowFirstColumn="0" w:firstRowLastColumn="0" w:lastRowFirstColumn="0" w:lastRowLastColumn="0"/>
          <w:trHeight w:val="710"/>
        </w:trPr>
        <w:tc>
          <w:tcPr>
            <w:tcW w:w="4490" w:type="dxa"/>
          </w:tcPr>
          <w:p w14:paraId="27BBA27F" w14:textId="5AE36403" w:rsidR="00CD601E" w:rsidRPr="00845ADB" w:rsidRDefault="00CD601E" w:rsidP="0050676D">
            <w:pPr>
              <w:rPr>
                <w:rFonts w:ascii="Times New Roman" w:hAnsi="Times New Roman"/>
                <w:sz w:val="24"/>
                <w:szCs w:val="24"/>
              </w:rPr>
            </w:pPr>
            <w:r w:rsidRPr="00845ADB">
              <w:rPr>
                <w:rFonts w:ascii="Times New Roman" w:hAnsi="Times New Roman"/>
                <w:sz w:val="24"/>
                <w:szCs w:val="24"/>
              </w:rPr>
              <w:t>Streh</w:t>
            </w:r>
            <w:r w:rsidR="00C703EE" w:rsidRPr="00845ADB">
              <w:rPr>
                <w:rFonts w:ascii="Times New Roman" w:hAnsi="Times New Roman"/>
                <w:sz w:val="24"/>
                <w:szCs w:val="24"/>
              </w:rPr>
              <w:t>imorja</w:t>
            </w:r>
            <w:r w:rsidRPr="00845ADB">
              <w:rPr>
                <w:rFonts w:ascii="Times New Roman" w:hAnsi="Times New Roman"/>
                <w:sz w:val="24"/>
                <w:szCs w:val="24"/>
              </w:rPr>
              <w:t xml:space="preserve"> duhet të ofrojë mbështetje që siguron një pavarësi ekonomike të banoreve kur dalin nga strehëza</w:t>
            </w:r>
          </w:p>
        </w:tc>
        <w:tc>
          <w:tcPr>
            <w:tcW w:w="4505" w:type="dxa"/>
          </w:tcPr>
          <w:p w14:paraId="6455BB26" w14:textId="7F575A88" w:rsidR="00CD601E" w:rsidRPr="00845ADB" w:rsidRDefault="00CD601E" w:rsidP="0050676D">
            <w:pPr>
              <w:rPr>
                <w:rFonts w:ascii="Times New Roman" w:hAnsi="Times New Roman"/>
                <w:sz w:val="24"/>
                <w:szCs w:val="24"/>
                <w:highlight w:val="cyan"/>
              </w:rPr>
            </w:pPr>
            <w:r w:rsidRPr="00845ADB">
              <w:rPr>
                <w:rFonts w:ascii="Times New Roman" w:hAnsi="Times New Roman"/>
                <w:sz w:val="24"/>
                <w:szCs w:val="24"/>
              </w:rPr>
              <w:t xml:space="preserve">Ky standard mund të fillojë të zbatohet me përfundimin e periudhës së </w:t>
            </w:r>
            <w:r w:rsidR="00C703EE" w:rsidRPr="00845ADB">
              <w:rPr>
                <w:rFonts w:ascii="Times New Roman" w:hAnsi="Times New Roman"/>
                <w:sz w:val="24"/>
                <w:szCs w:val="24"/>
              </w:rPr>
              <w:t>izolimit p</w:t>
            </w:r>
            <w:r w:rsidR="00483717" w:rsidRPr="00845ADB">
              <w:rPr>
                <w:rFonts w:ascii="Times New Roman" w:hAnsi="Times New Roman"/>
                <w:sz w:val="24"/>
                <w:szCs w:val="24"/>
              </w:rPr>
              <w:t>ë</w:t>
            </w:r>
            <w:r w:rsidR="00C703EE" w:rsidRPr="00845ADB">
              <w:rPr>
                <w:rFonts w:ascii="Times New Roman" w:hAnsi="Times New Roman"/>
                <w:sz w:val="24"/>
                <w:szCs w:val="24"/>
              </w:rPr>
              <w:t>r shkak t</w:t>
            </w:r>
            <w:r w:rsidR="00483717" w:rsidRPr="00845ADB">
              <w:rPr>
                <w:rFonts w:ascii="Times New Roman" w:hAnsi="Times New Roman"/>
                <w:sz w:val="24"/>
                <w:szCs w:val="24"/>
              </w:rPr>
              <w:t>ë</w:t>
            </w:r>
            <w:r w:rsidR="00C703EE" w:rsidRPr="00845ADB">
              <w:rPr>
                <w:rFonts w:ascii="Times New Roman" w:hAnsi="Times New Roman"/>
                <w:sz w:val="24"/>
                <w:szCs w:val="24"/>
              </w:rPr>
              <w:t xml:space="preserve"> pandemis</w:t>
            </w:r>
            <w:r w:rsidR="00483717" w:rsidRPr="00845ADB">
              <w:rPr>
                <w:rFonts w:ascii="Times New Roman" w:hAnsi="Times New Roman"/>
                <w:sz w:val="24"/>
                <w:szCs w:val="24"/>
              </w:rPr>
              <w:t>ë</w:t>
            </w:r>
            <w:r w:rsidR="00C703EE" w:rsidRPr="00845ADB">
              <w:rPr>
                <w:rFonts w:ascii="Times New Roman" w:hAnsi="Times New Roman"/>
                <w:sz w:val="24"/>
                <w:szCs w:val="24"/>
              </w:rPr>
              <w:t>.</w:t>
            </w:r>
            <w:r w:rsidRPr="00845ADB">
              <w:rPr>
                <w:rFonts w:ascii="Times New Roman" w:hAnsi="Times New Roman"/>
                <w:sz w:val="24"/>
                <w:szCs w:val="24"/>
              </w:rPr>
              <w:t xml:space="preserve">  </w:t>
            </w:r>
          </w:p>
        </w:tc>
      </w:tr>
    </w:tbl>
    <w:p w14:paraId="56165FB7" w14:textId="15B6642C" w:rsidR="002666DC" w:rsidRPr="0050676D" w:rsidRDefault="002666DC" w:rsidP="0050676D">
      <w:pPr>
        <w:rPr>
          <w:rFonts w:ascii="Times New Roman" w:hAnsi="Times New Roman"/>
          <w:sz w:val="24"/>
          <w:szCs w:val="24"/>
        </w:rPr>
      </w:pPr>
    </w:p>
    <w:p w14:paraId="6BE80A57" w14:textId="2D3A9701" w:rsidR="00C55A62" w:rsidRPr="0050676D" w:rsidRDefault="00C55A62" w:rsidP="0050676D">
      <w:pPr>
        <w:rPr>
          <w:rFonts w:ascii="Times New Roman" w:hAnsi="Times New Roman"/>
          <w:sz w:val="24"/>
          <w:szCs w:val="24"/>
        </w:rPr>
      </w:pPr>
    </w:p>
    <w:p w14:paraId="3FE1975A" w14:textId="1CE6E5AE" w:rsidR="00C55A62" w:rsidRPr="0050676D" w:rsidRDefault="00C55A62" w:rsidP="0050676D">
      <w:pPr>
        <w:rPr>
          <w:rFonts w:ascii="Times New Roman" w:hAnsi="Times New Roman"/>
          <w:sz w:val="24"/>
          <w:szCs w:val="24"/>
        </w:rPr>
      </w:pPr>
      <w:r w:rsidRPr="0050676D">
        <w:rPr>
          <w:rFonts w:ascii="Times New Roman" w:hAnsi="Times New Roman"/>
          <w:sz w:val="24"/>
          <w:szCs w:val="24"/>
        </w:rPr>
        <w:t xml:space="preserve">Përveç trajtimit të rasteve të dhunës seksuale në kushte të pandemisë, duhet mbatur në konsideratë edhe ekzistenca e paketës MISP. Paketa Fillestare Minimale e Shërbimit (MISP) </w:t>
      </w:r>
      <w:r w:rsidRPr="0050676D">
        <w:rPr>
          <w:rFonts w:ascii="Times New Roman" w:hAnsi="Times New Roman"/>
          <w:sz w:val="24"/>
          <w:szCs w:val="24"/>
        </w:rPr>
        <w:lastRenderedPageBreak/>
        <w:t>për Shëndetin Seksual dhe Riprodhues në situata krize është një seri aktivitetesh thelbësore, jetëshpëtuese që kërkohen për t'iu përgjigjur nevojave të shëndetit seksual</w:t>
      </w:r>
      <w:r w:rsidR="00D22E34" w:rsidRPr="0050676D">
        <w:rPr>
          <w:rFonts w:ascii="Times New Roman" w:hAnsi="Times New Roman"/>
          <w:sz w:val="24"/>
          <w:szCs w:val="24"/>
        </w:rPr>
        <w:t xml:space="preserve"> </w:t>
      </w:r>
      <w:r w:rsidRPr="0050676D">
        <w:rPr>
          <w:rFonts w:ascii="Times New Roman" w:hAnsi="Times New Roman"/>
          <w:sz w:val="24"/>
          <w:szCs w:val="24"/>
        </w:rPr>
        <w:t>e riprodhues të popullatave të prekura në fillimin e një krize humanitare. Këto nevoja shpesh neglizhohen me pasoja potencialisht kërcënuese për jetën. Synimet kryesore të zbatimit të MISP janë që të mos ketë nevojë të paplotësuar për planifikim familjar, të mos ketë vdekje të parandalueshme amtare dhe të mos ketë dhunë me bazë gjinore, dhunë seksuale, ose praktika të dëmshme, edhe gjatë krizave humanitare.</w:t>
      </w:r>
    </w:p>
    <w:p w14:paraId="3B3C18FE" w14:textId="6105F97C" w:rsidR="00C55A62" w:rsidRPr="0050676D" w:rsidRDefault="00B1694B" w:rsidP="0050676D">
      <w:pPr>
        <w:rPr>
          <w:rFonts w:ascii="Times New Roman" w:hAnsi="Times New Roman"/>
          <w:sz w:val="24"/>
          <w:szCs w:val="24"/>
        </w:rPr>
      </w:pPr>
      <w:r w:rsidRPr="0050676D">
        <w:rPr>
          <w:rFonts w:ascii="Times New Roman" w:hAnsi="Times New Roman"/>
          <w:noProof/>
          <w:sz w:val="24"/>
          <w:szCs w:val="24"/>
          <w:lang w:val="en-US"/>
        </w:rPr>
        <mc:AlternateContent>
          <mc:Choice Requires="wps">
            <w:drawing>
              <wp:anchor distT="0" distB="0" distL="114300" distR="114300" simplePos="0" relativeHeight="251790848" behindDoc="0" locked="0" layoutInCell="1" allowOverlap="1" wp14:anchorId="3CAA99D6" wp14:editId="1A0416E8">
                <wp:simplePos x="0" y="0"/>
                <wp:positionH relativeFrom="column">
                  <wp:posOffset>2514600</wp:posOffset>
                </wp:positionH>
                <wp:positionV relativeFrom="paragraph">
                  <wp:posOffset>3175</wp:posOffset>
                </wp:positionV>
                <wp:extent cx="3200400" cy="5063490"/>
                <wp:effectExtent l="76200" t="57150" r="76200" b="99060"/>
                <wp:wrapSquare wrapText="bothSides"/>
                <wp:docPr id="518" name="Text Box 518"/>
                <wp:cNvGraphicFramePr/>
                <a:graphic xmlns:a="http://schemas.openxmlformats.org/drawingml/2006/main">
                  <a:graphicData uri="http://schemas.microsoft.com/office/word/2010/wordprocessingShape">
                    <wps:wsp>
                      <wps:cNvSpPr txBox="1"/>
                      <wps:spPr>
                        <a:xfrm>
                          <a:off x="0" y="0"/>
                          <a:ext cx="3200400" cy="5063490"/>
                        </a:xfrm>
                        <a:prstGeom prst="rect">
                          <a:avLst/>
                        </a:prstGeom>
                        <a:gradFill rotWithShape="1">
                          <a:gsLst>
                            <a:gs pos="0">
                              <a:srgbClr val="4472C4">
                                <a:tint val="50000"/>
                                <a:satMod val="300000"/>
                              </a:srgbClr>
                            </a:gs>
                            <a:gs pos="35000">
                              <a:srgbClr val="4472C4">
                                <a:tint val="37000"/>
                                <a:satMod val="300000"/>
                              </a:srgbClr>
                            </a:gs>
                            <a:gs pos="100000">
                              <a:srgbClr val="4472C4">
                                <a:tint val="15000"/>
                                <a:satMod val="350000"/>
                              </a:srgbClr>
                            </a:gs>
                          </a:gsLst>
                          <a:lin ang="16200000" scaled="1"/>
                        </a:gradFill>
                        <a:ln w="38100" cap="flat" cmpd="sng" algn="ctr">
                          <a:solidFill>
                            <a:srgbClr val="4472C4">
                              <a:shade val="95000"/>
                              <a:satMod val="105000"/>
                            </a:srgbClr>
                          </a:solidFill>
                          <a:prstDash val="dash"/>
                        </a:ln>
                        <a:effectLst>
                          <a:outerShdw blurRad="40000" dist="20000" dir="5400000" rotWithShape="0">
                            <a:srgbClr val="000000">
                              <a:alpha val="38000"/>
                            </a:srgbClr>
                          </a:outerShdw>
                        </a:effectLst>
                      </wps:spPr>
                      <wps:txbx>
                        <w:txbxContent>
                          <w:p w14:paraId="6A20C893" w14:textId="77777777" w:rsidR="00A24C27" w:rsidRDefault="00A24C27" w:rsidP="00A95226"/>
                          <w:p w14:paraId="2F22DE83" w14:textId="77777777" w:rsidR="00A24C27" w:rsidRDefault="00A24C27" w:rsidP="00A95226">
                            <w:pPr>
                              <w:jc w:val="center"/>
                              <w:rPr>
                                <w:rFonts w:ascii="Times New Roman" w:hAnsi="Times New Roman"/>
                                <w:b/>
                                <w:bCs/>
                                <w:sz w:val="24"/>
                                <w:szCs w:val="24"/>
                              </w:rPr>
                            </w:pPr>
                            <w:r w:rsidRPr="00A95226">
                              <w:rPr>
                                <w:rFonts w:ascii="Times New Roman" w:hAnsi="Times New Roman"/>
                                <w:b/>
                                <w:bCs/>
                                <w:sz w:val="24"/>
                                <w:szCs w:val="24"/>
                              </w:rPr>
                              <w:t>MISP</w:t>
                            </w:r>
                          </w:p>
                          <w:p w14:paraId="2B1EC2E0" w14:textId="77777777" w:rsidR="00A24C27" w:rsidRDefault="00A24C27" w:rsidP="00A95226">
                            <w:pPr>
                              <w:rPr>
                                <w:rFonts w:ascii="Times New Roman" w:hAnsi="Times New Roman"/>
                                <w:b/>
                                <w:bCs/>
                                <w:sz w:val="24"/>
                                <w:szCs w:val="24"/>
                              </w:rPr>
                            </w:pPr>
                          </w:p>
                          <w:p w14:paraId="12E3BED3" w14:textId="77777777" w:rsidR="00A24C27" w:rsidRPr="00A95226" w:rsidRDefault="00A24C27" w:rsidP="00A95226">
                            <w:pPr>
                              <w:rPr>
                                <w:rFonts w:ascii="Times New Roman" w:hAnsi="Times New Roman"/>
                                <w:sz w:val="24"/>
                                <w:szCs w:val="24"/>
                              </w:rPr>
                            </w:pPr>
                            <w:r w:rsidRPr="00A95226">
                              <w:rPr>
                                <w:rFonts w:ascii="Times New Roman" w:hAnsi="Times New Roman"/>
                                <w:sz w:val="24"/>
                                <w:szCs w:val="24"/>
                              </w:rPr>
                              <w:t xml:space="preserve">Për trajtimin e dhunës seksuale në situata të emergjencave civile ekziston një Paketë e Shërbimeve Minimale Fillestare (MISP – Minimum Initial Service Package) që mundëson ofrimin e shërbimeve të menjëhershme shëndetësore dhe për këshillim, parandalimin e rrezikut të infektimit me HIV apo SST, si dhe planifikimin e ofrimit të shërbimeve të domosdoshme të shëndetit seksual e riprodhues, në fazën akute të emergjencës civile. </w:t>
                            </w:r>
                          </w:p>
                          <w:p w14:paraId="461C61F2" w14:textId="77777777" w:rsidR="00A24C27" w:rsidRPr="00A95226" w:rsidRDefault="00A24C27" w:rsidP="00A95226">
                            <w:pPr>
                              <w:rPr>
                                <w:rFonts w:ascii="Times New Roman" w:hAnsi="Times New Roman"/>
                                <w:sz w:val="24"/>
                                <w:szCs w:val="24"/>
                              </w:rPr>
                            </w:pPr>
                            <w:r w:rsidRPr="00A95226">
                              <w:rPr>
                                <w:rFonts w:ascii="Times New Roman" w:hAnsi="Times New Roman"/>
                                <w:sz w:val="24"/>
                                <w:szCs w:val="24"/>
                              </w:rPr>
                              <w:t>MISP mund të jepet pa bërë vlerësimin e nevojave të menjëhershme, pasi është e ndërtuar nga përvojat e kaluara në situata të emergjencave civile dhe mund të jepet vetëm nga persona të trajnuar për ofrimin e shërbimeve që kjo paketë përmban. Me kalimin e fazës akute të emergjencës civie, rifillon trajtimi i personit të dhunuar seksualisht në situatë të emergjencës civile, duke ndjekur hapat e menaxhimit të rastit.</w:t>
                            </w:r>
                          </w:p>
                          <w:p w14:paraId="49E64AB8" w14:textId="77777777" w:rsidR="00A24C27" w:rsidRPr="00A95226" w:rsidRDefault="00A24C27" w:rsidP="00A95226">
                            <w:pPr>
                              <w:rPr>
                                <w:rFonts w:ascii="Times New Roman" w:hAnsi="Times New Roman"/>
                                <w:sz w:val="24"/>
                                <w:szCs w:val="24"/>
                              </w:rPr>
                            </w:pPr>
                          </w:p>
                          <w:p w14:paraId="24A92BCF" w14:textId="0FEFD89A" w:rsidR="00A24C27" w:rsidRPr="00A95226" w:rsidRDefault="00A24C27" w:rsidP="00A95226">
                            <w:pPr>
                              <w:rPr>
                                <w:rFonts w:ascii="Times New Roman" w:hAnsi="Times New Roman"/>
                                <w:sz w:val="24"/>
                                <w:szCs w:val="24"/>
                              </w:rPr>
                            </w:pPr>
                            <w:r w:rsidRPr="00A95226">
                              <w:rPr>
                                <w:rFonts w:ascii="Times New Roman" w:hAnsi="Times New Roman"/>
                                <w:sz w:val="24"/>
                                <w:szCs w:val="24"/>
                              </w:rPr>
                              <w:t xml:space="preserve">* Më shumë informacion për MISP mund të gjeni në: </w:t>
                            </w:r>
                            <w:hyperlink r:id="rId23" w:history="1">
                              <w:r w:rsidRPr="0062482A">
                                <w:rPr>
                                  <w:rStyle w:val="Hyperlink"/>
                                  <w:rFonts w:ascii="Times New Roman" w:hAnsi="Times New Roman"/>
                                  <w:sz w:val="24"/>
                                  <w:szCs w:val="24"/>
                                </w:rPr>
                                <w:t>https://www.endvawnow.org/en/articles/1559-minimum-initial-service-package-misp.html</w:t>
                              </w:r>
                            </w:hyperlink>
                            <w:r>
                              <w:rPr>
                                <w:rFonts w:ascii="Times New Roman" w:hAnsi="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A99D6" id="Text Box 518" o:spid="_x0000_s1050" type="#_x0000_t202" style="position:absolute;left:0;text-align:left;margin-left:198pt;margin-top:.25pt;width:252pt;height:398.7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" fillcolor="#9db7ff" strokecolor="#3f6ec3" strokeweight="3pt">
                <v:fill color2="#e3eaff" rotate="t" angle="180" colors="0 #9db7ff;22938f #bcf;1 #e3eaff" focus="100%" type="gradient"/>
                <v:stroke dashstyle="dash"/>
                <v:shadow on="t" color="black" opacity="24903f" origin=",.5" offset="0,.55556mm"/>
                <v:textbox>
                  <w:txbxContent>
                    <w:p w14:paraId="6A20C893" w14:textId="77777777" w:rsidR="00A24C27" w:rsidRDefault="00A24C27" w:rsidP="00A95226"/>
                    <w:p w14:paraId="2F22DE83" w14:textId="77777777" w:rsidR="00A24C27" w:rsidRDefault="00A24C27" w:rsidP="00A95226">
                      <w:pPr>
                        <w:jc w:val="center"/>
                        <w:rPr>
                          <w:rFonts w:ascii="Times New Roman" w:hAnsi="Times New Roman"/>
                          <w:b/>
                          <w:bCs/>
                          <w:sz w:val="24"/>
                          <w:szCs w:val="24"/>
                        </w:rPr>
                      </w:pPr>
                      <w:r w:rsidRPr="00A95226">
                        <w:rPr>
                          <w:rFonts w:ascii="Times New Roman" w:hAnsi="Times New Roman"/>
                          <w:b/>
                          <w:bCs/>
                          <w:sz w:val="24"/>
                          <w:szCs w:val="24"/>
                        </w:rPr>
                        <w:t>MISP</w:t>
                      </w:r>
                    </w:p>
                    <w:p w14:paraId="2B1EC2E0" w14:textId="77777777" w:rsidR="00A24C27" w:rsidRDefault="00A24C27" w:rsidP="00A95226">
                      <w:pPr>
                        <w:rPr>
                          <w:rFonts w:ascii="Times New Roman" w:hAnsi="Times New Roman"/>
                          <w:b/>
                          <w:bCs/>
                          <w:sz w:val="24"/>
                          <w:szCs w:val="24"/>
                        </w:rPr>
                      </w:pPr>
                    </w:p>
                    <w:p w14:paraId="12E3BED3" w14:textId="77777777" w:rsidR="00A24C27" w:rsidRPr="00A95226" w:rsidRDefault="00A24C27" w:rsidP="00A95226">
                      <w:pPr>
                        <w:rPr>
                          <w:rFonts w:ascii="Times New Roman" w:hAnsi="Times New Roman"/>
                          <w:sz w:val="24"/>
                          <w:szCs w:val="24"/>
                        </w:rPr>
                      </w:pPr>
                      <w:r w:rsidRPr="00A95226">
                        <w:rPr>
                          <w:rFonts w:ascii="Times New Roman" w:hAnsi="Times New Roman"/>
                          <w:sz w:val="24"/>
                          <w:szCs w:val="24"/>
                        </w:rPr>
                        <w:t xml:space="preserve">Për trajtimin e dhunës seksuale në situata të emergjencave civile ekziston një Paketë e Shërbimeve Minimale Fillestare (MISP – Minimum Initial Service Package) që mundëson ofrimin e shërbimeve të menjëhershme shëndetësore dhe për këshillim, parandalimin e rrezikut të infektimit me HIV apo SST, si dhe planifikimin e ofrimit të shërbimeve të domosdoshme të shëndetit seksual e riprodhues, në fazën akute të emergjencës civile. </w:t>
                      </w:r>
                    </w:p>
                    <w:p w14:paraId="461C61F2" w14:textId="77777777" w:rsidR="00A24C27" w:rsidRPr="00A95226" w:rsidRDefault="00A24C27" w:rsidP="00A95226">
                      <w:pPr>
                        <w:rPr>
                          <w:rFonts w:ascii="Times New Roman" w:hAnsi="Times New Roman"/>
                          <w:sz w:val="24"/>
                          <w:szCs w:val="24"/>
                        </w:rPr>
                      </w:pPr>
                      <w:r w:rsidRPr="00A95226">
                        <w:rPr>
                          <w:rFonts w:ascii="Times New Roman" w:hAnsi="Times New Roman"/>
                          <w:sz w:val="24"/>
                          <w:szCs w:val="24"/>
                        </w:rPr>
                        <w:t>MISP mund të jepet pa bërë vlerësimin e nevojave të menjëhershme, pasi është e ndërtuar nga përvojat e kaluara në situata të emergjencave civile dhe mund të jepet vetëm nga persona të trajnuar për ofrimin e shërbimeve që kjo paketë përmban. Me kalimin e fazës akute të emergjencës civie, rifillon trajtimi i personit të dhunuar seksualisht në situatë të emergjencës civile, duke ndjekur hapat e menaxhimit të rastit.</w:t>
                      </w:r>
                    </w:p>
                    <w:p w14:paraId="49E64AB8" w14:textId="77777777" w:rsidR="00A24C27" w:rsidRPr="00A95226" w:rsidRDefault="00A24C27" w:rsidP="00A95226">
                      <w:pPr>
                        <w:rPr>
                          <w:rFonts w:ascii="Times New Roman" w:hAnsi="Times New Roman"/>
                          <w:sz w:val="24"/>
                          <w:szCs w:val="24"/>
                        </w:rPr>
                      </w:pPr>
                    </w:p>
                    <w:p w14:paraId="24A92BCF" w14:textId="0FEFD89A" w:rsidR="00A24C27" w:rsidRPr="00A95226" w:rsidRDefault="00A24C27" w:rsidP="00A95226">
                      <w:pPr>
                        <w:rPr>
                          <w:rFonts w:ascii="Times New Roman" w:hAnsi="Times New Roman"/>
                          <w:sz w:val="24"/>
                          <w:szCs w:val="24"/>
                        </w:rPr>
                      </w:pPr>
                      <w:r w:rsidRPr="00A95226">
                        <w:rPr>
                          <w:rFonts w:ascii="Times New Roman" w:hAnsi="Times New Roman"/>
                          <w:sz w:val="24"/>
                          <w:szCs w:val="24"/>
                        </w:rPr>
                        <w:t xml:space="preserve">* Më shumë informacion për MISP mund të gjeni në: </w:t>
                      </w:r>
                      <w:hyperlink r:id="rId24" w:history="1">
                        <w:r w:rsidRPr="0062482A">
                          <w:rPr>
                            <w:rStyle w:val="Hyperlink"/>
                            <w:rFonts w:ascii="Times New Roman" w:hAnsi="Times New Roman"/>
                            <w:sz w:val="24"/>
                            <w:szCs w:val="24"/>
                          </w:rPr>
                          <w:t>https://www.endvawnow.org/en/articles/1559-minimum-initial-service-package-misp.html</w:t>
                        </w:r>
                      </w:hyperlink>
                      <w:r>
                        <w:rPr>
                          <w:rFonts w:ascii="Times New Roman" w:hAnsi="Times New Roman"/>
                          <w:sz w:val="24"/>
                          <w:szCs w:val="24"/>
                        </w:rPr>
                        <w:t xml:space="preserve"> </w:t>
                      </w:r>
                    </w:p>
                  </w:txbxContent>
                </v:textbox>
                <w10:wrap type="square"/>
              </v:shape>
            </w:pict>
          </mc:Fallback>
        </mc:AlternateContent>
      </w:r>
      <w:r w:rsidR="00C55A62" w:rsidRPr="0050676D">
        <w:rPr>
          <w:rFonts w:ascii="Times New Roman" w:hAnsi="Times New Roman"/>
          <w:sz w:val="24"/>
          <w:szCs w:val="24"/>
        </w:rPr>
        <w:t>Gjashtë objektivat e MISP:</w:t>
      </w:r>
    </w:p>
    <w:p w14:paraId="0B979B13" w14:textId="5AAF79B9" w:rsidR="00C55A62" w:rsidRPr="0050676D" w:rsidRDefault="00C55A62" w:rsidP="0050676D">
      <w:pPr>
        <w:rPr>
          <w:rFonts w:ascii="Times New Roman" w:hAnsi="Times New Roman"/>
          <w:sz w:val="24"/>
          <w:szCs w:val="24"/>
        </w:rPr>
      </w:pPr>
      <w:r w:rsidRPr="0050676D">
        <w:rPr>
          <w:rFonts w:ascii="Times New Roman" w:hAnsi="Times New Roman"/>
          <w:sz w:val="24"/>
          <w:szCs w:val="24"/>
        </w:rPr>
        <w:t>1. Sigurohuni që Sektori Shëndetësor të identifikojë një organizatë që do të udhëheqë zbatimin e MISP.</w:t>
      </w:r>
    </w:p>
    <w:p w14:paraId="5224D05D" w14:textId="495BBF3B" w:rsidR="00C55A62" w:rsidRPr="0050676D" w:rsidRDefault="00C55A62" w:rsidP="0050676D">
      <w:pPr>
        <w:rPr>
          <w:rFonts w:ascii="Times New Roman" w:hAnsi="Times New Roman"/>
          <w:sz w:val="24"/>
          <w:szCs w:val="24"/>
        </w:rPr>
      </w:pPr>
      <w:r w:rsidRPr="0050676D">
        <w:rPr>
          <w:rFonts w:ascii="Times New Roman" w:hAnsi="Times New Roman"/>
          <w:sz w:val="24"/>
          <w:szCs w:val="24"/>
        </w:rPr>
        <w:t>2. Parandaloni dhunën seksuale dhe përgjigjuni nevojave të viktimave/të mbijetuarave/mbijetuarve.</w:t>
      </w:r>
    </w:p>
    <w:p w14:paraId="695A5CEB" w14:textId="7ED1A208" w:rsidR="00C55A62" w:rsidRPr="0050676D" w:rsidRDefault="00C55A62" w:rsidP="0050676D">
      <w:pPr>
        <w:rPr>
          <w:rFonts w:ascii="Times New Roman" w:hAnsi="Times New Roman"/>
          <w:sz w:val="24"/>
          <w:szCs w:val="24"/>
        </w:rPr>
      </w:pPr>
      <w:r w:rsidRPr="0050676D">
        <w:rPr>
          <w:rFonts w:ascii="Times New Roman" w:hAnsi="Times New Roman"/>
          <w:sz w:val="24"/>
          <w:szCs w:val="24"/>
        </w:rPr>
        <w:t>3. Parandaloni transmetimin dhe reduktoni sëmundshmërinë dhe vdekshmërinë për shkak të HIV-it dhe SST-ve të tjera.</w:t>
      </w:r>
    </w:p>
    <w:p w14:paraId="4AAB9B1B" w14:textId="19CC7911" w:rsidR="00C55A62" w:rsidRPr="0050676D" w:rsidRDefault="00C55A62" w:rsidP="0050676D">
      <w:pPr>
        <w:rPr>
          <w:rFonts w:ascii="Times New Roman" w:hAnsi="Times New Roman"/>
          <w:sz w:val="24"/>
          <w:szCs w:val="24"/>
        </w:rPr>
      </w:pPr>
      <w:r w:rsidRPr="0050676D">
        <w:rPr>
          <w:rFonts w:ascii="Times New Roman" w:hAnsi="Times New Roman"/>
          <w:sz w:val="24"/>
          <w:szCs w:val="24"/>
        </w:rPr>
        <w:t>4. Parandaloni sëmundshmërinë dhe vdekshmërinë e nënës dhe të porsalindurës/ porsalindurit.</w:t>
      </w:r>
    </w:p>
    <w:p w14:paraId="346A3EB0" w14:textId="77777777" w:rsidR="00C55A62" w:rsidRPr="0050676D" w:rsidRDefault="00C55A62" w:rsidP="0050676D">
      <w:pPr>
        <w:rPr>
          <w:rFonts w:ascii="Times New Roman" w:hAnsi="Times New Roman"/>
          <w:sz w:val="24"/>
          <w:szCs w:val="24"/>
        </w:rPr>
      </w:pPr>
      <w:r w:rsidRPr="0050676D">
        <w:rPr>
          <w:rFonts w:ascii="Times New Roman" w:hAnsi="Times New Roman"/>
          <w:sz w:val="24"/>
          <w:szCs w:val="24"/>
        </w:rPr>
        <w:t>5. Parandaloni shtatzënitë e padëshiruara.</w:t>
      </w:r>
    </w:p>
    <w:p w14:paraId="6AF3C4A5" w14:textId="29810B76" w:rsidR="00C55A62" w:rsidRPr="0050676D" w:rsidRDefault="00C55A62" w:rsidP="0050676D">
      <w:pPr>
        <w:rPr>
          <w:rFonts w:ascii="Times New Roman" w:hAnsi="Times New Roman"/>
          <w:sz w:val="24"/>
          <w:szCs w:val="24"/>
        </w:rPr>
      </w:pPr>
      <w:r w:rsidRPr="0050676D">
        <w:rPr>
          <w:rFonts w:ascii="Times New Roman" w:hAnsi="Times New Roman"/>
          <w:sz w:val="24"/>
          <w:szCs w:val="24"/>
        </w:rPr>
        <w:t xml:space="preserve">6. Planifikoni shërbime gjithëpërfshirëse të shëndetit seksual e ripridhues, të integruara në kujdesin parësor shëndetësor sa më shpejt të jetë e mundur. </w:t>
      </w:r>
    </w:p>
    <w:p w14:paraId="162BAF8A" w14:textId="77777777" w:rsidR="00C55A62" w:rsidRPr="0050676D" w:rsidRDefault="00C55A62" w:rsidP="0050676D">
      <w:pPr>
        <w:rPr>
          <w:rFonts w:ascii="Times New Roman" w:hAnsi="Times New Roman"/>
          <w:sz w:val="24"/>
          <w:szCs w:val="24"/>
        </w:rPr>
      </w:pPr>
      <w:r w:rsidRPr="0050676D">
        <w:rPr>
          <w:rFonts w:ascii="Times New Roman" w:hAnsi="Times New Roman"/>
          <w:sz w:val="24"/>
          <w:szCs w:val="24"/>
        </w:rPr>
        <w:t>Së fundmi, është e rëndësishme që të parashikoni rishikimin e pjesëve të veçanta të këtij protokolli shtetëror, veçanërisht pas hapave për ndryshim-plotësim të kuadrit ligjor, si dhe pas ngritjes së shërbimeve mbështetëse të specializuara për rastet e dhunës seksuale, në përmbushje edhe të zbatimit të Konventës së Stambollit.</w:t>
      </w:r>
    </w:p>
    <w:p w14:paraId="3C9476D1" w14:textId="77777777" w:rsidR="003A7725" w:rsidRDefault="003A7725" w:rsidP="0050676D">
      <w:pPr>
        <w:pStyle w:val="Heading2"/>
        <w:spacing w:before="0"/>
        <w:rPr>
          <w:rFonts w:ascii="Times New Roman" w:hAnsi="Times New Roman"/>
          <w:color w:val="000099"/>
          <w:sz w:val="24"/>
          <w:szCs w:val="24"/>
        </w:rPr>
      </w:pPr>
      <w:bookmarkStart w:id="133" w:name="_Toc106874124"/>
    </w:p>
    <w:p w14:paraId="3CF904E1" w14:textId="77777777" w:rsidR="003A7725" w:rsidRDefault="003A7725" w:rsidP="0050676D">
      <w:pPr>
        <w:pStyle w:val="Heading2"/>
        <w:spacing w:before="0"/>
        <w:rPr>
          <w:rFonts w:ascii="Times New Roman" w:hAnsi="Times New Roman"/>
          <w:color w:val="000099"/>
          <w:sz w:val="24"/>
          <w:szCs w:val="24"/>
        </w:rPr>
      </w:pPr>
    </w:p>
    <w:p w14:paraId="032D6CD5" w14:textId="269F0113" w:rsidR="000722F0" w:rsidRPr="003A7725" w:rsidRDefault="003E6420" w:rsidP="0050676D">
      <w:pPr>
        <w:pStyle w:val="Heading2"/>
        <w:spacing w:before="0"/>
        <w:rPr>
          <w:rFonts w:ascii="Times New Roman" w:hAnsi="Times New Roman"/>
          <w:color w:val="auto"/>
          <w:sz w:val="28"/>
          <w:szCs w:val="28"/>
        </w:rPr>
      </w:pPr>
      <w:bookmarkStart w:id="134" w:name="_Toc114459691"/>
      <w:r w:rsidRPr="003A7725">
        <w:rPr>
          <w:rFonts w:ascii="Times New Roman" w:hAnsi="Times New Roman"/>
          <w:color w:val="auto"/>
          <w:sz w:val="28"/>
          <w:szCs w:val="28"/>
        </w:rPr>
        <w:t>III.</w:t>
      </w:r>
      <w:r w:rsidR="00DB2706" w:rsidRPr="003A7725">
        <w:rPr>
          <w:rFonts w:ascii="Times New Roman" w:hAnsi="Times New Roman"/>
          <w:color w:val="auto"/>
          <w:sz w:val="28"/>
          <w:szCs w:val="28"/>
        </w:rPr>
        <w:t>3</w:t>
      </w:r>
      <w:r w:rsidRPr="003A7725">
        <w:rPr>
          <w:rFonts w:ascii="Times New Roman" w:hAnsi="Times New Roman"/>
          <w:color w:val="auto"/>
          <w:sz w:val="28"/>
          <w:szCs w:val="28"/>
        </w:rPr>
        <w:t xml:space="preserve">. </w:t>
      </w:r>
      <w:r w:rsidR="008F77EC" w:rsidRPr="003A7725">
        <w:rPr>
          <w:rFonts w:ascii="Times New Roman" w:hAnsi="Times New Roman"/>
          <w:color w:val="auto"/>
          <w:sz w:val="28"/>
          <w:szCs w:val="28"/>
        </w:rPr>
        <w:t>ROLI I INSTITUCIONEVE NË PARANDALIMIN E RASTEVE TË DHUNËS SEKSUALE</w:t>
      </w:r>
      <w:bookmarkEnd w:id="133"/>
      <w:bookmarkEnd w:id="134"/>
    </w:p>
    <w:p w14:paraId="00B4DA7C" w14:textId="77777777" w:rsidR="00D45820" w:rsidRPr="0050676D" w:rsidRDefault="00676987" w:rsidP="0050676D">
      <w:pPr>
        <w:rPr>
          <w:rFonts w:ascii="Times New Roman" w:hAnsi="Times New Roman"/>
          <w:sz w:val="24"/>
          <w:szCs w:val="24"/>
        </w:rPr>
      </w:pPr>
      <w:r w:rsidRPr="0050676D">
        <w:rPr>
          <w:rFonts w:ascii="Times New Roman" w:hAnsi="Times New Roman"/>
          <w:sz w:val="24"/>
          <w:szCs w:val="24"/>
        </w:rPr>
        <w:t>Parandalimi i rasteve t</w:t>
      </w:r>
      <w:r w:rsidR="00586FCA" w:rsidRPr="0050676D">
        <w:rPr>
          <w:rFonts w:ascii="Times New Roman" w:hAnsi="Times New Roman"/>
          <w:sz w:val="24"/>
          <w:szCs w:val="24"/>
        </w:rPr>
        <w:t>ë</w:t>
      </w:r>
      <w:r w:rsidRPr="0050676D">
        <w:rPr>
          <w:rFonts w:ascii="Times New Roman" w:hAnsi="Times New Roman"/>
          <w:sz w:val="24"/>
          <w:szCs w:val="24"/>
        </w:rPr>
        <w:t xml:space="preserve"> dhun</w:t>
      </w:r>
      <w:r w:rsidR="00586FCA" w:rsidRPr="0050676D">
        <w:rPr>
          <w:rFonts w:ascii="Times New Roman" w:hAnsi="Times New Roman"/>
          <w:sz w:val="24"/>
          <w:szCs w:val="24"/>
        </w:rPr>
        <w:t>ë</w:t>
      </w:r>
      <w:r w:rsidRPr="0050676D">
        <w:rPr>
          <w:rFonts w:ascii="Times New Roman" w:hAnsi="Times New Roman"/>
          <w:sz w:val="24"/>
          <w:szCs w:val="24"/>
        </w:rPr>
        <w:t xml:space="preserve">s seksuale </w:t>
      </w:r>
      <w:r w:rsidR="00586FCA" w:rsidRPr="0050676D">
        <w:rPr>
          <w:rFonts w:ascii="Times New Roman" w:hAnsi="Times New Roman"/>
          <w:sz w:val="24"/>
          <w:szCs w:val="24"/>
        </w:rPr>
        <w:t>ë</w:t>
      </w:r>
      <w:r w:rsidRPr="0050676D">
        <w:rPr>
          <w:rFonts w:ascii="Times New Roman" w:hAnsi="Times New Roman"/>
          <w:sz w:val="24"/>
          <w:szCs w:val="24"/>
        </w:rPr>
        <w:t>sht</w:t>
      </w:r>
      <w:r w:rsidR="00586FCA" w:rsidRPr="0050676D">
        <w:rPr>
          <w:rFonts w:ascii="Times New Roman" w:hAnsi="Times New Roman"/>
          <w:sz w:val="24"/>
          <w:szCs w:val="24"/>
        </w:rPr>
        <w:t>ë</w:t>
      </w:r>
      <w:r w:rsidRPr="0050676D">
        <w:rPr>
          <w:rFonts w:ascii="Times New Roman" w:hAnsi="Times New Roman"/>
          <w:sz w:val="24"/>
          <w:szCs w:val="24"/>
        </w:rPr>
        <w:t xml:space="preserve"> nj</w:t>
      </w:r>
      <w:r w:rsidR="00586FCA" w:rsidRPr="0050676D">
        <w:rPr>
          <w:rFonts w:ascii="Times New Roman" w:hAnsi="Times New Roman"/>
          <w:sz w:val="24"/>
          <w:szCs w:val="24"/>
        </w:rPr>
        <w:t>ë</w:t>
      </w:r>
      <w:r w:rsidRPr="0050676D">
        <w:rPr>
          <w:rFonts w:ascii="Times New Roman" w:hAnsi="Times New Roman"/>
          <w:sz w:val="24"/>
          <w:szCs w:val="24"/>
        </w:rPr>
        <w:t xml:space="preserve"> strategji q</w:t>
      </w:r>
      <w:r w:rsidR="00586FCA" w:rsidRPr="0050676D">
        <w:rPr>
          <w:rFonts w:ascii="Times New Roman" w:hAnsi="Times New Roman"/>
          <w:sz w:val="24"/>
          <w:szCs w:val="24"/>
        </w:rPr>
        <w:t>ë</w:t>
      </w:r>
      <w:r w:rsidRPr="0050676D">
        <w:rPr>
          <w:rFonts w:ascii="Times New Roman" w:hAnsi="Times New Roman"/>
          <w:sz w:val="24"/>
          <w:szCs w:val="24"/>
        </w:rPr>
        <w:t xml:space="preserve"> p</w:t>
      </w:r>
      <w:r w:rsidR="00586FCA" w:rsidRPr="0050676D">
        <w:rPr>
          <w:rFonts w:ascii="Times New Roman" w:hAnsi="Times New Roman"/>
          <w:sz w:val="24"/>
          <w:szCs w:val="24"/>
        </w:rPr>
        <w:t>ë</w:t>
      </w:r>
      <w:r w:rsidRPr="0050676D">
        <w:rPr>
          <w:rFonts w:ascii="Times New Roman" w:hAnsi="Times New Roman"/>
          <w:sz w:val="24"/>
          <w:szCs w:val="24"/>
        </w:rPr>
        <w:t>rfshin nj</w:t>
      </w:r>
      <w:r w:rsidR="00586FCA" w:rsidRPr="0050676D">
        <w:rPr>
          <w:rFonts w:ascii="Times New Roman" w:hAnsi="Times New Roman"/>
          <w:sz w:val="24"/>
          <w:szCs w:val="24"/>
        </w:rPr>
        <w:t>ë</w:t>
      </w:r>
      <w:r w:rsidRPr="0050676D">
        <w:rPr>
          <w:rFonts w:ascii="Times New Roman" w:hAnsi="Times New Roman"/>
          <w:sz w:val="24"/>
          <w:szCs w:val="24"/>
        </w:rPr>
        <w:t xml:space="preserve"> t</w:t>
      </w:r>
      <w:r w:rsidR="00586FCA" w:rsidRPr="0050676D">
        <w:rPr>
          <w:rFonts w:ascii="Times New Roman" w:hAnsi="Times New Roman"/>
          <w:sz w:val="24"/>
          <w:szCs w:val="24"/>
        </w:rPr>
        <w:t>ë</w:t>
      </w:r>
      <w:r w:rsidRPr="0050676D">
        <w:rPr>
          <w:rFonts w:ascii="Times New Roman" w:hAnsi="Times New Roman"/>
          <w:sz w:val="24"/>
          <w:szCs w:val="24"/>
        </w:rPr>
        <w:t>r</w:t>
      </w:r>
      <w:r w:rsidR="00586FCA" w:rsidRPr="0050676D">
        <w:rPr>
          <w:rFonts w:ascii="Times New Roman" w:hAnsi="Times New Roman"/>
          <w:sz w:val="24"/>
          <w:szCs w:val="24"/>
        </w:rPr>
        <w:t>ë</w:t>
      </w:r>
      <w:r w:rsidRPr="0050676D">
        <w:rPr>
          <w:rFonts w:ascii="Times New Roman" w:hAnsi="Times New Roman"/>
          <w:sz w:val="24"/>
          <w:szCs w:val="24"/>
        </w:rPr>
        <w:t xml:space="preserve">si veprimesh </w:t>
      </w:r>
      <w:r w:rsidR="00283E80" w:rsidRPr="0050676D">
        <w:rPr>
          <w:rFonts w:ascii="Times New Roman" w:hAnsi="Times New Roman"/>
          <w:sz w:val="24"/>
          <w:szCs w:val="24"/>
        </w:rPr>
        <w:t>si n</w:t>
      </w:r>
      <w:r w:rsidR="00586FCA" w:rsidRPr="0050676D">
        <w:rPr>
          <w:rFonts w:ascii="Times New Roman" w:hAnsi="Times New Roman"/>
          <w:sz w:val="24"/>
          <w:szCs w:val="24"/>
        </w:rPr>
        <w:t>ë</w:t>
      </w:r>
      <w:r w:rsidRPr="0050676D">
        <w:rPr>
          <w:rFonts w:ascii="Times New Roman" w:hAnsi="Times New Roman"/>
          <w:sz w:val="24"/>
          <w:szCs w:val="24"/>
        </w:rPr>
        <w:t xml:space="preserve"> nivelin individual edhe n</w:t>
      </w:r>
      <w:r w:rsidR="00586FCA" w:rsidRPr="0050676D">
        <w:rPr>
          <w:rFonts w:ascii="Times New Roman" w:hAnsi="Times New Roman"/>
          <w:sz w:val="24"/>
          <w:szCs w:val="24"/>
        </w:rPr>
        <w:t>ë</w:t>
      </w:r>
      <w:r w:rsidRPr="0050676D">
        <w:rPr>
          <w:rFonts w:ascii="Times New Roman" w:hAnsi="Times New Roman"/>
          <w:sz w:val="24"/>
          <w:szCs w:val="24"/>
        </w:rPr>
        <w:t xml:space="preserve"> at</w:t>
      </w:r>
      <w:r w:rsidR="00586FCA" w:rsidRPr="0050676D">
        <w:rPr>
          <w:rFonts w:ascii="Times New Roman" w:hAnsi="Times New Roman"/>
          <w:sz w:val="24"/>
          <w:szCs w:val="24"/>
        </w:rPr>
        <w:t>ë</w:t>
      </w:r>
      <w:r w:rsidRPr="0050676D">
        <w:rPr>
          <w:rFonts w:ascii="Times New Roman" w:hAnsi="Times New Roman"/>
          <w:sz w:val="24"/>
          <w:szCs w:val="24"/>
        </w:rPr>
        <w:t xml:space="preserve"> t</w:t>
      </w:r>
      <w:r w:rsidR="00586FCA" w:rsidRPr="0050676D">
        <w:rPr>
          <w:rFonts w:ascii="Times New Roman" w:hAnsi="Times New Roman"/>
          <w:sz w:val="24"/>
          <w:szCs w:val="24"/>
        </w:rPr>
        <w:t>ë</w:t>
      </w:r>
      <w:r w:rsidRPr="0050676D">
        <w:rPr>
          <w:rFonts w:ascii="Times New Roman" w:hAnsi="Times New Roman"/>
          <w:sz w:val="24"/>
          <w:szCs w:val="24"/>
        </w:rPr>
        <w:t xml:space="preserve"> komunitetit, kryesisht p</w:t>
      </w:r>
      <w:r w:rsidR="00586FCA" w:rsidRPr="0050676D">
        <w:rPr>
          <w:rFonts w:ascii="Times New Roman" w:hAnsi="Times New Roman"/>
          <w:sz w:val="24"/>
          <w:szCs w:val="24"/>
        </w:rPr>
        <w:t>ë</w:t>
      </w:r>
      <w:r w:rsidRPr="0050676D">
        <w:rPr>
          <w:rFonts w:ascii="Times New Roman" w:hAnsi="Times New Roman"/>
          <w:sz w:val="24"/>
          <w:szCs w:val="24"/>
        </w:rPr>
        <w:t>r mobilizimin e k</w:t>
      </w:r>
      <w:r w:rsidR="00586FCA" w:rsidRPr="0050676D">
        <w:rPr>
          <w:rFonts w:ascii="Times New Roman" w:hAnsi="Times New Roman"/>
          <w:sz w:val="24"/>
          <w:szCs w:val="24"/>
        </w:rPr>
        <w:t>ë</w:t>
      </w:r>
      <w:r w:rsidRPr="0050676D">
        <w:rPr>
          <w:rFonts w:ascii="Times New Roman" w:hAnsi="Times New Roman"/>
          <w:sz w:val="24"/>
          <w:szCs w:val="24"/>
        </w:rPr>
        <w:t>tij t</w:t>
      </w:r>
      <w:r w:rsidR="00586FCA" w:rsidRPr="0050676D">
        <w:rPr>
          <w:rFonts w:ascii="Times New Roman" w:hAnsi="Times New Roman"/>
          <w:sz w:val="24"/>
          <w:szCs w:val="24"/>
        </w:rPr>
        <w:t>ë</w:t>
      </w:r>
      <w:r w:rsidRPr="0050676D">
        <w:rPr>
          <w:rFonts w:ascii="Times New Roman" w:hAnsi="Times New Roman"/>
          <w:sz w:val="24"/>
          <w:szCs w:val="24"/>
        </w:rPr>
        <w:t xml:space="preserve"> fundit </w:t>
      </w:r>
      <w:r w:rsidR="00D45820" w:rsidRPr="0050676D">
        <w:rPr>
          <w:rFonts w:ascii="Times New Roman" w:hAnsi="Times New Roman"/>
          <w:sz w:val="24"/>
          <w:szCs w:val="24"/>
        </w:rPr>
        <w:t>për të promovuar ndryshimet në</w:t>
      </w:r>
      <w:r w:rsidR="007937A9" w:rsidRPr="0050676D">
        <w:rPr>
          <w:rFonts w:ascii="Times New Roman" w:hAnsi="Times New Roman"/>
          <w:sz w:val="24"/>
          <w:szCs w:val="24"/>
        </w:rPr>
        <w:t xml:space="preserve"> </w:t>
      </w:r>
      <w:r w:rsidR="00D45820" w:rsidRPr="0050676D">
        <w:rPr>
          <w:rFonts w:ascii="Times New Roman" w:hAnsi="Times New Roman"/>
          <w:sz w:val="24"/>
          <w:szCs w:val="24"/>
        </w:rPr>
        <w:t xml:space="preserve">normat dhe sjelljet gjinore, </w:t>
      </w:r>
      <w:r w:rsidRPr="0050676D">
        <w:rPr>
          <w:rFonts w:ascii="Times New Roman" w:hAnsi="Times New Roman"/>
          <w:sz w:val="24"/>
          <w:szCs w:val="24"/>
        </w:rPr>
        <w:t xml:space="preserve">si </w:t>
      </w:r>
      <w:r w:rsidR="00D45820" w:rsidRPr="0050676D">
        <w:rPr>
          <w:rFonts w:ascii="Times New Roman" w:hAnsi="Times New Roman"/>
          <w:sz w:val="24"/>
          <w:szCs w:val="24"/>
        </w:rPr>
        <w:t>dhe përpjekjet për të përmirësuar</w:t>
      </w:r>
      <w:r w:rsidR="002230F9" w:rsidRPr="0050676D">
        <w:rPr>
          <w:rFonts w:ascii="Times New Roman" w:hAnsi="Times New Roman"/>
          <w:sz w:val="24"/>
          <w:szCs w:val="24"/>
        </w:rPr>
        <w:t xml:space="preserve"> </w:t>
      </w:r>
      <w:r w:rsidR="00D45820" w:rsidRPr="0050676D">
        <w:rPr>
          <w:rFonts w:ascii="Times New Roman" w:hAnsi="Times New Roman"/>
          <w:sz w:val="24"/>
          <w:szCs w:val="24"/>
        </w:rPr>
        <w:t>statusi</w:t>
      </w:r>
      <w:r w:rsidRPr="0050676D">
        <w:rPr>
          <w:rFonts w:ascii="Times New Roman" w:hAnsi="Times New Roman"/>
          <w:sz w:val="24"/>
          <w:szCs w:val="24"/>
        </w:rPr>
        <w:t>n</w:t>
      </w:r>
      <w:r w:rsidR="00D45820" w:rsidRPr="0050676D">
        <w:rPr>
          <w:rFonts w:ascii="Times New Roman" w:hAnsi="Times New Roman"/>
          <w:sz w:val="24"/>
          <w:szCs w:val="24"/>
        </w:rPr>
        <w:t xml:space="preserve"> social dhe ekonomik </w:t>
      </w:r>
      <w:r w:rsidRPr="0050676D">
        <w:rPr>
          <w:rFonts w:ascii="Times New Roman" w:hAnsi="Times New Roman"/>
          <w:sz w:val="24"/>
          <w:szCs w:val="24"/>
        </w:rPr>
        <w:t>t</w:t>
      </w:r>
      <w:r w:rsidR="00586FCA" w:rsidRPr="0050676D">
        <w:rPr>
          <w:rFonts w:ascii="Times New Roman" w:hAnsi="Times New Roman"/>
          <w:sz w:val="24"/>
          <w:szCs w:val="24"/>
        </w:rPr>
        <w:t>ë</w:t>
      </w:r>
      <w:r w:rsidR="007937A9" w:rsidRPr="0050676D">
        <w:rPr>
          <w:rFonts w:ascii="Times New Roman" w:hAnsi="Times New Roman"/>
          <w:sz w:val="24"/>
          <w:szCs w:val="24"/>
        </w:rPr>
        <w:t xml:space="preserve"> </w:t>
      </w:r>
      <w:r w:rsidR="007943D5" w:rsidRPr="0050676D">
        <w:rPr>
          <w:rFonts w:ascii="Times New Roman" w:hAnsi="Times New Roman"/>
          <w:sz w:val="24"/>
          <w:szCs w:val="24"/>
        </w:rPr>
        <w:t>viktimave</w:t>
      </w:r>
      <w:r w:rsidR="007937A9" w:rsidRPr="0050676D">
        <w:rPr>
          <w:rFonts w:ascii="Times New Roman" w:hAnsi="Times New Roman"/>
          <w:sz w:val="24"/>
          <w:szCs w:val="24"/>
        </w:rPr>
        <w:t>/t</w:t>
      </w:r>
      <w:r w:rsidR="008B29F9" w:rsidRPr="0050676D">
        <w:rPr>
          <w:rFonts w:ascii="Times New Roman" w:hAnsi="Times New Roman"/>
          <w:sz w:val="24"/>
          <w:szCs w:val="24"/>
        </w:rPr>
        <w:t>ë</w:t>
      </w:r>
      <w:r w:rsidR="007937A9" w:rsidRPr="0050676D">
        <w:rPr>
          <w:rFonts w:ascii="Times New Roman" w:hAnsi="Times New Roman"/>
          <w:sz w:val="24"/>
          <w:szCs w:val="24"/>
        </w:rPr>
        <w:t xml:space="preserve"> mbijetuarave/mbijetuarve t</w:t>
      </w:r>
      <w:r w:rsidR="008B29F9" w:rsidRPr="0050676D">
        <w:rPr>
          <w:rFonts w:ascii="Times New Roman" w:hAnsi="Times New Roman"/>
          <w:sz w:val="24"/>
          <w:szCs w:val="24"/>
        </w:rPr>
        <w:t>ë</w:t>
      </w:r>
      <w:r w:rsidR="007937A9" w:rsidRPr="0050676D">
        <w:rPr>
          <w:rFonts w:ascii="Times New Roman" w:hAnsi="Times New Roman"/>
          <w:sz w:val="24"/>
          <w:szCs w:val="24"/>
        </w:rPr>
        <w:t xml:space="preserve"> dhun</w:t>
      </w:r>
      <w:r w:rsidR="008B29F9" w:rsidRPr="0050676D">
        <w:rPr>
          <w:rFonts w:ascii="Times New Roman" w:hAnsi="Times New Roman"/>
          <w:sz w:val="24"/>
          <w:szCs w:val="24"/>
        </w:rPr>
        <w:t>ë</w:t>
      </w:r>
      <w:r w:rsidR="007937A9" w:rsidRPr="0050676D">
        <w:rPr>
          <w:rFonts w:ascii="Times New Roman" w:hAnsi="Times New Roman"/>
          <w:sz w:val="24"/>
          <w:szCs w:val="24"/>
        </w:rPr>
        <w:t>s seksuale</w:t>
      </w:r>
      <w:r w:rsidR="00D45820" w:rsidRPr="0050676D">
        <w:rPr>
          <w:rFonts w:ascii="Times New Roman" w:hAnsi="Times New Roman"/>
          <w:sz w:val="24"/>
          <w:szCs w:val="24"/>
        </w:rPr>
        <w:t>.</w:t>
      </w:r>
    </w:p>
    <w:p w14:paraId="352E75E1" w14:textId="77777777" w:rsidR="00676987" w:rsidRPr="0050676D" w:rsidRDefault="00676987" w:rsidP="0050676D">
      <w:pPr>
        <w:rPr>
          <w:rFonts w:ascii="Times New Roman" w:hAnsi="Times New Roman"/>
          <w:sz w:val="24"/>
          <w:szCs w:val="24"/>
        </w:rPr>
      </w:pPr>
    </w:p>
    <w:p w14:paraId="3E2647A7" w14:textId="1886C0EB" w:rsidR="008F77EC" w:rsidRPr="0050676D" w:rsidRDefault="00E928EA" w:rsidP="0050676D">
      <w:pPr>
        <w:rPr>
          <w:rFonts w:ascii="Times New Roman" w:hAnsi="Times New Roman"/>
          <w:sz w:val="24"/>
          <w:szCs w:val="24"/>
        </w:rPr>
      </w:pPr>
      <w:r w:rsidRPr="0050676D">
        <w:rPr>
          <w:rFonts w:ascii="Times New Roman" w:hAnsi="Times New Roman"/>
          <w:sz w:val="24"/>
          <w:szCs w:val="24"/>
        </w:rPr>
        <w:t>Ndërhyrja</w:t>
      </w:r>
      <w:r w:rsidR="00283E80" w:rsidRPr="0050676D">
        <w:rPr>
          <w:rFonts w:ascii="Times New Roman" w:hAnsi="Times New Roman"/>
          <w:sz w:val="24"/>
          <w:szCs w:val="24"/>
        </w:rPr>
        <w:t xml:space="preserve"> p</w:t>
      </w:r>
      <w:r w:rsidR="00586FCA" w:rsidRPr="0050676D">
        <w:rPr>
          <w:rFonts w:ascii="Times New Roman" w:hAnsi="Times New Roman"/>
          <w:sz w:val="24"/>
          <w:szCs w:val="24"/>
        </w:rPr>
        <w:t>ë</w:t>
      </w:r>
      <w:r w:rsidR="00283E80" w:rsidRPr="0050676D">
        <w:rPr>
          <w:rFonts w:ascii="Times New Roman" w:hAnsi="Times New Roman"/>
          <w:sz w:val="24"/>
          <w:szCs w:val="24"/>
        </w:rPr>
        <w:t>r parandalimin e dhun</w:t>
      </w:r>
      <w:r w:rsidR="00586FCA" w:rsidRPr="0050676D">
        <w:rPr>
          <w:rFonts w:ascii="Times New Roman" w:hAnsi="Times New Roman"/>
          <w:sz w:val="24"/>
          <w:szCs w:val="24"/>
        </w:rPr>
        <w:t>ë</w:t>
      </w:r>
      <w:r w:rsidR="00283E80" w:rsidRPr="0050676D">
        <w:rPr>
          <w:rFonts w:ascii="Times New Roman" w:hAnsi="Times New Roman"/>
          <w:sz w:val="24"/>
          <w:szCs w:val="24"/>
        </w:rPr>
        <w:t xml:space="preserve">s seksuale </w:t>
      </w:r>
      <w:r w:rsidR="00756B67" w:rsidRPr="0050676D">
        <w:rPr>
          <w:rFonts w:ascii="Times New Roman" w:hAnsi="Times New Roman"/>
          <w:sz w:val="24"/>
          <w:szCs w:val="24"/>
        </w:rPr>
        <w:t>mund</w:t>
      </w:r>
      <w:r w:rsidR="00CC5DAC" w:rsidRPr="0050676D">
        <w:rPr>
          <w:rFonts w:ascii="Times New Roman" w:hAnsi="Times New Roman"/>
          <w:sz w:val="24"/>
          <w:szCs w:val="24"/>
        </w:rPr>
        <w:t xml:space="preserve"> t</w:t>
      </w:r>
      <w:r w:rsidR="00586FCA" w:rsidRPr="0050676D">
        <w:rPr>
          <w:rFonts w:ascii="Times New Roman" w:hAnsi="Times New Roman"/>
          <w:sz w:val="24"/>
          <w:szCs w:val="24"/>
        </w:rPr>
        <w:t>ë</w:t>
      </w:r>
      <w:r w:rsidR="00CC5DAC" w:rsidRPr="0050676D">
        <w:rPr>
          <w:rFonts w:ascii="Times New Roman" w:hAnsi="Times New Roman"/>
          <w:sz w:val="24"/>
          <w:szCs w:val="24"/>
        </w:rPr>
        <w:t xml:space="preserve"> jet</w:t>
      </w:r>
      <w:r w:rsidR="00586FCA" w:rsidRPr="0050676D">
        <w:rPr>
          <w:rFonts w:ascii="Times New Roman" w:hAnsi="Times New Roman"/>
          <w:sz w:val="24"/>
          <w:szCs w:val="24"/>
        </w:rPr>
        <w:t>ë</w:t>
      </w:r>
      <w:r w:rsidR="00CC5DAC" w:rsidRPr="0050676D">
        <w:rPr>
          <w:rFonts w:ascii="Times New Roman" w:hAnsi="Times New Roman"/>
          <w:sz w:val="24"/>
          <w:szCs w:val="24"/>
        </w:rPr>
        <w:t xml:space="preserve"> n</w:t>
      </w:r>
      <w:r w:rsidR="00586FCA" w:rsidRPr="0050676D">
        <w:rPr>
          <w:rFonts w:ascii="Times New Roman" w:hAnsi="Times New Roman"/>
          <w:sz w:val="24"/>
          <w:szCs w:val="24"/>
        </w:rPr>
        <w:t>ë</w:t>
      </w:r>
      <w:r w:rsidR="00CC5DAC" w:rsidRPr="0050676D">
        <w:rPr>
          <w:rFonts w:ascii="Times New Roman" w:hAnsi="Times New Roman"/>
          <w:sz w:val="24"/>
          <w:szCs w:val="24"/>
        </w:rPr>
        <w:t xml:space="preserve"> form</w:t>
      </w:r>
      <w:r w:rsidR="00586FCA" w:rsidRPr="0050676D">
        <w:rPr>
          <w:rFonts w:ascii="Times New Roman" w:hAnsi="Times New Roman"/>
          <w:sz w:val="24"/>
          <w:szCs w:val="24"/>
        </w:rPr>
        <w:t>ë</w:t>
      </w:r>
      <w:r w:rsidR="00CC5DAC" w:rsidRPr="0050676D">
        <w:rPr>
          <w:rFonts w:ascii="Times New Roman" w:hAnsi="Times New Roman"/>
          <w:sz w:val="24"/>
          <w:szCs w:val="24"/>
        </w:rPr>
        <w:t>n e:</w:t>
      </w:r>
    </w:p>
    <w:p w14:paraId="5D97B35F" w14:textId="77777777" w:rsidR="00572DB6" w:rsidRPr="0050676D" w:rsidRDefault="00572DB6">
      <w:pPr>
        <w:numPr>
          <w:ilvl w:val="0"/>
          <w:numId w:val="72"/>
        </w:numPr>
        <w:rPr>
          <w:rFonts w:ascii="Times New Roman" w:hAnsi="Times New Roman"/>
          <w:b/>
          <w:sz w:val="24"/>
          <w:szCs w:val="24"/>
        </w:rPr>
      </w:pPr>
      <w:r w:rsidRPr="0050676D">
        <w:rPr>
          <w:rFonts w:ascii="Times New Roman" w:hAnsi="Times New Roman"/>
          <w:b/>
          <w:sz w:val="24"/>
          <w:szCs w:val="24"/>
        </w:rPr>
        <w:t>Fushatave informuese dhe parandaluese</w:t>
      </w:r>
      <w:r w:rsidRPr="0050676D">
        <w:rPr>
          <w:rFonts w:ascii="Times New Roman" w:hAnsi="Times New Roman"/>
          <w:sz w:val="24"/>
          <w:szCs w:val="24"/>
        </w:rPr>
        <w:t xml:space="preserve">, ku edhe vetë roli i medias merr një rëndësi të veçantë, si në shpjegimin e formës së dhunës ashtu edhe në dhënien e një informacioni të saktë mbi qendrat e specializuara të shërbimeve apo mbi veprimet e </w:t>
      </w:r>
      <w:r w:rsidRPr="0050676D">
        <w:rPr>
          <w:rFonts w:ascii="Times New Roman" w:hAnsi="Times New Roman"/>
          <w:sz w:val="24"/>
          <w:szCs w:val="24"/>
        </w:rPr>
        <w:lastRenderedPageBreak/>
        <w:t>tjera që duhet të ndërmerren për parandalimin, mbrojtjen dhe trajtimin e rasteve të tilla, deri në procesin e riintegrimit. Po kështu angazhimi i djemve dhe burave si aleatë në luftën kundër formave të ndryshme të dhunës ndaj grave përfshirë dhe dhunën seksuale, është një tjetër element ndërhyrjeje efikase në këtë drejtim.</w:t>
      </w:r>
    </w:p>
    <w:p w14:paraId="1FC93E52" w14:textId="77777777" w:rsidR="007937A9" w:rsidRPr="0050676D" w:rsidRDefault="007937A9" w:rsidP="0050676D">
      <w:pPr>
        <w:rPr>
          <w:rFonts w:ascii="Times New Roman" w:hAnsi="Times New Roman"/>
          <w:b/>
          <w:sz w:val="24"/>
          <w:szCs w:val="24"/>
        </w:rPr>
      </w:pPr>
    </w:p>
    <w:p w14:paraId="06689E78" w14:textId="5F6EEFEC" w:rsidR="007937A9" w:rsidRPr="0050676D" w:rsidRDefault="007937A9">
      <w:pPr>
        <w:numPr>
          <w:ilvl w:val="0"/>
          <w:numId w:val="72"/>
        </w:numPr>
        <w:rPr>
          <w:rFonts w:ascii="Times New Roman" w:hAnsi="Times New Roman"/>
          <w:b/>
          <w:sz w:val="24"/>
          <w:szCs w:val="24"/>
        </w:rPr>
      </w:pPr>
      <w:r w:rsidRPr="0050676D">
        <w:rPr>
          <w:rFonts w:ascii="Times New Roman" w:hAnsi="Times New Roman"/>
          <w:b/>
          <w:sz w:val="24"/>
          <w:szCs w:val="24"/>
        </w:rPr>
        <w:t xml:space="preserve">Bashkëpunim me mediat për të transmetuar programe edukuese dhe informuese. </w:t>
      </w:r>
      <w:r w:rsidRPr="0050676D">
        <w:rPr>
          <w:rFonts w:ascii="Times New Roman" w:hAnsi="Times New Roman"/>
          <w:bCs/>
          <w:sz w:val="24"/>
          <w:szCs w:val="24"/>
        </w:rPr>
        <w:t>Mediat (televizive, sociale), sikurse mund të dëmtojë në veprimet që ndërmerren për trajtimin e rasteve të dhunës seksuale, përmes nxjerrjes së identitetit të personave apo detajeve mbi procesin e hetimit, po ashtu mund dhe duhet të jenë partnere dhe aleate shumë të forta në lidhje me edukimin, vetëdijësimin dhe informimin e vazhdueshëm të mbarë shoqërisë. Institucionet përgejgjëse duhet të punojnë bashkërisht me mediat për të transmetuar cikle të emisioneve edukuese me tematika mbi familjen, prindërimin pozitiv, luftimin e steriotipeve gjinore, edukimin mbi të drejtat, diskutimin mbi mbrojtjen nga forma të ndryshme të dhunës ndaj gravee dhunës në familje, etj. Traj</w:t>
      </w:r>
      <w:r w:rsidR="00E52FF3" w:rsidRPr="0050676D">
        <w:rPr>
          <w:rFonts w:ascii="Times New Roman" w:hAnsi="Times New Roman"/>
          <w:bCs/>
          <w:sz w:val="24"/>
          <w:szCs w:val="24"/>
        </w:rPr>
        <w:t>n</w:t>
      </w:r>
      <w:r w:rsidRPr="0050676D">
        <w:rPr>
          <w:rFonts w:ascii="Times New Roman" w:hAnsi="Times New Roman"/>
          <w:bCs/>
          <w:sz w:val="24"/>
          <w:szCs w:val="24"/>
        </w:rPr>
        <w:t>imi dhe rritja e kapaciteteve profesionale të gazetareve/gazetarëve për mënyrën se si paraqesin në media lajmet mbi rastet e dhunës seksuale, është gjithashtu domosdoshmëri.</w:t>
      </w:r>
    </w:p>
    <w:p w14:paraId="76940A6D" w14:textId="77777777" w:rsidR="007937A9" w:rsidRPr="0050676D" w:rsidRDefault="007937A9" w:rsidP="0050676D">
      <w:pPr>
        <w:rPr>
          <w:rFonts w:ascii="Times New Roman" w:hAnsi="Times New Roman"/>
          <w:b/>
          <w:sz w:val="24"/>
          <w:szCs w:val="24"/>
        </w:rPr>
      </w:pPr>
      <w:r w:rsidRPr="0050676D">
        <w:rPr>
          <w:rFonts w:ascii="Times New Roman" w:hAnsi="Times New Roman"/>
          <w:bCs/>
          <w:sz w:val="24"/>
          <w:szCs w:val="24"/>
        </w:rPr>
        <w:t xml:space="preserve"> </w:t>
      </w:r>
    </w:p>
    <w:p w14:paraId="2860F794" w14:textId="77777777" w:rsidR="00572DB6" w:rsidRPr="0050676D" w:rsidRDefault="00283E80">
      <w:pPr>
        <w:numPr>
          <w:ilvl w:val="0"/>
          <w:numId w:val="72"/>
        </w:numPr>
        <w:rPr>
          <w:rFonts w:ascii="Times New Roman" w:hAnsi="Times New Roman"/>
          <w:b/>
          <w:sz w:val="24"/>
          <w:szCs w:val="24"/>
        </w:rPr>
      </w:pPr>
      <w:r w:rsidRPr="0050676D">
        <w:rPr>
          <w:rFonts w:ascii="Times New Roman" w:hAnsi="Times New Roman"/>
          <w:b/>
          <w:sz w:val="24"/>
          <w:szCs w:val="24"/>
        </w:rPr>
        <w:t>Ofrim</w:t>
      </w:r>
      <w:r w:rsidR="00CC5DAC" w:rsidRPr="0050676D">
        <w:rPr>
          <w:rFonts w:ascii="Times New Roman" w:hAnsi="Times New Roman"/>
          <w:b/>
          <w:sz w:val="24"/>
          <w:szCs w:val="24"/>
        </w:rPr>
        <w:t>it t</w:t>
      </w:r>
      <w:r w:rsidR="00586FCA" w:rsidRPr="0050676D">
        <w:rPr>
          <w:rFonts w:ascii="Times New Roman" w:hAnsi="Times New Roman"/>
          <w:b/>
          <w:sz w:val="24"/>
          <w:szCs w:val="24"/>
        </w:rPr>
        <w:t>ë</w:t>
      </w:r>
      <w:r w:rsidR="002230F9" w:rsidRPr="0050676D">
        <w:rPr>
          <w:rFonts w:ascii="Times New Roman" w:hAnsi="Times New Roman"/>
          <w:b/>
          <w:sz w:val="24"/>
          <w:szCs w:val="24"/>
        </w:rPr>
        <w:t xml:space="preserve"> </w:t>
      </w:r>
      <w:r w:rsidRPr="0050676D">
        <w:rPr>
          <w:rFonts w:ascii="Times New Roman" w:hAnsi="Times New Roman"/>
          <w:b/>
          <w:sz w:val="24"/>
          <w:szCs w:val="24"/>
        </w:rPr>
        <w:t>mb</w:t>
      </w:r>
      <w:r w:rsidR="00586FCA" w:rsidRPr="0050676D">
        <w:rPr>
          <w:rFonts w:ascii="Times New Roman" w:hAnsi="Times New Roman"/>
          <w:b/>
          <w:sz w:val="24"/>
          <w:szCs w:val="24"/>
        </w:rPr>
        <w:t>ë</w:t>
      </w:r>
      <w:r w:rsidRPr="0050676D">
        <w:rPr>
          <w:rFonts w:ascii="Times New Roman" w:hAnsi="Times New Roman"/>
          <w:b/>
          <w:sz w:val="24"/>
          <w:szCs w:val="24"/>
        </w:rPr>
        <w:t>shtetjes dhe kujdesit n</w:t>
      </w:r>
      <w:r w:rsidR="00586FCA" w:rsidRPr="0050676D">
        <w:rPr>
          <w:rFonts w:ascii="Times New Roman" w:hAnsi="Times New Roman"/>
          <w:b/>
          <w:sz w:val="24"/>
          <w:szCs w:val="24"/>
        </w:rPr>
        <w:t>ë</w:t>
      </w:r>
      <w:r w:rsidRPr="0050676D">
        <w:rPr>
          <w:rFonts w:ascii="Times New Roman" w:hAnsi="Times New Roman"/>
          <w:b/>
          <w:sz w:val="24"/>
          <w:szCs w:val="24"/>
        </w:rPr>
        <w:t xml:space="preserve"> aspektin psikologjik</w:t>
      </w:r>
      <w:r w:rsidRPr="0050676D">
        <w:rPr>
          <w:rFonts w:ascii="Times New Roman" w:hAnsi="Times New Roman"/>
          <w:sz w:val="24"/>
          <w:szCs w:val="24"/>
        </w:rPr>
        <w:t xml:space="preserve">. </w:t>
      </w:r>
      <w:r w:rsidR="00CC5DAC" w:rsidRPr="0050676D">
        <w:rPr>
          <w:rFonts w:ascii="Times New Roman" w:hAnsi="Times New Roman"/>
          <w:sz w:val="24"/>
          <w:szCs w:val="24"/>
        </w:rPr>
        <w:t>Iniciativa</w:t>
      </w:r>
      <w:r w:rsidRPr="0050676D">
        <w:rPr>
          <w:rFonts w:ascii="Times New Roman" w:hAnsi="Times New Roman"/>
          <w:sz w:val="24"/>
          <w:szCs w:val="24"/>
        </w:rPr>
        <w:t xml:space="preserve"> t</w:t>
      </w:r>
      <w:r w:rsidR="00586FCA" w:rsidRPr="0050676D">
        <w:rPr>
          <w:rFonts w:ascii="Times New Roman" w:hAnsi="Times New Roman"/>
          <w:sz w:val="24"/>
          <w:szCs w:val="24"/>
        </w:rPr>
        <w:t>ë</w:t>
      </w:r>
      <w:r w:rsidRPr="0050676D">
        <w:rPr>
          <w:rFonts w:ascii="Times New Roman" w:hAnsi="Times New Roman"/>
          <w:sz w:val="24"/>
          <w:szCs w:val="24"/>
        </w:rPr>
        <w:t xml:space="preserve"> tilla si k</w:t>
      </w:r>
      <w:r w:rsidR="00586FCA" w:rsidRPr="0050676D">
        <w:rPr>
          <w:rFonts w:ascii="Times New Roman" w:hAnsi="Times New Roman"/>
          <w:sz w:val="24"/>
          <w:szCs w:val="24"/>
        </w:rPr>
        <w:t>ë</w:t>
      </w:r>
      <w:r w:rsidRPr="0050676D">
        <w:rPr>
          <w:rFonts w:ascii="Times New Roman" w:hAnsi="Times New Roman"/>
          <w:sz w:val="24"/>
          <w:szCs w:val="24"/>
        </w:rPr>
        <w:t>shillimi, terapia apo grupet mb</w:t>
      </w:r>
      <w:r w:rsidR="00586FCA" w:rsidRPr="0050676D">
        <w:rPr>
          <w:rFonts w:ascii="Times New Roman" w:hAnsi="Times New Roman"/>
          <w:sz w:val="24"/>
          <w:szCs w:val="24"/>
        </w:rPr>
        <w:t>ë</w:t>
      </w:r>
      <w:r w:rsidRPr="0050676D">
        <w:rPr>
          <w:rFonts w:ascii="Times New Roman" w:hAnsi="Times New Roman"/>
          <w:sz w:val="24"/>
          <w:szCs w:val="24"/>
        </w:rPr>
        <w:t>shtet</w:t>
      </w:r>
      <w:r w:rsidR="00586FCA" w:rsidRPr="0050676D">
        <w:rPr>
          <w:rFonts w:ascii="Times New Roman" w:hAnsi="Times New Roman"/>
          <w:sz w:val="24"/>
          <w:szCs w:val="24"/>
        </w:rPr>
        <w:t>ë</w:t>
      </w:r>
      <w:r w:rsidRPr="0050676D">
        <w:rPr>
          <w:rFonts w:ascii="Times New Roman" w:hAnsi="Times New Roman"/>
          <w:sz w:val="24"/>
          <w:szCs w:val="24"/>
        </w:rPr>
        <w:t>se jan</w:t>
      </w:r>
      <w:r w:rsidR="00586FCA" w:rsidRPr="0050676D">
        <w:rPr>
          <w:rFonts w:ascii="Times New Roman" w:hAnsi="Times New Roman"/>
          <w:sz w:val="24"/>
          <w:szCs w:val="24"/>
        </w:rPr>
        <w:t>ë</w:t>
      </w:r>
      <w:r w:rsidRPr="0050676D">
        <w:rPr>
          <w:rFonts w:ascii="Times New Roman" w:hAnsi="Times New Roman"/>
          <w:sz w:val="24"/>
          <w:szCs w:val="24"/>
        </w:rPr>
        <w:t xml:space="preserve"> identifikuar </w:t>
      </w:r>
      <w:r w:rsidR="00CC5DAC" w:rsidRPr="0050676D">
        <w:rPr>
          <w:rFonts w:ascii="Times New Roman" w:hAnsi="Times New Roman"/>
          <w:sz w:val="24"/>
          <w:szCs w:val="24"/>
        </w:rPr>
        <w:t>si t</w:t>
      </w:r>
      <w:r w:rsidR="00586FCA" w:rsidRPr="0050676D">
        <w:rPr>
          <w:rFonts w:ascii="Times New Roman" w:hAnsi="Times New Roman"/>
          <w:sz w:val="24"/>
          <w:szCs w:val="24"/>
        </w:rPr>
        <w:t>ë</w:t>
      </w:r>
      <w:r w:rsidRPr="0050676D">
        <w:rPr>
          <w:rFonts w:ascii="Times New Roman" w:hAnsi="Times New Roman"/>
          <w:sz w:val="24"/>
          <w:szCs w:val="24"/>
        </w:rPr>
        <w:t xml:space="preserve"> dobishme veçan</w:t>
      </w:r>
      <w:r w:rsidR="00586FCA" w:rsidRPr="0050676D">
        <w:rPr>
          <w:rFonts w:ascii="Times New Roman" w:hAnsi="Times New Roman"/>
          <w:sz w:val="24"/>
          <w:szCs w:val="24"/>
        </w:rPr>
        <w:t>ë</w:t>
      </w:r>
      <w:r w:rsidRPr="0050676D">
        <w:rPr>
          <w:rFonts w:ascii="Times New Roman" w:hAnsi="Times New Roman"/>
          <w:sz w:val="24"/>
          <w:szCs w:val="24"/>
        </w:rPr>
        <w:t>risht pasi ka ndodhur sulmi seksual</w:t>
      </w:r>
      <w:r w:rsidR="00CC5DAC" w:rsidRPr="0050676D">
        <w:rPr>
          <w:rFonts w:ascii="Times New Roman" w:hAnsi="Times New Roman"/>
          <w:sz w:val="24"/>
          <w:szCs w:val="24"/>
        </w:rPr>
        <w:t>, sidomos n</w:t>
      </w:r>
      <w:r w:rsidR="00586FCA" w:rsidRPr="0050676D">
        <w:rPr>
          <w:rFonts w:ascii="Times New Roman" w:hAnsi="Times New Roman"/>
          <w:sz w:val="24"/>
          <w:szCs w:val="24"/>
        </w:rPr>
        <w:t>ë</w:t>
      </w:r>
      <w:r w:rsidR="00CC5DAC" w:rsidRPr="0050676D">
        <w:rPr>
          <w:rFonts w:ascii="Times New Roman" w:hAnsi="Times New Roman"/>
          <w:sz w:val="24"/>
          <w:szCs w:val="24"/>
        </w:rPr>
        <w:t xml:space="preserve"> p</w:t>
      </w:r>
      <w:r w:rsidR="00586FCA" w:rsidRPr="0050676D">
        <w:rPr>
          <w:rFonts w:ascii="Times New Roman" w:hAnsi="Times New Roman"/>
          <w:sz w:val="24"/>
          <w:szCs w:val="24"/>
        </w:rPr>
        <w:t>ë</w:t>
      </w:r>
      <w:r w:rsidR="00CC5DAC" w:rsidRPr="0050676D">
        <w:rPr>
          <w:rFonts w:ascii="Times New Roman" w:hAnsi="Times New Roman"/>
          <w:sz w:val="24"/>
          <w:szCs w:val="24"/>
        </w:rPr>
        <w:t>rshpejtimin e rikuperimit t</w:t>
      </w:r>
      <w:r w:rsidR="00586FCA" w:rsidRPr="0050676D">
        <w:rPr>
          <w:rFonts w:ascii="Times New Roman" w:hAnsi="Times New Roman"/>
          <w:sz w:val="24"/>
          <w:szCs w:val="24"/>
        </w:rPr>
        <w:t>ë</w:t>
      </w:r>
      <w:r w:rsidR="00CC5DAC" w:rsidRPr="0050676D">
        <w:rPr>
          <w:rFonts w:ascii="Times New Roman" w:hAnsi="Times New Roman"/>
          <w:sz w:val="24"/>
          <w:szCs w:val="24"/>
        </w:rPr>
        <w:t xml:space="preserve"> d</w:t>
      </w:r>
      <w:r w:rsidR="00586FCA" w:rsidRPr="0050676D">
        <w:rPr>
          <w:rFonts w:ascii="Times New Roman" w:hAnsi="Times New Roman"/>
          <w:sz w:val="24"/>
          <w:szCs w:val="24"/>
        </w:rPr>
        <w:t>ë</w:t>
      </w:r>
      <w:r w:rsidR="00CC5DAC" w:rsidRPr="0050676D">
        <w:rPr>
          <w:rFonts w:ascii="Times New Roman" w:hAnsi="Times New Roman"/>
          <w:sz w:val="24"/>
          <w:szCs w:val="24"/>
        </w:rPr>
        <w:t>mit psikologjik q</w:t>
      </w:r>
      <w:r w:rsidR="00586FCA" w:rsidRPr="0050676D">
        <w:rPr>
          <w:rFonts w:ascii="Times New Roman" w:hAnsi="Times New Roman"/>
          <w:sz w:val="24"/>
          <w:szCs w:val="24"/>
        </w:rPr>
        <w:t>ë</w:t>
      </w:r>
      <w:r w:rsidR="00CC5DAC" w:rsidRPr="0050676D">
        <w:rPr>
          <w:rFonts w:ascii="Times New Roman" w:hAnsi="Times New Roman"/>
          <w:sz w:val="24"/>
          <w:szCs w:val="24"/>
        </w:rPr>
        <w:t xml:space="preserve"> lind nga trauma. Gjithashtu, duke qen</w:t>
      </w:r>
      <w:r w:rsidR="00586FCA" w:rsidRPr="0050676D">
        <w:rPr>
          <w:rFonts w:ascii="Times New Roman" w:hAnsi="Times New Roman"/>
          <w:sz w:val="24"/>
          <w:szCs w:val="24"/>
        </w:rPr>
        <w:t>ë</w:t>
      </w:r>
      <w:r w:rsidR="00CC5DAC" w:rsidRPr="0050676D">
        <w:rPr>
          <w:rFonts w:ascii="Times New Roman" w:hAnsi="Times New Roman"/>
          <w:sz w:val="24"/>
          <w:szCs w:val="24"/>
        </w:rPr>
        <w:t xml:space="preserve"> se viktimat</w:t>
      </w:r>
      <w:r w:rsidR="007937A9" w:rsidRPr="0050676D">
        <w:rPr>
          <w:rFonts w:ascii="Times New Roman" w:hAnsi="Times New Roman"/>
          <w:sz w:val="24"/>
          <w:szCs w:val="24"/>
        </w:rPr>
        <w:t>/t</w:t>
      </w:r>
      <w:r w:rsidR="00FB7627" w:rsidRPr="0050676D">
        <w:rPr>
          <w:rFonts w:ascii="Times New Roman" w:hAnsi="Times New Roman"/>
          <w:sz w:val="24"/>
          <w:szCs w:val="24"/>
        </w:rPr>
        <w:t>ë</w:t>
      </w:r>
      <w:r w:rsidR="007937A9" w:rsidRPr="0050676D">
        <w:rPr>
          <w:rFonts w:ascii="Times New Roman" w:hAnsi="Times New Roman"/>
          <w:sz w:val="24"/>
          <w:szCs w:val="24"/>
        </w:rPr>
        <w:t xml:space="preserve"> mbijetuarat/mbijetuarit</w:t>
      </w:r>
      <w:r w:rsidR="00CC5DAC" w:rsidRPr="0050676D">
        <w:rPr>
          <w:rFonts w:ascii="Times New Roman" w:hAnsi="Times New Roman"/>
          <w:sz w:val="24"/>
          <w:szCs w:val="24"/>
        </w:rPr>
        <w:t xml:space="preserve"> e dhun</w:t>
      </w:r>
      <w:r w:rsidR="00586FCA" w:rsidRPr="0050676D">
        <w:rPr>
          <w:rFonts w:ascii="Times New Roman" w:hAnsi="Times New Roman"/>
          <w:sz w:val="24"/>
          <w:szCs w:val="24"/>
        </w:rPr>
        <w:t>ë</w:t>
      </w:r>
      <w:r w:rsidR="00CC5DAC" w:rsidRPr="0050676D">
        <w:rPr>
          <w:rFonts w:ascii="Times New Roman" w:hAnsi="Times New Roman"/>
          <w:sz w:val="24"/>
          <w:szCs w:val="24"/>
        </w:rPr>
        <w:t>s seksuale shpesh faj</w:t>
      </w:r>
      <w:r w:rsidR="00586FCA" w:rsidRPr="0050676D">
        <w:rPr>
          <w:rFonts w:ascii="Times New Roman" w:hAnsi="Times New Roman"/>
          <w:sz w:val="24"/>
          <w:szCs w:val="24"/>
        </w:rPr>
        <w:t>ë</w:t>
      </w:r>
      <w:r w:rsidR="00CC5DAC" w:rsidRPr="0050676D">
        <w:rPr>
          <w:rFonts w:ascii="Times New Roman" w:hAnsi="Times New Roman"/>
          <w:sz w:val="24"/>
          <w:szCs w:val="24"/>
        </w:rPr>
        <w:t>sojn</w:t>
      </w:r>
      <w:r w:rsidR="00586FCA" w:rsidRPr="0050676D">
        <w:rPr>
          <w:rFonts w:ascii="Times New Roman" w:hAnsi="Times New Roman"/>
          <w:sz w:val="24"/>
          <w:szCs w:val="24"/>
        </w:rPr>
        <w:t>ë</w:t>
      </w:r>
      <w:r w:rsidR="00CC5DAC" w:rsidRPr="0050676D">
        <w:rPr>
          <w:rFonts w:ascii="Times New Roman" w:hAnsi="Times New Roman"/>
          <w:sz w:val="24"/>
          <w:szCs w:val="24"/>
        </w:rPr>
        <w:t xml:space="preserve"> vehten p</w:t>
      </w:r>
      <w:r w:rsidR="00586FCA" w:rsidRPr="0050676D">
        <w:rPr>
          <w:rFonts w:ascii="Times New Roman" w:hAnsi="Times New Roman"/>
          <w:sz w:val="24"/>
          <w:szCs w:val="24"/>
        </w:rPr>
        <w:t>ë</w:t>
      </w:r>
      <w:r w:rsidR="00CC5DAC" w:rsidRPr="0050676D">
        <w:rPr>
          <w:rFonts w:ascii="Times New Roman" w:hAnsi="Times New Roman"/>
          <w:sz w:val="24"/>
          <w:szCs w:val="24"/>
        </w:rPr>
        <w:t>r dhun</w:t>
      </w:r>
      <w:r w:rsidR="00586FCA" w:rsidRPr="0050676D">
        <w:rPr>
          <w:rFonts w:ascii="Times New Roman" w:hAnsi="Times New Roman"/>
          <w:sz w:val="24"/>
          <w:szCs w:val="24"/>
        </w:rPr>
        <w:t>ë</w:t>
      </w:r>
      <w:r w:rsidR="00CC5DAC" w:rsidRPr="0050676D">
        <w:rPr>
          <w:rFonts w:ascii="Times New Roman" w:hAnsi="Times New Roman"/>
          <w:sz w:val="24"/>
          <w:szCs w:val="24"/>
        </w:rPr>
        <w:t>n e p</w:t>
      </w:r>
      <w:r w:rsidR="00586FCA" w:rsidRPr="0050676D">
        <w:rPr>
          <w:rFonts w:ascii="Times New Roman" w:hAnsi="Times New Roman"/>
          <w:sz w:val="24"/>
          <w:szCs w:val="24"/>
        </w:rPr>
        <w:t>ë</w:t>
      </w:r>
      <w:r w:rsidR="00CC5DAC" w:rsidRPr="0050676D">
        <w:rPr>
          <w:rFonts w:ascii="Times New Roman" w:hAnsi="Times New Roman"/>
          <w:sz w:val="24"/>
          <w:szCs w:val="24"/>
        </w:rPr>
        <w:t>suar, mb</w:t>
      </w:r>
      <w:r w:rsidR="00586FCA" w:rsidRPr="0050676D">
        <w:rPr>
          <w:rFonts w:ascii="Times New Roman" w:hAnsi="Times New Roman"/>
          <w:sz w:val="24"/>
          <w:szCs w:val="24"/>
        </w:rPr>
        <w:t>ë</w:t>
      </w:r>
      <w:r w:rsidR="00CC5DAC" w:rsidRPr="0050676D">
        <w:rPr>
          <w:rFonts w:ascii="Times New Roman" w:hAnsi="Times New Roman"/>
          <w:sz w:val="24"/>
          <w:szCs w:val="24"/>
        </w:rPr>
        <w:t>shtetja dhe kujdesi n</w:t>
      </w:r>
      <w:r w:rsidR="00586FCA" w:rsidRPr="0050676D">
        <w:rPr>
          <w:rFonts w:ascii="Times New Roman" w:hAnsi="Times New Roman"/>
          <w:sz w:val="24"/>
          <w:szCs w:val="24"/>
        </w:rPr>
        <w:t>ë</w:t>
      </w:r>
      <w:r w:rsidR="00CC5DAC" w:rsidRPr="0050676D">
        <w:rPr>
          <w:rFonts w:ascii="Times New Roman" w:hAnsi="Times New Roman"/>
          <w:sz w:val="24"/>
          <w:szCs w:val="24"/>
        </w:rPr>
        <w:t xml:space="preserve"> aspektin psikologjik i ndihmon ato t</w:t>
      </w:r>
      <w:r w:rsidR="00586FCA" w:rsidRPr="0050676D">
        <w:rPr>
          <w:rFonts w:ascii="Times New Roman" w:hAnsi="Times New Roman"/>
          <w:sz w:val="24"/>
          <w:szCs w:val="24"/>
        </w:rPr>
        <w:t>ë</w:t>
      </w:r>
      <w:r w:rsidR="00CC5DAC" w:rsidRPr="0050676D">
        <w:rPr>
          <w:rFonts w:ascii="Times New Roman" w:hAnsi="Times New Roman"/>
          <w:sz w:val="24"/>
          <w:szCs w:val="24"/>
        </w:rPr>
        <w:t xml:space="preserve"> </w:t>
      </w:r>
      <w:r w:rsidR="00FB7627" w:rsidRPr="0050676D">
        <w:rPr>
          <w:rFonts w:ascii="Times New Roman" w:hAnsi="Times New Roman"/>
          <w:sz w:val="24"/>
          <w:szCs w:val="24"/>
        </w:rPr>
        <w:t xml:space="preserve">pranojnë dhe përballojnë </w:t>
      </w:r>
      <w:r w:rsidR="00CC5DAC" w:rsidRPr="0050676D">
        <w:rPr>
          <w:rFonts w:ascii="Times New Roman" w:hAnsi="Times New Roman"/>
          <w:sz w:val="24"/>
          <w:szCs w:val="24"/>
        </w:rPr>
        <w:t>m</w:t>
      </w:r>
      <w:r w:rsidR="00586FCA" w:rsidRPr="0050676D">
        <w:rPr>
          <w:rFonts w:ascii="Times New Roman" w:hAnsi="Times New Roman"/>
          <w:sz w:val="24"/>
          <w:szCs w:val="24"/>
        </w:rPr>
        <w:t>ë</w:t>
      </w:r>
      <w:r w:rsidR="00CC5DAC" w:rsidRPr="0050676D">
        <w:rPr>
          <w:rFonts w:ascii="Times New Roman" w:hAnsi="Times New Roman"/>
          <w:sz w:val="24"/>
          <w:szCs w:val="24"/>
        </w:rPr>
        <w:t xml:space="preserve"> shpejt </w:t>
      </w:r>
      <w:r w:rsidR="00FB7627" w:rsidRPr="0050676D">
        <w:rPr>
          <w:rFonts w:ascii="Times New Roman" w:hAnsi="Times New Roman"/>
          <w:sz w:val="24"/>
          <w:szCs w:val="24"/>
        </w:rPr>
        <w:t xml:space="preserve">pasojat e traumës së kaluar </w:t>
      </w:r>
      <w:r w:rsidR="00CC5DAC" w:rsidRPr="0050676D">
        <w:rPr>
          <w:rFonts w:ascii="Times New Roman" w:hAnsi="Times New Roman"/>
          <w:sz w:val="24"/>
          <w:szCs w:val="24"/>
        </w:rPr>
        <w:t>dhe t</w:t>
      </w:r>
      <w:r w:rsidR="00586FCA" w:rsidRPr="0050676D">
        <w:rPr>
          <w:rFonts w:ascii="Times New Roman" w:hAnsi="Times New Roman"/>
          <w:sz w:val="24"/>
          <w:szCs w:val="24"/>
        </w:rPr>
        <w:t>ë</w:t>
      </w:r>
      <w:r w:rsidR="00CC5DAC" w:rsidRPr="0050676D">
        <w:rPr>
          <w:rFonts w:ascii="Times New Roman" w:hAnsi="Times New Roman"/>
          <w:sz w:val="24"/>
          <w:szCs w:val="24"/>
        </w:rPr>
        <w:t xml:space="preserve"> mund t</w:t>
      </w:r>
      <w:r w:rsidR="00586FCA" w:rsidRPr="0050676D">
        <w:rPr>
          <w:rFonts w:ascii="Times New Roman" w:hAnsi="Times New Roman"/>
          <w:sz w:val="24"/>
          <w:szCs w:val="24"/>
        </w:rPr>
        <w:t>ë</w:t>
      </w:r>
      <w:r w:rsidR="00CC5DAC" w:rsidRPr="0050676D">
        <w:rPr>
          <w:rFonts w:ascii="Times New Roman" w:hAnsi="Times New Roman"/>
          <w:sz w:val="24"/>
          <w:szCs w:val="24"/>
        </w:rPr>
        <w:t xml:space="preserve"> largojn</w:t>
      </w:r>
      <w:r w:rsidR="00586FCA" w:rsidRPr="0050676D">
        <w:rPr>
          <w:rFonts w:ascii="Times New Roman" w:hAnsi="Times New Roman"/>
          <w:sz w:val="24"/>
          <w:szCs w:val="24"/>
        </w:rPr>
        <w:t>ë</w:t>
      </w:r>
      <w:r w:rsidR="00CC5DAC" w:rsidRPr="0050676D">
        <w:rPr>
          <w:rFonts w:ascii="Times New Roman" w:hAnsi="Times New Roman"/>
          <w:sz w:val="24"/>
          <w:szCs w:val="24"/>
        </w:rPr>
        <w:t xml:space="preserve"> ndjesin</w:t>
      </w:r>
      <w:r w:rsidR="00586FCA" w:rsidRPr="0050676D">
        <w:rPr>
          <w:rFonts w:ascii="Times New Roman" w:hAnsi="Times New Roman"/>
          <w:sz w:val="24"/>
          <w:szCs w:val="24"/>
        </w:rPr>
        <w:t>ë</w:t>
      </w:r>
      <w:r w:rsidR="00CC5DAC" w:rsidRPr="0050676D">
        <w:rPr>
          <w:rFonts w:ascii="Times New Roman" w:hAnsi="Times New Roman"/>
          <w:sz w:val="24"/>
          <w:szCs w:val="24"/>
        </w:rPr>
        <w:t xml:space="preserve"> e d</w:t>
      </w:r>
      <w:r w:rsidR="00586FCA" w:rsidRPr="0050676D">
        <w:rPr>
          <w:rFonts w:ascii="Times New Roman" w:hAnsi="Times New Roman"/>
          <w:sz w:val="24"/>
          <w:szCs w:val="24"/>
        </w:rPr>
        <w:t>ë</w:t>
      </w:r>
      <w:r w:rsidR="00CC5DAC" w:rsidRPr="0050676D">
        <w:rPr>
          <w:rFonts w:ascii="Times New Roman" w:hAnsi="Times New Roman"/>
          <w:sz w:val="24"/>
          <w:szCs w:val="24"/>
        </w:rPr>
        <w:t>mshme t</w:t>
      </w:r>
      <w:r w:rsidR="00586FCA" w:rsidRPr="0050676D">
        <w:rPr>
          <w:rFonts w:ascii="Times New Roman" w:hAnsi="Times New Roman"/>
          <w:sz w:val="24"/>
          <w:szCs w:val="24"/>
        </w:rPr>
        <w:t>ë</w:t>
      </w:r>
      <w:r w:rsidR="00CC5DAC" w:rsidRPr="0050676D">
        <w:rPr>
          <w:rFonts w:ascii="Times New Roman" w:hAnsi="Times New Roman"/>
          <w:sz w:val="24"/>
          <w:szCs w:val="24"/>
        </w:rPr>
        <w:t xml:space="preserve"> vet</w:t>
      </w:r>
      <w:r w:rsidR="00586FCA" w:rsidRPr="0050676D">
        <w:rPr>
          <w:rFonts w:ascii="Times New Roman" w:hAnsi="Times New Roman"/>
          <w:sz w:val="24"/>
          <w:szCs w:val="24"/>
        </w:rPr>
        <w:t>ë</w:t>
      </w:r>
      <w:r w:rsidR="00CC5DAC" w:rsidRPr="0050676D">
        <w:rPr>
          <w:rFonts w:ascii="Times New Roman" w:hAnsi="Times New Roman"/>
          <w:sz w:val="24"/>
          <w:szCs w:val="24"/>
        </w:rPr>
        <w:t>faj</w:t>
      </w:r>
      <w:r w:rsidR="00586FCA" w:rsidRPr="0050676D">
        <w:rPr>
          <w:rFonts w:ascii="Times New Roman" w:hAnsi="Times New Roman"/>
          <w:sz w:val="24"/>
          <w:szCs w:val="24"/>
        </w:rPr>
        <w:t>ë</w:t>
      </w:r>
      <w:r w:rsidR="00CC5DAC" w:rsidRPr="0050676D">
        <w:rPr>
          <w:rFonts w:ascii="Times New Roman" w:hAnsi="Times New Roman"/>
          <w:sz w:val="24"/>
          <w:szCs w:val="24"/>
        </w:rPr>
        <w:t>simit.</w:t>
      </w:r>
    </w:p>
    <w:p w14:paraId="2B06A589" w14:textId="77777777" w:rsidR="00FB7627" w:rsidRPr="0050676D" w:rsidRDefault="00FB7627" w:rsidP="0050676D">
      <w:pPr>
        <w:rPr>
          <w:rFonts w:ascii="Times New Roman" w:hAnsi="Times New Roman"/>
          <w:b/>
          <w:sz w:val="24"/>
          <w:szCs w:val="24"/>
        </w:rPr>
      </w:pPr>
    </w:p>
    <w:p w14:paraId="39093829" w14:textId="77777777" w:rsidR="00154709" w:rsidRPr="0050676D" w:rsidRDefault="00CC5DAC">
      <w:pPr>
        <w:numPr>
          <w:ilvl w:val="0"/>
          <w:numId w:val="72"/>
        </w:numPr>
        <w:rPr>
          <w:rFonts w:ascii="Times New Roman" w:hAnsi="Times New Roman"/>
          <w:b/>
          <w:sz w:val="24"/>
          <w:szCs w:val="24"/>
        </w:rPr>
      </w:pPr>
      <w:r w:rsidRPr="0050676D">
        <w:rPr>
          <w:rFonts w:ascii="Times New Roman" w:hAnsi="Times New Roman"/>
          <w:b/>
          <w:sz w:val="24"/>
          <w:szCs w:val="24"/>
        </w:rPr>
        <w:t>Pro</w:t>
      </w:r>
      <w:r w:rsidR="007B06AB" w:rsidRPr="0050676D">
        <w:rPr>
          <w:rFonts w:ascii="Times New Roman" w:hAnsi="Times New Roman"/>
          <w:b/>
          <w:sz w:val="24"/>
          <w:szCs w:val="24"/>
        </w:rPr>
        <w:t>grameve</w:t>
      </w:r>
      <w:r w:rsidRPr="0050676D">
        <w:rPr>
          <w:rFonts w:ascii="Times New Roman" w:hAnsi="Times New Roman"/>
          <w:b/>
          <w:sz w:val="24"/>
          <w:szCs w:val="24"/>
        </w:rPr>
        <w:t xml:space="preserve"> </w:t>
      </w:r>
      <w:r w:rsidR="00FB7627" w:rsidRPr="0050676D">
        <w:rPr>
          <w:rFonts w:ascii="Times New Roman" w:hAnsi="Times New Roman"/>
          <w:b/>
          <w:sz w:val="24"/>
          <w:szCs w:val="24"/>
        </w:rPr>
        <w:t xml:space="preserve">të rehabilimit </w:t>
      </w:r>
      <w:r w:rsidRPr="0050676D">
        <w:rPr>
          <w:rFonts w:ascii="Times New Roman" w:hAnsi="Times New Roman"/>
          <w:b/>
          <w:sz w:val="24"/>
          <w:szCs w:val="24"/>
        </w:rPr>
        <w:t>p</w:t>
      </w:r>
      <w:r w:rsidR="00586FCA" w:rsidRPr="0050676D">
        <w:rPr>
          <w:rFonts w:ascii="Times New Roman" w:hAnsi="Times New Roman"/>
          <w:b/>
          <w:sz w:val="24"/>
          <w:szCs w:val="24"/>
        </w:rPr>
        <w:t>ë</w:t>
      </w:r>
      <w:r w:rsidRPr="0050676D">
        <w:rPr>
          <w:rFonts w:ascii="Times New Roman" w:hAnsi="Times New Roman"/>
          <w:b/>
          <w:sz w:val="24"/>
          <w:szCs w:val="24"/>
        </w:rPr>
        <w:t>r dhunuesit.</w:t>
      </w:r>
      <w:r w:rsidR="002230F9" w:rsidRPr="0050676D">
        <w:rPr>
          <w:rFonts w:ascii="Times New Roman" w:hAnsi="Times New Roman"/>
          <w:b/>
          <w:sz w:val="24"/>
          <w:szCs w:val="24"/>
        </w:rPr>
        <w:t xml:space="preserve"> </w:t>
      </w:r>
      <w:r w:rsidR="00FB7627" w:rsidRPr="0050676D">
        <w:rPr>
          <w:rFonts w:ascii="Times New Roman" w:hAnsi="Times New Roman"/>
          <w:bCs/>
          <w:sz w:val="24"/>
          <w:szCs w:val="24"/>
        </w:rPr>
        <w:t xml:space="preserve">Sikurse parashikohen në Konventën e Stambollit, por edhe siç janë parashikuar në veprimet e përfshira në Strategjinë Kombëtare për Mbrojtje nga Dhuna në Familje dhe Dhuna ndaj Grave 2022 -2026, është e domosdoshme të punohet edhe për ngritjen e programeve të rehabilitimit të dhunuesve. Konventa e Stambollit i parasheh këto programe për dhunuesit seksualë, të ndara nga programet e rehabilimit për kryerës të formave të tjera të dhunës. </w:t>
      </w:r>
      <w:r w:rsidR="007B06AB" w:rsidRPr="0050676D">
        <w:rPr>
          <w:rFonts w:ascii="Times New Roman" w:hAnsi="Times New Roman"/>
          <w:sz w:val="24"/>
          <w:szCs w:val="24"/>
        </w:rPr>
        <w:t>Programe efektive n</w:t>
      </w:r>
      <w:r w:rsidR="00586FCA" w:rsidRPr="0050676D">
        <w:rPr>
          <w:rFonts w:ascii="Times New Roman" w:hAnsi="Times New Roman"/>
          <w:sz w:val="24"/>
          <w:szCs w:val="24"/>
        </w:rPr>
        <w:t>ë</w:t>
      </w:r>
      <w:r w:rsidR="007B06AB" w:rsidRPr="0050676D">
        <w:rPr>
          <w:rFonts w:ascii="Times New Roman" w:hAnsi="Times New Roman"/>
          <w:sz w:val="24"/>
          <w:szCs w:val="24"/>
        </w:rPr>
        <w:t xml:space="preserve"> k</w:t>
      </w:r>
      <w:r w:rsidR="00586FCA" w:rsidRPr="0050676D">
        <w:rPr>
          <w:rFonts w:ascii="Times New Roman" w:hAnsi="Times New Roman"/>
          <w:sz w:val="24"/>
          <w:szCs w:val="24"/>
        </w:rPr>
        <w:t>ë</w:t>
      </w:r>
      <w:r w:rsidR="007B06AB" w:rsidRPr="0050676D">
        <w:rPr>
          <w:rFonts w:ascii="Times New Roman" w:hAnsi="Times New Roman"/>
          <w:sz w:val="24"/>
          <w:szCs w:val="24"/>
        </w:rPr>
        <w:t>t</w:t>
      </w:r>
      <w:r w:rsidR="00586FCA" w:rsidRPr="0050676D">
        <w:rPr>
          <w:rFonts w:ascii="Times New Roman" w:hAnsi="Times New Roman"/>
          <w:sz w:val="24"/>
          <w:szCs w:val="24"/>
        </w:rPr>
        <w:t>ë</w:t>
      </w:r>
      <w:r w:rsidR="007B06AB" w:rsidRPr="0050676D">
        <w:rPr>
          <w:rFonts w:ascii="Times New Roman" w:hAnsi="Times New Roman"/>
          <w:sz w:val="24"/>
          <w:szCs w:val="24"/>
        </w:rPr>
        <w:t xml:space="preserve"> drejtim jan</w:t>
      </w:r>
      <w:r w:rsidR="00586FCA" w:rsidRPr="0050676D">
        <w:rPr>
          <w:rFonts w:ascii="Times New Roman" w:hAnsi="Times New Roman"/>
          <w:sz w:val="24"/>
          <w:szCs w:val="24"/>
        </w:rPr>
        <w:t>ë</w:t>
      </w:r>
      <w:r w:rsidR="007B06AB" w:rsidRPr="0050676D">
        <w:rPr>
          <w:rFonts w:ascii="Times New Roman" w:hAnsi="Times New Roman"/>
          <w:sz w:val="24"/>
          <w:szCs w:val="24"/>
        </w:rPr>
        <w:t xml:space="preserve"> ato q</w:t>
      </w:r>
      <w:r w:rsidR="00586FCA" w:rsidRPr="0050676D">
        <w:rPr>
          <w:rFonts w:ascii="Times New Roman" w:hAnsi="Times New Roman"/>
          <w:sz w:val="24"/>
          <w:szCs w:val="24"/>
        </w:rPr>
        <w:t>ë</w:t>
      </w:r>
      <w:r w:rsidR="007B06AB" w:rsidRPr="0050676D">
        <w:rPr>
          <w:rFonts w:ascii="Times New Roman" w:hAnsi="Times New Roman"/>
          <w:sz w:val="24"/>
          <w:szCs w:val="24"/>
        </w:rPr>
        <w:t xml:space="preserve"> arrijn</w:t>
      </w:r>
      <w:r w:rsidR="00586FCA" w:rsidRPr="0050676D">
        <w:rPr>
          <w:rFonts w:ascii="Times New Roman" w:hAnsi="Times New Roman"/>
          <w:sz w:val="24"/>
          <w:szCs w:val="24"/>
        </w:rPr>
        <w:t>ë</w:t>
      </w:r>
      <w:r w:rsidR="007B06AB" w:rsidRPr="0050676D">
        <w:rPr>
          <w:rFonts w:ascii="Times New Roman" w:hAnsi="Times New Roman"/>
          <w:sz w:val="24"/>
          <w:szCs w:val="24"/>
        </w:rPr>
        <w:t xml:space="preserve"> q</w:t>
      </w:r>
      <w:r w:rsidR="00586FCA" w:rsidRPr="0050676D">
        <w:rPr>
          <w:rFonts w:ascii="Times New Roman" w:hAnsi="Times New Roman"/>
          <w:sz w:val="24"/>
          <w:szCs w:val="24"/>
        </w:rPr>
        <w:t>ë</w:t>
      </w:r>
      <w:r w:rsidR="007B06AB" w:rsidRPr="0050676D">
        <w:rPr>
          <w:rFonts w:ascii="Times New Roman" w:hAnsi="Times New Roman"/>
          <w:sz w:val="24"/>
          <w:szCs w:val="24"/>
        </w:rPr>
        <w:t xml:space="preserve"> p</w:t>
      </w:r>
      <w:r w:rsidR="00586FCA" w:rsidRPr="0050676D">
        <w:rPr>
          <w:rFonts w:ascii="Times New Roman" w:hAnsi="Times New Roman"/>
          <w:sz w:val="24"/>
          <w:szCs w:val="24"/>
        </w:rPr>
        <w:t>ë</w:t>
      </w:r>
      <w:r w:rsidR="007B06AB" w:rsidRPr="0050676D">
        <w:rPr>
          <w:rFonts w:ascii="Times New Roman" w:hAnsi="Times New Roman"/>
          <w:sz w:val="24"/>
          <w:szCs w:val="24"/>
        </w:rPr>
        <w:t>rmes pun</w:t>
      </w:r>
      <w:r w:rsidR="00586FCA" w:rsidRPr="0050676D">
        <w:rPr>
          <w:rFonts w:ascii="Times New Roman" w:hAnsi="Times New Roman"/>
          <w:sz w:val="24"/>
          <w:szCs w:val="24"/>
        </w:rPr>
        <w:t>ë</w:t>
      </w:r>
      <w:r w:rsidR="007B06AB" w:rsidRPr="0050676D">
        <w:rPr>
          <w:rFonts w:ascii="Times New Roman" w:hAnsi="Times New Roman"/>
          <w:sz w:val="24"/>
          <w:szCs w:val="24"/>
        </w:rPr>
        <w:t>s me autor</w:t>
      </w:r>
      <w:r w:rsidR="00586FCA" w:rsidRPr="0050676D">
        <w:rPr>
          <w:rFonts w:ascii="Times New Roman" w:hAnsi="Times New Roman"/>
          <w:sz w:val="24"/>
          <w:szCs w:val="24"/>
        </w:rPr>
        <w:t>ë</w:t>
      </w:r>
      <w:r w:rsidR="007B06AB" w:rsidRPr="0050676D">
        <w:rPr>
          <w:rFonts w:ascii="Times New Roman" w:hAnsi="Times New Roman"/>
          <w:sz w:val="24"/>
          <w:szCs w:val="24"/>
        </w:rPr>
        <w:t>t e krimit (dhun</w:t>
      </w:r>
      <w:r w:rsidR="00586FCA" w:rsidRPr="0050676D">
        <w:rPr>
          <w:rFonts w:ascii="Times New Roman" w:hAnsi="Times New Roman"/>
          <w:sz w:val="24"/>
          <w:szCs w:val="24"/>
        </w:rPr>
        <w:t>ë</w:t>
      </w:r>
      <w:r w:rsidR="007B06AB" w:rsidRPr="0050676D">
        <w:rPr>
          <w:rFonts w:ascii="Times New Roman" w:hAnsi="Times New Roman"/>
          <w:sz w:val="24"/>
          <w:szCs w:val="24"/>
        </w:rPr>
        <w:t>s seksuale) t'i bëjnë ata të pranojnë përgjegjësinë dhe të shihen publikisht si përgjegjës për veprimet e tyre. Kjo n</w:t>
      </w:r>
      <w:r w:rsidR="00586FCA" w:rsidRPr="0050676D">
        <w:rPr>
          <w:rFonts w:ascii="Times New Roman" w:hAnsi="Times New Roman"/>
          <w:sz w:val="24"/>
          <w:szCs w:val="24"/>
        </w:rPr>
        <w:t>ë</w:t>
      </w:r>
      <w:r w:rsidR="007B06AB" w:rsidRPr="0050676D">
        <w:rPr>
          <w:rFonts w:ascii="Times New Roman" w:hAnsi="Times New Roman"/>
          <w:sz w:val="24"/>
          <w:szCs w:val="24"/>
        </w:rPr>
        <w:t>nkupton q</w:t>
      </w:r>
      <w:r w:rsidR="00586FCA" w:rsidRPr="0050676D">
        <w:rPr>
          <w:rFonts w:ascii="Times New Roman" w:hAnsi="Times New Roman"/>
          <w:sz w:val="24"/>
          <w:szCs w:val="24"/>
        </w:rPr>
        <w:t>ë</w:t>
      </w:r>
      <w:r w:rsidR="007B06AB" w:rsidRPr="0050676D">
        <w:rPr>
          <w:rFonts w:ascii="Times New Roman" w:hAnsi="Times New Roman"/>
          <w:sz w:val="24"/>
          <w:szCs w:val="24"/>
        </w:rPr>
        <w:t xml:space="preserve"> k</w:t>
      </w:r>
      <w:r w:rsidR="00586FCA" w:rsidRPr="0050676D">
        <w:rPr>
          <w:rFonts w:ascii="Times New Roman" w:hAnsi="Times New Roman"/>
          <w:sz w:val="24"/>
          <w:szCs w:val="24"/>
        </w:rPr>
        <w:t>ë</w:t>
      </w:r>
      <w:r w:rsidR="007B06AB" w:rsidRPr="0050676D">
        <w:rPr>
          <w:rFonts w:ascii="Times New Roman" w:hAnsi="Times New Roman"/>
          <w:sz w:val="24"/>
          <w:szCs w:val="24"/>
        </w:rPr>
        <w:t>to programe duhet t</w:t>
      </w:r>
      <w:r w:rsidR="00586FCA" w:rsidRPr="0050676D">
        <w:rPr>
          <w:rFonts w:ascii="Times New Roman" w:hAnsi="Times New Roman"/>
          <w:sz w:val="24"/>
          <w:szCs w:val="24"/>
        </w:rPr>
        <w:t>ë</w:t>
      </w:r>
      <w:r w:rsidR="007B06AB" w:rsidRPr="0050676D">
        <w:rPr>
          <w:rFonts w:ascii="Times New Roman" w:hAnsi="Times New Roman"/>
          <w:sz w:val="24"/>
          <w:szCs w:val="24"/>
        </w:rPr>
        <w:t xml:space="preserve"> ba</w:t>
      </w:r>
      <w:r w:rsidR="008F77EC" w:rsidRPr="0050676D">
        <w:rPr>
          <w:rFonts w:ascii="Times New Roman" w:hAnsi="Times New Roman"/>
          <w:sz w:val="24"/>
          <w:szCs w:val="24"/>
        </w:rPr>
        <w:t>s</w:t>
      </w:r>
      <w:r w:rsidR="007B06AB" w:rsidRPr="0050676D">
        <w:rPr>
          <w:rFonts w:ascii="Times New Roman" w:hAnsi="Times New Roman"/>
          <w:sz w:val="24"/>
          <w:szCs w:val="24"/>
        </w:rPr>
        <w:t>hk</w:t>
      </w:r>
      <w:r w:rsidR="00586FCA" w:rsidRPr="0050676D">
        <w:rPr>
          <w:rFonts w:ascii="Times New Roman" w:hAnsi="Times New Roman"/>
          <w:sz w:val="24"/>
          <w:szCs w:val="24"/>
        </w:rPr>
        <w:t>ë</w:t>
      </w:r>
      <w:r w:rsidR="007B06AB" w:rsidRPr="0050676D">
        <w:rPr>
          <w:rFonts w:ascii="Times New Roman" w:hAnsi="Times New Roman"/>
          <w:sz w:val="24"/>
          <w:szCs w:val="24"/>
        </w:rPr>
        <w:t>punojn</w:t>
      </w:r>
      <w:r w:rsidR="00586FCA" w:rsidRPr="0050676D">
        <w:rPr>
          <w:rFonts w:ascii="Times New Roman" w:hAnsi="Times New Roman"/>
          <w:sz w:val="24"/>
          <w:szCs w:val="24"/>
        </w:rPr>
        <w:t>ë</w:t>
      </w:r>
      <w:r w:rsidR="007B06AB" w:rsidRPr="0050676D">
        <w:rPr>
          <w:rFonts w:ascii="Times New Roman" w:hAnsi="Times New Roman"/>
          <w:sz w:val="24"/>
          <w:szCs w:val="24"/>
        </w:rPr>
        <w:t xml:space="preserve"> ngusht</w:t>
      </w:r>
      <w:r w:rsidR="00586FCA" w:rsidRPr="0050676D">
        <w:rPr>
          <w:rFonts w:ascii="Times New Roman" w:hAnsi="Times New Roman"/>
          <w:sz w:val="24"/>
          <w:szCs w:val="24"/>
        </w:rPr>
        <w:t>ë</w:t>
      </w:r>
      <w:r w:rsidR="007B06AB" w:rsidRPr="0050676D">
        <w:rPr>
          <w:rFonts w:ascii="Times New Roman" w:hAnsi="Times New Roman"/>
          <w:sz w:val="24"/>
          <w:szCs w:val="24"/>
        </w:rPr>
        <w:t>sisht me sh</w:t>
      </w:r>
      <w:r w:rsidR="00586FCA" w:rsidRPr="0050676D">
        <w:rPr>
          <w:rFonts w:ascii="Times New Roman" w:hAnsi="Times New Roman"/>
          <w:sz w:val="24"/>
          <w:szCs w:val="24"/>
        </w:rPr>
        <w:t>ë</w:t>
      </w:r>
      <w:r w:rsidR="007B06AB" w:rsidRPr="0050676D">
        <w:rPr>
          <w:rFonts w:ascii="Times New Roman" w:hAnsi="Times New Roman"/>
          <w:sz w:val="24"/>
          <w:szCs w:val="24"/>
        </w:rPr>
        <w:t>rbimet mb</w:t>
      </w:r>
      <w:r w:rsidR="00586FCA" w:rsidRPr="0050676D">
        <w:rPr>
          <w:rFonts w:ascii="Times New Roman" w:hAnsi="Times New Roman"/>
          <w:sz w:val="24"/>
          <w:szCs w:val="24"/>
        </w:rPr>
        <w:t>ë</w:t>
      </w:r>
      <w:r w:rsidR="007B06AB" w:rsidRPr="0050676D">
        <w:rPr>
          <w:rFonts w:ascii="Times New Roman" w:hAnsi="Times New Roman"/>
          <w:sz w:val="24"/>
          <w:szCs w:val="24"/>
        </w:rPr>
        <w:t>shtet</w:t>
      </w:r>
      <w:r w:rsidR="00586FCA" w:rsidRPr="0050676D">
        <w:rPr>
          <w:rFonts w:ascii="Times New Roman" w:hAnsi="Times New Roman"/>
          <w:sz w:val="24"/>
          <w:szCs w:val="24"/>
        </w:rPr>
        <w:t>ë</w:t>
      </w:r>
      <w:r w:rsidR="007B06AB" w:rsidRPr="0050676D">
        <w:rPr>
          <w:rFonts w:ascii="Times New Roman" w:hAnsi="Times New Roman"/>
          <w:sz w:val="24"/>
          <w:szCs w:val="24"/>
        </w:rPr>
        <w:t>se t</w:t>
      </w:r>
      <w:r w:rsidR="00586FCA" w:rsidRPr="0050676D">
        <w:rPr>
          <w:rFonts w:ascii="Times New Roman" w:hAnsi="Times New Roman"/>
          <w:sz w:val="24"/>
          <w:szCs w:val="24"/>
        </w:rPr>
        <w:t>ë</w:t>
      </w:r>
      <w:r w:rsidR="007B06AB" w:rsidRPr="0050676D">
        <w:rPr>
          <w:rFonts w:ascii="Times New Roman" w:hAnsi="Times New Roman"/>
          <w:sz w:val="24"/>
          <w:szCs w:val="24"/>
        </w:rPr>
        <w:t xml:space="preserve"> specializuara p</w:t>
      </w:r>
      <w:r w:rsidR="00586FCA" w:rsidRPr="0050676D">
        <w:rPr>
          <w:rFonts w:ascii="Times New Roman" w:hAnsi="Times New Roman"/>
          <w:sz w:val="24"/>
          <w:szCs w:val="24"/>
        </w:rPr>
        <w:t>ë</w:t>
      </w:r>
      <w:r w:rsidR="007B06AB" w:rsidRPr="0050676D">
        <w:rPr>
          <w:rFonts w:ascii="Times New Roman" w:hAnsi="Times New Roman"/>
          <w:sz w:val="24"/>
          <w:szCs w:val="24"/>
        </w:rPr>
        <w:t>r viktimat</w:t>
      </w:r>
      <w:r w:rsidR="00FB7627" w:rsidRPr="0050676D">
        <w:rPr>
          <w:rFonts w:ascii="Times New Roman" w:hAnsi="Times New Roman"/>
          <w:sz w:val="24"/>
          <w:szCs w:val="24"/>
        </w:rPr>
        <w:t>/të mbijetuarat/mbijetuarit</w:t>
      </w:r>
      <w:r w:rsidR="007B06AB" w:rsidRPr="0050676D">
        <w:rPr>
          <w:rFonts w:ascii="Times New Roman" w:hAnsi="Times New Roman"/>
          <w:sz w:val="24"/>
          <w:szCs w:val="24"/>
        </w:rPr>
        <w:t>, si dhe t</w:t>
      </w:r>
      <w:r w:rsidR="00586FCA" w:rsidRPr="0050676D">
        <w:rPr>
          <w:rFonts w:ascii="Times New Roman" w:hAnsi="Times New Roman"/>
          <w:sz w:val="24"/>
          <w:szCs w:val="24"/>
        </w:rPr>
        <w:t>ë</w:t>
      </w:r>
      <w:r w:rsidR="007B06AB" w:rsidRPr="0050676D">
        <w:rPr>
          <w:rFonts w:ascii="Times New Roman" w:hAnsi="Times New Roman"/>
          <w:sz w:val="24"/>
          <w:szCs w:val="24"/>
        </w:rPr>
        <w:t xml:space="preserve"> organizojn</w:t>
      </w:r>
      <w:r w:rsidR="00586FCA" w:rsidRPr="0050676D">
        <w:rPr>
          <w:rFonts w:ascii="Times New Roman" w:hAnsi="Times New Roman"/>
          <w:sz w:val="24"/>
          <w:szCs w:val="24"/>
        </w:rPr>
        <w:t>ë</w:t>
      </w:r>
      <w:r w:rsidR="007B06AB" w:rsidRPr="0050676D">
        <w:rPr>
          <w:rFonts w:ascii="Times New Roman" w:hAnsi="Times New Roman"/>
          <w:sz w:val="24"/>
          <w:szCs w:val="24"/>
        </w:rPr>
        <w:t xml:space="preserve"> bashk</w:t>
      </w:r>
      <w:r w:rsidR="00586FCA" w:rsidRPr="0050676D">
        <w:rPr>
          <w:rFonts w:ascii="Times New Roman" w:hAnsi="Times New Roman"/>
          <w:sz w:val="24"/>
          <w:szCs w:val="24"/>
        </w:rPr>
        <w:t>ë</w:t>
      </w:r>
      <w:r w:rsidR="007B06AB" w:rsidRPr="0050676D">
        <w:rPr>
          <w:rFonts w:ascii="Times New Roman" w:hAnsi="Times New Roman"/>
          <w:sz w:val="24"/>
          <w:szCs w:val="24"/>
        </w:rPr>
        <w:t>risht fushata nd</w:t>
      </w:r>
      <w:r w:rsidR="00586FCA" w:rsidRPr="0050676D">
        <w:rPr>
          <w:rFonts w:ascii="Times New Roman" w:hAnsi="Times New Roman"/>
          <w:sz w:val="24"/>
          <w:szCs w:val="24"/>
        </w:rPr>
        <w:t>ë</w:t>
      </w:r>
      <w:r w:rsidR="007B06AB" w:rsidRPr="0050676D">
        <w:rPr>
          <w:rFonts w:ascii="Times New Roman" w:hAnsi="Times New Roman"/>
          <w:sz w:val="24"/>
          <w:szCs w:val="24"/>
        </w:rPr>
        <w:t>rgj</w:t>
      </w:r>
      <w:r w:rsidR="007943D5" w:rsidRPr="0050676D">
        <w:rPr>
          <w:rFonts w:ascii="Times New Roman" w:hAnsi="Times New Roman"/>
          <w:sz w:val="24"/>
          <w:szCs w:val="24"/>
        </w:rPr>
        <w:t>e</w:t>
      </w:r>
      <w:r w:rsidR="007B06AB" w:rsidRPr="0050676D">
        <w:rPr>
          <w:rFonts w:ascii="Times New Roman" w:hAnsi="Times New Roman"/>
          <w:sz w:val="24"/>
          <w:szCs w:val="24"/>
        </w:rPr>
        <w:t>gj</w:t>
      </w:r>
      <w:r w:rsidR="00586FCA" w:rsidRPr="0050676D">
        <w:rPr>
          <w:rFonts w:ascii="Times New Roman" w:hAnsi="Times New Roman"/>
          <w:sz w:val="24"/>
          <w:szCs w:val="24"/>
        </w:rPr>
        <w:t>ë</w:t>
      </w:r>
      <w:r w:rsidR="007B06AB" w:rsidRPr="0050676D">
        <w:rPr>
          <w:rFonts w:ascii="Times New Roman" w:hAnsi="Times New Roman"/>
          <w:sz w:val="24"/>
          <w:szCs w:val="24"/>
        </w:rPr>
        <w:t>simi kund</w:t>
      </w:r>
      <w:r w:rsidR="00586FCA" w:rsidRPr="0050676D">
        <w:rPr>
          <w:rFonts w:ascii="Times New Roman" w:hAnsi="Times New Roman"/>
          <w:sz w:val="24"/>
          <w:szCs w:val="24"/>
        </w:rPr>
        <w:t>ë</w:t>
      </w:r>
      <w:r w:rsidR="007B06AB" w:rsidRPr="0050676D">
        <w:rPr>
          <w:rFonts w:ascii="Times New Roman" w:hAnsi="Times New Roman"/>
          <w:sz w:val="24"/>
          <w:szCs w:val="24"/>
        </w:rPr>
        <w:t>r dhun</w:t>
      </w:r>
      <w:r w:rsidR="00586FCA" w:rsidRPr="0050676D">
        <w:rPr>
          <w:rFonts w:ascii="Times New Roman" w:hAnsi="Times New Roman"/>
          <w:sz w:val="24"/>
          <w:szCs w:val="24"/>
        </w:rPr>
        <w:t>ë</w:t>
      </w:r>
      <w:r w:rsidR="007B06AB" w:rsidRPr="0050676D">
        <w:rPr>
          <w:rFonts w:ascii="Times New Roman" w:hAnsi="Times New Roman"/>
          <w:sz w:val="24"/>
          <w:szCs w:val="24"/>
        </w:rPr>
        <w:t>s seksuale.</w:t>
      </w:r>
      <w:r w:rsidR="007943D5" w:rsidRPr="0050676D">
        <w:rPr>
          <w:rFonts w:ascii="Times New Roman" w:hAnsi="Times New Roman"/>
          <w:sz w:val="24"/>
          <w:szCs w:val="24"/>
        </w:rPr>
        <w:t xml:space="preserve"> Dhunuesi</w:t>
      </w:r>
      <w:r w:rsidR="00FB7627" w:rsidRPr="0050676D">
        <w:rPr>
          <w:rFonts w:ascii="Times New Roman" w:hAnsi="Times New Roman"/>
          <w:sz w:val="24"/>
          <w:szCs w:val="24"/>
        </w:rPr>
        <w:t xml:space="preserve"> duhet t’i ndjekë</w:t>
      </w:r>
      <w:r w:rsidR="007943D5" w:rsidRPr="0050676D">
        <w:rPr>
          <w:rFonts w:ascii="Times New Roman" w:hAnsi="Times New Roman"/>
          <w:sz w:val="24"/>
          <w:szCs w:val="24"/>
        </w:rPr>
        <w:t xml:space="preserve"> këto programe </w:t>
      </w:r>
      <w:r w:rsidR="009363C8" w:rsidRPr="0050676D">
        <w:rPr>
          <w:rFonts w:ascii="Times New Roman" w:hAnsi="Times New Roman"/>
          <w:sz w:val="24"/>
          <w:szCs w:val="24"/>
        </w:rPr>
        <w:t>n</w:t>
      </w:r>
      <w:r w:rsidR="007E0B5A" w:rsidRPr="0050676D">
        <w:rPr>
          <w:rFonts w:ascii="Times New Roman" w:hAnsi="Times New Roman"/>
          <w:sz w:val="24"/>
          <w:szCs w:val="24"/>
        </w:rPr>
        <w:t>ë</w:t>
      </w:r>
      <w:r w:rsidR="009363C8" w:rsidRPr="0050676D">
        <w:rPr>
          <w:rFonts w:ascii="Times New Roman" w:hAnsi="Times New Roman"/>
          <w:sz w:val="24"/>
          <w:szCs w:val="24"/>
        </w:rPr>
        <w:t xml:space="preserve"> zbatim t</w:t>
      </w:r>
      <w:r w:rsidR="007E0B5A" w:rsidRPr="0050676D">
        <w:rPr>
          <w:rFonts w:ascii="Times New Roman" w:hAnsi="Times New Roman"/>
          <w:sz w:val="24"/>
          <w:szCs w:val="24"/>
        </w:rPr>
        <w:t>ë</w:t>
      </w:r>
      <w:r w:rsidR="009363C8" w:rsidRPr="0050676D">
        <w:rPr>
          <w:rFonts w:ascii="Times New Roman" w:hAnsi="Times New Roman"/>
          <w:sz w:val="24"/>
          <w:szCs w:val="24"/>
        </w:rPr>
        <w:t xml:space="preserve"> masave t</w:t>
      </w:r>
      <w:r w:rsidR="007E0B5A" w:rsidRPr="0050676D">
        <w:rPr>
          <w:rFonts w:ascii="Times New Roman" w:hAnsi="Times New Roman"/>
          <w:sz w:val="24"/>
          <w:szCs w:val="24"/>
        </w:rPr>
        <w:t>ë</w:t>
      </w:r>
      <w:r w:rsidR="009363C8" w:rsidRPr="0050676D">
        <w:rPr>
          <w:rFonts w:ascii="Times New Roman" w:hAnsi="Times New Roman"/>
          <w:sz w:val="24"/>
          <w:szCs w:val="24"/>
        </w:rPr>
        <w:t xml:space="preserve"> marra n</w:t>
      </w:r>
      <w:r w:rsidR="007E0B5A" w:rsidRPr="0050676D">
        <w:rPr>
          <w:rFonts w:ascii="Times New Roman" w:hAnsi="Times New Roman"/>
          <w:sz w:val="24"/>
          <w:szCs w:val="24"/>
        </w:rPr>
        <w:t>ë</w:t>
      </w:r>
      <w:r w:rsidR="009363C8" w:rsidRPr="0050676D">
        <w:rPr>
          <w:rFonts w:ascii="Times New Roman" w:hAnsi="Times New Roman"/>
          <w:sz w:val="24"/>
          <w:szCs w:val="24"/>
        </w:rPr>
        <w:t xml:space="preserve"> urdhrat e mbrojtjes, </w:t>
      </w:r>
      <w:r w:rsidR="007943D5" w:rsidRPr="0050676D">
        <w:rPr>
          <w:rFonts w:ascii="Times New Roman" w:hAnsi="Times New Roman"/>
          <w:sz w:val="24"/>
          <w:szCs w:val="24"/>
        </w:rPr>
        <w:t xml:space="preserve">pas kryerjes së ndëshkimit për dhunën e ushtruar, ose mund t’i ndjekë ato paralelisht kur ofrohen në burgje. </w:t>
      </w:r>
    </w:p>
    <w:p w14:paraId="31BC49FF" w14:textId="77777777" w:rsidR="00FB7627" w:rsidRPr="0050676D" w:rsidRDefault="00FB7627" w:rsidP="0050676D">
      <w:pPr>
        <w:rPr>
          <w:rFonts w:ascii="Times New Roman" w:hAnsi="Times New Roman"/>
          <w:b/>
          <w:sz w:val="24"/>
          <w:szCs w:val="24"/>
        </w:rPr>
      </w:pPr>
    </w:p>
    <w:p w14:paraId="1F6F91F5" w14:textId="77777777" w:rsidR="00154709" w:rsidRPr="0050676D" w:rsidRDefault="007B06AB">
      <w:pPr>
        <w:numPr>
          <w:ilvl w:val="0"/>
          <w:numId w:val="72"/>
        </w:numPr>
        <w:rPr>
          <w:rFonts w:ascii="Times New Roman" w:hAnsi="Times New Roman"/>
          <w:b/>
          <w:sz w:val="24"/>
          <w:szCs w:val="24"/>
        </w:rPr>
      </w:pPr>
      <w:r w:rsidRPr="0050676D">
        <w:rPr>
          <w:rFonts w:ascii="Times New Roman" w:hAnsi="Times New Roman"/>
          <w:b/>
          <w:sz w:val="24"/>
          <w:szCs w:val="24"/>
        </w:rPr>
        <w:t>Programeve edukuese.</w:t>
      </w:r>
      <w:r w:rsidRPr="0050676D">
        <w:rPr>
          <w:rFonts w:ascii="Times New Roman" w:hAnsi="Times New Roman"/>
          <w:sz w:val="24"/>
          <w:szCs w:val="24"/>
        </w:rPr>
        <w:t xml:space="preserve"> N</w:t>
      </w:r>
      <w:r w:rsidR="00586FCA" w:rsidRPr="0050676D">
        <w:rPr>
          <w:rFonts w:ascii="Times New Roman" w:hAnsi="Times New Roman"/>
          <w:sz w:val="24"/>
          <w:szCs w:val="24"/>
        </w:rPr>
        <w:t>ë</w:t>
      </w:r>
      <w:r w:rsidRPr="0050676D">
        <w:rPr>
          <w:rFonts w:ascii="Times New Roman" w:hAnsi="Times New Roman"/>
          <w:sz w:val="24"/>
          <w:szCs w:val="24"/>
        </w:rPr>
        <w:t xml:space="preserve"> k</w:t>
      </w:r>
      <w:r w:rsidR="00586FCA" w:rsidRPr="0050676D">
        <w:rPr>
          <w:rFonts w:ascii="Times New Roman" w:hAnsi="Times New Roman"/>
          <w:sz w:val="24"/>
          <w:szCs w:val="24"/>
        </w:rPr>
        <w:t>ë</w:t>
      </w:r>
      <w:r w:rsidRPr="0050676D">
        <w:rPr>
          <w:rFonts w:ascii="Times New Roman" w:hAnsi="Times New Roman"/>
          <w:sz w:val="24"/>
          <w:szCs w:val="24"/>
        </w:rPr>
        <w:t>t</w:t>
      </w:r>
      <w:r w:rsidR="00586FCA" w:rsidRPr="0050676D">
        <w:rPr>
          <w:rFonts w:ascii="Times New Roman" w:hAnsi="Times New Roman"/>
          <w:sz w:val="24"/>
          <w:szCs w:val="24"/>
        </w:rPr>
        <w:t>ë</w:t>
      </w:r>
      <w:r w:rsidRPr="0050676D">
        <w:rPr>
          <w:rFonts w:ascii="Times New Roman" w:hAnsi="Times New Roman"/>
          <w:sz w:val="24"/>
          <w:szCs w:val="24"/>
        </w:rPr>
        <w:t xml:space="preserve"> kuad</w:t>
      </w:r>
      <w:r w:rsidR="00586FCA" w:rsidRPr="0050676D">
        <w:rPr>
          <w:rFonts w:ascii="Times New Roman" w:hAnsi="Times New Roman"/>
          <w:sz w:val="24"/>
          <w:szCs w:val="24"/>
        </w:rPr>
        <w:t>ë</w:t>
      </w:r>
      <w:r w:rsidR="00756B67" w:rsidRPr="0050676D">
        <w:rPr>
          <w:rFonts w:ascii="Times New Roman" w:hAnsi="Times New Roman"/>
          <w:sz w:val="24"/>
          <w:szCs w:val="24"/>
        </w:rPr>
        <w:t>r vl</w:t>
      </w:r>
      <w:r w:rsidR="003206C5" w:rsidRPr="0050676D">
        <w:rPr>
          <w:rFonts w:ascii="Times New Roman" w:hAnsi="Times New Roman"/>
          <w:sz w:val="24"/>
          <w:szCs w:val="24"/>
        </w:rPr>
        <w:t>en kombinimi i programeve</w:t>
      </w:r>
      <w:r w:rsidRPr="0050676D">
        <w:rPr>
          <w:rFonts w:ascii="Times New Roman" w:hAnsi="Times New Roman"/>
          <w:sz w:val="24"/>
          <w:szCs w:val="24"/>
        </w:rPr>
        <w:t xml:space="preserve"> edukuese mb</w:t>
      </w:r>
      <w:r w:rsidR="003206C5" w:rsidRPr="0050676D">
        <w:rPr>
          <w:rFonts w:ascii="Times New Roman" w:hAnsi="Times New Roman"/>
          <w:sz w:val="24"/>
          <w:szCs w:val="24"/>
        </w:rPr>
        <w:t>i sh</w:t>
      </w:r>
      <w:r w:rsidR="00586FCA" w:rsidRPr="0050676D">
        <w:rPr>
          <w:rFonts w:ascii="Times New Roman" w:hAnsi="Times New Roman"/>
          <w:sz w:val="24"/>
          <w:szCs w:val="24"/>
        </w:rPr>
        <w:t>ë</w:t>
      </w:r>
      <w:r w:rsidR="003206C5" w:rsidRPr="0050676D">
        <w:rPr>
          <w:rFonts w:ascii="Times New Roman" w:hAnsi="Times New Roman"/>
          <w:sz w:val="24"/>
          <w:szCs w:val="24"/>
        </w:rPr>
        <w:t>ndetin seksual dhe t</w:t>
      </w:r>
      <w:r w:rsidR="00586FCA" w:rsidRPr="0050676D">
        <w:rPr>
          <w:rFonts w:ascii="Times New Roman" w:hAnsi="Times New Roman"/>
          <w:sz w:val="24"/>
          <w:szCs w:val="24"/>
        </w:rPr>
        <w:t>ë</w:t>
      </w:r>
      <w:r w:rsidR="003206C5" w:rsidRPr="0050676D">
        <w:rPr>
          <w:rFonts w:ascii="Times New Roman" w:hAnsi="Times New Roman"/>
          <w:sz w:val="24"/>
          <w:szCs w:val="24"/>
        </w:rPr>
        <w:t xml:space="preserve"> drej</w:t>
      </w:r>
      <w:r w:rsidR="00395A11" w:rsidRPr="0050676D">
        <w:rPr>
          <w:rFonts w:ascii="Times New Roman" w:hAnsi="Times New Roman"/>
          <w:sz w:val="24"/>
          <w:szCs w:val="24"/>
        </w:rPr>
        <w:t>tat riprodhuese me ç</w:t>
      </w:r>
      <w:r w:rsidR="00586FCA" w:rsidRPr="0050676D">
        <w:rPr>
          <w:rFonts w:ascii="Times New Roman" w:hAnsi="Times New Roman"/>
          <w:sz w:val="24"/>
          <w:szCs w:val="24"/>
        </w:rPr>
        <w:t>ë</w:t>
      </w:r>
      <w:r w:rsidRPr="0050676D">
        <w:rPr>
          <w:rFonts w:ascii="Times New Roman" w:hAnsi="Times New Roman"/>
          <w:sz w:val="24"/>
          <w:szCs w:val="24"/>
        </w:rPr>
        <w:t>shtje q</w:t>
      </w:r>
      <w:r w:rsidR="00586FCA" w:rsidRPr="0050676D">
        <w:rPr>
          <w:rFonts w:ascii="Times New Roman" w:hAnsi="Times New Roman"/>
          <w:sz w:val="24"/>
          <w:szCs w:val="24"/>
        </w:rPr>
        <w:t>ë</w:t>
      </w:r>
      <w:r w:rsidRPr="0050676D">
        <w:rPr>
          <w:rFonts w:ascii="Times New Roman" w:hAnsi="Times New Roman"/>
          <w:sz w:val="24"/>
          <w:szCs w:val="24"/>
        </w:rPr>
        <w:t xml:space="preserve"> lidhen me t</w:t>
      </w:r>
      <w:r w:rsidR="00586FCA" w:rsidRPr="0050676D">
        <w:rPr>
          <w:rFonts w:ascii="Times New Roman" w:hAnsi="Times New Roman"/>
          <w:sz w:val="24"/>
          <w:szCs w:val="24"/>
        </w:rPr>
        <w:t>ë</w:t>
      </w:r>
      <w:r w:rsidRPr="0050676D">
        <w:rPr>
          <w:rFonts w:ascii="Times New Roman" w:hAnsi="Times New Roman"/>
          <w:sz w:val="24"/>
          <w:szCs w:val="24"/>
        </w:rPr>
        <w:t xml:space="preserve"> drejtat e grave dhe mbrojtjen nga forma t</w:t>
      </w:r>
      <w:r w:rsidR="00586FCA" w:rsidRPr="0050676D">
        <w:rPr>
          <w:rFonts w:ascii="Times New Roman" w:hAnsi="Times New Roman"/>
          <w:sz w:val="24"/>
          <w:szCs w:val="24"/>
        </w:rPr>
        <w:t>ë</w:t>
      </w:r>
      <w:r w:rsidRPr="0050676D">
        <w:rPr>
          <w:rFonts w:ascii="Times New Roman" w:hAnsi="Times New Roman"/>
          <w:sz w:val="24"/>
          <w:szCs w:val="24"/>
        </w:rPr>
        <w:t xml:space="preserve"> ndryshme t</w:t>
      </w:r>
      <w:r w:rsidR="00586FCA" w:rsidRPr="0050676D">
        <w:rPr>
          <w:rFonts w:ascii="Times New Roman" w:hAnsi="Times New Roman"/>
          <w:sz w:val="24"/>
          <w:szCs w:val="24"/>
        </w:rPr>
        <w:t>ë</w:t>
      </w:r>
      <w:r w:rsidRPr="0050676D">
        <w:rPr>
          <w:rFonts w:ascii="Times New Roman" w:hAnsi="Times New Roman"/>
          <w:sz w:val="24"/>
          <w:szCs w:val="24"/>
        </w:rPr>
        <w:t xml:space="preserve"> dhun</w:t>
      </w:r>
      <w:r w:rsidR="00586FCA" w:rsidRPr="0050676D">
        <w:rPr>
          <w:rFonts w:ascii="Times New Roman" w:hAnsi="Times New Roman"/>
          <w:sz w:val="24"/>
          <w:szCs w:val="24"/>
        </w:rPr>
        <w:t>ë</w:t>
      </w:r>
      <w:r w:rsidRPr="0050676D">
        <w:rPr>
          <w:rFonts w:ascii="Times New Roman" w:hAnsi="Times New Roman"/>
          <w:sz w:val="24"/>
          <w:szCs w:val="24"/>
        </w:rPr>
        <w:t>s s</w:t>
      </w:r>
      <w:r w:rsidR="00586FCA" w:rsidRPr="0050676D">
        <w:rPr>
          <w:rFonts w:ascii="Times New Roman" w:hAnsi="Times New Roman"/>
          <w:sz w:val="24"/>
          <w:szCs w:val="24"/>
        </w:rPr>
        <w:t>ë</w:t>
      </w:r>
      <w:r w:rsidRPr="0050676D">
        <w:rPr>
          <w:rFonts w:ascii="Times New Roman" w:hAnsi="Times New Roman"/>
          <w:sz w:val="24"/>
          <w:szCs w:val="24"/>
        </w:rPr>
        <w:t xml:space="preserve"> ushtruar ndaj tyre, p</w:t>
      </w:r>
      <w:r w:rsidR="00586FCA" w:rsidRPr="0050676D">
        <w:rPr>
          <w:rFonts w:ascii="Times New Roman" w:hAnsi="Times New Roman"/>
          <w:sz w:val="24"/>
          <w:szCs w:val="24"/>
        </w:rPr>
        <w:t>ë</w:t>
      </w:r>
      <w:r w:rsidRPr="0050676D">
        <w:rPr>
          <w:rFonts w:ascii="Times New Roman" w:hAnsi="Times New Roman"/>
          <w:sz w:val="24"/>
          <w:szCs w:val="24"/>
        </w:rPr>
        <w:t>rfshir</w:t>
      </w:r>
      <w:r w:rsidR="00586FCA" w:rsidRPr="0050676D">
        <w:rPr>
          <w:rFonts w:ascii="Times New Roman" w:hAnsi="Times New Roman"/>
          <w:sz w:val="24"/>
          <w:szCs w:val="24"/>
        </w:rPr>
        <w:t>ë</w:t>
      </w:r>
      <w:r w:rsidRPr="0050676D">
        <w:rPr>
          <w:rFonts w:ascii="Times New Roman" w:hAnsi="Times New Roman"/>
          <w:sz w:val="24"/>
          <w:szCs w:val="24"/>
        </w:rPr>
        <w:t xml:space="preserve"> edhe dhun</w:t>
      </w:r>
      <w:r w:rsidR="00586FCA" w:rsidRPr="0050676D">
        <w:rPr>
          <w:rFonts w:ascii="Times New Roman" w:hAnsi="Times New Roman"/>
          <w:sz w:val="24"/>
          <w:szCs w:val="24"/>
        </w:rPr>
        <w:t>ë</w:t>
      </w:r>
      <w:r w:rsidRPr="0050676D">
        <w:rPr>
          <w:rFonts w:ascii="Times New Roman" w:hAnsi="Times New Roman"/>
          <w:sz w:val="24"/>
          <w:szCs w:val="24"/>
        </w:rPr>
        <w:t xml:space="preserve">n seksuale. </w:t>
      </w:r>
      <w:r w:rsidR="00AB43C5" w:rsidRPr="0050676D">
        <w:rPr>
          <w:rFonts w:ascii="Times New Roman" w:hAnsi="Times New Roman"/>
          <w:sz w:val="24"/>
          <w:szCs w:val="24"/>
        </w:rPr>
        <w:t>K</w:t>
      </w:r>
      <w:r w:rsidR="007E0B5A" w:rsidRPr="0050676D">
        <w:rPr>
          <w:rFonts w:ascii="Times New Roman" w:hAnsi="Times New Roman"/>
          <w:sz w:val="24"/>
          <w:szCs w:val="24"/>
        </w:rPr>
        <w:t>ë</w:t>
      </w:r>
      <w:r w:rsidR="00AB43C5" w:rsidRPr="0050676D">
        <w:rPr>
          <w:rFonts w:ascii="Times New Roman" w:hAnsi="Times New Roman"/>
          <w:sz w:val="24"/>
          <w:szCs w:val="24"/>
        </w:rPr>
        <w:t>tu p</w:t>
      </w:r>
      <w:r w:rsidR="007E0B5A" w:rsidRPr="0050676D">
        <w:rPr>
          <w:rFonts w:ascii="Times New Roman" w:hAnsi="Times New Roman"/>
          <w:sz w:val="24"/>
          <w:szCs w:val="24"/>
        </w:rPr>
        <w:t>ë</w:t>
      </w:r>
      <w:r w:rsidR="00AB43C5" w:rsidRPr="0050676D">
        <w:rPr>
          <w:rFonts w:ascii="Times New Roman" w:hAnsi="Times New Roman"/>
          <w:sz w:val="24"/>
          <w:szCs w:val="24"/>
        </w:rPr>
        <w:t xml:space="preserve">rfshihen edhe </w:t>
      </w:r>
      <w:r w:rsidR="00947892" w:rsidRPr="0050676D">
        <w:rPr>
          <w:rFonts w:ascii="Times New Roman" w:hAnsi="Times New Roman"/>
          <w:sz w:val="24"/>
          <w:szCs w:val="24"/>
        </w:rPr>
        <w:t>programe rehabilitimi psikosociale dhe/ose në programe të aftësimit prindëror, të organizuara nga subjekte publike ose private</w:t>
      </w:r>
      <w:r w:rsidR="00C3091D" w:rsidRPr="0050676D">
        <w:rPr>
          <w:rFonts w:ascii="Times New Roman" w:hAnsi="Times New Roman"/>
          <w:sz w:val="24"/>
          <w:szCs w:val="24"/>
        </w:rPr>
        <w:t xml:space="preserve"> të</w:t>
      </w:r>
      <w:r w:rsidR="00947892" w:rsidRPr="0050676D">
        <w:rPr>
          <w:rFonts w:ascii="Times New Roman" w:hAnsi="Times New Roman"/>
          <w:sz w:val="24"/>
          <w:szCs w:val="24"/>
        </w:rPr>
        <w:t xml:space="preserve"> licensuara</w:t>
      </w:r>
      <w:r w:rsidR="00AB43C5" w:rsidRPr="0050676D">
        <w:rPr>
          <w:rFonts w:ascii="Times New Roman" w:hAnsi="Times New Roman"/>
          <w:sz w:val="24"/>
          <w:szCs w:val="24"/>
        </w:rPr>
        <w:t xml:space="preserve">. </w:t>
      </w:r>
      <w:r w:rsidR="003206C5" w:rsidRPr="0050676D">
        <w:rPr>
          <w:rFonts w:ascii="Times New Roman" w:hAnsi="Times New Roman"/>
          <w:sz w:val="24"/>
          <w:szCs w:val="24"/>
        </w:rPr>
        <w:t>Programe t</w:t>
      </w:r>
      <w:r w:rsidR="00586FCA" w:rsidRPr="0050676D">
        <w:rPr>
          <w:rFonts w:ascii="Times New Roman" w:hAnsi="Times New Roman"/>
          <w:sz w:val="24"/>
          <w:szCs w:val="24"/>
        </w:rPr>
        <w:t>ë</w:t>
      </w:r>
      <w:r w:rsidR="003206C5" w:rsidRPr="0050676D">
        <w:rPr>
          <w:rFonts w:ascii="Times New Roman" w:hAnsi="Times New Roman"/>
          <w:sz w:val="24"/>
          <w:szCs w:val="24"/>
        </w:rPr>
        <w:t xml:space="preserve"> tilla mund t</w:t>
      </w:r>
      <w:r w:rsidR="00586FCA" w:rsidRPr="0050676D">
        <w:rPr>
          <w:rFonts w:ascii="Times New Roman" w:hAnsi="Times New Roman"/>
          <w:sz w:val="24"/>
          <w:szCs w:val="24"/>
        </w:rPr>
        <w:t>ë</w:t>
      </w:r>
      <w:r w:rsidR="003206C5" w:rsidRPr="0050676D">
        <w:rPr>
          <w:rFonts w:ascii="Times New Roman" w:hAnsi="Times New Roman"/>
          <w:sz w:val="24"/>
          <w:szCs w:val="24"/>
        </w:rPr>
        <w:t xml:space="preserve"> ndiqen n</w:t>
      </w:r>
      <w:r w:rsidR="00586FCA" w:rsidRPr="0050676D">
        <w:rPr>
          <w:rFonts w:ascii="Times New Roman" w:hAnsi="Times New Roman"/>
          <w:sz w:val="24"/>
          <w:szCs w:val="24"/>
        </w:rPr>
        <w:t>ë</w:t>
      </w:r>
      <w:r w:rsidR="003206C5" w:rsidRPr="0050676D">
        <w:rPr>
          <w:rFonts w:ascii="Times New Roman" w:hAnsi="Times New Roman"/>
          <w:sz w:val="24"/>
          <w:szCs w:val="24"/>
        </w:rPr>
        <w:t xml:space="preserve"> m</w:t>
      </w:r>
      <w:r w:rsidR="00586FCA" w:rsidRPr="0050676D">
        <w:rPr>
          <w:rFonts w:ascii="Times New Roman" w:hAnsi="Times New Roman"/>
          <w:sz w:val="24"/>
          <w:szCs w:val="24"/>
        </w:rPr>
        <w:t>ë</w:t>
      </w:r>
      <w:r w:rsidR="003206C5" w:rsidRPr="0050676D">
        <w:rPr>
          <w:rFonts w:ascii="Times New Roman" w:hAnsi="Times New Roman"/>
          <w:sz w:val="24"/>
          <w:szCs w:val="24"/>
        </w:rPr>
        <w:t>nyr</w:t>
      </w:r>
      <w:r w:rsidR="00586FCA" w:rsidRPr="0050676D">
        <w:rPr>
          <w:rFonts w:ascii="Times New Roman" w:hAnsi="Times New Roman"/>
          <w:sz w:val="24"/>
          <w:szCs w:val="24"/>
        </w:rPr>
        <w:t>ë</w:t>
      </w:r>
      <w:r w:rsidR="003206C5" w:rsidRPr="0050676D">
        <w:rPr>
          <w:rFonts w:ascii="Times New Roman" w:hAnsi="Times New Roman"/>
          <w:sz w:val="24"/>
          <w:szCs w:val="24"/>
        </w:rPr>
        <w:t xml:space="preserve"> t</w:t>
      </w:r>
      <w:r w:rsidR="00586FCA" w:rsidRPr="0050676D">
        <w:rPr>
          <w:rFonts w:ascii="Times New Roman" w:hAnsi="Times New Roman"/>
          <w:sz w:val="24"/>
          <w:szCs w:val="24"/>
        </w:rPr>
        <w:t>ë</w:t>
      </w:r>
      <w:r w:rsidR="003206C5" w:rsidRPr="0050676D">
        <w:rPr>
          <w:rFonts w:ascii="Times New Roman" w:hAnsi="Times New Roman"/>
          <w:sz w:val="24"/>
          <w:szCs w:val="24"/>
        </w:rPr>
        <w:t xml:space="preserve"> kombinuar nga burra dhe gra, pasi edhe diskutimet mbi temat e trajtuara mund t</w:t>
      </w:r>
      <w:r w:rsidR="00586FCA" w:rsidRPr="0050676D">
        <w:rPr>
          <w:rFonts w:ascii="Times New Roman" w:hAnsi="Times New Roman"/>
          <w:sz w:val="24"/>
          <w:szCs w:val="24"/>
        </w:rPr>
        <w:t>ë</w:t>
      </w:r>
      <w:r w:rsidR="003206C5" w:rsidRPr="0050676D">
        <w:rPr>
          <w:rFonts w:ascii="Times New Roman" w:hAnsi="Times New Roman"/>
          <w:sz w:val="24"/>
          <w:szCs w:val="24"/>
        </w:rPr>
        <w:t xml:space="preserve"> kryhen m</w:t>
      </w:r>
      <w:r w:rsidR="00586FCA" w:rsidRPr="0050676D">
        <w:rPr>
          <w:rFonts w:ascii="Times New Roman" w:hAnsi="Times New Roman"/>
          <w:sz w:val="24"/>
          <w:szCs w:val="24"/>
        </w:rPr>
        <w:t>ë</w:t>
      </w:r>
      <w:r w:rsidR="003206C5" w:rsidRPr="0050676D">
        <w:rPr>
          <w:rFonts w:ascii="Times New Roman" w:hAnsi="Times New Roman"/>
          <w:sz w:val="24"/>
          <w:szCs w:val="24"/>
        </w:rPr>
        <w:t xml:space="preserve"> leht</w:t>
      </w:r>
      <w:r w:rsidR="00586FCA" w:rsidRPr="0050676D">
        <w:rPr>
          <w:rFonts w:ascii="Times New Roman" w:hAnsi="Times New Roman"/>
          <w:sz w:val="24"/>
          <w:szCs w:val="24"/>
        </w:rPr>
        <w:t>ë</w:t>
      </w:r>
      <w:r w:rsidR="003206C5" w:rsidRPr="0050676D">
        <w:rPr>
          <w:rFonts w:ascii="Times New Roman" w:hAnsi="Times New Roman"/>
          <w:sz w:val="24"/>
          <w:szCs w:val="24"/>
        </w:rPr>
        <w:t>sisht dhe ndihmojn</w:t>
      </w:r>
      <w:r w:rsidR="00586FCA" w:rsidRPr="0050676D">
        <w:rPr>
          <w:rFonts w:ascii="Times New Roman" w:hAnsi="Times New Roman"/>
          <w:sz w:val="24"/>
          <w:szCs w:val="24"/>
        </w:rPr>
        <w:t>ë</w:t>
      </w:r>
      <w:r w:rsidR="003206C5" w:rsidRPr="0050676D">
        <w:rPr>
          <w:rFonts w:ascii="Times New Roman" w:hAnsi="Times New Roman"/>
          <w:sz w:val="24"/>
          <w:szCs w:val="24"/>
        </w:rPr>
        <w:t xml:space="preserve"> sidomos burrat dhunues t</w:t>
      </w:r>
      <w:r w:rsidR="00586FCA" w:rsidRPr="0050676D">
        <w:rPr>
          <w:rFonts w:ascii="Times New Roman" w:hAnsi="Times New Roman"/>
          <w:sz w:val="24"/>
          <w:szCs w:val="24"/>
        </w:rPr>
        <w:t>ë</w:t>
      </w:r>
      <w:r w:rsidR="003206C5" w:rsidRPr="0050676D">
        <w:rPr>
          <w:rFonts w:ascii="Times New Roman" w:hAnsi="Times New Roman"/>
          <w:sz w:val="24"/>
          <w:szCs w:val="24"/>
        </w:rPr>
        <w:t xml:space="preserve"> kuptojn</w:t>
      </w:r>
      <w:r w:rsidR="00586FCA" w:rsidRPr="0050676D">
        <w:rPr>
          <w:rFonts w:ascii="Times New Roman" w:hAnsi="Times New Roman"/>
          <w:sz w:val="24"/>
          <w:szCs w:val="24"/>
        </w:rPr>
        <w:t>ë</w:t>
      </w:r>
      <w:r w:rsidR="003206C5" w:rsidRPr="0050676D">
        <w:rPr>
          <w:rFonts w:ascii="Times New Roman" w:hAnsi="Times New Roman"/>
          <w:sz w:val="24"/>
          <w:szCs w:val="24"/>
        </w:rPr>
        <w:t xml:space="preserve"> dhe marrin p</w:t>
      </w:r>
      <w:r w:rsidR="00586FCA" w:rsidRPr="0050676D">
        <w:rPr>
          <w:rFonts w:ascii="Times New Roman" w:hAnsi="Times New Roman"/>
          <w:sz w:val="24"/>
          <w:szCs w:val="24"/>
        </w:rPr>
        <w:t>ë</w:t>
      </w:r>
      <w:r w:rsidR="003206C5" w:rsidRPr="0050676D">
        <w:rPr>
          <w:rFonts w:ascii="Times New Roman" w:hAnsi="Times New Roman"/>
          <w:sz w:val="24"/>
          <w:szCs w:val="24"/>
        </w:rPr>
        <w:t>rgjegj</w:t>
      </w:r>
      <w:r w:rsidR="00586FCA" w:rsidRPr="0050676D">
        <w:rPr>
          <w:rFonts w:ascii="Times New Roman" w:hAnsi="Times New Roman"/>
          <w:sz w:val="24"/>
          <w:szCs w:val="24"/>
        </w:rPr>
        <w:t>ë</w:t>
      </w:r>
      <w:r w:rsidR="003206C5" w:rsidRPr="0050676D">
        <w:rPr>
          <w:rFonts w:ascii="Times New Roman" w:hAnsi="Times New Roman"/>
          <w:sz w:val="24"/>
          <w:szCs w:val="24"/>
        </w:rPr>
        <w:t>si p</w:t>
      </w:r>
      <w:r w:rsidR="00586FCA" w:rsidRPr="0050676D">
        <w:rPr>
          <w:rFonts w:ascii="Times New Roman" w:hAnsi="Times New Roman"/>
          <w:sz w:val="24"/>
          <w:szCs w:val="24"/>
        </w:rPr>
        <w:t>ë</w:t>
      </w:r>
      <w:r w:rsidR="003206C5" w:rsidRPr="0050676D">
        <w:rPr>
          <w:rFonts w:ascii="Times New Roman" w:hAnsi="Times New Roman"/>
          <w:sz w:val="24"/>
          <w:szCs w:val="24"/>
        </w:rPr>
        <w:t>r veprimet e tyre.</w:t>
      </w:r>
      <w:r w:rsidR="004014E3" w:rsidRPr="0050676D">
        <w:rPr>
          <w:rFonts w:ascii="Times New Roman" w:hAnsi="Times New Roman"/>
          <w:sz w:val="24"/>
          <w:szCs w:val="24"/>
        </w:rPr>
        <w:t xml:space="preserve"> </w:t>
      </w:r>
      <w:r w:rsidR="004014E3" w:rsidRPr="0050676D">
        <w:rPr>
          <w:rFonts w:ascii="Times New Roman" w:hAnsi="Times New Roman"/>
          <w:sz w:val="24"/>
          <w:szCs w:val="24"/>
        </w:rPr>
        <w:lastRenderedPageBreak/>
        <w:t xml:space="preserve">Aktivitete të tilla mund të jenë </w:t>
      </w:r>
      <w:r w:rsidR="00070494" w:rsidRPr="0050676D">
        <w:rPr>
          <w:rFonts w:ascii="Times New Roman" w:hAnsi="Times New Roman"/>
          <w:sz w:val="24"/>
          <w:szCs w:val="24"/>
        </w:rPr>
        <w:t xml:space="preserve">edhe </w:t>
      </w:r>
      <w:r w:rsidR="004014E3" w:rsidRPr="0050676D">
        <w:rPr>
          <w:rFonts w:ascii="Times New Roman" w:hAnsi="Times New Roman"/>
          <w:sz w:val="24"/>
          <w:szCs w:val="24"/>
        </w:rPr>
        <w:t xml:space="preserve">sesionet e informimit në shkolla apo fokus grupe në komunitet.  </w:t>
      </w:r>
      <w:r w:rsidR="00F23C22" w:rsidRPr="0050676D">
        <w:rPr>
          <w:rFonts w:ascii="Times New Roman" w:hAnsi="Times New Roman"/>
          <w:sz w:val="24"/>
          <w:szCs w:val="24"/>
        </w:rPr>
        <w:t>Përfshirja në programet shkollore e kurrikulës mbi shëndetin seksual e riprodhues është gjithashtu domosdosmëri.</w:t>
      </w:r>
    </w:p>
    <w:p w14:paraId="163F2113" w14:textId="77777777" w:rsidR="00F23C22" w:rsidRPr="0050676D" w:rsidRDefault="00F23C22" w:rsidP="0050676D">
      <w:pPr>
        <w:rPr>
          <w:rFonts w:ascii="Times New Roman" w:hAnsi="Times New Roman"/>
          <w:b/>
          <w:sz w:val="24"/>
          <w:szCs w:val="24"/>
        </w:rPr>
      </w:pPr>
    </w:p>
    <w:p w14:paraId="0EE48ACE" w14:textId="54F1D816" w:rsidR="00154709" w:rsidRPr="0050676D" w:rsidRDefault="00756B67">
      <w:pPr>
        <w:numPr>
          <w:ilvl w:val="0"/>
          <w:numId w:val="72"/>
        </w:numPr>
        <w:rPr>
          <w:rFonts w:ascii="Times New Roman" w:hAnsi="Times New Roman"/>
          <w:b/>
          <w:sz w:val="24"/>
          <w:szCs w:val="24"/>
        </w:rPr>
      </w:pPr>
      <w:r w:rsidRPr="0050676D">
        <w:rPr>
          <w:rFonts w:ascii="Times New Roman" w:hAnsi="Times New Roman"/>
          <w:b/>
          <w:sz w:val="24"/>
          <w:szCs w:val="24"/>
        </w:rPr>
        <w:t>Trajnimeve dhe p</w:t>
      </w:r>
      <w:r w:rsidR="00586FCA" w:rsidRPr="0050676D">
        <w:rPr>
          <w:rFonts w:ascii="Times New Roman" w:hAnsi="Times New Roman"/>
          <w:b/>
          <w:sz w:val="24"/>
          <w:szCs w:val="24"/>
        </w:rPr>
        <w:t>ë</w:t>
      </w:r>
      <w:r w:rsidRPr="0050676D">
        <w:rPr>
          <w:rFonts w:ascii="Times New Roman" w:hAnsi="Times New Roman"/>
          <w:b/>
          <w:sz w:val="24"/>
          <w:szCs w:val="24"/>
        </w:rPr>
        <w:t>rmir</w:t>
      </w:r>
      <w:r w:rsidR="00586FCA" w:rsidRPr="0050676D">
        <w:rPr>
          <w:rFonts w:ascii="Times New Roman" w:hAnsi="Times New Roman"/>
          <w:b/>
          <w:sz w:val="24"/>
          <w:szCs w:val="24"/>
        </w:rPr>
        <w:t>ë</w:t>
      </w:r>
      <w:r w:rsidRPr="0050676D">
        <w:rPr>
          <w:rFonts w:ascii="Times New Roman" w:hAnsi="Times New Roman"/>
          <w:b/>
          <w:sz w:val="24"/>
          <w:szCs w:val="24"/>
        </w:rPr>
        <w:t>simit t</w:t>
      </w:r>
      <w:r w:rsidR="00586FCA" w:rsidRPr="0050676D">
        <w:rPr>
          <w:rFonts w:ascii="Times New Roman" w:hAnsi="Times New Roman"/>
          <w:b/>
          <w:sz w:val="24"/>
          <w:szCs w:val="24"/>
        </w:rPr>
        <w:t>ë</w:t>
      </w:r>
      <w:r w:rsidRPr="0050676D">
        <w:rPr>
          <w:rFonts w:ascii="Times New Roman" w:hAnsi="Times New Roman"/>
          <w:b/>
          <w:sz w:val="24"/>
          <w:szCs w:val="24"/>
        </w:rPr>
        <w:t xml:space="preserve"> kapaciteteve t</w:t>
      </w:r>
      <w:r w:rsidR="00586FCA" w:rsidRPr="0050676D">
        <w:rPr>
          <w:rFonts w:ascii="Times New Roman" w:hAnsi="Times New Roman"/>
          <w:b/>
          <w:sz w:val="24"/>
          <w:szCs w:val="24"/>
        </w:rPr>
        <w:t>ë</w:t>
      </w:r>
      <w:r w:rsidRPr="0050676D">
        <w:rPr>
          <w:rFonts w:ascii="Times New Roman" w:hAnsi="Times New Roman"/>
          <w:b/>
          <w:sz w:val="24"/>
          <w:szCs w:val="24"/>
        </w:rPr>
        <w:t xml:space="preserve"> profesionisteve e profesionist</w:t>
      </w:r>
      <w:r w:rsidR="00586FCA" w:rsidRPr="0050676D">
        <w:rPr>
          <w:rFonts w:ascii="Times New Roman" w:hAnsi="Times New Roman"/>
          <w:b/>
          <w:sz w:val="24"/>
          <w:szCs w:val="24"/>
        </w:rPr>
        <w:t>ë</w:t>
      </w:r>
      <w:r w:rsidRPr="0050676D">
        <w:rPr>
          <w:rFonts w:ascii="Times New Roman" w:hAnsi="Times New Roman"/>
          <w:b/>
          <w:sz w:val="24"/>
          <w:szCs w:val="24"/>
        </w:rPr>
        <w:t>ve</w:t>
      </w:r>
      <w:r w:rsidRPr="0050676D">
        <w:rPr>
          <w:rFonts w:ascii="Times New Roman" w:hAnsi="Times New Roman"/>
          <w:sz w:val="24"/>
          <w:szCs w:val="24"/>
        </w:rPr>
        <w:t>, p</w:t>
      </w:r>
      <w:r w:rsidR="00586FCA" w:rsidRPr="0050676D">
        <w:rPr>
          <w:rFonts w:ascii="Times New Roman" w:hAnsi="Times New Roman"/>
          <w:sz w:val="24"/>
          <w:szCs w:val="24"/>
        </w:rPr>
        <w:t>ë</w:t>
      </w:r>
      <w:r w:rsidRPr="0050676D">
        <w:rPr>
          <w:rFonts w:ascii="Times New Roman" w:hAnsi="Times New Roman"/>
          <w:sz w:val="24"/>
          <w:szCs w:val="24"/>
        </w:rPr>
        <w:t>r t</w:t>
      </w:r>
      <w:r w:rsidR="00586FCA" w:rsidRPr="0050676D">
        <w:rPr>
          <w:rFonts w:ascii="Times New Roman" w:hAnsi="Times New Roman"/>
          <w:sz w:val="24"/>
          <w:szCs w:val="24"/>
        </w:rPr>
        <w:t>ë</w:t>
      </w:r>
      <w:r w:rsidRPr="0050676D">
        <w:rPr>
          <w:rFonts w:ascii="Times New Roman" w:hAnsi="Times New Roman"/>
          <w:sz w:val="24"/>
          <w:szCs w:val="24"/>
        </w:rPr>
        <w:t xml:space="preserve"> shpjeguar m</w:t>
      </w:r>
      <w:r w:rsidR="00586FCA" w:rsidRPr="0050676D">
        <w:rPr>
          <w:rFonts w:ascii="Times New Roman" w:hAnsi="Times New Roman"/>
          <w:sz w:val="24"/>
          <w:szCs w:val="24"/>
        </w:rPr>
        <w:t>ë</w:t>
      </w:r>
      <w:r w:rsidRPr="0050676D">
        <w:rPr>
          <w:rFonts w:ascii="Times New Roman" w:hAnsi="Times New Roman"/>
          <w:sz w:val="24"/>
          <w:szCs w:val="24"/>
        </w:rPr>
        <w:t xml:space="preserve"> n</w:t>
      </w:r>
      <w:r w:rsidR="00586FCA" w:rsidRPr="0050676D">
        <w:rPr>
          <w:rFonts w:ascii="Times New Roman" w:hAnsi="Times New Roman"/>
          <w:sz w:val="24"/>
          <w:szCs w:val="24"/>
        </w:rPr>
        <w:t>ë</w:t>
      </w:r>
      <w:r w:rsidRPr="0050676D">
        <w:rPr>
          <w:rFonts w:ascii="Times New Roman" w:hAnsi="Times New Roman"/>
          <w:sz w:val="24"/>
          <w:szCs w:val="24"/>
        </w:rPr>
        <w:t xml:space="preserve"> detaje k</w:t>
      </w:r>
      <w:r w:rsidR="00586FCA" w:rsidRPr="0050676D">
        <w:rPr>
          <w:rFonts w:ascii="Times New Roman" w:hAnsi="Times New Roman"/>
          <w:sz w:val="24"/>
          <w:szCs w:val="24"/>
        </w:rPr>
        <w:t>ë</w:t>
      </w:r>
      <w:r w:rsidRPr="0050676D">
        <w:rPr>
          <w:rFonts w:ascii="Times New Roman" w:hAnsi="Times New Roman"/>
          <w:sz w:val="24"/>
          <w:szCs w:val="24"/>
        </w:rPr>
        <w:t>t</w:t>
      </w:r>
      <w:r w:rsidR="00586FCA" w:rsidRPr="0050676D">
        <w:rPr>
          <w:rFonts w:ascii="Times New Roman" w:hAnsi="Times New Roman"/>
          <w:sz w:val="24"/>
          <w:szCs w:val="24"/>
        </w:rPr>
        <w:t>ë</w:t>
      </w:r>
      <w:r w:rsidRPr="0050676D">
        <w:rPr>
          <w:rFonts w:ascii="Times New Roman" w:hAnsi="Times New Roman"/>
          <w:sz w:val="24"/>
          <w:szCs w:val="24"/>
        </w:rPr>
        <w:t xml:space="preserve"> form</w:t>
      </w:r>
      <w:r w:rsidR="00586FCA" w:rsidRPr="0050676D">
        <w:rPr>
          <w:rFonts w:ascii="Times New Roman" w:hAnsi="Times New Roman"/>
          <w:sz w:val="24"/>
          <w:szCs w:val="24"/>
        </w:rPr>
        <w:t>ë</w:t>
      </w:r>
      <w:r w:rsidRPr="0050676D">
        <w:rPr>
          <w:rFonts w:ascii="Times New Roman" w:hAnsi="Times New Roman"/>
          <w:sz w:val="24"/>
          <w:szCs w:val="24"/>
        </w:rPr>
        <w:t xml:space="preserve"> t</w:t>
      </w:r>
      <w:r w:rsidR="00586FCA" w:rsidRPr="0050676D">
        <w:rPr>
          <w:rFonts w:ascii="Times New Roman" w:hAnsi="Times New Roman"/>
          <w:sz w:val="24"/>
          <w:szCs w:val="24"/>
        </w:rPr>
        <w:t>ë</w:t>
      </w:r>
      <w:r w:rsidRPr="0050676D">
        <w:rPr>
          <w:rFonts w:ascii="Times New Roman" w:hAnsi="Times New Roman"/>
          <w:sz w:val="24"/>
          <w:szCs w:val="24"/>
        </w:rPr>
        <w:t xml:space="preserve"> dhun</w:t>
      </w:r>
      <w:r w:rsidR="00586FCA" w:rsidRPr="0050676D">
        <w:rPr>
          <w:rFonts w:ascii="Times New Roman" w:hAnsi="Times New Roman"/>
          <w:sz w:val="24"/>
          <w:szCs w:val="24"/>
        </w:rPr>
        <w:t>ë</w:t>
      </w:r>
      <w:r w:rsidRPr="0050676D">
        <w:rPr>
          <w:rFonts w:ascii="Times New Roman" w:hAnsi="Times New Roman"/>
          <w:sz w:val="24"/>
          <w:szCs w:val="24"/>
        </w:rPr>
        <w:t>s, shkaqet e pasojat e saj, m</w:t>
      </w:r>
      <w:r w:rsidR="00586FCA" w:rsidRPr="0050676D">
        <w:rPr>
          <w:rFonts w:ascii="Times New Roman" w:hAnsi="Times New Roman"/>
          <w:sz w:val="24"/>
          <w:szCs w:val="24"/>
        </w:rPr>
        <w:t>ë</w:t>
      </w:r>
      <w:r w:rsidRPr="0050676D">
        <w:rPr>
          <w:rFonts w:ascii="Times New Roman" w:hAnsi="Times New Roman"/>
          <w:sz w:val="24"/>
          <w:szCs w:val="24"/>
        </w:rPr>
        <w:t>nyr</w:t>
      </w:r>
      <w:r w:rsidR="00586FCA" w:rsidRPr="0050676D">
        <w:rPr>
          <w:rFonts w:ascii="Times New Roman" w:hAnsi="Times New Roman"/>
          <w:sz w:val="24"/>
          <w:szCs w:val="24"/>
        </w:rPr>
        <w:t>ë</w:t>
      </w:r>
      <w:r w:rsidRPr="0050676D">
        <w:rPr>
          <w:rFonts w:ascii="Times New Roman" w:hAnsi="Times New Roman"/>
          <w:sz w:val="24"/>
          <w:szCs w:val="24"/>
        </w:rPr>
        <w:t>n se si mund t</w:t>
      </w:r>
      <w:r w:rsidR="00586FCA" w:rsidRPr="0050676D">
        <w:rPr>
          <w:rFonts w:ascii="Times New Roman" w:hAnsi="Times New Roman"/>
          <w:sz w:val="24"/>
          <w:szCs w:val="24"/>
        </w:rPr>
        <w:t>ë</w:t>
      </w:r>
      <w:r w:rsidRPr="0050676D">
        <w:rPr>
          <w:rFonts w:ascii="Times New Roman" w:hAnsi="Times New Roman"/>
          <w:sz w:val="24"/>
          <w:szCs w:val="24"/>
        </w:rPr>
        <w:t xml:space="preserve"> trajtohen dhe menaxhohen rastet p</w:t>
      </w:r>
      <w:r w:rsidR="00586FCA" w:rsidRPr="0050676D">
        <w:rPr>
          <w:rFonts w:ascii="Times New Roman" w:hAnsi="Times New Roman"/>
          <w:sz w:val="24"/>
          <w:szCs w:val="24"/>
        </w:rPr>
        <w:t>ë</w:t>
      </w:r>
      <w:r w:rsidRPr="0050676D">
        <w:rPr>
          <w:rFonts w:ascii="Times New Roman" w:hAnsi="Times New Roman"/>
          <w:sz w:val="24"/>
          <w:szCs w:val="24"/>
        </w:rPr>
        <w:t>rmes qasjes shum</w:t>
      </w:r>
      <w:r w:rsidR="00586FCA" w:rsidRPr="0050676D">
        <w:rPr>
          <w:rFonts w:ascii="Times New Roman" w:hAnsi="Times New Roman"/>
          <w:sz w:val="24"/>
          <w:szCs w:val="24"/>
        </w:rPr>
        <w:t>ë</w:t>
      </w:r>
      <w:r w:rsidRPr="0050676D">
        <w:rPr>
          <w:rFonts w:ascii="Times New Roman" w:hAnsi="Times New Roman"/>
          <w:sz w:val="24"/>
          <w:szCs w:val="24"/>
        </w:rPr>
        <w:t>-sektoriale t</w:t>
      </w:r>
      <w:r w:rsidR="00586FCA" w:rsidRPr="0050676D">
        <w:rPr>
          <w:rFonts w:ascii="Times New Roman" w:hAnsi="Times New Roman"/>
          <w:sz w:val="24"/>
          <w:szCs w:val="24"/>
        </w:rPr>
        <w:t>ë</w:t>
      </w:r>
      <w:r w:rsidRPr="0050676D">
        <w:rPr>
          <w:rFonts w:ascii="Times New Roman" w:hAnsi="Times New Roman"/>
          <w:sz w:val="24"/>
          <w:szCs w:val="24"/>
        </w:rPr>
        <w:t xml:space="preserve"> koordinuar, detyrimet dhe p</w:t>
      </w:r>
      <w:r w:rsidR="00586FCA" w:rsidRPr="0050676D">
        <w:rPr>
          <w:rFonts w:ascii="Times New Roman" w:hAnsi="Times New Roman"/>
          <w:sz w:val="24"/>
          <w:szCs w:val="24"/>
        </w:rPr>
        <w:t>ë</w:t>
      </w:r>
      <w:r w:rsidRPr="0050676D">
        <w:rPr>
          <w:rFonts w:ascii="Times New Roman" w:hAnsi="Times New Roman"/>
          <w:sz w:val="24"/>
          <w:szCs w:val="24"/>
        </w:rPr>
        <w:t>rgjegj</w:t>
      </w:r>
      <w:r w:rsidR="00586FCA" w:rsidRPr="0050676D">
        <w:rPr>
          <w:rFonts w:ascii="Times New Roman" w:hAnsi="Times New Roman"/>
          <w:sz w:val="24"/>
          <w:szCs w:val="24"/>
        </w:rPr>
        <w:t>ë</w:t>
      </w:r>
      <w:r w:rsidRPr="0050676D">
        <w:rPr>
          <w:rFonts w:ascii="Times New Roman" w:hAnsi="Times New Roman"/>
          <w:sz w:val="24"/>
          <w:szCs w:val="24"/>
        </w:rPr>
        <w:t>sit</w:t>
      </w:r>
      <w:r w:rsidR="00586FCA" w:rsidRPr="0050676D">
        <w:rPr>
          <w:rFonts w:ascii="Times New Roman" w:hAnsi="Times New Roman"/>
          <w:sz w:val="24"/>
          <w:szCs w:val="24"/>
        </w:rPr>
        <w:t>ë</w:t>
      </w:r>
      <w:r w:rsidRPr="0050676D">
        <w:rPr>
          <w:rFonts w:ascii="Times New Roman" w:hAnsi="Times New Roman"/>
          <w:sz w:val="24"/>
          <w:szCs w:val="24"/>
        </w:rPr>
        <w:t xml:space="preserve"> sipas fush</w:t>
      </w:r>
      <w:r w:rsidR="00586FCA" w:rsidRPr="0050676D">
        <w:rPr>
          <w:rFonts w:ascii="Times New Roman" w:hAnsi="Times New Roman"/>
          <w:sz w:val="24"/>
          <w:szCs w:val="24"/>
        </w:rPr>
        <w:t>ë</w:t>
      </w:r>
      <w:r w:rsidRPr="0050676D">
        <w:rPr>
          <w:rFonts w:ascii="Times New Roman" w:hAnsi="Times New Roman"/>
          <w:sz w:val="24"/>
          <w:szCs w:val="24"/>
        </w:rPr>
        <w:t xml:space="preserve">s profesionale, etj. </w:t>
      </w:r>
      <w:r w:rsidR="00F23C22" w:rsidRPr="0050676D">
        <w:rPr>
          <w:rFonts w:ascii="Times New Roman" w:hAnsi="Times New Roman"/>
          <w:sz w:val="24"/>
          <w:szCs w:val="24"/>
        </w:rPr>
        <w:t xml:space="preserve">Trajnimet duhet të parashikohen edhe në kuadër të zbatimit të këtij </w:t>
      </w:r>
      <w:r w:rsidR="00042D59" w:rsidRPr="0050676D">
        <w:rPr>
          <w:rFonts w:ascii="Times New Roman" w:hAnsi="Times New Roman"/>
          <w:sz w:val="24"/>
          <w:szCs w:val="24"/>
        </w:rPr>
        <w:t>P</w:t>
      </w:r>
      <w:r w:rsidR="00F23C22" w:rsidRPr="0050676D">
        <w:rPr>
          <w:rFonts w:ascii="Times New Roman" w:hAnsi="Times New Roman"/>
          <w:sz w:val="24"/>
          <w:szCs w:val="24"/>
        </w:rPr>
        <w:t xml:space="preserve">rotokolli </w:t>
      </w:r>
      <w:r w:rsidR="00042D59" w:rsidRPr="0050676D">
        <w:rPr>
          <w:rFonts w:ascii="Times New Roman" w:hAnsi="Times New Roman"/>
          <w:sz w:val="24"/>
          <w:szCs w:val="24"/>
        </w:rPr>
        <w:t>S</w:t>
      </w:r>
      <w:r w:rsidR="00F23C22" w:rsidRPr="0050676D">
        <w:rPr>
          <w:rFonts w:ascii="Times New Roman" w:hAnsi="Times New Roman"/>
          <w:sz w:val="24"/>
          <w:szCs w:val="24"/>
        </w:rPr>
        <w:t>htetëror, pas miratimit të tij.</w:t>
      </w:r>
    </w:p>
    <w:p w14:paraId="70ADBD73" w14:textId="77777777" w:rsidR="00F23C22" w:rsidRPr="0050676D" w:rsidRDefault="00F23C22" w:rsidP="0050676D">
      <w:pPr>
        <w:rPr>
          <w:rFonts w:ascii="Times New Roman" w:hAnsi="Times New Roman"/>
          <w:b/>
          <w:sz w:val="24"/>
          <w:szCs w:val="24"/>
        </w:rPr>
      </w:pPr>
    </w:p>
    <w:p w14:paraId="5449E2F5" w14:textId="5CFBAB8B" w:rsidR="00154709" w:rsidRPr="0050676D" w:rsidRDefault="00756B67">
      <w:pPr>
        <w:numPr>
          <w:ilvl w:val="0"/>
          <w:numId w:val="72"/>
        </w:numPr>
        <w:rPr>
          <w:rFonts w:ascii="Times New Roman" w:hAnsi="Times New Roman"/>
          <w:b/>
          <w:sz w:val="24"/>
          <w:szCs w:val="24"/>
        </w:rPr>
      </w:pPr>
      <w:r w:rsidRPr="0050676D">
        <w:rPr>
          <w:rFonts w:ascii="Times New Roman" w:hAnsi="Times New Roman"/>
          <w:b/>
          <w:sz w:val="24"/>
          <w:szCs w:val="24"/>
        </w:rPr>
        <w:t>Ngritjes s</w:t>
      </w:r>
      <w:r w:rsidR="00586FCA" w:rsidRPr="0050676D">
        <w:rPr>
          <w:rFonts w:ascii="Times New Roman" w:hAnsi="Times New Roman"/>
          <w:b/>
          <w:sz w:val="24"/>
          <w:szCs w:val="24"/>
        </w:rPr>
        <w:t>ë</w:t>
      </w:r>
      <w:r w:rsidRPr="0050676D">
        <w:rPr>
          <w:rFonts w:ascii="Times New Roman" w:hAnsi="Times New Roman"/>
          <w:b/>
          <w:sz w:val="24"/>
          <w:szCs w:val="24"/>
        </w:rPr>
        <w:t xml:space="preserve"> qendrave t</w:t>
      </w:r>
      <w:r w:rsidR="00586FCA" w:rsidRPr="0050676D">
        <w:rPr>
          <w:rFonts w:ascii="Times New Roman" w:hAnsi="Times New Roman"/>
          <w:b/>
          <w:sz w:val="24"/>
          <w:szCs w:val="24"/>
        </w:rPr>
        <w:t>ë</w:t>
      </w:r>
      <w:r w:rsidRPr="0050676D">
        <w:rPr>
          <w:rFonts w:ascii="Times New Roman" w:hAnsi="Times New Roman"/>
          <w:b/>
          <w:sz w:val="24"/>
          <w:szCs w:val="24"/>
        </w:rPr>
        <w:t xml:space="preserve"> sh</w:t>
      </w:r>
      <w:r w:rsidR="00586FCA" w:rsidRPr="0050676D">
        <w:rPr>
          <w:rFonts w:ascii="Times New Roman" w:hAnsi="Times New Roman"/>
          <w:b/>
          <w:sz w:val="24"/>
          <w:szCs w:val="24"/>
        </w:rPr>
        <w:t>ë</w:t>
      </w:r>
      <w:r w:rsidRPr="0050676D">
        <w:rPr>
          <w:rFonts w:ascii="Times New Roman" w:hAnsi="Times New Roman"/>
          <w:b/>
          <w:sz w:val="24"/>
          <w:szCs w:val="24"/>
        </w:rPr>
        <w:t>rbimeve mb</w:t>
      </w:r>
      <w:r w:rsidR="00586FCA" w:rsidRPr="0050676D">
        <w:rPr>
          <w:rFonts w:ascii="Times New Roman" w:hAnsi="Times New Roman"/>
          <w:b/>
          <w:sz w:val="24"/>
          <w:szCs w:val="24"/>
        </w:rPr>
        <w:t>ë</w:t>
      </w:r>
      <w:r w:rsidRPr="0050676D">
        <w:rPr>
          <w:rFonts w:ascii="Times New Roman" w:hAnsi="Times New Roman"/>
          <w:b/>
          <w:sz w:val="24"/>
          <w:szCs w:val="24"/>
        </w:rPr>
        <w:t>shtet</w:t>
      </w:r>
      <w:r w:rsidR="00586FCA" w:rsidRPr="0050676D">
        <w:rPr>
          <w:rFonts w:ascii="Times New Roman" w:hAnsi="Times New Roman"/>
          <w:b/>
          <w:sz w:val="24"/>
          <w:szCs w:val="24"/>
        </w:rPr>
        <w:t>ë</w:t>
      </w:r>
      <w:r w:rsidRPr="0050676D">
        <w:rPr>
          <w:rFonts w:ascii="Times New Roman" w:hAnsi="Times New Roman"/>
          <w:b/>
          <w:sz w:val="24"/>
          <w:szCs w:val="24"/>
        </w:rPr>
        <w:t>se t</w:t>
      </w:r>
      <w:r w:rsidR="00586FCA" w:rsidRPr="0050676D">
        <w:rPr>
          <w:rFonts w:ascii="Times New Roman" w:hAnsi="Times New Roman"/>
          <w:b/>
          <w:sz w:val="24"/>
          <w:szCs w:val="24"/>
        </w:rPr>
        <w:t>ë</w:t>
      </w:r>
      <w:r w:rsidRPr="0050676D">
        <w:rPr>
          <w:rFonts w:ascii="Times New Roman" w:hAnsi="Times New Roman"/>
          <w:b/>
          <w:sz w:val="24"/>
          <w:szCs w:val="24"/>
        </w:rPr>
        <w:t xml:space="preserve"> specializuara p</w:t>
      </w:r>
      <w:r w:rsidR="00586FCA" w:rsidRPr="0050676D">
        <w:rPr>
          <w:rFonts w:ascii="Times New Roman" w:hAnsi="Times New Roman"/>
          <w:b/>
          <w:sz w:val="24"/>
          <w:szCs w:val="24"/>
        </w:rPr>
        <w:t>ë</w:t>
      </w:r>
      <w:r w:rsidRPr="0050676D">
        <w:rPr>
          <w:rFonts w:ascii="Times New Roman" w:hAnsi="Times New Roman"/>
          <w:b/>
          <w:sz w:val="24"/>
          <w:szCs w:val="24"/>
        </w:rPr>
        <w:t>r trajtimin e rasteve t</w:t>
      </w:r>
      <w:r w:rsidR="00586FCA" w:rsidRPr="0050676D">
        <w:rPr>
          <w:rFonts w:ascii="Times New Roman" w:hAnsi="Times New Roman"/>
          <w:b/>
          <w:sz w:val="24"/>
          <w:szCs w:val="24"/>
        </w:rPr>
        <w:t>ë</w:t>
      </w:r>
      <w:r w:rsidRPr="0050676D">
        <w:rPr>
          <w:rFonts w:ascii="Times New Roman" w:hAnsi="Times New Roman"/>
          <w:b/>
          <w:sz w:val="24"/>
          <w:szCs w:val="24"/>
        </w:rPr>
        <w:t xml:space="preserve"> dhun</w:t>
      </w:r>
      <w:r w:rsidR="00586FCA" w:rsidRPr="0050676D">
        <w:rPr>
          <w:rFonts w:ascii="Times New Roman" w:hAnsi="Times New Roman"/>
          <w:b/>
          <w:sz w:val="24"/>
          <w:szCs w:val="24"/>
        </w:rPr>
        <w:t>ë</w:t>
      </w:r>
      <w:r w:rsidRPr="0050676D">
        <w:rPr>
          <w:rFonts w:ascii="Times New Roman" w:hAnsi="Times New Roman"/>
          <w:b/>
          <w:sz w:val="24"/>
          <w:szCs w:val="24"/>
        </w:rPr>
        <w:t>s seksuale</w:t>
      </w:r>
      <w:r w:rsidRPr="0050676D">
        <w:rPr>
          <w:rFonts w:ascii="Times New Roman" w:hAnsi="Times New Roman"/>
          <w:sz w:val="24"/>
          <w:szCs w:val="24"/>
        </w:rPr>
        <w:t>, n</w:t>
      </w:r>
      <w:r w:rsidR="00586FCA" w:rsidRPr="0050676D">
        <w:rPr>
          <w:rFonts w:ascii="Times New Roman" w:hAnsi="Times New Roman"/>
          <w:sz w:val="24"/>
          <w:szCs w:val="24"/>
        </w:rPr>
        <w:t>ë</w:t>
      </w:r>
      <w:r w:rsidRPr="0050676D">
        <w:rPr>
          <w:rFonts w:ascii="Times New Roman" w:hAnsi="Times New Roman"/>
          <w:sz w:val="24"/>
          <w:szCs w:val="24"/>
        </w:rPr>
        <w:t xml:space="preserve"> t</w:t>
      </w:r>
      <w:r w:rsidR="00586FCA" w:rsidRPr="0050676D">
        <w:rPr>
          <w:rFonts w:ascii="Times New Roman" w:hAnsi="Times New Roman"/>
          <w:sz w:val="24"/>
          <w:szCs w:val="24"/>
        </w:rPr>
        <w:t>ë</w:t>
      </w:r>
      <w:r w:rsidR="002230F9" w:rsidRPr="0050676D">
        <w:rPr>
          <w:rFonts w:ascii="Times New Roman" w:hAnsi="Times New Roman"/>
          <w:sz w:val="24"/>
          <w:szCs w:val="24"/>
        </w:rPr>
        <w:t xml:space="preserve"> </w:t>
      </w:r>
      <w:r w:rsidR="008F77EC" w:rsidRPr="0050676D">
        <w:rPr>
          <w:rFonts w:ascii="Times New Roman" w:hAnsi="Times New Roman"/>
          <w:sz w:val="24"/>
          <w:szCs w:val="24"/>
        </w:rPr>
        <w:t xml:space="preserve">cilat </w:t>
      </w:r>
      <w:r w:rsidRPr="0050676D">
        <w:rPr>
          <w:rFonts w:ascii="Times New Roman" w:hAnsi="Times New Roman"/>
          <w:sz w:val="24"/>
          <w:szCs w:val="24"/>
        </w:rPr>
        <w:t>rastet menaxhohen p</w:t>
      </w:r>
      <w:r w:rsidR="00586FCA" w:rsidRPr="0050676D">
        <w:rPr>
          <w:rFonts w:ascii="Times New Roman" w:hAnsi="Times New Roman"/>
          <w:sz w:val="24"/>
          <w:szCs w:val="24"/>
        </w:rPr>
        <w:t>ë</w:t>
      </w:r>
      <w:r w:rsidRPr="0050676D">
        <w:rPr>
          <w:rFonts w:ascii="Times New Roman" w:hAnsi="Times New Roman"/>
          <w:sz w:val="24"/>
          <w:szCs w:val="24"/>
        </w:rPr>
        <w:t>rmes qasjes shum</w:t>
      </w:r>
      <w:r w:rsidR="00586FCA" w:rsidRPr="0050676D">
        <w:rPr>
          <w:rFonts w:ascii="Times New Roman" w:hAnsi="Times New Roman"/>
          <w:sz w:val="24"/>
          <w:szCs w:val="24"/>
        </w:rPr>
        <w:t>ë</w:t>
      </w:r>
      <w:r w:rsidRPr="0050676D">
        <w:rPr>
          <w:rFonts w:ascii="Times New Roman" w:hAnsi="Times New Roman"/>
          <w:sz w:val="24"/>
          <w:szCs w:val="24"/>
        </w:rPr>
        <w:t>-sektoriale t</w:t>
      </w:r>
      <w:r w:rsidR="00586FCA" w:rsidRPr="0050676D">
        <w:rPr>
          <w:rFonts w:ascii="Times New Roman" w:hAnsi="Times New Roman"/>
          <w:sz w:val="24"/>
          <w:szCs w:val="24"/>
        </w:rPr>
        <w:t>ë</w:t>
      </w:r>
      <w:r w:rsidRPr="0050676D">
        <w:rPr>
          <w:rFonts w:ascii="Times New Roman" w:hAnsi="Times New Roman"/>
          <w:sz w:val="24"/>
          <w:szCs w:val="24"/>
        </w:rPr>
        <w:t xml:space="preserve"> koordinuar, nga nj</w:t>
      </w:r>
      <w:r w:rsidR="00586FCA" w:rsidRPr="0050676D">
        <w:rPr>
          <w:rFonts w:ascii="Times New Roman" w:hAnsi="Times New Roman"/>
          <w:sz w:val="24"/>
          <w:szCs w:val="24"/>
        </w:rPr>
        <w:t>ë</w:t>
      </w:r>
      <w:r w:rsidRPr="0050676D">
        <w:rPr>
          <w:rFonts w:ascii="Times New Roman" w:hAnsi="Times New Roman"/>
          <w:sz w:val="24"/>
          <w:szCs w:val="24"/>
        </w:rPr>
        <w:t xml:space="preserve"> ekip i p</w:t>
      </w:r>
      <w:r w:rsidR="00586FCA" w:rsidRPr="0050676D">
        <w:rPr>
          <w:rFonts w:ascii="Times New Roman" w:hAnsi="Times New Roman"/>
          <w:sz w:val="24"/>
          <w:szCs w:val="24"/>
        </w:rPr>
        <w:t>ë</w:t>
      </w:r>
      <w:r w:rsidRPr="0050676D">
        <w:rPr>
          <w:rFonts w:ascii="Times New Roman" w:hAnsi="Times New Roman"/>
          <w:sz w:val="24"/>
          <w:szCs w:val="24"/>
        </w:rPr>
        <w:t>rb</w:t>
      </w:r>
      <w:r w:rsidR="00586FCA" w:rsidRPr="0050676D">
        <w:rPr>
          <w:rFonts w:ascii="Times New Roman" w:hAnsi="Times New Roman"/>
          <w:sz w:val="24"/>
          <w:szCs w:val="24"/>
        </w:rPr>
        <w:t>ë</w:t>
      </w:r>
      <w:r w:rsidRPr="0050676D">
        <w:rPr>
          <w:rFonts w:ascii="Times New Roman" w:hAnsi="Times New Roman"/>
          <w:sz w:val="24"/>
          <w:szCs w:val="24"/>
        </w:rPr>
        <w:t>r</w:t>
      </w:r>
      <w:r w:rsidR="00586FCA" w:rsidRPr="0050676D">
        <w:rPr>
          <w:rFonts w:ascii="Times New Roman" w:hAnsi="Times New Roman"/>
          <w:sz w:val="24"/>
          <w:szCs w:val="24"/>
        </w:rPr>
        <w:t>ë</w:t>
      </w:r>
      <w:r w:rsidRPr="0050676D">
        <w:rPr>
          <w:rFonts w:ascii="Times New Roman" w:hAnsi="Times New Roman"/>
          <w:sz w:val="24"/>
          <w:szCs w:val="24"/>
        </w:rPr>
        <w:t xml:space="preserve"> nga profesioniste e profesionist</w:t>
      </w:r>
      <w:r w:rsidR="00586FCA" w:rsidRPr="0050676D">
        <w:rPr>
          <w:rFonts w:ascii="Times New Roman" w:hAnsi="Times New Roman"/>
          <w:sz w:val="24"/>
          <w:szCs w:val="24"/>
        </w:rPr>
        <w:t>ë</w:t>
      </w:r>
      <w:r w:rsidRPr="0050676D">
        <w:rPr>
          <w:rFonts w:ascii="Times New Roman" w:hAnsi="Times New Roman"/>
          <w:sz w:val="24"/>
          <w:szCs w:val="24"/>
        </w:rPr>
        <w:t xml:space="preserve"> t</w:t>
      </w:r>
      <w:r w:rsidR="00586FCA" w:rsidRPr="0050676D">
        <w:rPr>
          <w:rFonts w:ascii="Times New Roman" w:hAnsi="Times New Roman"/>
          <w:sz w:val="24"/>
          <w:szCs w:val="24"/>
        </w:rPr>
        <w:t>ë</w:t>
      </w:r>
      <w:r w:rsidRPr="0050676D">
        <w:rPr>
          <w:rFonts w:ascii="Times New Roman" w:hAnsi="Times New Roman"/>
          <w:sz w:val="24"/>
          <w:szCs w:val="24"/>
        </w:rPr>
        <w:t xml:space="preserve"> mir</w:t>
      </w:r>
      <w:r w:rsidR="00586FCA" w:rsidRPr="0050676D">
        <w:rPr>
          <w:rFonts w:ascii="Times New Roman" w:hAnsi="Times New Roman"/>
          <w:sz w:val="24"/>
          <w:szCs w:val="24"/>
        </w:rPr>
        <w:t>ë</w:t>
      </w:r>
      <w:r w:rsidRPr="0050676D">
        <w:rPr>
          <w:rFonts w:ascii="Times New Roman" w:hAnsi="Times New Roman"/>
          <w:sz w:val="24"/>
          <w:szCs w:val="24"/>
        </w:rPr>
        <w:t>trajnuar</w:t>
      </w:r>
      <w:r w:rsidR="00F23C22" w:rsidRPr="0050676D">
        <w:rPr>
          <w:rFonts w:ascii="Times New Roman" w:hAnsi="Times New Roman"/>
          <w:sz w:val="24"/>
          <w:szCs w:val="24"/>
        </w:rPr>
        <w:t xml:space="preserve"> (një shpjegim nga praktika ndërkombëtare mbi këto qendra, llojet e tyre dhe mënyrën se si funksionojnë jepet </w:t>
      </w:r>
      <w:r w:rsidR="00FA6737" w:rsidRPr="0050676D">
        <w:rPr>
          <w:rFonts w:ascii="Times New Roman" w:hAnsi="Times New Roman"/>
          <w:sz w:val="24"/>
          <w:szCs w:val="24"/>
        </w:rPr>
        <w:t>në shtojcën 2 të këtij Protokolli</w:t>
      </w:r>
      <w:r w:rsidR="00F23C22" w:rsidRPr="0050676D">
        <w:rPr>
          <w:rFonts w:ascii="Times New Roman" w:hAnsi="Times New Roman"/>
          <w:sz w:val="24"/>
          <w:szCs w:val="24"/>
        </w:rPr>
        <w:t>)</w:t>
      </w:r>
      <w:r w:rsidRPr="0050676D">
        <w:rPr>
          <w:rFonts w:ascii="Times New Roman" w:hAnsi="Times New Roman"/>
          <w:sz w:val="24"/>
          <w:szCs w:val="24"/>
        </w:rPr>
        <w:t>.</w:t>
      </w:r>
    </w:p>
    <w:p w14:paraId="3194A659" w14:textId="77777777" w:rsidR="00F23C22" w:rsidRPr="0050676D" w:rsidRDefault="00F23C22" w:rsidP="0050676D">
      <w:pPr>
        <w:rPr>
          <w:rFonts w:ascii="Times New Roman" w:hAnsi="Times New Roman"/>
          <w:b/>
          <w:sz w:val="24"/>
          <w:szCs w:val="24"/>
        </w:rPr>
      </w:pPr>
    </w:p>
    <w:p w14:paraId="2EBE79E7" w14:textId="77777777" w:rsidR="00154709" w:rsidRPr="0050676D" w:rsidRDefault="00695168">
      <w:pPr>
        <w:numPr>
          <w:ilvl w:val="0"/>
          <w:numId w:val="72"/>
        </w:numPr>
        <w:rPr>
          <w:rFonts w:ascii="Times New Roman" w:hAnsi="Times New Roman"/>
          <w:b/>
          <w:sz w:val="24"/>
          <w:szCs w:val="24"/>
        </w:rPr>
      </w:pPr>
      <w:r w:rsidRPr="0050676D">
        <w:rPr>
          <w:rFonts w:ascii="Times New Roman" w:hAnsi="Times New Roman"/>
          <w:b/>
          <w:sz w:val="24"/>
          <w:szCs w:val="24"/>
        </w:rPr>
        <w:t>Programeve t</w:t>
      </w:r>
      <w:r w:rsidR="00586FCA" w:rsidRPr="0050676D">
        <w:rPr>
          <w:rFonts w:ascii="Times New Roman" w:hAnsi="Times New Roman"/>
          <w:b/>
          <w:sz w:val="24"/>
          <w:szCs w:val="24"/>
        </w:rPr>
        <w:t>ë</w:t>
      </w:r>
      <w:r w:rsidRPr="0050676D">
        <w:rPr>
          <w:rFonts w:ascii="Times New Roman" w:hAnsi="Times New Roman"/>
          <w:b/>
          <w:sz w:val="24"/>
          <w:szCs w:val="24"/>
        </w:rPr>
        <w:t xml:space="preserve"> bazuara tek edukimi n</w:t>
      </w:r>
      <w:r w:rsidR="00586FCA" w:rsidRPr="0050676D">
        <w:rPr>
          <w:rFonts w:ascii="Times New Roman" w:hAnsi="Times New Roman"/>
          <w:b/>
          <w:sz w:val="24"/>
          <w:szCs w:val="24"/>
        </w:rPr>
        <w:t>ë</w:t>
      </w:r>
      <w:r w:rsidRPr="0050676D">
        <w:rPr>
          <w:rFonts w:ascii="Times New Roman" w:hAnsi="Times New Roman"/>
          <w:b/>
          <w:sz w:val="24"/>
          <w:szCs w:val="24"/>
        </w:rPr>
        <w:t xml:space="preserve"> shkoll</w:t>
      </w:r>
      <w:r w:rsidR="00586FCA" w:rsidRPr="0050676D">
        <w:rPr>
          <w:rFonts w:ascii="Times New Roman" w:hAnsi="Times New Roman"/>
          <w:b/>
          <w:sz w:val="24"/>
          <w:szCs w:val="24"/>
        </w:rPr>
        <w:t>ë</w:t>
      </w:r>
      <w:r w:rsidRPr="0050676D">
        <w:rPr>
          <w:rFonts w:ascii="Times New Roman" w:hAnsi="Times New Roman"/>
          <w:sz w:val="24"/>
          <w:szCs w:val="24"/>
        </w:rPr>
        <w:t>, ku veç shpjegimeve rreth k</w:t>
      </w:r>
      <w:r w:rsidR="00586FCA" w:rsidRPr="0050676D">
        <w:rPr>
          <w:rFonts w:ascii="Times New Roman" w:hAnsi="Times New Roman"/>
          <w:sz w:val="24"/>
          <w:szCs w:val="24"/>
        </w:rPr>
        <w:t>ë</w:t>
      </w:r>
      <w:r w:rsidRPr="0050676D">
        <w:rPr>
          <w:rFonts w:ascii="Times New Roman" w:hAnsi="Times New Roman"/>
          <w:sz w:val="24"/>
          <w:szCs w:val="24"/>
        </w:rPr>
        <w:t>saj forme dhune jepet nj</w:t>
      </w:r>
      <w:r w:rsidR="00586FCA" w:rsidRPr="0050676D">
        <w:rPr>
          <w:rFonts w:ascii="Times New Roman" w:hAnsi="Times New Roman"/>
          <w:sz w:val="24"/>
          <w:szCs w:val="24"/>
        </w:rPr>
        <w:t>ë</w:t>
      </w:r>
      <w:r w:rsidRPr="0050676D">
        <w:rPr>
          <w:rFonts w:ascii="Times New Roman" w:hAnsi="Times New Roman"/>
          <w:sz w:val="24"/>
          <w:szCs w:val="24"/>
        </w:rPr>
        <w:t xml:space="preserve"> informacon i detajuar edhe mbi aktor</w:t>
      </w:r>
      <w:r w:rsidR="00586FCA" w:rsidRPr="0050676D">
        <w:rPr>
          <w:rFonts w:ascii="Times New Roman" w:hAnsi="Times New Roman"/>
          <w:sz w:val="24"/>
          <w:szCs w:val="24"/>
        </w:rPr>
        <w:t>ë</w:t>
      </w:r>
      <w:r w:rsidRPr="0050676D">
        <w:rPr>
          <w:rFonts w:ascii="Times New Roman" w:hAnsi="Times New Roman"/>
          <w:sz w:val="24"/>
          <w:szCs w:val="24"/>
        </w:rPr>
        <w:t>t q</w:t>
      </w:r>
      <w:r w:rsidR="00586FCA" w:rsidRPr="0050676D">
        <w:rPr>
          <w:rFonts w:ascii="Times New Roman" w:hAnsi="Times New Roman"/>
          <w:sz w:val="24"/>
          <w:szCs w:val="24"/>
        </w:rPr>
        <w:t>ë</w:t>
      </w:r>
      <w:r w:rsidRPr="0050676D">
        <w:rPr>
          <w:rFonts w:ascii="Times New Roman" w:hAnsi="Times New Roman"/>
          <w:sz w:val="24"/>
          <w:szCs w:val="24"/>
        </w:rPr>
        <w:t xml:space="preserve"> duhet t</w:t>
      </w:r>
      <w:r w:rsidR="00586FCA" w:rsidRPr="0050676D">
        <w:rPr>
          <w:rFonts w:ascii="Times New Roman" w:hAnsi="Times New Roman"/>
          <w:sz w:val="24"/>
          <w:szCs w:val="24"/>
        </w:rPr>
        <w:t>ë</w:t>
      </w:r>
      <w:r w:rsidRPr="0050676D">
        <w:rPr>
          <w:rFonts w:ascii="Times New Roman" w:hAnsi="Times New Roman"/>
          <w:sz w:val="24"/>
          <w:szCs w:val="24"/>
        </w:rPr>
        <w:t xml:space="preserve"> p</w:t>
      </w:r>
      <w:r w:rsidR="00586FCA" w:rsidRPr="0050676D">
        <w:rPr>
          <w:rFonts w:ascii="Times New Roman" w:hAnsi="Times New Roman"/>
          <w:sz w:val="24"/>
          <w:szCs w:val="24"/>
        </w:rPr>
        <w:t>ë</w:t>
      </w:r>
      <w:r w:rsidRPr="0050676D">
        <w:rPr>
          <w:rFonts w:ascii="Times New Roman" w:hAnsi="Times New Roman"/>
          <w:sz w:val="24"/>
          <w:szCs w:val="24"/>
        </w:rPr>
        <w:t>rfshihen dhe veprimet q</w:t>
      </w:r>
      <w:r w:rsidR="00586FCA" w:rsidRPr="0050676D">
        <w:rPr>
          <w:rFonts w:ascii="Times New Roman" w:hAnsi="Times New Roman"/>
          <w:sz w:val="24"/>
          <w:szCs w:val="24"/>
        </w:rPr>
        <w:t>ë</w:t>
      </w:r>
      <w:r w:rsidRPr="0050676D">
        <w:rPr>
          <w:rFonts w:ascii="Times New Roman" w:hAnsi="Times New Roman"/>
          <w:sz w:val="24"/>
          <w:szCs w:val="24"/>
        </w:rPr>
        <w:t xml:space="preserve"> duh</w:t>
      </w:r>
      <w:r w:rsidR="00101730" w:rsidRPr="0050676D">
        <w:rPr>
          <w:rFonts w:ascii="Times New Roman" w:hAnsi="Times New Roman"/>
          <w:sz w:val="24"/>
          <w:szCs w:val="24"/>
        </w:rPr>
        <w:t>et t</w:t>
      </w:r>
      <w:r w:rsidR="00586FCA" w:rsidRPr="0050676D">
        <w:rPr>
          <w:rFonts w:ascii="Times New Roman" w:hAnsi="Times New Roman"/>
          <w:sz w:val="24"/>
          <w:szCs w:val="24"/>
        </w:rPr>
        <w:t>ë</w:t>
      </w:r>
      <w:r w:rsidR="00101730" w:rsidRPr="0050676D">
        <w:rPr>
          <w:rFonts w:ascii="Times New Roman" w:hAnsi="Times New Roman"/>
          <w:sz w:val="24"/>
          <w:szCs w:val="24"/>
        </w:rPr>
        <w:t xml:space="preserve"> nd</w:t>
      </w:r>
      <w:r w:rsidR="00586FCA" w:rsidRPr="0050676D">
        <w:rPr>
          <w:rFonts w:ascii="Times New Roman" w:hAnsi="Times New Roman"/>
          <w:sz w:val="24"/>
          <w:szCs w:val="24"/>
        </w:rPr>
        <w:t>ë</w:t>
      </w:r>
      <w:r w:rsidR="00101730" w:rsidRPr="0050676D">
        <w:rPr>
          <w:rFonts w:ascii="Times New Roman" w:hAnsi="Times New Roman"/>
          <w:sz w:val="24"/>
          <w:szCs w:val="24"/>
        </w:rPr>
        <w:t>rmarri</w:t>
      </w:r>
      <w:r w:rsidR="00395A11" w:rsidRPr="0050676D">
        <w:rPr>
          <w:rFonts w:ascii="Times New Roman" w:hAnsi="Times New Roman"/>
          <w:sz w:val="24"/>
          <w:szCs w:val="24"/>
        </w:rPr>
        <w:t>n</w:t>
      </w:r>
      <w:r w:rsidR="00101730" w:rsidRPr="0050676D">
        <w:rPr>
          <w:rFonts w:ascii="Times New Roman" w:hAnsi="Times New Roman"/>
          <w:sz w:val="24"/>
          <w:szCs w:val="24"/>
        </w:rPr>
        <w:t xml:space="preserve"> p</w:t>
      </w:r>
      <w:r w:rsidR="00586FCA" w:rsidRPr="0050676D">
        <w:rPr>
          <w:rFonts w:ascii="Times New Roman" w:hAnsi="Times New Roman"/>
          <w:sz w:val="24"/>
          <w:szCs w:val="24"/>
        </w:rPr>
        <w:t>ë</w:t>
      </w:r>
      <w:r w:rsidR="00101730" w:rsidRPr="0050676D">
        <w:rPr>
          <w:rFonts w:ascii="Times New Roman" w:hAnsi="Times New Roman"/>
          <w:sz w:val="24"/>
          <w:szCs w:val="24"/>
        </w:rPr>
        <w:t>r menaxhimin e rasteve.</w:t>
      </w:r>
    </w:p>
    <w:p w14:paraId="5C575707" w14:textId="77777777" w:rsidR="00F23C22" w:rsidRPr="0050676D" w:rsidRDefault="00F23C22" w:rsidP="0050676D">
      <w:pPr>
        <w:rPr>
          <w:rFonts w:ascii="Times New Roman" w:hAnsi="Times New Roman"/>
          <w:b/>
          <w:sz w:val="24"/>
          <w:szCs w:val="24"/>
        </w:rPr>
      </w:pPr>
    </w:p>
    <w:p w14:paraId="1DB285A8" w14:textId="77777777" w:rsidR="00201B7E" w:rsidRPr="0050676D" w:rsidRDefault="00101730">
      <w:pPr>
        <w:numPr>
          <w:ilvl w:val="0"/>
          <w:numId w:val="72"/>
        </w:numPr>
        <w:rPr>
          <w:rFonts w:ascii="Times New Roman" w:hAnsi="Times New Roman"/>
          <w:b/>
          <w:sz w:val="24"/>
          <w:szCs w:val="24"/>
        </w:rPr>
      </w:pPr>
      <w:r w:rsidRPr="0050676D">
        <w:rPr>
          <w:rFonts w:ascii="Times New Roman" w:hAnsi="Times New Roman"/>
          <w:b/>
          <w:sz w:val="24"/>
          <w:szCs w:val="24"/>
        </w:rPr>
        <w:t>P</w:t>
      </w:r>
      <w:r w:rsidR="00586FCA" w:rsidRPr="0050676D">
        <w:rPr>
          <w:rFonts w:ascii="Times New Roman" w:hAnsi="Times New Roman"/>
          <w:b/>
          <w:sz w:val="24"/>
          <w:szCs w:val="24"/>
        </w:rPr>
        <w:t>ë</w:t>
      </w:r>
      <w:r w:rsidRPr="0050676D">
        <w:rPr>
          <w:rFonts w:ascii="Times New Roman" w:hAnsi="Times New Roman"/>
          <w:b/>
          <w:sz w:val="24"/>
          <w:szCs w:val="24"/>
        </w:rPr>
        <w:t>rgjigjes p</w:t>
      </w:r>
      <w:r w:rsidR="00586FCA" w:rsidRPr="0050676D">
        <w:rPr>
          <w:rFonts w:ascii="Times New Roman" w:hAnsi="Times New Roman"/>
          <w:b/>
          <w:sz w:val="24"/>
          <w:szCs w:val="24"/>
        </w:rPr>
        <w:t>ë</w:t>
      </w:r>
      <w:r w:rsidRPr="0050676D">
        <w:rPr>
          <w:rFonts w:ascii="Times New Roman" w:hAnsi="Times New Roman"/>
          <w:b/>
          <w:sz w:val="24"/>
          <w:szCs w:val="24"/>
        </w:rPr>
        <w:t>rmes kuadrit ligjor e t</w:t>
      </w:r>
      <w:r w:rsidR="00586FCA" w:rsidRPr="0050676D">
        <w:rPr>
          <w:rFonts w:ascii="Times New Roman" w:hAnsi="Times New Roman"/>
          <w:b/>
          <w:sz w:val="24"/>
          <w:szCs w:val="24"/>
        </w:rPr>
        <w:t>ë</w:t>
      </w:r>
      <w:r w:rsidRPr="0050676D">
        <w:rPr>
          <w:rFonts w:ascii="Times New Roman" w:hAnsi="Times New Roman"/>
          <w:b/>
          <w:sz w:val="24"/>
          <w:szCs w:val="24"/>
        </w:rPr>
        <w:t xml:space="preserve"> politikave t</w:t>
      </w:r>
      <w:r w:rsidR="00586FCA" w:rsidRPr="0050676D">
        <w:rPr>
          <w:rFonts w:ascii="Times New Roman" w:hAnsi="Times New Roman"/>
          <w:b/>
          <w:sz w:val="24"/>
          <w:szCs w:val="24"/>
        </w:rPr>
        <w:t>ë</w:t>
      </w:r>
      <w:r w:rsidRPr="0050676D">
        <w:rPr>
          <w:rFonts w:ascii="Times New Roman" w:hAnsi="Times New Roman"/>
          <w:b/>
          <w:sz w:val="24"/>
          <w:szCs w:val="24"/>
        </w:rPr>
        <w:t xml:space="preserve"> p</w:t>
      </w:r>
      <w:r w:rsidR="00586FCA" w:rsidRPr="0050676D">
        <w:rPr>
          <w:rFonts w:ascii="Times New Roman" w:hAnsi="Times New Roman"/>
          <w:b/>
          <w:sz w:val="24"/>
          <w:szCs w:val="24"/>
        </w:rPr>
        <w:t>ë</w:t>
      </w:r>
      <w:r w:rsidRPr="0050676D">
        <w:rPr>
          <w:rFonts w:ascii="Times New Roman" w:hAnsi="Times New Roman"/>
          <w:b/>
          <w:sz w:val="24"/>
          <w:szCs w:val="24"/>
        </w:rPr>
        <w:t>rmir</w:t>
      </w:r>
      <w:r w:rsidR="00586FCA" w:rsidRPr="0050676D">
        <w:rPr>
          <w:rFonts w:ascii="Times New Roman" w:hAnsi="Times New Roman"/>
          <w:b/>
          <w:sz w:val="24"/>
          <w:szCs w:val="24"/>
        </w:rPr>
        <w:t>ë</w:t>
      </w:r>
      <w:r w:rsidRPr="0050676D">
        <w:rPr>
          <w:rFonts w:ascii="Times New Roman" w:hAnsi="Times New Roman"/>
          <w:b/>
          <w:sz w:val="24"/>
          <w:szCs w:val="24"/>
        </w:rPr>
        <w:t>sara, n</w:t>
      </w:r>
      <w:r w:rsidR="00586FCA" w:rsidRPr="0050676D">
        <w:rPr>
          <w:rFonts w:ascii="Times New Roman" w:hAnsi="Times New Roman"/>
          <w:b/>
          <w:sz w:val="24"/>
          <w:szCs w:val="24"/>
        </w:rPr>
        <w:t>ë</w:t>
      </w:r>
      <w:r w:rsidRPr="0050676D">
        <w:rPr>
          <w:rFonts w:ascii="Times New Roman" w:hAnsi="Times New Roman"/>
          <w:b/>
          <w:sz w:val="24"/>
          <w:szCs w:val="24"/>
        </w:rPr>
        <w:t xml:space="preserve"> p</w:t>
      </w:r>
      <w:r w:rsidR="00586FCA" w:rsidRPr="0050676D">
        <w:rPr>
          <w:rFonts w:ascii="Times New Roman" w:hAnsi="Times New Roman"/>
          <w:b/>
          <w:sz w:val="24"/>
          <w:szCs w:val="24"/>
        </w:rPr>
        <w:t>ë</w:t>
      </w:r>
      <w:r w:rsidRPr="0050676D">
        <w:rPr>
          <w:rFonts w:ascii="Times New Roman" w:hAnsi="Times New Roman"/>
          <w:b/>
          <w:sz w:val="24"/>
          <w:szCs w:val="24"/>
        </w:rPr>
        <w:t>rputhje me standardet nd</w:t>
      </w:r>
      <w:r w:rsidR="00586FCA" w:rsidRPr="0050676D">
        <w:rPr>
          <w:rFonts w:ascii="Times New Roman" w:hAnsi="Times New Roman"/>
          <w:b/>
          <w:sz w:val="24"/>
          <w:szCs w:val="24"/>
        </w:rPr>
        <w:t>ë</w:t>
      </w:r>
      <w:r w:rsidRPr="0050676D">
        <w:rPr>
          <w:rFonts w:ascii="Times New Roman" w:hAnsi="Times New Roman"/>
          <w:b/>
          <w:sz w:val="24"/>
          <w:szCs w:val="24"/>
        </w:rPr>
        <w:t>rkomb</w:t>
      </w:r>
      <w:r w:rsidR="00586FCA" w:rsidRPr="0050676D">
        <w:rPr>
          <w:rFonts w:ascii="Times New Roman" w:hAnsi="Times New Roman"/>
          <w:b/>
          <w:sz w:val="24"/>
          <w:szCs w:val="24"/>
        </w:rPr>
        <w:t>ë</w:t>
      </w:r>
      <w:r w:rsidRPr="0050676D">
        <w:rPr>
          <w:rFonts w:ascii="Times New Roman" w:hAnsi="Times New Roman"/>
          <w:b/>
          <w:sz w:val="24"/>
          <w:szCs w:val="24"/>
        </w:rPr>
        <w:t>tare</w:t>
      </w:r>
      <w:r w:rsidRPr="0050676D">
        <w:rPr>
          <w:rFonts w:ascii="Times New Roman" w:hAnsi="Times New Roman"/>
          <w:sz w:val="24"/>
          <w:szCs w:val="24"/>
        </w:rPr>
        <w:t>. Kjo n</w:t>
      </w:r>
      <w:r w:rsidR="00586FCA" w:rsidRPr="0050676D">
        <w:rPr>
          <w:rFonts w:ascii="Times New Roman" w:hAnsi="Times New Roman"/>
          <w:sz w:val="24"/>
          <w:szCs w:val="24"/>
        </w:rPr>
        <w:t>ë</w:t>
      </w:r>
      <w:r w:rsidR="00070494" w:rsidRPr="0050676D">
        <w:rPr>
          <w:rFonts w:ascii="Times New Roman" w:hAnsi="Times New Roman"/>
          <w:sz w:val="24"/>
          <w:szCs w:val="24"/>
        </w:rPr>
        <w:t>n</w:t>
      </w:r>
      <w:r w:rsidRPr="0050676D">
        <w:rPr>
          <w:rFonts w:ascii="Times New Roman" w:hAnsi="Times New Roman"/>
          <w:sz w:val="24"/>
          <w:szCs w:val="24"/>
        </w:rPr>
        <w:t>kupton p</w:t>
      </w:r>
      <w:r w:rsidR="00586FCA" w:rsidRPr="0050676D">
        <w:rPr>
          <w:rFonts w:ascii="Times New Roman" w:hAnsi="Times New Roman"/>
          <w:sz w:val="24"/>
          <w:szCs w:val="24"/>
        </w:rPr>
        <w:t>ë</w:t>
      </w:r>
      <w:r w:rsidRPr="0050676D">
        <w:rPr>
          <w:rFonts w:ascii="Times New Roman" w:hAnsi="Times New Roman"/>
          <w:sz w:val="24"/>
          <w:szCs w:val="24"/>
        </w:rPr>
        <w:t>rmir</w:t>
      </w:r>
      <w:r w:rsidR="00586FCA" w:rsidRPr="0050676D">
        <w:rPr>
          <w:rFonts w:ascii="Times New Roman" w:hAnsi="Times New Roman"/>
          <w:sz w:val="24"/>
          <w:szCs w:val="24"/>
        </w:rPr>
        <w:t>ë</w:t>
      </w:r>
      <w:r w:rsidRPr="0050676D">
        <w:rPr>
          <w:rFonts w:ascii="Times New Roman" w:hAnsi="Times New Roman"/>
          <w:sz w:val="24"/>
          <w:szCs w:val="24"/>
        </w:rPr>
        <w:t>simin n</w:t>
      </w:r>
      <w:r w:rsidR="00586FCA" w:rsidRPr="0050676D">
        <w:rPr>
          <w:rFonts w:ascii="Times New Roman" w:hAnsi="Times New Roman"/>
          <w:sz w:val="24"/>
          <w:szCs w:val="24"/>
        </w:rPr>
        <w:t>ë</w:t>
      </w:r>
      <w:r w:rsidRPr="0050676D">
        <w:rPr>
          <w:rFonts w:ascii="Times New Roman" w:hAnsi="Times New Roman"/>
          <w:sz w:val="24"/>
          <w:szCs w:val="24"/>
        </w:rPr>
        <w:t xml:space="preserve"> m</w:t>
      </w:r>
      <w:r w:rsidR="00586FCA" w:rsidRPr="0050676D">
        <w:rPr>
          <w:rFonts w:ascii="Times New Roman" w:hAnsi="Times New Roman"/>
          <w:sz w:val="24"/>
          <w:szCs w:val="24"/>
        </w:rPr>
        <w:t>ë</w:t>
      </w:r>
      <w:r w:rsidRPr="0050676D">
        <w:rPr>
          <w:rFonts w:ascii="Times New Roman" w:hAnsi="Times New Roman"/>
          <w:sz w:val="24"/>
          <w:szCs w:val="24"/>
        </w:rPr>
        <w:t>nyr</w:t>
      </w:r>
      <w:r w:rsidR="00586FCA" w:rsidRPr="0050676D">
        <w:rPr>
          <w:rFonts w:ascii="Times New Roman" w:hAnsi="Times New Roman"/>
          <w:sz w:val="24"/>
          <w:szCs w:val="24"/>
        </w:rPr>
        <w:t>ë</w:t>
      </w:r>
      <w:r w:rsidRPr="0050676D">
        <w:rPr>
          <w:rFonts w:ascii="Times New Roman" w:hAnsi="Times New Roman"/>
          <w:sz w:val="24"/>
          <w:szCs w:val="24"/>
        </w:rPr>
        <w:t xml:space="preserve"> t</w:t>
      </w:r>
      <w:r w:rsidR="00586FCA" w:rsidRPr="0050676D">
        <w:rPr>
          <w:rFonts w:ascii="Times New Roman" w:hAnsi="Times New Roman"/>
          <w:sz w:val="24"/>
          <w:szCs w:val="24"/>
        </w:rPr>
        <w:t>ë</w:t>
      </w:r>
      <w:r w:rsidR="00395A11" w:rsidRPr="0050676D">
        <w:rPr>
          <w:rFonts w:ascii="Times New Roman" w:hAnsi="Times New Roman"/>
          <w:sz w:val="24"/>
          <w:szCs w:val="24"/>
        </w:rPr>
        <w:t xml:space="preserve"> vazhdueshme </w:t>
      </w:r>
      <w:r w:rsidRPr="0050676D">
        <w:rPr>
          <w:rFonts w:ascii="Times New Roman" w:hAnsi="Times New Roman"/>
          <w:sz w:val="24"/>
          <w:szCs w:val="24"/>
        </w:rPr>
        <w:t>t</w:t>
      </w:r>
      <w:r w:rsidR="00586FCA" w:rsidRPr="0050676D">
        <w:rPr>
          <w:rFonts w:ascii="Times New Roman" w:hAnsi="Times New Roman"/>
          <w:sz w:val="24"/>
          <w:szCs w:val="24"/>
        </w:rPr>
        <w:t>ë</w:t>
      </w:r>
      <w:r w:rsidRPr="0050676D">
        <w:rPr>
          <w:rFonts w:ascii="Times New Roman" w:hAnsi="Times New Roman"/>
          <w:sz w:val="24"/>
          <w:szCs w:val="24"/>
        </w:rPr>
        <w:t xml:space="preserve"> k</w:t>
      </w:r>
      <w:r w:rsidR="00586FCA" w:rsidRPr="0050676D">
        <w:rPr>
          <w:rFonts w:ascii="Times New Roman" w:hAnsi="Times New Roman"/>
          <w:sz w:val="24"/>
          <w:szCs w:val="24"/>
        </w:rPr>
        <w:t>ë</w:t>
      </w:r>
      <w:r w:rsidRPr="0050676D">
        <w:rPr>
          <w:rFonts w:ascii="Times New Roman" w:hAnsi="Times New Roman"/>
          <w:sz w:val="24"/>
          <w:szCs w:val="24"/>
        </w:rPr>
        <w:t>tij kuadri ligjor, si dhe zbatimin e tij n</w:t>
      </w:r>
      <w:r w:rsidR="00586FCA" w:rsidRPr="0050676D">
        <w:rPr>
          <w:rFonts w:ascii="Times New Roman" w:hAnsi="Times New Roman"/>
          <w:sz w:val="24"/>
          <w:szCs w:val="24"/>
        </w:rPr>
        <w:t>ë</w:t>
      </w:r>
      <w:r w:rsidRPr="0050676D">
        <w:rPr>
          <w:rFonts w:ascii="Times New Roman" w:hAnsi="Times New Roman"/>
          <w:sz w:val="24"/>
          <w:szCs w:val="24"/>
        </w:rPr>
        <w:t xml:space="preserve"> m</w:t>
      </w:r>
      <w:r w:rsidR="00586FCA" w:rsidRPr="0050676D">
        <w:rPr>
          <w:rFonts w:ascii="Times New Roman" w:hAnsi="Times New Roman"/>
          <w:sz w:val="24"/>
          <w:szCs w:val="24"/>
        </w:rPr>
        <w:t>ë</w:t>
      </w:r>
      <w:r w:rsidRPr="0050676D">
        <w:rPr>
          <w:rFonts w:ascii="Times New Roman" w:hAnsi="Times New Roman"/>
          <w:sz w:val="24"/>
          <w:szCs w:val="24"/>
        </w:rPr>
        <w:t>nyr</w:t>
      </w:r>
      <w:r w:rsidR="00586FCA" w:rsidRPr="0050676D">
        <w:rPr>
          <w:rFonts w:ascii="Times New Roman" w:hAnsi="Times New Roman"/>
          <w:sz w:val="24"/>
          <w:szCs w:val="24"/>
        </w:rPr>
        <w:t>ë</w:t>
      </w:r>
      <w:r w:rsidRPr="0050676D">
        <w:rPr>
          <w:rFonts w:ascii="Times New Roman" w:hAnsi="Times New Roman"/>
          <w:sz w:val="24"/>
          <w:szCs w:val="24"/>
        </w:rPr>
        <w:t>n e duhur n</w:t>
      </w:r>
      <w:r w:rsidR="00586FCA" w:rsidRPr="0050676D">
        <w:rPr>
          <w:rFonts w:ascii="Times New Roman" w:hAnsi="Times New Roman"/>
          <w:sz w:val="24"/>
          <w:szCs w:val="24"/>
        </w:rPr>
        <w:t>ë</w:t>
      </w:r>
      <w:r w:rsidRPr="0050676D">
        <w:rPr>
          <w:rFonts w:ascii="Times New Roman" w:hAnsi="Times New Roman"/>
          <w:sz w:val="24"/>
          <w:szCs w:val="24"/>
        </w:rPr>
        <w:t xml:space="preserve"> praktik</w:t>
      </w:r>
      <w:r w:rsidR="00586FCA" w:rsidRPr="0050676D">
        <w:rPr>
          <w:rFonts w:ascii="Times New Roman" w:hAnsi="Times New Roman"/>
          <w:sz w:val="24"/>
          <w:szCs w:val="24"/>
        </w:rPr>
        <w:t>ë</w:t>
      </w:r>
      <w:r w:rsidRPr="0050676D">
        <w:rPr>
          <w:rFonts w:ascii="Times New Roman" w:hAnsi="Times New Roman"/>
          <w:sz w:val="24"/>
          <w:szCs w:val="24"/>
        </w:rPr>
        <w:t xml:space="preserve">.  </w:t>
      </w:r>
    </w:p>
    <w:p w14:paraId="64BE36E6" w14:textId="77777777" w:rsidR="00053F0C" w:rsidRPr="0050676D" w:rsidRDefault="00053F0C" w:rsidP="0050676D">
      <w:pPr>
        <w:rPr>
          <w:rFonts w:ascii="Times New Roman" w:hAnsi="Times New Roman"/>
          <w:b/>
          <w:sz w:val="24"/>
          <w:szCs w:val="24"/>
        </w:rPr>
      </w:pPr>
    </w:p>
    <w:p w14:paraId="704D1096" w14:textId="77777777" w:rsidR="00053F0C" w:rsidRPr="0050676D" w:rsidRDefault="00053F0C" w:rsidP="0050676D">
      <w:pPr>
        <w:rPr>
          <w:rFonts w:ascii="Times New Roman" w:hAnsi="Times New Roman"/>
          <w:b/>
          <w:sz w:val="24"/>
          <w:szCs w:val="24"/>
        </w:rPr>
      </w:pPr>
    </w:p>
    <w:p w14:paraId="0A509C3D" w14:textId="3D03FF44" w:rsidR="00C62AF6" w:rsidRPr="0050676D" w:rsidRDefault="00C62AF6" w:rsidP="0050676D">
      <w:pPr>
        <w:pStyle w:val="Heading1"/>
        <w:spacing w:before="0"/>
        <w:rPr>
          <w:rFonts w:ascii="Times New Roman" w:hAnsi="Times New Roman"/>
          <w:color w:val="1329CB"/>
          <w:sz w:val="24"/>
          <w:szCs w:val="24"/>
        </w:rPr>
      </w:pPr>
      <w:bookmarkStart w:id="135" w:name="_Toc106874127"/>
    </w:p>
    <w:p w14:paraId="5D64A693" w14:textId="79572B31" w:rsidR="00644F82" w:rsidRPr="0050676D" w:rsidRDefault="00644F82" w:rsidP="0050676D">
      <w:pPr>
        <w:rPr>
          <w:rFonts w:ascii="Times New Roman" w:hAnsi="Times New Roman"/>
          <w:sz w:val="24"/>
          <w:szCs w:val="24"/>
        </w:rPr>
      </w:pPr>
    </w:p>
    <w:p w14:paraId="2020F62E" w14:textId="04A3AA67" w:rsidR="00644F82" w:rsidRDefault="00644F82" w:rsidP="0050676D">
      <w:pPr>
        <w:rPr>
          <w:rFonts w:ascii="Times New Roman" w:hAnsi="Times New Roman"/>
          <w:sz w:val="24"/>
          <w:szCs w:val="24"/>
        </w:rPr>
      </w:pPr>
    </w:p>
    <w:p w14:paraId="15CCD948" w14:textId="6EB86AE8" w:rsidR="00AD4906" w:rsidRDefault="00AD4906" w:rsidP="0050676D">
      <w:pPr>
        <w:rPr>
          <w:rFonts w:ascii="Times New Roman" w:hAnsi="Times New Roman"/>
          <w:sz w:val="24"/>
          <w:szCs w:val="24"/>
        </w:rPr>
      </w:pPr>
    </w:p>
    <w:p w14:paraId="33EA389F" w14:textId="3B8B0CCB" w:rsidR="00AD4906" w:rsidRDefault="00AD4906" w:rsidP="0050676D">
      <w:pPr>
        <w:rPr>
          <w:rFonts w:ascii="Times New Roman" w:hAnsi="Times New Roman"/>
          <w:sz w:val="24"/>
          <w:szCs w:val="24"/>
        </w:rPr>
      </w:pPr>
    </w:p>
    <w:p w14:paraId="6076AA33" w14:textId="436C5A4B" w:rsidR="00AD4906" w:rsidRDefault="00AD4906" w:rsidP="0050676D">
      <w:pPr>
        <w:rPr>
          <w:rFonts w:ascii="Times New Roman" w:hAnsi="Times New Roman"/>
          <w:sz w:val="24"/>
          <w:szCs w:val="24"/>
        </w:rPr>
      </w:pPr>
    </w:p>
    <w:p w14:paraId="2ED0BB13" w14:textId="18A59ADA" w:rsidR="00AD4906" w:rsidRDefault="00AD4906" w:rsidP="0050676D">
      <w:pPr>
        <w:rPr>
          <w:rFonts w:ascii="Times New Roman" w:hAnsi="Times New Roman"/>
          <w:sz w:val="24"/>
          <w:szCs w:val="24"/>
        </w:rPr>
      </w:pPr>
    </w:p>
    <w:p w14:paraId="24325398" w14:textId="39BDC31D" w:rsidR="00AD4906" w:rsidRDefault="00AD4906" w:rsidP="0050676D">
      <w:pPr>
        <w:rPr>
          <w:rFonts w:ascii="Times New Roman" w:hAnsi="Times New Roman"/>
          <w:sz w:val="24"/>
          <w:szCs w:val="24"/>
        </w:rPr>
      </w:pPr>
    </w:p>
    <w:p w14:paraId="3FF301A8" w14:textId="689366DE" w:rsidR="00AD4906" w:rsidRDefault="00AD4906" w:rsidP="0050676D">
      <w:pPr>
        <w:rPr>
          <w:rFonts w:ascii="Times New Roman" w:hAnsi="Times New Roman"/>
          <w:sz w:val="24"/>
          <w:szCs w:val="24"/>
        </w:rPr>
      </w:pPr>
    </w:p>
    <w:p w14:paraId="79DE2E82" w14:textId="5BAB2597" w:rsidR="00AD4906" w:rsidRDefault="00AD4906" w:rsidP="0050676D">
      <w:pPr>
        <w:rPr>
          <w:rFonts w:ascii="Times New Roman" w:hAnsi="Times New Roman"/>
          <w:sz w:val="24"/>
          <w:szCs w:val="24"/>
        </w:rPr>
      </w:pPr>
    </w:p>
    <w:p w14:paraId="4FCDEF24" w14:textId="2A5C1763" w:rsidR="00AD4906" w:rsidRDefault="00AD4906" w:rsidP="0050676D">
      <w:pPr>
        <w:rPr>
          <w:rFonts w:ascii="Times New Roman" w:hAnsi="Times New Roman"/>
          <w:sz w:val="24"/>
          <w:szCs w:val="24"/>
        </w:rPr>
      </w:pPr>
    </w:p>
    <w:p w14:paraId="29FA0C9B" w14:textId="78C24F67" w:rsidR="00AD4906" w:rsidRDefault="00AD4906" w:rsidP="0050676D">
      <w:pPr>
        <w:rPr>
          <w:rFonts w:ascii="Times New Roman" w:hAnsi="Times New Roman"/>
          <w:sz w:val="24"/>
          <w:szCs w:val="24"/>
        </w:rPr>
      </w:pPr>
    </w:p>
    <w:p w14:paraId="516D0BFE" w14:textId="5F71E690" w:rsidR="00AD4906" w:rsidRDefault="00AD4906" w:rsidP="0050676D">
      <w:pPr>
        <w:rPr>
          <w:rFonts w:ascii="Times New Roman" w:hAnsi="Times New Roman"/>
          <w:sz w:val="24"/>
          <w:szCs w:val="24"/>
        </w:rPr>
      </w:pPr>
    </w:p>
    <w:p w14:paraId="2FA7139B" w14:textId="37A7ED5D" w:rsidR="00AD4906" w:rsidRDefault="00AD4906" w:rsidP="0050676D">
      <w:pPr>
        <w:rPr>
          <w:rFonts w:ascii="Times New Roman" w:hAnsi="Times New Roman"/>
          <w:sz w:val="24"/>
          <w:szCs w:val="24"/>
        </w:rPr>
      </w:pPr>
    </w:p>
    <w:p w14:paraId="4049CA46" w14:textId="69E1AFD3" w:rsidR="00AD4906" w:rsidRDefault="00AD4906" w:rsidP="0050676D">
      <w:pPr>
        <w:rPr>
          <w:rFonts w:ascii="Times New Roman" w:hAnsi="Times New Roman"/>
          <w:sz w:val="24"/>
          <w:szCs w:val="24"/>
        </w:rPr>
      </w:pPr>
    </w:p>
    <w:p w14:paraId="12232E09" w14:textId="6AA9D6D3" w:rsidR="00AD4906" w:rsidRDefault="00AD4906" w:rsidP="0050676D">
      <w:pPr>
        <w:rPr>
          <w:rFonts w:ascii="Times New Roman" w:hAnsi="Times New Roman"/>
          <w:sz w:val="24"/>
          <w:szCs w:val="24"/>
        </w:rPr>
      </w:pPr>
    </w:p>
    <w:p w14:paraId="10A34867" w14:textId="631D5289" w:rsidR="00AD4906" w:rsidRDefault="00AD4906" w:rsidP="0050676D">
      <w:pPr>
        <w:rPr>
          <w:rFonts w:ascii="Times New Roman" w:hAnsi="Times New Roman"/>
          <w:sz w:val="24"/>
          <w:szCs w:val="24"/>
        </w:rPr>
      </w:pPr>
    </w:p>
    <w:p w14:paraId="76F437AB" w14:textId="12089C86" w:rsidR="00AD4906" w:rsidRDefault="00AD4906" w:rsidP="0050676D">
      <w:pPr>
        <w:rPr>
          <w:rFonts w:ascii="Times New Roman" w:hAnsi="Times New Roman"/>
          <w:sz w:val="24"/>
          <w:szCs w:val="24"/>
        </w:rPr>
      </w:pPr>
    </w:p>
    <w:p w14:paraId="6F698ED4" w14:textId="3F99462A" w:rsidR="00AD4906" w:rsidRDefault="00AD4906" w:rsidP="0050676D">
      <w:pPr>
        <w:rPr>
          <w:rFonts w:ascii="Times New Roman" w:hAnsi="Times New Roman"/>
          <w:sz w:val="24"/>
          <w:szCs w:val="24"/>
        </w:rPr>
      </w:pPr>
    </w:p>
    <w:p w14:paraId="76258981" w14:textId="1919084F" w:rsidR="00AD4906" w:rsidRDefault="00AD4906" w:rsidP="0050676D">
      <w:pPr>
        <w:rPr>
          <w:rFonts w:ascii="Times New Roman" w:hAnsi="Times New Roman"/>
          <w:sz w:val="24"/>
          <w:szCs w:val="24"/>
        </w:rPr>
      </w:pPr>
    </w:p>
    <w:p w14:paraId="70608EA5" w14:textId="77777777" w:rsidR="00AD4906" w:rsidRPr="0050676D" w:rsidRDefault="00AD4906" w:rsidP="0050676D">
      <w:pPr>
        <w:rPr>
          <w:rFonts w:ascii="Times New Roman" w:hAnsi="Times New Roman"/>
          <w:sz w:val="24"/>
          <w:szCs w:val="24"/>
        </w:rPr>
      </w:pPr>
    </w:p>
    <w:p w14:paraId="77CAACDC" w14:textId="35566464" w:rsidR="00644F82" w:rsidRPr="0050676D" w:rsidRDefault="00644F82" w:rsidP="0050676D">
      <w:pPr>
        <w:rPr>
          <w:rFonts w:ascii="Times New Roman" w:hAnsi="Times New Roman"/>
          <w:sz w:val="24"/>
          <w:szCs w:val="24"/>
        </w:rPr>
      </w:pPr>
    </w:p>
    <w:p w14:paraId="4E561C88" w14:textId="58915CD4" w:rsidR="00644F82" w:rsidRPr="00575DD2" w:rsidRDefault="00644F82" w:rsidP="0050676D">
      <w:pPr>
        <w:rPr>
          <w:rFonts w:ascii="Times New Roman" w:hAnsi="Times New Roman"/>
          <w:sz w:val="24"/>
          <w:szCs w:val="24"/>
        </w:rPr>
      </w:pPr>
    </w:p>
    <w:p w14:paraId="6AA1C134" w14:textId="75C5C525" w:rsidR="00575DD2" w:rsidRPr="00082276" w:rsidRDefault="00575DD2">
      <w:pPr>
        <w:pStyle w:val="ListParagraph"/>
        <w:numPr>
          <w:ilvl w:val="0"/>
          <w:numId w:val="85"/>
        </w:numPr>
        <w:pBdr>
          <w:top w:val="threeDEngrave" w:sz="24" w:space="1" w:color="4472C4" w:themeColor="accent1"/>
          <w:left w:val="threeDEngrave" w:sz="24" w:space="4" w:color="4472C4" w:themeColor="accent1"/>
          <w:bottom w:val="threeDEmboss" w:sz="24" w:space="1" w:color="4472C4" w:themeColor="accent1"/>
          <w:right w:val="threeDEmboss" w:sz="24" w:space="4" w:color="4472C4" w:themeColor="accent1"/>
        </w:pBdr>
        <w:shd w:val="clear" w:color="auto" w:fill="D9E2F3" w:themeFill="accent1" w:themeFillTint="33"/>
        <w:tabs>
          <w:tab w:val="left" w:pos="90"/>
        </w:tabs>
        <w:jc w:val="left"/>
        <w:outlineLvl w:val="0"/>
        <w:rPr>
          <w:rFonts w:ascii="Times New Roman" w:hAnsi="Times New Roman"/>
          <w:b/>
          <w:bCs/>
          <w:sz w:val="36"/>
          <w:szCs w:val="36"/>
        </w:rPr>
      </w:pPr>
      <w:bookmarkStart w:id="136" w:name="_Toc114459692"/>
      <w:r w:rsidRPr="00575DD2">
        <w:rPr>
          <w:rFonts w:ascii="Times New Roman" w:hAnsi="Times New Roman"/>
          <w:b/>
          <w:bCs/>
          <w:sz w:val="36"/>
          <w:szCs w:val="36"/>
        </w:rPr>
        <w:lastRenderedPageBreak/>
        <w:t>SHTOJCA</w:t>
      </w:r>
      <w:bookmarkEnd w:id="136"/>
      <w:r w:rsidRPr="00575DD2">
        <w:rPr>
          <w:rFonts w:ascii="Times New Roman" w:hAnsi="Times New Roman"/>
          <w:b/>
          <w:bCs/>
          <w:sz w:val="36"/>
          <w:szCs w:val="36"/>
        </w:rPr>
        <w:t xml:space="preserve"> </w:t>
      </w:r>
    </w:p>
    <w:p w14:paraId="5BA31F89" w14:textId="1BFDA18A" w:rsidR="00644F82" w:rsidRPr="00575DD2" w:rsidRDefault="00644F82" w:rsidP="0050676D">
      <w:pPr>
        <w:rPr>
          <w:rFonts w:ascii="Times New Roman" w:hAnsi="Times New Roman"/>
          <w:sz w:val="24"/>
          <w:szCs w:val="24"/>
        </w:rPr>
      </w:pPr>
    </w:p>
    <w:bookmarkEnd w:id="135"/>
    <w:p w14:paraId="28A30F39" w14:textId="128BBE4C" w:rsidR="004D4192" w:rsidRPr="00575DD2" w:rsidRDefault="004D4192" w:rsidP="0050676D">
      <w:pPr>
        <w:rPr>
          <w:rFonts w:ascii="Times New Roman" w:hAnsi="Times New Roman"/>
          <w:sz w:val="24"/>
          <w:szCs w:val="24"/>
        </w:rPr>
      </w:pPr>
    </w:p>
    <w:p w14:paraId="013774A6" w14:textId="16894D23" w:rsidR="0084128A" w:rsidRPr="003A7725" w:rsidRDefault="003E6420" w:rsidP="0050676D">
      <w:pPr>
        <w:pStyle w:val="Heading2"/>
        <w:spacing w:before="0"/>
        <w:rPr>
          <w:rFonts w:ascii="Times New Roman" w:hAnsi="Times New Roman"/>
          <w:color w:val="auto"/>
          <w:sz w:val="28"/>
          <w:szCs w:val="28"/>
          <w:lang w:eastAsia="sq-AL"/>
        </w:rPr>
      </w:pPr>
      <w:r w:rsidRPr="00575DD2">
        <w:rPr>
          <w:rFonts w:ascii="Times New Roman" w:hAnsi="Times New Roman"/>
          <w:color w:val="auto"/>
          <w:sz w:val="24"/>
          <w:szCs w:val="24"/>
          <w:lang w:eastAsia="sq-AL"/>
        </w:rPr>
        <w:t xml:space="preserve"> </w:t>
      </w:r>
      <w:bookmarkStart w:id="137" w:name="_Toc106874129"/>
      <w:bookmarkStart w:id="138" w:name="_Toc114459693"/>
      <w:r w:rsidR="0084128A" w:rsidRPr="003A7725">
        <w:rPr>
          <w:rFonts w:ascii="Times New Roman" w:hAnsi="Times New Roman"/>
          <w:color w:val="auto"/>
          <w:sz w:val="28"/>
          <w:szCs w:val="28"/>
          <w:lang w:eastAsia="sq-AL"/>
        </w:rPr>
        <w:t>IV.</w:t>
      </w:r>
      <w:r w:rsidR="00C62AF6" w:rsidRPr="004D4AA8">
        <w:rPr>
          <w:rFonts w:ascii="Times New Roman" w:hAnsi="Times New Roman"/>
          <w:color w:val="auto"/>
          <w:sz w:val="28"/>
          <w:szCs w:val="28"/>
          <w:lang w:eastAsia="sq-AL"/>
        </w:rPr>
        <w:t>1</w:t>
      </w:r>
      <w:r w:rsidR="0084128A" w:rsidRPr="003A7725">
        <w:rPr>
          <w:rFonts w:ascii="Times New Roman" w:hAnsi="Times New Roman"/>
          <w:color w:val="auto"/>
          <w:sz w:val="28"/>
          <w:szCs w:val="28"/>
          <w:lang w:eastAsia="sq-AL"/>
        </w:rPr>
        <w:t>. FORMATE STANDARTE</w:t>
      </w:r>
      <w:bookmarkEnd w:id="137"/>
      <w:bookmarkEnd w:id="138"/>
    </w:p>
    <w:p w14:paraId="4782BED3" w14:textId="77777777" w:rsidR="0084128A" w:rsidRPr="00575DD2" w:rsidRDefault="0084128A" w:rsidP="0050676D">
      <w:pPr>
        <w:outlineLvl w:val="1"/>
        <w:rPr>
          <w:rFonts w:ascii="Times New Roman" w:hAnsi="Times New Roman"/>
          <w:b/>
          <w:bCs/>
          <w:sz w:val="24"/>
          <w:szCs w:val="24"/>
          <w:lang w:eastAsia="sq-AL"/>
        </w:rPr>
      </w:pPr>
    </w:p>
    <w:p w14:paraId="4801DD75" w14:textId="03E741CB" w:rsidR="00387313" w:rsidRPr="003A7725" w:rsidRDefault="00C62AF6" w:rsidP="004D4AA8">
      <w:pPr>
        <w:shd w:val="clear" w:color="auto" w:fill="D9E2F3" w:themeFill="accent1" w:themeFillTint="33"/>
        <w:rPr>
          <w:rFonts w:ascii="Times New Roman" w:eastAsia="Times New Roman" w:hAnsi="Times New Roman"/>
          <w:b/>
          <w:bCs/>
          <w:sz w:val="24"/>
          <w:szCs w:val="24"/>
        </w:rPr>
      </w:pPr>
      <w:bookmarkStart w:id="139" w:name="_Toc106874130"/>
      <w:r w:rsidRPr="003A7725">
        <w:rPr>
          <w:rFonts w:ascii="Times New Roman" w:hAnsi="Times New Roman"/>
          <w:b/>
          <w:bCs/>
          <w:sz w:val="24"/>
          <w:szCs w:val="24"/>
        </w:rPr>
        <w:t xml:space="preserve">IV.1.1 </w:t>
      </w:r>
      <w:r w:rsidR="00387313" w:rsidRPr="003A7725">
        <w:rPr>
          <w:rFonts w:ascii="Times New Roman" w:eastAsia="Times New Roman" w:hAnsi="Times New Roman"/>
          <w:b/>
          <w:bCs/>
          <w:sz w:val="24"/>
          <w:szCs w:val="24"/>
        </w:rPr>
        <w:t>LISTA KONTROLLUESE PËRCJELLËSE HETIMORE SULMET SEKSUALE</w:t>
      </w:r>
    </w:p>
    <w:p w14:paraId="0A99BADB" w14:textId="77777777" w:rsidR="00387313" w:rsidRPr="00575DD2" w:rsidRDefault="00387313" w:rsidP="0050676D">
      <w:pPr>
        <w:autoSpaceDE w:val="0"/>
        <w:autoSpaceDN w:val="0"/>
        <w:adjustRightInd w:val="0"/>
        <w:rPr>
          <w:rFonts w:ascii="Times New Roman" w:eastAsia="Times New Roman" w:hAnsi="Times New Roman"/>
          <w:sz w:val="24"/>
          <w:szCs w:val="24"/>
          <w:lang w:eastAsia="fr-BE"/>
        </w:rPr>
      </w:pPr>
    </w:p>
    <w:p w14:paraId="46A225DF" w14:textId="45D28C5B" w:rsidR="00387313" w:rsidRPr="0050676D" w:rsidRDefault="00387313" w:rsidP="0050676D">
      <w:pPr>
        <w:autoSpaceDE w:val="0"/>
        <w:autoSpaceDN w:val="0"/>
        <w:adjustRightInd w:val="0"/>
        <w:rPr>
          <w:rFonts w:ascii="Times New Roman" w:eastAsia="Times New Roman" w:hAnsi="Times New Roman"/>
          <w:b/>
          <w:sz w:val="24"/>
          <w:szCs w:val="24"/>
          <w:lang w:eastAsia="fr-BE"/>
        </w:rPr>
      </w:pPr>
      <w:r w:rsidRPr="0050676D">
        <w:rPr>
          <w:rFonts w:ascii="Times New Roman" w:eastAsia="Times New Roman" w:hAnsi="Times New Roman"/>
          <w:b/>
          <w:sz w:val="24"/>
          <w:szCs w:val="24"/>
          <w:lang w:eastAsia="fr-BE"/>
        </w:rPr>
        <w:t>Numri i Rastit:</w:t>
      </w:r>
    </w:p>
    <w:p w14:paraId="5593AC55" w14:textId="0C736AC4" w:rsidR="00387313" w:rsidRPr="0050676D" w:rsidRDefault="00387313" w:rsidP="0050676D">
      <w:pPr>
        <w:autoSpaceDE w:val="0"/>
        <w:autoSpaceDN w:val="0"/>
        <w:adjustRightInd w:val="0"/>
        <w:rPr>
          <w:rFonts w:ascii="Times New Roman" w:eastAsia="Times New Roman" w:hAnsi="Times New Roman"/>
          <w:b/>
          <w:sz w:val="24"/>
          <w:szCs w:val="24"/>
          <w:lang w:eastAsia="fr-BE"/>
        </w:rPr>
      </w:pPr>
      <w:r w:rsidRPr="0050676D">
        <w:rPr>
          <w:rFonts w:ascii="Times New Roman" w:eastAsia="Times New Roman" w:hAnsi="Times New Roman"/>
          <w:b/>
          <w:sz w:val="24"/>
          <w:szCs w:val="24"/>
          <w:lang w:eastAsia="fr-BE"/>
        </w:rPr>
        <w:t>Numri në Prokurori:</w:t>
      </w:r>
    </w:p>
    <w:p w14:paraId="1D472E4B" w14:textId="49D0AF5D" w:rsidR="00387313" w:rsidRPr="0050676D" w:rsidRDefault="00387313" w:rsidP="0050676D">
      <w:pPr>
        <w:autoSpaceDE w:val="0"/>
        <w:autoSpaceDN w:val="0"/>
        <w:adjustRightInd w:val="0"/>
        <w:rPr>
          <w:rFonts w:ascii="Times New Roman" w:eastAsia="Times New Roman" w:hAnsi="Times New Roman"/>
          <w:b/>
          <w:sz w:val="24"/>
          <w:szCs w:val="24"/>
          <w:lang w:eastAsia="fr-BE"/>
        </w:rPr>
      </w:pPr>
      <w:r w:rsidRPr="0050676D">
        <w:rPr>
          <w:rFonts w:ascii="Times New Roman" w:eastAsia="Times New Roman" w:hAnsi="Times New Roman"/>
          <w:b/>
          <w:sz w:val="24"/>
          <w:szCs w:val="24"/>
          <w:lang w:eastAsia="fr-BE"/>
        </w:rPr>
        <w:t xml:space="preserve">Lloji i Incidentit: </w:t>
      </w:r>
    </w:p>
    <w:p w14:paraId="4EC7BEEC" w14:textId="6C8BC24B" w:rsidR="00387313" w:rsidRPr="0050676D" w:rsidRDefault="00387313" w:rsidP="0050676D">
      <w:pPr>
        <w:autoSpaceDE w:val="0"/>
        <w:autoSpaceDN w:val="0"/>
        <w:adjustRightInd w:val="0"/>
        <w:rPr>
          <w:rFonts w:ascii="Times New Roman" w:eastAsia="Times New Roman" w:hAnsi="Times New Roman"/>
          <w:b/>
          <w:sz w:val="24"/>
          <w:szCs w:val="24"/>
          <w:lang w:eastAsia="fr-BE"/>
        </w:rPr>
      </w:pPr>
      <w:r w:rsidRPr="0050676D">
        <w:rPr>
          <w:rFonts w:ascii="Times New Roman" w:eastAsia="Times New Roman" w:hAnsi="Times New Roman"/>
          <w:b/>
          <w:sz w:val="24"/>
          <w:szCs w:val="24"/>
          <w:lang w:eastAsia="fr-BE"/>
        </w:rPr>
        <w:t>Data e Incidentit:</w:t>
      </w:r>
    </w:p>
    <w:p w14:paraId="5FF44F1B" w14:textId="612610AC" w:rsidR="00387313" w:rsidRPr="0050676D" w:rsidRDefault="00387313" w:rsidP="0050676D">
      <w:pPr>
        <w:autoSpaceDE w:val="0"/>
        <w:autoSpaceDN w:val="0"/>
        <w:adjustRightInd w:val="0"/>
        <w:rPr>
          <w:rFonts w:ascii="Times New Roman" w:eastAsia="Times New Roman" w:hAnsi="Times New Roman"/>
          <w:b/>
          <w:sz w:val="24"/>
          <w:szCs w:val="24"/>
          <w:lang w:eastAsia="fr-BE"/>
        </w:rPr>
      </w:pPr>
      <w:r w:rsidRPr="0050676D">
        <w:rPr>
          <w:rFonts w:ascii="Times New Roman" w:eastAsia="Times New Roman" w:hAnsi="Times New Roman"/>
          <w:b/>
          <w:sz w:val="24"/>
          <w:szCs w:val="24"/>
          <w:lang w:eastAsia="fr-BE"/>
        </w:rPr>
        <w:t xml:space="preserve">Përgatitur nga: </w:t>
      </w:r>
    </w:p>
    <w:p w14:paraId="3A8BA3D0" w14:textId="6654878A" w:rsidR="00387313" w:rsidRPr="0050676D" w:rsidRDefault="00387313" w:rsidP="0050676D">
      <w:pPr>
        <w:autoSpaceDE w:val="0"/>
        <w:autoSpaceDN w:val="0"/>
        <w:adjustRightInd w:val="0"/>
        <w:rPr>
          <w:rFonts w:ascii="Times New Roman" w:eastAsia="Times New Roman" w:hAnsi="Times New Roman"/>
          <w:b/>
          <w:sz w:val="24"/>
          <w:szCs w:val="24"/>
          <w:lang w:eastAsia="fr-BE"/>
        </w:rPr>
      </w:pPr>
      <w:r w:rsidRPr="0050676D">
        <w:rPr>
          <w:rFonts w:ascii="Times New Roman" w:eastAsia="Times New Roman" w:hAnsi="Times New Roman"/>
          <w:b/>
          <w:sz w:val="24"/>
          <w:szCs w:val="24"/>
          <w:lang w:eastAsia="fr-BE"/>
        </w:rPr>
        <w:t xml:space="preserve">Hetuesit, emrat, ID: </w:t>
      </w:r>
    </w:p>
    <w:p w14:paraId="1A1836B6" w14:textId="5553C320" w:rsidR="00387313" w:rsidRPr="0050676D" w:rsidRDefault="00387313" w:rsidP="0050676D">
      <w:pPr>
        <w:autoSpaceDE w:val="0"/>
        <w:autoSpaceDN w:val="0"/>
        <w:adjustRightInd w:val="0"/>
        <w:rPr>
          <w:rFonts w:ascii="Times New Roman" w:eastAsia="Times New Roman" w:hAnsi="Times New Roman"/>
          <w:sz w:val="24"/>
          <w:szCs w:val="24"/>
          <w:lang w:eastAsia="fr-BE"/>
        </w:rPr>
      </w:pPr>
      <w:r w:rsidRPr="0050676D">
        <w:rPr>
          <w:rFonts w:ascii="Times New Roman" w:eastAsia="Times New Roman" w:hAnsi="Times New Roman"/>
          <w:b/>
          <w:sz w:val="24"/>
          <w:szCs w:val="24"/>
          <w:lang w:eastAsia="fr-BE"/>
        </w:rPr>
        <w:t>Rasti është inicuar në nivel:  □ Stacioni □ Regjioni □ Qendror □ Agjension tjet</w:t>
      </w:r>
      <w:r w:rsidR="004D4AA8">
        <w:rPr>
          <w:rFonts w:ascii="Times New Roman" w:eastAsia="Times New Roman" w:hAnsi="Times New Roman"/>
          <w:b/>
          <w:sz w:val="24"/>
          <w:szCs w:val="24"/>
          <w:lang w:eastAsia="fr-BE"/>
        </w:rPr>
        <w:t>ë</w:t>
      </w:r>
      <w:r w:rsidRPr="0050676D">
        <w:rPr>
          <w:rFonts w:ascii="Times New Roman" w:eastAsia="Times New Roman" w:hAnsi="Times New Roman"/>
          <w:b/>
          <w:sz w:val="24"/>
          <w:szCs w:val="24"/>
          <w:lang w:eastAsia="fr-BE"/>
        </w:rPr>
        <w:t>r</w:t>
      </w:r>
    </w:p>
    <w:p w14:paraId="6A141233" w14:textId="77777777" w:rsidR="00387313" w:rsidRPr="0050676D" w:rsidRDefault="00387313" w:rsidP="0050676D">
      <w:pPr>
        <w:autoSpaceDE w:val="0"/>
        <w:autoSpaceDN w:val="0"/>
        <w:adjustRightInd w:val="0"/>
        <w:rPr>
          <w:rFonts w:ascii="Times New Roman" w:eastAsia="Times New Roman" w:hAnsi="Times New Roman"/>
          <w:sz w:val="24"/>
          <w:szCs w:val="24"/>
        </w:rPr>
      </w:pPr>
    </w:p>
    <w:p w14:paraId="1F0B1FBF" w14:textId="77777777" w:rsidR="00387313" w:rsidRPr="0050676D" w:rsidRDefault="00387313" w:rsidP="0050676D">
      <w:pPr>
        <w:autoSpaceDE w:val="0"/>
        <w:autoSpaceDN w:val="0"/>
        <w:adjustRightInd w:val="0"/>
        <w:rPr>
          <w:rFonts w:ascii="Times New Roman" w:eastAsia="Times New Roman" w:hAnsi="Times New Roman"/>
          <w:sz w:val="24"/>
          <w:szCs w:val="24"/>
        </w:rPr>
      </w:pPr>
    </w:p>
    <w:p w14:paraId="08CDA779" w14:textId="77777777" w:rsidR="00387313" w:rsidRPr="0050676D" w:rsidRDefault="00387313" w:rsidP="0050676D">
      <w:pPr>
        <w:rPr>
          <w:rFonts w:ascii="Times New Roman" w:eastAsia="Times New Roman" w:hAnsi="Times New Roman"/>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749"/>
        <w:gridCol w:w="1178"/>
        <w:gridCol w:w="3532"/>
      </w:tblGrid>
      <w:tr w:rsidR="0075145F" w:rsidRPr="0050676D" w14:paraId="331C2AC2" w14:textId="77777777" w:rsidTr="00BF2A65">
        <w:tc>
          <w:tcPr>
            <w:tcW w:w="558" w:type="dxa"/>
            <w:tcBorders>
              <w:top w:val="single" w:sz="4" w:space="0" w:color="auto"/>
              <w:left w:val="single" w:sz="4" w:space="0" w:color="auto"/>
              <w:bottom w:val="single" w:sz="4" w:space="0" w:color="auto"/>
              <w:right w:val="single" w:sz="4" w:space="0" w:color="auto"/>
            </w:tcBorders>
            <w:shd w:val="clear" w:color="auto" w:fill="F2F2F2"/>
          </w:tcPr>
          <w:p w14:paraId="549E9291" w14:textId="77777777"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Nr.</w:t>
            </w:r>
          </w:p>
          <w:p w14:paraId="626994B3" w14:textId="7AACD41C" w:rsidR="00387313" w:rsidRPr="0050676D" w:rsidRDefault="00387313" w:rsidP="0050676D">
            <w:pPr>
              <w:autoSpaceDE w:val="0"/>
              <w:autoSpaceDN w:val="0"/>
              <w:adjustRightInd w:val="0"/>
              <w:rPr>
                <w:rFonts w:ascii="Times New Roman" w:eastAsia="Times New Roman" w:hAnsi="Times New Roman"/>
                <w:b/>
                <w:sz w:val="24"/>
                <w:szCs w:val="24"/>
              </w:rPr>
            </w:pPr>
          </w:p>
        </w:tc>
        <w:tc>
          <w:tcPr>
            <w:tcW w:w="3749" w:type="dxa"/>
            <w:tcBorders>
              <w:top w:val="single" w:sz="4" w:space="0" w:color="auto"/>
              <w:left w:val="single" w:sz="4" w:space="0" w:color="auto"/>
              <w:bottom w:val="single" w:sz="4" w:space="0" w:color="auto"/>
              <w:right w:val="single" w:sz="4" w:space="0" w:color="auto"/>
            </w:tcBorders>
            <w:shd w:val="clear" w:color="auto" w:fill="F2F2F2"/>
          </w:tcPr>
          <w:p w14:paraId="077A7092" w14:textId="77777777" w:rsidR="00387313" w:rsidRPr="0050676D" w:rsidRDefault="00387313" w:rsidP="0050676D">
            <w:pPr>
              <w:autoSpaceDE w:val="0"/>
              <w:autoSpaceDN w:val="0"/>
              <w:adjustRightInd w:val="0"/>
              <w:rPr>
                <w:rFonts w:ascii="Times New Roman" w:eastAsia="Times New Roman" w:hAnsi="Times New Roman"/>
                <w:b/>
                <w:bCs/>
                <w:sz w:val="24"/>
                <w:szCs w:val="24"/>
                <w:lang w:val="pt-BR"/>
              </w:rPr>
            </w:pPr>
            <w:r w:rsidRPr="0050676D">
              <w:rPr>
                <w:rFonts w:ascii="Times New Roman" w:eastAsia="Times New Roman" w:hAnsi="Times New Roman"/>
                <w:b/>
                <w:bCs/>
                <w:sz w:val="24"/>
                <w:szCs w:val="24"/>
                <w:lang w:val="pt-BR"/>
              </w:rPr>
              <w:t>Lista Kontrolluese</w:t>
            </w:r>
          </w:p>
          <w:p w14:paraId="6CD3699D" w14:textId="1036FE14" w:rsidR="00387313" w:rsidRPr="0050676D" w:rsidRDefault="00387313" w:rsidP="0050676D">
            <w:pPr>
              <w:autoSpaceDE w:val="0"/>
              <w:autoSpaceDN w:val="0"/>
              <w:adjustRightInd w:val="0"/>
              <w:rPr>
                <w:rFonts w:ascii="Times New Roman" w:eastAsia="Times New Roman" w:hAnsi="Times New Roman"/>
                <w:b/>
                <w:bCs/>
                <w:sz w:val="24"/>
                <w:szCs w:val="24"/>
                <w:lang w:val="pt-BR"/>
              </w:rPr>
            </w:pPr>
          </w:p>
        </w:tc>
        <w:tc>
          <w:tcPr>
            <w:tcW w:w="1178" w:type="dxa"/>
            <w:tcBorders>
              <w:top w:val="single" w:sz="4" w:space="0" w:color="auto"/>
              <w:left w:val="single" w:sz="4" w:space="0" w:color="auto"/>
              <w:bottom w:val="single" w:sz="4" w:space="0" w:color="auto"/>
              <w:right w:val="single" w:sz="4" w:space="0" w:color="auto"/>
            </w:tcBorders>
            <w:shd w:val="clear" w:color="auto" w:fill="F2F2F2"/>
          </w:tcPr>
          <w:p w14:paraId="05879F34" w14:textId="77777777"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Statusi</w:t>
            </w:r>
          </w:p>
          <w:p w14:paraId="162DB8AB" w14:textId="41590969" w:rsidR="00387313" w:rsidRPr="0050676D" w:rsidRDefault="00387313" w:rsidP="0050676D">
            <w:pPr>
              <w:autoSpaceDE w:val="0"/>
              <w:autoSpaceDN w:val="0"/>
              <w:adjustRightInd w:val="0"/>
              <w:rPr>
                <w:rFonts w:ascii="Times New Roman" w:eastAsia="Times New Roman" w:hAnsi="Times New Roman"/>
                <w:b/>
                <w:sz w:val="24"/>
                <w:szCs w:val="24"/>
              </w:rPr>
            </w:pPr>
          </w:p>
        </w:tc>
        <w:tc>
          <w:tcPr>
            <w:tcW w:w="3532" w:type="dxa"/>
            <w:tcBorders>
              <w:top w:val="single" w:sz="4" w:space="0" w:color="auto"/>
              <w:left w:val="single" w:sz="4" w:space="0" w:color="auto"/>
              <w:bottom w:val="single" w:sz="4" w:space="0" w:color="auto"/>
              <w:right w:val="single" w:sz="4" w:space="0" w:color="auto"/>
            </w:tcBorders>
            <w:shd w:val="clear" w:color="auto" w:fill="F2F2F2"/>
          </w:tcPr>
          <w:p w14:paraId="73122766" w14:textId="3800EB13" w:rsidR="00387313" w:rsidRPr="0050676D" w:rsidRDefault="00387313" w:rsidP="0050676D">
            <w:pPr>
              <w:autoSpaceDE w:val="0"/>
              <w:autoSpaceDN w:val="0"/>
              <w:adjustRightInd w:val="0"/>
              <w:rPr>
                <w:rFonts w:ascii="Times New Roman" w:eastAsia="Times New Roman" w:hAnsi="Times New Roman"/>
                <w:b/>
                <w:bCs/>
                <w:sz w:val="24"/>
                <w:szCs w:val="24"/>
              </w:rPr>
            </w:pPr>
            <w:r w:rsidRPr="0050676D">
              <w:rPr>
                <w:rFonts w:ascii="Times New Roman" w:eastAsia="Times New Roman" w:hAnsi="Times New Roman"/>
                <w:b/>
                <w:bCs/>
                <w:sz w:val="24"/>
                <w:szCs w:val="24"/>
              </w:rPr>
              <w:t>Komenti</w:t>
            </w:r>
          </w:p>
          <w:p w14:paraId="1A7E6580" w14:textId="77777777" w:rsidR="00387313" w:rsidRPr="0050676D" w:rsidRDefault="00387313" w:rsidP="0050676D">
            <w:pPr>
              <w:autoSpaceDE w:val="0"/>
              <w:autoSpaceDN w:val="0"/>
              <w:adjustRightInd w:val="0"/>
              <w:rPr>
                <w:rFonts w:ascii="Times New Roman" w:eastAsia="Times New Roman" w:hAnsi="Times New Roman"/>
                <w:b/>
                <w:bCs/>
                <w:sz w:val="24"/>
                <w:szCs w:val="24"/>
              </w:rPr>
            </w:pPr>
          </w:p>
          <w:p w14:paraId="7E089346" w14:textId="77777777" w:rsidR="00387313" w:rsidRPr="0050676D" w:rsidRDefault="00387313" w:rsidP="0050676D">
            <w:pPr>
              <w:autoSpaceDE w:val="0"/>
              <w:autoSpaceDN w:val="0"/>
              <w:adjustRightInd w:val="0"/>
              <w:rPr>
                <w:rFonts w:ascii="Times New Roman" w:eastAsia="Times New Roman" w:hAnsi="Times New Roman"/>
                <w:b/>
                <w:bCs/>
                <w:sz w:val="24"/>
                <w:szCs w:val="24"/>
              </w:rPr>
            </w:pPr>
          </w:p>
        </w:tc>
      </w:tr>
      <w:tr w:rsidR="00AA7040" w:rsidRPr="0050676D" w14:paraId="5FC2DEED" w14:textId="77777777" w:rsidTr="00BF2A65">
        <w:trPr>
          <w:trHeight w:val="863"/>
        </w:trPr>
        <w:tc>
          <w:tcPr>
            <w:tcW w:w="558" w:type="dxa"/>
            <w:tcBorders>
              <w:top w:val="single" w:sz="4" w:space="0" w:color="auto"/>
              <w:left w:val="single" w:sz="4" w:space="0" w:color="auto"/>
              <w:bottom w:val="single" w:sz="4" w:space="0" w:color="auto"/>
              <w:right w:val="single" w:sz="4" w:space="0" w:color="auto"/>
            </w:tcBorders>
            <w:shd w:val="clear" w:color="auto" w:fill="F2F2F2"/>
          </w:tcPr>
          <w:p w14:paraId="62B22CE0" w14:textId="77777777"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1</w:t>
            </w:r>
          </w:p>
        </w:tc>
        <w:tc>
          <w:tcPr>
            <w:tcW w:w="3749" w:type="dxa"/>
            <w:tcBorders>
              <w:top w:val="single" w:sz="4" w:space="0" w:color="auto"/>
              <w:left w:val="single" w:sz="4" w:space="0" w:color="auto"/>
              <w:bottom w:val="single" w:sz="4" w:space="0" w:color="auto"/>
              <w:right w:val="single" w:sz="4" w:space="0" w:color="auto"/>
            </w:tcBorders>
            <w:shd w:val="clear" w:color="auto" w:fill="auto"/>
          </w:tcPr>
          <w:p w14:paraId="68706B09" w14:textId="39D55A4E" w:rsidR="00387313" w:rsidRPr="0050676D" w:rsidRDefault="00387313" w:rsidP="0050676D">
            <w:pPr>
              <w:autoSpaceDE w:val="0"/>
              <w:autoSpaceDN w:val="0"/>
              <w:adjustRightInd w:val="0"/>
              <w:rPr>
                <w:rFonts w:ascii="Times New Roman" w:eastAsia="Times New Roman" w:hAnsi="Times New Roman"/>
                <w:sz w:val="24"/>
                <w:szCs w:val="24"/>
              </w:rPr>
            </w:pPr>
            <w:r w:rsidRPr="0050676D">
              <w:rPr>
                <w:rFonts w:ascii="Times New Roman" w:eastAsia="Times New Roman" w:hAnsi="Times New Roman"/>
                <w:sz w:val="24"/>
                <w:szCs w:val="24"/>
              </w:rPr>
              <w:t>Përgjigjja e zyrtar</w:t>
            </w:r>
            <w:r w:rsidR="00BF2A65" w:rsidRPr="0050676D">
              <w:rPr>
                <w:rFonts w:ascii="Times New Roman" w:eastAsia="Times New Roman" w:hAnsi="Times New Roman"/>
                <w:sz w:val="24"/>
                <w:szCs w:val="24"/>
              </w:rPr>
              <w:t>ë</w:t>
            </w:r>
            <w:r w:rsidRPr="0050676D">
              <w:rPr>
                <w:rFonts w:ascii="Times New Roman" w:eastAsia="Times New Roman" w:hAnsi="Times New Roman"/>
                <w:sz w:val="24"/>
                <w:szCs w:val="24"/>
              </w:rPr>
              <w:t>ve policor</w:t>
            </w:r>
            <w:r w:rsidR="00BF2A65" w:rsidRPr="0050676D">
              <w:rPr>
                <w:rFonts w:ascii="Times New Roman" w:eastAsia="Times New Roman" w:hAnsi="Times New Roman"/>
                <w:sz w:val="24"/>
                <w:szCs w:val="24"/>
              </w:rPr>
              <w:t>ë</w:t>
            </w:r>
            <w:r w:rsidRPr="0050676D">
              <w:rPr>
                <w:rFonts w:ascii="Times New Roman" w:eastAsia="Times New Roman" w:hAnsi="Times New Roman"/>
                <w:sz w:val="24"/>
                <w:szCs w:val="24"/>
              </w:rPr>
              <w:t xml:space="preserve"> t</w:t>
            </w:r>
            <w:r w:rsidR="00BF2A65" w:rsidRPr="0050676D">
              <w:rPr>
                <w:rFonts w:ascii="Times New Roman" w:eastAsia="Times New Roman" w:hAnsi="Times New Roman"/>
                <w:sz w:val="24"/>
                <w:szCs w:val="24"/>
              </w:rPr>
              <w:t>ë</w:t>
            </w:r>
            <w:r w:rsidRPr="0050676D">
              <w:rPr>
                <w:rFonts w:ascii="Times New Roman" w:eastAsia="Times New Roman" w:hAnsi="Times New Roman"/>
                <w:sz w:val="24"/>
                <w:szCs w:val="24"/>
              </w:rPr>
              <w:t xml:space="preserve"> par</w:t>
            </w:r>
            <w:r w:rsidR="00BF2A65" w:rsidRPr="0050676D">
              <w:rPr>
                <w:rFonts w:ascii="Times New Roman" w:eastAsia="Times New Roman" w:hAnsi="Times New Roman"/>
                <w:sz w:val="24"/>
                <w:szCs w:val="24"/>
              </w:rPr>
              <w:t>ë</w:t>
            </w:r>
            <w:r w:rsidRPr="0050676D">
              <w:rPr>
                <w:rFonts w:ascii="Times New Roman" w:eastAsia="Times New Roman" w:hAnsi="Times New Roman"/>
                <w:sz w:val="24"/>
                <w:szCs w:val="24"/>
              </w:rPr>
              <w:t xml:space="preserve"> n</w:t>
            </w:r>
            <w:r w:rsidR="00BF2A65" w:rsidRPr="0050676D">
              <w:rPr>
                <w:rFonts w:ascii="Times New Roman" w:eastAsia="Times New Roman" w:hAnsi="Times New Roman"/>
                <w:sz w:val="24"/>
                <w:szCs w:val="24"/>
              </w:rPr>
              <w:t>ë</w:t>
            </w:r>
            <w:r w:rsidRPr="0050676D">
              <w:rPr>
                <w:rFonts w:ascii="Times New Roman" w:eastAsia="Times New Roman" w:hAnsi="Times New Roman"/>
                <w:sz w:val="24"/>
                <w:szCs w:val="24"/>
              </w:rPr>
              <w:t xml:space="preserve"> rast</w:t>
            </w: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3DB3B6B7" w14:textId="75059088" w:rsidR="00387313" w:rsidRPr="0050676D" w:rsidRDefault="00387313"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Po</w:t>
            </w:r>
          </w:p>
          <w:p w14:paraId="7186B880" w14:textId="77777777" w:rsidR="00387313" w:rsidRPr="0050676D" w:rsidRDefault="00387313" w:rsidP="0050676D">
            <w:pPr>
              <w:autoSpaceDE w:val="0"/>
              <w:autoSpaceDN w:val="0"/>
              <w:adjustRightInd w:val="0"/>
              <w:jc w:val="center"/>
              <w:rPr>
                <w:rFonts w:ascii="Times New Roman" w:eastAsia="Times New Roman" w:hAnsi="Times New Roman"/>
                <w:sz w:val="24"/>
                <w:szCs w:val="24"/>
                <w:lang w:val="pt-BR" w:eastAsia="fr-BE"/>
              </w:rPr>
            </w:pPr>
          </w:p>
          <w:p w14:paraId="5F594A7B" w14:textId="54FDBAFB" w:rsidR="00387313" w:rsidRPr="0050676D" w:rsidRDefault="00387313"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Jo</w:t>
            </w:r>
          </w:p>
        </w:tc>
        <w:tc>
          <w:tcPr>
            <w:tcW w:w="3532" w:type="dxa"/>
            <w:tcBorders>
              <w:top w:val="single" w:sz="4" w:space="0" w:color="auto"/>
              <w:left w:val="single" w:sz="4" w:space="0" w:color="auto"/>
              <w:bottom w:val="single" w:sz="4" w:space="0" w:color="auto"/>
              <w:right w:val="single" w:sz="4" w:space="0" w:color="auto"/>
            </w:tcBorders>
            <w:shd w:val="clear" w:color="auto" w:fill="auto"/>
          </w:tcPr>
          <w:p w14:paraId="1A0A9B6C" w14:textId="77777777" w:rsidR="00387313" w:rsidRPr="0050676D" w:rsidRDefault="00387313" w:rsidP="0050676D">
            <w:pPr>
              <w:autoSpaceDE w:val="0"/>
              <w:autoSpaceDN w:val="0"/>
              <w:adjustRightInd w:val="0"/>
              <w:rPr>
                <w:rFonts w:ascii="Times New Roman" w:eastAsia="Times New Roman" w:hAnsi="Times New Roman"/>
                <w:sz w:val="24"/>
                <w:szCs w:val="24"/>
                <w:lang w:val="pt-BR"/>
              </w:rPr>
            </w:pPr>
          </w:p>
        </w:tc>
      </w:tr>
      <w:tr w:rsidR="00AA7040" w:rsidRPr="0050676D" w14:paraId="4E2FFC8E" w14:textId="77777777" w:rsidTr="00BF2A65">
        <w:tc>
          <w:tcPr>
            <w:tcW w:w="558" w:type="dxa"/>
            <w:tcBorders>
              <w:top w:val="single" w:sz="4" w:space="0" w:color="auto"/>
              <w:left w:val="single" w:sz="4" w:space="0" w:color="auto"/>
              <w:bottom w:val="single" w:sz="4" w:space="0" w:color="auto"/>
              <w:right w:val="single" w:sz="4" w:space="0" w:color="auto"/>
            </w:tcBorders>
            <w:shd w:val="clear" w:color="auto" w:fill="F2F2F2"/>
          </w:tcPr>
          <w:p w14:paraId="2B64D43D" w14:textId="77777777"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2</w:t>
            </w:r>
          </w:p>
        </w:tc>
        <w:tc>
          <w:tcPr>
            <w:tcW w:w="3749" w:type="dxa"/>
            <w:tcBorders>
              <w:top w:val="single" w:sz="4" w:space="0" w:color="auto"/>
              <w:left w:val="single" w:sz="4" w:space="0" w:color="auto"/>
              <w:bottom w:val="single" w:sz="4" w:space="0" w:color="auto"/>
              <w:right w:val="single" w:sz="4" w:space="0" w:color="auto"/>
            </w:tcBorders>
            <w:shd w:val="clear" w:color="auto" w:fill="auto"/>
          </w:tcPr>
          <w:p w14:paraId="562EE4C7" w14:textId="77777777" w:rsidR="00387313" w:rsidRPr="0050676D" w:rsidRDefault="00387313" w:rsidP="0050676D">
            <w:pPr>
              <w:autoSpaceDE w:val="0"/>
              <w:autoSpaceDN w:val="0"/>
              <w:adjustRightInd w:val="0"/>
              <w:rPr>
                <w:rFonts w:ascii="Times New Roman" w:eastAsia="Times New Roman" w:hAnsi="Times New Roman"/>
                <w:sz w:val="24"/>
                <w:szCs w:val="24"/>
              </w:rPr>
            </w:pPr>
            <w:r w:rsidRPr="0050676D">
              <w:rPr>
                <w:rFonts w:ascii="Times New Roman" w:eastAsia="Times New Roman" w:hAnsi="Times New Roman"/>
                <w:sz w:val="24"/>
                <w:szCs w:val="24"/>
              </w:rPr>
              <w:t xml:space="preserve"> Ndihma /siguria e viktimës</w:t>
            </w: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1C257DB2"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Po</w:t>
            </w:r>
          </w:p>
          <w:p w14:paraId="6553C9BD"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p>
          <w:p w14:paraId="33F1CD84" w14:textId="5A6F3AB7" w:rsidR="00387313"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Jo</w:t>
            </w:r>
          </w:p>
        </w:tc>
        <w:tc>
          <w:tcPr>
            <w:tcW w:w="3532" w:type="dxa"/>
            <w:tcBorders>
              <w:top w:val="single" w:sz="4" w:space="0" w:color="auto"/>
              <w:left w:val="single" w:sz="4" w:space="0" w:color="auto"/>
              <w:bottom w:val="single" w:sz="4" w:space="0" w:color="auto"/>
              <w:right w:val="single" w:sz="4" w:space="0" w:color="auto"/>
            </w:tcBorders>
            <w:shd w:val="clear" w:color="auto" w:fill="auto"/>
          </w:tcPr>
          <w:p w14:paraId="5E661685" w14:textId="77777777" w:rsidR="00387313" w:rsidRPr="0050676D" w:rsidRDefault="00387313" w:rsidP="0050676D">
            <w:pPr>
              <w:autoSpaceDE w:val="0"/>
              <w:autoSpaceDN w:val="0"/>
              <w:adjustRightInd w:val="0"/>
              <w:rPr>
                <w:rFonts w:ascii="Times New Roman" w:eastAsia="Times New Roman" w:hAnsi="Times New Roman"/>
                <w:bCs/>
                <w:sz w:val="24"/>
                <w:szCs w:val="24"/>
                <w:lang w:val="pt-BR"/>
              </w:rPr>
            </w:pPr>
          </w:p>
        </w:tc>
      </w:tr>
      <w:tr w:rsidR="00AA7040" w:rsidRPr="0050676D" w14:paraId="5DF76528" w14:textId="77777777" w:rsidTr="00BF2A65">
        <w:tc>
          <w:tcPr>
            <w:tcW w:w="558" w:type="dxa"/>
            <w:tcBorders>
              <w:top w:val="single" w:sz="4" w:space="0" w:color="auto"/>
              <w:left w:val="single" w:sz="4" w:space="0" w:color="auto"/>
              <w:bottom w:val="single" w:sz="4" w:space="0" w:color="auto"/>
              <w:right w:val="single" w:sz="4" w:space="0" w:color="auto"/>
            </w:tcBorders>
            <w:shd w:val="clear" w:color="auto" w:fill="F2F2F2"/>
          </w:tcPr>
          <w:p w14:paraId="3C8EE17E" w14:textId="77777777"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3</w:t>
            </w:r>
          </w:p>
        </w:tc>
        <w:tc>
          <w:tcPr>
            <w:tcW w:w="3749" w:type="dxa"/>
            <w:tcBorders>
              <w:top w:val="single" w:sz="4" w:space="0" w:color="auto"/>
              <w:left w:val="single" w:sz="4" w:space="0" w:color="auto"/>
              <w:bottom w:val="single" w:sz="4" w:space="0" w:color="auto"/>
              <w:right w:val="single" w:sz="4" w:space="0" w:color="auto"/>
            </w:tcBorders>
            <w:shd w:val="clear" w:color="auto" w:fill="auto"/>
          </w:tcPr>
          <w:p w14:paraId="506D7E02" w14:textId="77777777" w:rsidR="00387313" w:rsidRPr="0050676D" w:rsidRDefault="00387313" w:rsidP="0050676D">
            <w:pPr>
              <w:autoSpaceDE w:val="0"/>
              <w:autoSpaceDN w:val="0"/>
              <w:adjustRightInd w:val="0"/>
              <w:rPr>
                <w:rFonts w:ascii="Times New Roman" w:eastAsia="Times New Roman" w:hAnsi="Times New Roman"/>
                <w:sz w:val="24"/>
                <w:szCs w:val="24"/>
                <w:lang w:val="pt-BR"/>
              </w:rPr>
            </w:pPr>
            <w:r w:rsidRPr="0050676D">
              <w:rPr>
                <w:rFonts w:ascii="Times New Roman" w:eastAsia="Times New Roman" w:hAnsi="Times New Roman"/>
                <w:sz w:val="24"/>
                <w:szCs w:val="24"/>
                <w:lang w:val="pt-BR"/>
              </w:rPr>
              <w:t>Sigurimi i vendit te ngjarjes dhe provave</w:t>
            </w: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14ED75F2"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Po</w:t>
            </w:r>
          </w:p>
          <w:p w14:paraId="74D279BC"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p>
          <w:p w14:paraId="5FC4F145" w14:textId="499523AC" w:rsidR="00387313" w:rsidRPr="0050676D" w:rsidRDefault="0085679E" w:rsidP="0050676D">
            <w:pPr>
              <w:autoSpaceDE w:val="0"/>
              <w:autoSpaceDN w:val="0"/>
              <w:adjustRightInd w:val="0"/>
              <w:jc w:val="center"/>
              <w:rPr>
                <w:rFonts w:ascii="Times New Roman" w:eastAsia="Times New Roman" w:hAnsi="Times New Roman"/>
                <w:sz w:val="24"/>
                <w:szCs w:val="24"/>
                <w:lang w:val="pt-BR"/>
              </w:rPr>
            </w:pPr>
            <w:r w:rsidRPr="0050676D">
              <w:rPr>
                <w:rFonts w:ascii="Times New Roman" w:eastAsia="Times New Roman" w:hAnsi="Times New Roman"/>
                <w:sz w:val="24"/>
                <w:szCs w:val="24"/>
                <w:lang w:val="pt-BR" w:eastAsia="fr-BE"/>
              </w:rPr>
              <w:t>Jo</w:t>
            </w:r>
          </w:p>
        </w:tc>
        <w:tc>
          <w:tcPr>
            <w:tcW w:w="3532" w:type="dxa"/>
            <w:tcBorders>
              <w:top w:val="single" w:sz="4" w:space="0" w:color="auto"/>
              <w:left w:val="single" w:sz="4" w:space="0" w:color="auto"/>
              <w:bottom w:val="single" w:sz="4" w:space="0" w:color="auto"/>
              <w:right w:val="single" w:sz="4" w:space="0" w:color="auto"/>
            </w:tcBorders>
            <w:shd w:val="clear" w:color="auto" w:fill="auto"/>
          </w:tcPr>
          <w:p w14:paraId="2168CD45" w14:textId="77777777" w:rsidR="00387313" w:rsidRPr="0050676D" w:rsidRDefault="00387313" w:rsidP="0050676D">
            <w:pPr>
              <w:autoSpaceDE w:val="0"/>
              <w:autoSpaceDN w:val="0"/>
              <w:adjustRightInd w:val="0"/>
              <w:rPr>
                <w:rFonts w:ascii="Times New Roman" w:eastAsia="Times New Roman" w:hAnsi="Times New Roman"/>
                <w:sz w:val="24"/>
                <w:szCs w:val="24"/>
                <w:lang w:val="pt-BR"/>
              </w:rPr>
            </w:pPr>
          </w:p>
        </w:tc>
      </w:tr>
      <w:tr w:rsidR="00AA7040" w:rsidRPr="0050676D" w14:paraId="5EAAF552" w14:textId="77777777" w:rsidTr="00BF2A65">
        <w:tc>
          <w:tcPr>
            <w:tcW w:w="558" w:type="dxa"/>
            <w:tcBorders>
              <w:top w:val="single" w:sz="4" w:space="0" w:color="auto"/>
              <w:left w:val="single" w:sz="4" w:space="0" w:color="auto"/>
              <w:bottom w:val="single" w:sz="4" w:space="0" w:color="auto"/>
              <w:right w:val="single" w:sz="4" w:space="0" w:color="auto"/>
            </w:tcBorders>
            <w:shd w:val="clear" w:color="auto" w:fill="F2F2F2"/>
          </w:tcPr>
          <w:p w14:paraId="6BC0BB9D" w14:textId="77777777"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4</w:t>
            </w:r>
          </w:p>
        </w:tc>
        <w:tc>
          <w:tcPr>
            <w:tcW w:w="3749" w:type="dxa"/>
            <w:tcBorders>
              <w:top w:val="single" w:sz="4" w:space="0" w:color="auto"/>
              <w:left w:val="single" w:sz="4" w:space="0" w:color="auto"/>
              <w:bottom w:val="single" w:sz="4" w:space="0" w:color="auto"/>
              <w:right w:val="single" w:sz="4" w:space="0" w:color="auto"/>
            </w:tcBorders>
            <w:shd w:val="clear" w:color="auto" w:fill="auto"/>
          </w:tcPr>
          <w:p w14:paraId="5BEA6AB2" w14:textId="77777777" w:rsidR="00387313" w:rsidRPr="0050676D" w:rsidRDefault="00387313" w:rsidP="0050676D">
            <w:pPr>
              <w:autoSpaceDE w:val="0"/>
              <w:autoSpaceDN w:val="0"/>
              <w:adjustRightInd w:val="0"/>
              <w:rPr>
                <w:rFonts w:ascii="Times New Roman" w:eastAsia="Times New Roman" w:hAnsi="Times New Roman"/>
                <w:bCs/>
                <w:sz w:val="24"/>
                <w:szCs w:val="24"/>
                <w:lang w:val="pt-BR"/>
              </w:rPr>
            </w:pPr>
            <w:r w:rsidRPr="0050676D">
              <w:rPr>
                <w:rFonts w:ascii="Times New Roman" w:eastAsia="Times New Roman" w:hAnsi="Times New Roman"/>
                <w:bCs/>
                <w:sz w:val="24"/>
                <w:szCs w:val="24"/>
                <w:lang w:val="pt-BR"/>
              </w:rPr>
              <w:t xml:space="preserve"> Përgjigja e hetuesit përkatës ne vendin e ngjarjes.</w:t>
            </w: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4CF7168B"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Po</w:t>
            </w:r>
          </w:p>
          <w:p w14:paraId="3E28A1F5"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p>
          <w:p w14:paraId="2C60987A" w14:textId="37DA12DD" w:rsidR="00387313"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Jo</w:t>
            </w:r>
          </w:p>
        </w:tc>
        <w:tc>
          <w:tcPr>
            <w:tcW w:w="3532" w:type="dxa"/>
            <w:tcBorders>
              <w:top w:val="single" w:sz="4" w:space="0" w:color="auto"/>
              <w:left w:val="single" w:sz="4" w:space="0" w:color="auto"/>
              <w:bottom w:val="single" w:sz="4" w:space="0" w:color="auto"/>
              <w:right w:val="single" w:sz="4" w:space="0" w:color="auto"/>
            </w:tcBorders>
            <w:shd w:val="clear" w:color="auto" w:fill="auto"/>
          </w:tcPr>
          <w:p w14:paraId="10C65D76" w14:textId="76E04C56" w:rsidR="00387313" w:rsidRPr="0050676D" w:rsidRDefault="00387313" w:rsidP="0050676D">
            <w:pPr>
              <w:autoSpaceDE w:val="0"/>
              <w:autoSpaceDN w:val="0"/>
              <w:adjustRightInd w:val="0"/>
              <w:rPr>
                <w:rFonts w:ascii="Times New Roman" w:eastAsia="Times New Roman" w:hAnsi="Times New Roman"/>
                <w:sz w:val="24"/>
                <w:szCs w:val="24"/>
              </w:rPr>
            </w:pPr>
          </w:p>
          <w:p w14:paraId="24FC22E1" w14:textId="77777777" w:rsidR="00387313" w:rsidRPr="0050676D" w:rsidRDefault="00387313" w:rsidP="0050676D">
            <w:pPr>
              <w:rPr>
                <w:rFonts w:ascii="Times New Roman" w:eastAsia="Times New Roman" w:hAnsi="Times New Roman"/>
                <w:sz w:val="24"/>
                <w:szCs w:val="24"/>
              </w:rPr>
            </w:pPr>
          </w:p>
        </w:tc>
      </w:tr>
      <w:tr w:rsidR="00AA7040" w:rsidRPr="0050676D" w14:paraId="4F3FAA5E" w14:textId="77777777" w:rsidTr="00BF2A65">
        <w:tc>
          <w:tcPr>
            <w:tcW w:w="558" w:type="dxa"/>
            <w:tcBorders>
              <w:top w:val="single" w:sz="4" w:space="0" w:color="auto"/>
              <w:left w:val="single" w:sz="4" w:space="0" w:color="auto"/>
              <w:bottom w:val="single" w:sz="4" w:space="0" w:color="auto"/>
              <w:right w:val="single" w:sz="4" w:space="0" w:color="auto"/>
            </w:tcBorders>
            <w:shd w:val="clear" w:color="auto" w:fill="F2F2F2"/>
          </w:tcPr>
          <w:p w14:paraId="6D65CF52" w14:textId="77777777"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5</w:t>
            </w:r>
          </w:p>
        </w:tc>
        <w:tc>
          <w:tcPr>
            <w:tcW w:w="3749" w:type="dxa"/>
            <w:tcBorders>
              <w:top w:val="single" w:sz="4" w:space="0" w:color="auto"/>
              <w:left w:val="single" w:sz="4" w:space="0" w:color="auto"/>
              <w:bottom w:val="single" w:sz="4" w:space="0" w:color="auto"/>
              <w:right w:val="single" w:sz="4" w:space="0" w:color="auto"/>
            </w:tcBorders>
            <w:shd w:val="clear" w:color="auto" w:fill="auto"/>
          </w:tcPr>
          <w:p w14:paraId="23540CFE" w14:textId="7432F2FC" w:rsidR="00387313" w:rsidRPr="0050676D" w:rsidRDefault="00387313" w:rsidP="0050676D">
            <w:pPr>
              <w:autoSpaceDE w:val="0"/>
              <w:autoSpaceDN w:val="0"/>
              <w:adjustRightInd w:val="0"/>
              <w:rPr>
                <w:rFonts w:ascii="Times New Roman" w:eastAsia="Times New Roman" w:hAnsi="Times New Roman"/>
                <w:bCs/>
                <w:sz w:val="24"/>
                <w:szCs w:val="24"/>
              </w:rPr>
            </w:pPr>
            <w:r w:rsidRPr="0050676D">
              <w:rPr>
                <w:rFonts w:ascii="Times New Roman" w:eastAsia="Times New Roman" w:hAnsi="Times New Roman"/>
                <w:sz w:val="24"/>
                <w:szCs w:val="24"/>
                <w:lang w:eastAsia="fr-BE"/>
              </w:rPr>
              <w:t xml:space="preserve">Është kontaktuar dhe njoftuar prokurori me kohë  </w:t>
            </w: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59979901"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Po</w:t>
            </w:r>
          </w:p>
          <w:p w14:paraId="27D59641"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p>
          <w:p w14:paraId="47A74968" w14:textId="47F1FBC0" w:rsidR="00387313" w:rsidRPr="0050676D" w:rsidRDefault="0085679E" w:rsidP="0050676D">
            <w:pPr>
              <w:autoSpaceDE w:val="0"/>
              <w:autoSpaceDN w:val="0"/>
              <w:adjustRightInd w:val="0"/>
              <w:jc w:val="center"/>
              <w:rPr>
                <w:rFonts w:ascii="Times New Roman" w:eastAsia="Times New Roman" w:hAnsi="Times New Roman"/>
                <w:sz w:val="24"/>
                <w:szCs w:val="24"/>
                <w:lang w:val="pt-BR"/>
              </w:rPr>
            </w:pPr>
            <w:r w:rsidRPr="0050676D">
              <w:rPr>
                <w:rFonts w:ascii="Times New Roman" w:eastAsia="Times New Roman" w:hAnsi="Times New Roman"/>
                <w:sz w:val="24"/>
                <w:szCs w:val="24"/>
                <w:lang w:val="pt-BR" w:eastAsia="fr-BE"/>
              </w:rPr>
              <w:t>Jo</w:t>
            </w:r>
          </w:p>
        </w:tc>
        <w:tc>
          <w:tcPr>
            <w:tcW w:w="3532" w:type="dxa"/>
            <w:tcBorders>
              <w:top w:val="single" w:sz="4" w:space="0" w:color="auto"/>
              <w:left w:val="single" w:sz="4" w:space="0" w:color="auto"/>
              <w:bottom w:val="single" w:sz="4" w:space="0" w:color="auto"/>
              <w:right w:val="single" w:sz="4" w:space="0" w:color="auto"/>
            </w:tcBorders>
            <w:shd w:val="clear" w:color="auto" w:fill="auto"/>
          </w:tcPr>
          <w:p w14:paraId="77B7FF2F" w14:textId="77777777" w:rsidR="00387313" w:rsidRPr="0050676D" w:rsidRDefault="00387313" w:rsidP="0050676D">
            <w:pPr>
              <w:autoSpaceDE w:val="0"/>
              <w:autoSpaceDN w:val="0"/>
              <w:adjustRightInd w:val="0"/>
              <w:rPr>
                <w:rFonts w:ascii="Times New Roman" w:eastAsia="Times New Roman" w:hAnsi="Times New Roman"/>
                <w:sz w:val="24"/>
                <w:szCs w:val="24"/>
                <w:lang w:val="pt-BR"/>
              </w:rPr>
            </w:pPr>
          </w:p>
        </w:tc>
      </w:tr>
      <w:tr w:rsidR="00AA7040" w:rsidRPr="0050676D" w14:paraId="657BDC16" w14:textId="77777777" w:rsidTr="00BF2A65">
        <w:tc>
          <w:tcPr>
            <w:tcW w:w="558" w:type="dxa"/>
            <w:tcBorders>
              <w:top w:val="single" w:sz="4" w:space="0" w:color="auto"/>
              <w:left w:val="single" w:sz="4" w:space="0" w:color="auto"/>
              <w:bottom w:val="single" w:sz="4" w:space="0" w:color="auto"/>
              <w:right w:val="single" w:sz="4" w:space="0" w:color="auto"/>
            </w:tcBorders>
            <w:shd w:val="clear" w:color="auto" w:fill="F2F2F2"/>
          </w:tcPr>
          <w:p w14:paraId="7F46535E" w14:textId="77777777"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6</w:t>
            </w:r>
          </w:p>
        </w:tc>
        <w:tc>
          <w:tcPr>
            <w:tcW w:w="3749" w:type="dxa"/>
            <w:tcBorders>
              <w:top w:val="single" w:sz="4" w:space="0" w:color="auto"/>
              <w:left w:val="single" w:sz="4" w:space="0" w:color="auto"/>
              <w:bottom w:val="single" w:sz="4" w:space="0" w:color="auto"/>
              <w:right w:val="single" w:sz="4" w:space="0" w:color="auto"/>
            </w:tcBorders>
            <w:shd w:val="clear" w:color="auto" w:fill="auto"/>
          </w:tcPr>
          <w:p w14:paraId="510519F5" w14:textId="2DFA1EC1" w:rsidR="00387313" w:rsidRPr="0050676D" w:rsidRDefault="00387313" w:rsidP="0050676D">
            <w:pPr>
              <w:autoSpaceDE w:val="0"/>
              <w:autoSpaceDN w:val="0"/>
              <w:adjustRightInd w:val="0"/>
              <w:rPr>
                <w:rFonts w:ascii="Times New Roman" w:eastAsia="Times New Roman" w:hAnsi="Times New Roman"/>
                <w:bCs/>
                <w:sz w:val="24"/>
                <w:szCs w:val="24"/>
              </w:rPr>
            </w:pPr>
            <w:r w:rsidRPr="0050676D">
              <w:rPr>
                <w:rFonts w:ascii="Times New Roman" w:eastAsia="Times New Roman" w:hAnsi="Times New Roman"/>
                <w:bCs/>
                <w:sz w:val="24"/>
                <w:szCs w:val="24"/>
              </w:rPr>
              <w:t>Është siguruar që të gjitha dëshmitë fizike relevante për rast janë mbledhur.</w:t>
            </w: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466115E4"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Po</w:t>
            </w:r>
          </w:p>
          <w:p w14:paraId="1591B3FB"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p>
          <w:p w14:paraId="5DA570EB" w14:textId="11B26A18" w:rsidR="00387313"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Jo</w:t>
            </w:r>
          </w:p>
        </w:tc>
        <w:tc>
          <w:tcPr>
            <w:tcW w:w="3532" w:type="dxa"/>
            <w:tcBorders>
              <w:top w:val="single" w:sz="4" w:space="0" w:color="auto"/>
              <w:left w:val="single" w:sz="4" w:space="0" w:color="auto"/>
              <w:bottom w:val="single" w:sz="4" w:space="0" w:color="auto"/>
              <w:right w:val="single" w:sz="4" w:space="0" w:color="auto"/>
            </w:tcBorders>
            <w:shd w:val="clear" w:color="auto" w:fill="auto"/>
          </w:tcPr>
          <w:p w14:paraId="2EE9C4CF" w14:textId="51A9364A" w:rsidR="00387313" w:rsidRPr="0050676D" w:rsidRDefault="00387313" w:rsidP="0050676D">
            <w:pPr>
              <w:autoSpaceDE w:val="0"/>
              <w:autoSpaceDN w:val="0"/>
              <w:adjustRightInd w:val="0"/>
              <w:rPr>
                <w:rFonts w:ascii="Times New Roman" w:eastAsia="Times New Roman" w:hAnsi="Times New Roman"/>
                <w:sz w:val="24"/>
                <w:szCs w:val="24"/>
                <w:lang w:val="pt-BR"/>
              </w:rPr>
            </w:pPr>
            <w:r w:rsidRPr="0050676D">
              <w:rPr>
                <w:rFonts w:ascii="Times New Roman" w:eastAsia="Times New Roman" w:hAnsi="Times New Roman"/>
                <w:sz w:val="24"/>
                <w:szCs w:val="24"/>
                <w:lang w:val="pt-BR"/>
              </w:rPr>
              <w:t xml:space="preserve"> </w:t>
            </w:r>
          </w:p>
        </w:tc>
      </w:tr>
      <w:tr w:rsidR="00AA7040" w:rsidRPr="0050676D" w14:paraId="2E8577B8" w14:textId="77777777" w:rsidTr="00BF2A65">
        <w:tc>
          <w:tcPr>
            <w:tcW w:w="558" w:type="dxa"/>
            <w:tcBorders>
              <w:top w:val="single" w:sz="4" w:space="0" w:color="auto"/>
              <w:left w:val="single" w:sz="4" w:space="0" w:color="auto"/>
              <w:bottom w:val="single" w:sz="4" w:space="0" w:color="auto"/>
              <w:right w:val="single" w:sz="4" w:space="0" w:color="auto"/>
            </w:tcBorders>
            <w:shd w:val="clear" w:color="auto" w:fill="F2F2F2"/>
          </w:tcPr>
          <w:p w14:paraId="217FF907" w14:textId="77777777"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7</w:t>
            </w:r>
          </w:p>
        </w:tc>
        <w:tc>
          <w:tcPr>
            <w:tcW w:w="3749" w:type="dxa"/>
            <w:tcBorders>
              <w:top w:val="single" w:sz="4" w:space="0" w:color="auto"/>
              <w:left w:val="single" w:sz="4" w:space="0" w:color="auto"/>
              <w:bottom w:val="single" w:sz="4" w:space="0" w:color="auto"/>
              <w:right w:val="single" w:sz="4" w:space="0" w:color="auto"/>
            </w:tcBorders>
            <w:shd w:val="clear" w:color="auto" w:fill="auto"/>
          </w:tcPr>
          <w:p w14:paraId="09D02780" w14:textId="71734064" w:rsidR="00387313" w:rsidRPr="0050676D" w:rsidRDefault="00387313" w:rsidP="0050676D">
            <w:pPr>
              <w:autoSpaceDE w:val="0"/>
              <w:autoSpaceDN w:val="0"/>
              <w:adjustRightInd w:val="0"/>
              <w:rPr>
                <w:rFonts w:ascii="Times New Roman" w:eastAsia="Times New Roman" w:hAnsi="Times New Roman"/>
                <w:sz w:val="24"/>
                <w:szCs w:val="24"/>
              </w:rPr>
            </w:pPr>
            <w:r w:rsidRPr="0050676D">
              <w:rPr>
                <w:rFonts w:ascii="Times New Roman" w:eastAsia="Times New Roman" w:hAnsi="Times New Roman"/>
                <w:sz w:val="24"/>
                <w:szCs w:val="24"/>
              </w:rPr>
              <w:t>Është kontaktuar mbrojtësi i viktimave</w:t>
            </w:r>
            <w:r w:rsidR="00226340" w:rsidRPr="0050676D">
              <w:rPr>
                <w:rFonts w:ascii="Times New Roman" w:eastAsia="Times New Roman" w:hAnsi="Times New Roman"/>
                <w:sz w:val="24"/>
                <w:szCs w:val="24"/>
              </w:rPr>
              <w:t>, i cili duhet t</w:t>
            </w:r>
            <w:r w:rsidR="00BF2A65" w:rsidRPr="0050676D">
              <w:rPr>
                <w:rFonts w:ascii="Times New Roman" w:eastAsia="Times New Roman" w:hAnsi="Times New Roman"/>
                <w:sz w:val="24"/>
                <w:szCs w:val="24"/>
              </w:rPr>
              <w:t>ë</w:t>
            </w:r>
            <w:r w:rsidR="00226340" w:rsidRPr="0050676D">
              <w:rPr>
                <w:rFonts w:ascii="Times New Roman" w:eastAsia="Times New Roman" w:hAnsi="Times New Roman"/>
                <w:sz w:val="24"/>
                <w:szCs w:val="24"/>
              </w:rPr>
              <w:t xml:space="preserve"> marr</w:t>
            </w:r>
            <w:r w:rsidR="00BF2A65" w:rsidRPr="0050676D">
              <w:rPr>
                <w:rFonts w:ascii="Times New Roman" w:eastAsia="Times New Roman" w:hAnsi="Times New Roman"/>
                <w:sz w:val="24"/>
                <w:szCs w:val="24"/>
              </w:rPr>
              <w:t>ë</w:t>
            </w:r>
            <w:r w:rsidR="00226340" w:rsidRPr="0050676D">
              <w:rPr>
                <w:rFonts w:ascii="Times New Roman" w:eastAsia="Times New Roman" w:hAnsi="Times New Roman"/>
                <w:sz w:val="24"/>
                <w:szCs w:val="24"/>
              </w:rPr>
              <w:t xml:space="preserve"> pjes</w:t>
            </w:r>
            <w:r w:rsidR="00BF2A65" w:rsidRPr="0050676D">
              <w:rPr>
                <w:rFonts w:ascii="Times New Roman" w:eastAsia="Times New Roman" w:hAnsi="Times New Roman"/>
                <w:sz w:val="24"/>
                <w:szCs w:val="24"/>
              </w:rPr>
              <w:t>ë</w:t>
            </w:r>
            <w:r w:rsidR="00226340" w:rsidRPr="0050676D">
              <w:rPr>
                <w:rFonts w:ascii="Times New Roman" w:eastAsia="Times New Roman" w:hAnsi="Times New Roman"/>
                <w:sz w:val="24"/>
                <w:szCs w:val="24"/>
              </w:rPr>
              <w:t xml:space="preserve"> n</w:t>
            </w:r>
            <w:r w:rsidR="00BF2A65" w:rsidRPr="0050676D">
              <w:rPr>
                <w:rFonts w:ascii="Times New Roman" w:eastAsia="Times New Roman" w:hAnsi="Times New Roman"/>
                <w:sz w:val="24"/>
                <w:szCs w:val="24"/>
              </w:rPr>
              <w:t>ë</w:t>
            </w:r>
            <w:r w:rsidR="00226340" w:rsidRPr="0050676D">
              <w:rPr>
                <w:rFonts w:ascii="Times New Roman" w:eastAsia="Times New Roman" w:hAnsi="Times New Roman"/>
                <w:sz w:val="24"/>
                <w:szCs w:val="24"/>
              </w:rPr>
              <w:t xml:space="preserve"> intervstim</w:t>
            </w: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105AAF9F"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Po</w:t>
            </w:r>
          </w:p>
          <w:p w14:paraId="021010CD"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p>
          <w:p w14:paraId="2A94CDEF" w14:textId="3D613821" w:rsidR="00387313" w:rsidRPr="0050676D" w:rsidRDefault="0085679E" w:rsidP="0050676D">
            <w:pPr>
              <w:autoSpaceDE w:val="0"/>
              <w:autoSpaceDN w:val="0"/>
              <w:adjustRightInd w:val="0"/>
              <w:jc w:val="center"/>
              <w:rPr>
                <w:rFonts w:ascii="Times New Roman" w:eastAsia="Times New Roman" w:hAnsi="Times New Roman"/>
                <w:sz w:val="24"/>
                <w:szCs w:val="24"/>
                <w:lang w:val="pt-BR"/>
              </w:rPr>
            </w:pPr>
            <w:r w:rsidRPr="0050676D">
              <w:rPr>
                <w:rFonts w:ascii="Times New Roman" w:eastAsia="Times New Roman" w:hAnsi="Times New Roman"/>
                <w:sz w:val="24"/>
                <w:szCs w:val="24"/>
                <w:lang w:val="pt-BR" w:eastAsia="fr-BE"/>
              </w:rPr>
              <w:t>Jo</w:t>
            </w:r>
          </w:p>
        </w:tc>
        <w:tc>
          <w:tcPr>
            <w:tcW w:w="3532" w:type="dxa"/>
            <w:tcBorders>
              <w:top w:val="single" w:sz="4" w:space="0" w:color="auto"/>
              <w:left w:val="single" w:sz="4" w:space="0" w:color="auto"/>
              <w:bottom w:val="single" w:sz="4" w:space="0" w:color="auto"/>
              <w:right w:val="single" w:sz="4" w:space="0" w:color="auto"/>
            </w:tcBorders>
            <w:shd w:val="clear" w:color="auto" w:fill="auto"/>
          </w:tcPr>
          <w:p w14:paraId="29AD1D25" w14:textId="7FF97BE8" w:rsidR="00387313" w:rsidRPr="0050676D" w:rsidRDefault="00387313" w:rsidP="0050676D">
            <w:pPr>
              <w:autoSpaceDE w:val="0"/>
              <w:autoSpaceDN w:val="0"/>
              <w:adjustRightInd w:val="0"/>
              <w:rPr>
                <w:rFonts w:ascii="Times New Roman" w:eastAsia="Times New Roman" w:hAnsi="Times New Roman"/>
                <w:sz w:val="24"/>
                <w:szCs w:val="24"/>
                <w:lang w:val="pt-BR"/>
              </w:rPr>
            </w:pPr>
          </w:p>
        </w:tc>
      </w:tr>
      <w:tr w:rsidR="00AA7040" w:rsidRPr="0050676D" w14:paraId="0780887B" w14:textId="77777777" w:rsidTr="00BF2A65">
        <w:tc>
          <w:tcPr>
            <w:tcW w:w="558" w:type="dxa"/>
            <w:tcBorders>
              <w:top w:val="single" w:sz="4" w:space="0" w:color="auto"/>
              <w:left w:val="single" w:sz="4" w:space="0" w:color="auto"/>
              <w:bottom w:val="single" w:sz="4" w:space="0" w:color="auto"/>
              <w:right w:val="single" w:sz="4" w:space="0" w:color="auto"/>
            </w:tcBorders>
            <w:shd w:val="clear" w:color="auto" w:fill="F2F2F2"/>
          </w:tcPr>
          <w:p w14:paraId="560212DD" w14:textId="77777777"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8</w:t>
            </w:r>
          </w:p>
        </w:tc>
        <w:tc>
          <w:tcPr>
            <w:tcW w:w="3749" w:type="dxa"/>
            <w:tcBorders>
              <w:top w:val="single" w:sz="4" w:space="0" w:color="auto"/>
              <w:left w:val="single" w:sz="4" w:space="0" w:color="auto"/>
              <w:bottom w:val="single" w:sz="4" w:space="0" w:color="auto"/>
              <w:right w:val="single" w:sz="4" w:space="0" w:color="auto"/>
            </w:tcBorders>
            <w:shd w:val="clear" w:color="auto" w:fill="auto"/>
          </w:tcPr>
          <w:p w14:paraId="289A7C6E" w14:textId="77777777" w:rsidR="00387313" w:rsidRPr="0050676D" w:rsidRDefault="00387313" w:rsidP="0050676D">
            <w:pPr>
              <w:autoSpaceDE w:val="0"/>
              <w:autoSpaceDN w:val="0"/>
              <w:adjustRightInd w:val="0"/>
              <w:rPr>
                <w:rFonts w:ascii="Times New Roman" w:eastAsia="Times New Roman" w:hAnsi="Times New Roman"/>
                <w:sz w:val="24"/>
                <w:szCs w:val="24"/>
              </w:rPr>
            </w:pPr>
            <w:r w:rsidRPr="0050676D">
              <w:rPr>
                <w:rFonts w:ascii="Times New Roman" w:eastAsia="Times New Roman" w:hAnsi="Times New Roman"/>
                <w:sz w:val="24"/>
                <w:szCs w:val="24"/>
              </w:rPr>
              <w:t>Është kontaktuar kujdestari/ përfaqësuesi i Qendrës për punë sociale</w:t>
            </w: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69A82517" w14:textId="2E477336" w:rsidR="0085679E" w:rsidRPr="0050676D" w:rsidRDefault="00387313"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eastAsia="fr-BE"/>
              </w:rPr>
              <w:t xml:space="preserve"> </w:t>
            </w:r>
            <w:r w:rsidR="0085679E" w:rsidRPr="0050676D">
              <w:rPr>
                <w:rFonts w:ascii="Times New Roman" w:eastAsia="Times New Roman" w:hAnsi="Times New Roman"/>
                <w:sz w:val="24"/>
                <w:szCs w:val="24"/>
                <w:lang w:val="pt-BR" w:eastAsia="fr-BE"/>
              </w:rPr>
              <w:t>Po</w:t>
            </w:r>
          </w:p>
          <w:p w14:paraId="72A3D312"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p>
          <w:p w14:paraId="422EE84F" w14:textId="11E55313" w:rsidR="00387313"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Jo</w:t>
            </w:r>
          </w:p>
        </w:tc>
        <w:tc>
          <w:tcPr>
            <w:tcW w:w="3532" w:type="dxa"/>
            <w:tcBorders>
              <w:top w:val="single" w:sz="4" w:space="0" w:color="auto"/>
              <w:left w:val="single" w:sz="4" w:space="0" w:color="auto"/>
              <w:bottom w:val="single" w:sz="4" w:space="0" w:color="auto"/>
              <w:right w:val="single" w:sz="4" w:space="0" w:color="auto"/>
            </w:tcBorders>
            <w:shd w:val="clear" w:color="auto" w:fill="auto"/>
          </w:tcPr>
          <w:p w14:paraId="1C92F6D1" w14:textId="77777777" w:rsidR="00387313" w:rsidRPr="0050676D" w:rsidRDefault="00387313" w:rsidP="0050676D">
            <w:pPr>
              <w:autoSpaceDE w:val="0"/>
              <w:autoSpaceDN w:val="0"/>
              <w:adjustRightInd w:val="0"/>
              <w:rPr>
                <w:rFonts w:ascii="Times New Roman" w:eastAsia="Times New Roman" w:hAnsi="Times New Roman"/>
                <w:sz w:val="24"/>
                <w:szCs w:val="24"/>
                <w:lang w:val="pt-BR"/>
              </w:rPr>
            </w:pPr>
          </w:p>
        </w:tc>
      </w:tr>
      <w:tr w:rsidR="00AA7040" w:rsidRPr="0050676D" w14:paraId="23252A57" w14:textId="77777777" w:rsidTr="00BF2A65">
        <w:tc>
          <w:tcPr>
            <w:tcW w:w="558" w:type="dxa"/>
            <w:shd w:val="clear" w:color="auto" w:fill="F2F2F2"/>
          </w:tcPr>
          <w:p w14:paraId="7F5A0FBD" w14:textId="77777777"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9</w:t>
            </w:r>
          </w:p>
        </w:tc>
        <w:tc>
          <w:tcPr>
            <w:tcW w:w="3749" w:type="dxa"/>
            <w:shd w:val="clear" w:color="auto" w:fill="auto"/>
          </w:tcPr>
          <w:p w14:paraId="441D63F3" w14:textId="77777777" w:rsidR="00387313" w:rsidRPr="0050676D" w:rsidRDefault="00387313" w:rsidP="0050676D">
            <w:pPr>
              <w:autoSpaceDE w:val="0"/>
              <w:autoSpaceDN w:val="0"/>
              <w:adjustRightInd w:val="0"/>
              <w:rPr>
                <w:rFonts w:ascii="Times New Roman" w:eastAsia="Times New Roman" w:hAnsi="Times New Roman"/>
                <w:bCs/>
                <w:sz w:val="24"/>
                <w:szCs w:val="24"/>
              </w:rPr>
            </w:pPr>
            <w:r w:rsidRPr="0050676D">
              <w:rPr>
                <w:rFonts w:ascii="Times New Roman" w:eastAsia="Times New Roman" w:hAnsi="Times New Roman"/>
                <w:bCs/>
                <w:sz w:val="24"/>
                <w:szCs w:val="24"/>
              </w:rPr>
              <w:t>Është kontaktuar prindi i viktimës nëse viktima është i/e mitur dhe nëse viktima kërkon edhe nëse është i/e moshës madhore</w:t>
            </w:r>
          </w:p>
        </w:tc>
        <w:tc>
          <w:tcPr>
            <w:tcW w:w="1178" w:type="dxa"/>
            <w:shd w:val="clear" w:color="auto" w:fill="auto"/>
          </w:tcPr>
          <w:p w14:paraId="7729D506" w14:textId="343125DF"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Po</w:t>
            </w:r>
          </w:p>
          <w:p w14:paraId="1ADE3806"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p>
          <w:p w14:paraId="369041C9" w14:textId="5A1806EF" w:rsidR="00387313" w:rsidRPr="0050676D" w:rsidRDefault="0085679E" w:rsidP="0050676D">
            <w:pPr>
              <w:autoSpaceDE w:val="0"/>
              <w:autoSpaceDN w:val="0"/>
              <w:adjustRightInd w:val="0"/>
              <w:jc w:val="center"/>
              <w:rPr>
                <w:rFonts w:ascii="Times New Roman" w:eastAsia="Times New Roman" w:hAnsi="Times New Roman"/>
                <w:sz w:val="24"/>
                <w:szCs w:val="24"/>
                <w:lang w:val="pt-BR"/>
              </w:rPr>
            </w:pPr>
            <w:r w:rsidRPr="0050676D">
              <w:rPr>
                <w:rFonts w:ascii="Times New Roman" w:eastAsia="Times New Roman" w:hAnsi="Times New Roman"/>
                <w:sz w:val="24"/>
                <w:szCs w:val="24"/>
                <w:lang w:val="pt-BR" w:eastAsia="fr-BE"/>
              </w:rPr>
              <w:t>Jo</w:t>
            </w:r>
          </w:p>
        </w:tc>
        <w:tc>
          <w:tcPr>
            <w:tcW w:w="3532" w:type="dxa"/>
            <w:shd w:val="clear" w:color="auto" w:fill="auto"/>
          </w:tcPr>
          <w:p w14:paraId="5738940F" w14:textId="77777777" w:rsidR="00387313" w:rsidRPr="0050676D" w:rsidRDefault="00387313" w:rsidP="0050676D">
            <w:pPr>
              <w:autoSpaceDE w:val="0"/>
              <w:autoSpaceDN w:val="0"/>
              <w:adjustRightInd w:val="0"/>
              <w:rPr>
                <w:rFonts w:ascii="Times New Roman" w:eastAsia="Times New Roman" w:hAnsi="Times New Roman"/>
                <w:sz w:val="24"/>
                <w:szCs w:val="24"/>
                <w:lang w:val="pt-BR"/>
              </w:rPr>
            </w:pPr>
          </w:p>
        </w:tc>
      </w:tr>
      <w:tr w:rsidR="00AA7040" w:rsidRPr="0050676D" w14:paraId="08E59839" w14:textId="77777777" w:rsidTr="00BF2A65">
        <w:tc>
          <w:tcPr>
            <w:tcW w:w="558" w:type="dxa"/>
            <w:shd w:val="clear" w:color="auto" w:fill="F2F2F2"/>
          </w:tcPr>
          <w:p w14:paraId="5292F5B0" w14:textId="7287DC42"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lastRenderedPageBreak/>
              <w:t>1</w:t>
            </w:r>
            <w:r w:rsidR="00470FA5" w:rsidRPr="0050676D">
              <w:rPr>
                <w:rFonts w:ascii="Times New Roman" w:eastAsia="Times New Roman" w:hAnsi="Times New Roman"/>
                <w:b/>
                <w:sz w:val="24"/>
                <w:szCs w:val="24"/>
              </w:rPr>
              <w:t>0</w:t>
            </w:r>
          </w:p>
        </w:tc>
        <w:tc>
          <w:tcPr>
            <w:tcW w:w="3749" w:type="dxa"/>
            <w:shd w:val="clear" w:color="auto" w:fill="auto"/>
          </w:tcPr>
          <w:p w14:paraId="6AA23046" w14:textId="77777777" w:rsidR="00387313" w:rsidRPr="0050676D" w:rsidRDefault="00387313" w:rsidP="0050676D">
            <w:pPr>
              <w:autoSpaceDE w:val="0"/>
              <w:autoSpaceDN w:val="0"/>
              <w:adjustRightInd w:val="0"/>
              <w:rPr>
                <w:rFonts w:ascii="Times New Roman" w:eastAsia="Times New Roman" w:hAnsi="Times New Roman"/>
                <w:bCs/>
                <w:sz w:val="24"/>
                <w:szCs w:val="24"/>
              </w:rPr>
            </w:pPr>
            <w:r w:rsidRPr="0050676D">
              <w:rPr>
                <w:rFonts w:ascii="Times New Roman" w:eastAsia="Times New Roman" w:hAnsi="Times New Roman"/>
                <w:bCs/>
                <w:sz w:val="24"/>
                <w:szCs w:val="24"/>
              </w:rPr>
              <w:t>Është dhënë ndihma mjekësore fillestare viktimës</w:t>
            </w:r>
          </w:p>
          <w:p w14:paraId="6B22D175" w14:textId="77777777" w:rsidR="00387313" w:rsidRPr="0050676D" w:rsidRDefault="00387313" w:rsidP="0050676D">
            <w:pPr>
              <w:autoSpaceDE w:val="0"/>
              <w:autoSpaceDN w:val="0"/>
              <w:adjustRightInd w:val="0"/>
              <w:rPr>
                <w:rFonts w:ascii="Times New Roman" w:eastAsia="Times New Roman" w:hAnsi="Times New Roman"/>
                <w:bCs/>
                <w:sz w:val="24"/>
                <w:szCs w:val="24"/>
              </w:rPr>
            </w:pPr>
          </w:p>
        </w:tc>
        <w:tc>
          <w:tcPr>
            <w:tcW w:w="1178" w:type="dxa"/>
            <w:shd w:val="clear" w:color="auto" w:fill="auto"/>
          </w:tcPr>
          <w:p w14:paraId="533EA260"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Po</w:t>
            </w:r>
          </w:p>
          <w:p w14:paraId="24E81392"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p>
          <w:p w14:paraId="3C243455" w14:textId="76438195" w:rsidR="00387313" w:rsidRPr="0050676D" w:rsidRDefault="0085679E" w:rsidP="0050676D">
            <w:pPr>
              <w:autoSpaceDE w:val="0"/>
              <w:autoSpaceDN w:val="0"/>
              <w:adjustRightInd w:val="0"/>
              <w:jc w:val="center"/>
              <w:rPr>
                <w:rFonts w:ascii="Times New Roman" w:eastAsia="Times New Roman" w:hAnsi="Times New Roman"/>
                <w:sz w:val="24"/>
                <w:szCs w:val="24"/>
                <w:lang w:val="pt-BR"/>
              </w:rPr>
            </w:pPr>
            <w:r w:rsidRPr="0050676D">
              <w:rPr>
                <w:rFonts w:ascii="Times New Roman" w:eastAsia="Times New Roman" w:hAnsi="Times New Roman"/>
                <w:sz w:val="24"/>
                <w:szCs w:val="24"/>
                <w:lang w:val="pt-BR" w:eastAsia="fr-BE"/>
              </w:rPr>
              <w:t>Jo</w:t>
            </w:r>
          </w:p>
        </w:tc>
        <w:tc>
          <w:tcPr>
            <w:tcW w:w="3532" w:type="dxa"/>
            <w:shd w:val="clear" w:color="auto" w:fill="auto"/>
          </w:tcPr>
          <w:p w14:paraId="53F86344" w14:textId="77777777" w:rsidR="00387313" w:rsidRPr="0050676D" w:rsidRDefault="00387313" w:rsidP="0050676D">
            <w:pPr>
              <w:autoSpaceDE w:val="0"/>
              <w:autoSpaceDN w:val="0"/>
              <w:adjustRightInd w:val="0"/>
              <w:rPr>
                <w:rFonts w:ascii="Times New Roman" w:eastAsia="Times New Roman" w:hAnsi="Times New Roman"/>
                <w:sz w:val="24"/>
                <w:szCs w:val="24"/>
                <w:lang w:val="pt-BR"/>
              </w:rPr>
            </w:pPr>
          </w:p>
        </w:tc>
      </w:tr>
      <w:tr w:rsidR="00AA7040" w:rsidRPr="0050676D" w14:paraId="4805AF44" w14:textId="77777777" w:rsidTr="00BF2A65">
        <w:trPr>
          <w:trHeight w:val="989"/>
        </w:trPr>
        <w:tc>
          <w:tcPr>
            <w:tcW w:w="558" w:type="dxa"/>
            <w:shd w:val="clear" w:color="auto" w:fill="F2F2F2"/>
          </w:tcPr>
          <w:p w14:paraId="09B74792" w14:textId="58AA149E"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1</w:t>
            </w:r>
            <w:r w:rsidR="00470FA5" w:rsidRPr="0050676D">
              <w:rPr>
                <w:rFonts w:ascii="Times New Roman" w:eastAsia="Times New Roman" w:hAnsi="Times New Roman"/>
                <w:b/>
                <w:sz w:val="24"/>
                <w:szCs w:val="24"/>
              </w:rPr>
              <w:t>1</w:t>
            </w:r>
          </w:p>
        </w:tc>
        <w:tc>
          <w:tcPr>
            <w:tcW w:w="3749" w:type="dxa"/>
            <w:shd w:val="clear" w:color="auto" w:fill="auto"/>
          </w:tcPr>
          <w:p w14:paraId="574151BA" w14:textId="097188AE" w:rsidR="00387313" w:rsidRPr="0050676D" w:rsidRDefault="00BF2A65" w:rsidP="0050676D">
            <w:pPr>
              <w:autoSpaceDE w:val="0"/>
              <w:autoSpaceDN w:val="0"/>
              <w:adjustRightInd w:val="0"/>
              <w:rPr>
                <w:rFonts w:ascii="Times New Roman" w:eastAsia="Times New Roman" w:hAnsi="Times New Roman"/>
                <w:bCs/>
                <w:sz w:val="24"/>
                <w:szCs w:val="24"/>
              </w:rPr>
            </w:pPr>
            <w:r w:rsidRPr="0050676D">
              <w:rPr>
                <w:rFonts w:ascii="Times New Roman" w:eastAsia="Times New Roman" w:hAnsi="Times New Roman"/>
                <w:bCs/>
                <w:sz w:val="24"/>
                <w:szCs w:val="24"/>
              </w:rPr>
              <w:t>Ë</w:t>
            </w:r>
            <w:r w:rsidR="009B03C4" w:rsidRPr="0050676D">
              <w:rPr>
                <w:rFonts w:ascii="Times New Roman" w:eastAsia="Times New Roman" w:hAnsi="Times New Roman"/>
                <w:bCs/>
                <w:sz w:val="24"/>
                <w:szCs w:val="24"/>
              </w:rPr>
              <w:t>sht</w:t>
            </w:r>
            <w:r w:rsidRPr="0050676D">
              <w:rPr>
                <w:rFonts w:ascii="Times New Roman" w:eastAsia="Times New Roman" w:hAnsi="Times New Roman"/>
                <w:bCs/>
                <w:sz w:val="24"/>
                <w:szCs w:val="24"/>
              </w:rPr>
              <w:t>ë</w:t>
            </w:r>
            <w:r w:rsidR="009B03C4" w:rsidRPr="0050676D">
              <w:rPr>
                <w:rFonts w:ascii="Times New Roman" w:eastAsia="Times New Roman" w:hAnsi="Times New Roman"/>
                <w:bCs/>
                <w:sz w:val="24"/>
                <w:szCs w:val="24"/>
              </w:rPr>
              <w:t xml:space="preserve"> b</w:t>
            </w:r>
            <w:r w:rsidRPr="0050676D">
              <w:rPr>
                <w:rFonts w:ascii="Times New Roman" w:eastAsia="Times New Roman" w:hAnsi="Times New Roman"/>
                <w:bCs/>
                <w:sz w:val="24"/>
                <w:szCs w:val="24"/>
              </w:rPr>
              <w:t>ë</w:t>
            </w:r>
            <w:r w:rsidR="009B03C4" w:rsidRPr="0050676D">
              <w:rPr>
                <w:rFonts w:ascii="Times New Roman" w:eastAsia="Times New Roman" w:hAnsi="Times New Roman"/>
                <w:bCs/>
                <w:sz w:val="24"/>
                <w:szCs w:val="24"/>
              </w:rPr>
              <w:t>r</w:t>
            </w:r>
            <w:r w:rsidRPr="0050676D">
              <w:rPr>
                <w:rFonts w:ascii="Times New Roman" w:eastAsia="Times New Roman" w:hAnsi="Times New Roman"/>
                <w:bCs/>
                <w:sz w:val="24"/>
                <w:szCs w:val="24"/>
              </w:rPr>
              <w:t>ë</w:t>
            </w:r>
            <w:r w:rsidR="009B03C4" w:rsidRPr="0050676D">
              <w:rPr>
                <w:rFonts w:ascii="Times New Roman" w:eastAsia="Times New Roman" w:hAnsi="Times New Roman"/>
                <w:bCs/>
                <w:sz w:val="24"/>
                <w:szCs w:val="24"/>
              </w:rPr>
              <w:t xml:space="preserve"> </w:t>
            </w:r>
            <w:r w:rsidR="00226340" w:rsidRPr="0050676D">
              <w:rPr>
                <w:rFonts w:ascii="Times New Roman" w:eastAsia="Times New Roman" w:hAnsi="Times New Roman"/>
                <w:bCs/>
                <w:sz w:val="24"/>
                <w:szCs w:val="24"/>
              </w:rPr>
              <w:t>testi i</w:t>
            </w:r>
            <w:r w:rsidR="009B03C4" w:rsidRPr="0050676D">
              <w:rPr>
                <w:rFonts w:ascii="Times New Roman" w:eastAsia="Times New Roman" w:hAnsi="Times New Roman"/>
                <w:bCs/>
                <w:sz w:val="24"/>
                <w:szCs w:val="24"/>
              </w:rPr>
              <w:t xml:space="preserve"> alkoolit dhe me urdh</w:t>
            </w:r>
            <w:r w:rsidRPr="0050676D">
              <w:rPr>
                <w:rFonts w:ascii="Times New Roman" w:eastAsia="Times New Roman" w:hAnsi="Times New Roman"/>
                <w:bCs/>
                <w:sz w:val="24"/>
                <w:szCs w:val="24"/>
              </w:rPr>
              <w:t>ë</w:t>
            </w:r>
            <w:r w:rsidR="009B03C4" w:rsidRPr="0050676D">
              <w:rPr>
                <w:rFonts w:ascii="Times New Roman" w:eastAsia="Times New Roman" w:hAnsi="Times New Roman"/>
                <w:bCs/>
                <w:sz w:val="24"/>
                <w:szCs w:val="24"/>
              </w:rPr>
              <w:t>res</w:t>
            </w:r>
            <w:r w:rsidRPr="0050676D">
              <w:rPr>
                <w:rFonts w:ascii="Times New Roman" w:eastAsia="Times New Roman" w:hAnsi="Times New Roman"/>
                <w:bCs/>
                <w:sz w:val="24"/>
                <w:szCs w:val="24"/>
              </w:rPr>
              <w:t>ë</w:t>
            </w:r>
            <w:r w:rsidR="009B03C4" w:rsidRPr="0050676D">
              <w:rPr>
                <w:rFonts w:ascii="Times New Roman" w:eastAsia="Times New Roman" w:hAnsi="Times New Roman"/>
                <w:bCs/>
                <w:sz w:val="24"/>
                <w:szCs w:val="24"/>
              </w:rPr>
              <w:t xml:space="preserve"> t</w:t>
            </w:r>
            <w:r w:rsidRPr="0050676D">
              <w:rPr>
                <w:rFonts w:ascii="Times New Roman" w:eastAsia="Times New Roman" w:hAnsi="Times New Roman"/>
                <w:bCs/>
                <w:sz w:val="24"/>
                <w:szCs w:val="24"/>
              </w:rPr>
              <w:t>ë</w:t>
            </w:r>
            <w:r w:rsidR="009B03C4" w:rsidRPr="0050676D">
              <w:rPr>
                <w:rFonts w:ascii="Times New Roman" w:eastAsia="Times New Roman" w:hAnsi="Times New Roman"/>
                <w:bCs/>
                <w:sz w:val="24"/>
                <w:szCs w:val="24"/>
              </w:rPr>
              <w:t xml:space="preserve"> gjykat</w:t>
            </w:r>
            <w:r w:rsidRPr="0050676D">
              <w:rPr>
                <w:rFonts w:ascii="Times New Roman" w:eastAsia="Times New Roman" w:hAnsi="Times New Roman"/>
                <w:bCs/>
                <w:sz w:val="24"/>
                <w:szCs w:val="24"/>
              </w:rPr>
              <w:t>ë</w:t>
            </w:r>
            <w:r w:rsidR="009B03C4" w:rsidRPr="0050676D">
              <w:rPr>
                <w:rFonts w:ascii="Times New Roman" w:eastAsia="Times New Roman" w:hAnsi="Times New Roman"/>
                <w:bCs/>
                <w:sz w:val="24"/>
                <w:szCs w:val="24"/>
              </w:rPr>
              <w:t>s, ja</w:t>
            </w:r>
            <w:r w:rsidR="00387313" w:rsidRPr="0050676D">
              <w:rPr>
                <w:rFonts w:ascii="Times New Roman" w:eastAsia="Times New Roman" w:hAnsi="Times New Roman"/>
                <w:bCs/>
                <w:sz w:val="24"/>
                <w:szCs w:val="24"/>
              </w:rPr>
              <w:t>në b</w:t>
            </w:r>
            <w:r w:rsidRPr="0050676D">
              <w:rPr>
                <w:rFonts w:ascii="Times New Roman" w:eastAsia="Times New Roman" w:hAnsi="Times New Roman"/>
                <w:bCs/>
                <w:sz w:val="24"/>
                <w:szCs w:val="24"/>
              </w:rPr>
              <w:t>ë</w:t>
            </w:r>
            <w:r w:rsidR="00387313" w:rsidRPr="0050676D">
              <w:rPr>
                <w:rFonts w:ascii="Times New Roman" w:eastAsia="Times New Roman" w:hAnsi="Times New Roman"/>
                <w:bCs/>
                <w:sz w:val="24"/>
                <w:szCs w:val="24"/>
              </w:rPr>
              <w:t>r</w:t>
            </w:r>
            <w:r w:rsidRPr="0050676D">
              <w:rPr>
                <w:rFonts w:ascii="Times New Roman" w:eastAsia="Times New Roman" w:hAnsi="Times New Roman"/>
                <w:bCs/>
                <w:sz w:val="24"/>
                <w:szCs w:val="24"/>
              </w:rPr>
              <w:t>ë</w:t>
            </w:r>
            <w:r w:rsidR="00387313" w:rsidRPr="0050676D">
              <w:rPr>
                <w:rFonts w:ascii="Times New Roman" w:eastAsia="Times New Roman" w:hAnsi="Times New Roman"/>
                <w:bCs/>
                <w:sz w:val="24"/>
                <w:szCs w:val="24"/>
              </w:rPr>
              <w:t xml:space="preserve"> analizat e gjakut t</w:t>
            </w:r>
            <w:r w:rsidRPr="0050676D">
              <w:rPr>
                <w:rFonts w:ascii="Times New Roman" w:eastAsia="Times New Roman" w:hAnsi="Times New Roman"/>
                <w:bCs/>
                <w:sz w:val="24"/>
                <w:szCs w:val="24"/>
              </w:rPr>
              <w:t>ë</w:t>
            </w:r>
            <w:r w:rsidR="00387313" w:rsidRPr="0050676D">
              <w:rPr>
                <w:rFonts w:ascii="Times New Roman" w:eastAsia="Times New Roman" w:hAnsi="Times New Roman"/>
                <w:bCs/>
                <w:sz w:val="24"/>
                <w:szCs w:val="24"/>
              </w:rPr>
              <w:t xml:space="preserve"> viktimës n</w:t>
            </w:r>
            <w:r w:rsidRPr="0050676D">
              <w:rPr>
                <w:rFonts w:ascii="Times New Roman" w:eastAsia="Times New Roman" w:hAnsi="Times New Roman"/>
                <w:bCs/>
                <w:sz w:val="24"/>
                <w:szCs w:val="24"/>
              </w:rPr>
              <w:t>ë</w:t>
            </w:r>
            <w:r w:rsidR="00387313" w:rsidRPr="0050676D">
              <w:rPr>
                <w:rFonts w:ascii="Times New Roman" w:eastAsia="Times New Roman" w:hAnsi="Times New Roman"/>
                <w:bCs/>
                <w:sz w:val="24"/>
                <w:szCs w:val="24"/>
              </w:rPr>
              <w:t xml:space="preserve"> rast t</w:t>
            </w:r>
            <w:r w:rsidRPr="0050676D">
              <w:rPr>
                <w:rFonts w:ascii="Times New Roman" w:eastAsia="Times New Roman" w:hAnsi="Times New Roman"/>
                <w:bCs/>
                <w:sz w:val="24"/>
                <w:szCs w:val="24"/>
              </w:rPr>
              <w:t>ë</w:t>
            </w:r>
            <w:r w:rsidR="00387313" w:rsidRPr="0050676D">
              <w:rPr>
                <w:rFonts w:ascii="Times New Roman" w:eastAsia="Times New Roman" w:hAnsi="Times New Roman"/>
                <w:bCs/>
                <w:sz w:val="24"/>
                <w:szCs w:val="24"/>
              </w:rPr>
              <w:t xml:space="preserve"> dyshimit rreth përdorimit t</w:t>
            </w:r>
            <w:r w:rsidRPr="0050676D">
              <w:rPr>
                <w:rFonts w:ascii="Times New Roman" w:eastAsia="Times New Roman" w:hAnsi="Times New Roman"/>
                <w:bCs/>
                <w:sz w:val="24"/>
                <w:szCs w:val="24"/>
              </w:rPr>
              <w:t>ë</w:t>
            </w:r>
            <w:r w:rsidR="00387313" w:rsidRPr="0050676D">
              <w:rPr>
                <w:rFonts w:ascii="Times New Roman" w:eastAsia="Times New Roman" w:hAnsi="Times New Roman"/>
                <w:bCs/>
                <w:sz w:val="24"/>
                <w:szCs w:val="24"/>
              </w:rPr>
              <w:t xml:space="preserve"> mundshëm t</w:t>
            </w:r>
            <w:r w:rsidRPr="0050676D">
              <w:rPr>
                <w:rFonts w:ascii="Times New Roman" w:eastAsia="Times New Roman" w:hAnsi="Times New Roman"/>
                <w:bCs/>
                <w:sz w:val="24"/>
                <w:szCs w:val="24"/>
              </w:rPr>
              <w:t>ë</w:t>
            </w:r>
            <w:r w:rsidR="00387313" w:rsidRPr="0050676D">
              <w:rPr>
                <w:rFonts w:ascii="Times New Roman" w:eastAsia="Times New Roman" w:hAnsi="Times New Roman"/>
                <w:bCs/>
                <w:sz w:val="24"/>
                <w:szCs w:val="24"/>
              </w:rPr>
              <w:t xml:space="preserve"> substancave narkotike</w:t>
            </w:r>
          </w:p>
        </w:tc>
        <w:tc>
          <w:tcPr>
            <w:tcW w:w="1178" w:type="dxa"/>
            <w:shd w:val="clear" w:color="auto" w:fill="auto"/>
          </w:tcPr>
          <w:p w14:paraId="46BABD66"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Po</w:t>
            </w:r>
          </w:p>
          <w:p w14:paraId="0500D5A3"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p>
          <w:p w14:paraId="308CE3A2" w14:textId="0C10910E" w:rsidR="00387313" w:rsidRPr="0050676D" w:rsidRDefault="0085679E" w:rsidP="0050676D">
            <w:pPr>
              <w:autoSpaceDE w:val="0"/>
              <w:autoSpaceDN w:val="0"/>
              <w:adjustRightInd w:val="0"/>
              <w:jc w:val="center"/>
              <w:rPr>
                <w:rFonts w:ascii="Times New Roman" w:eastAsia="Times New Roman" w:hAnsi="Times New Roman"/>
                <w:sz w:val="24"/>
                <w:szCs w:val="24"/>
                <w:lang w:val="pt-BR"/>
              </w:rPr>
            </w:pPr>
            <w:r w:rsidRPr="0050676D">
              <w:rPr>
                <w:rFonts w:ascii="Times New Roman" w:eastAsia="Times New Roman" w:hAnsi="Times New Roman"/>
                <w:sz w:val="24"/>
                <w:szCs w:val="24"/>
                <w:lang w:val="pt-BR" w:eastAsia="fr-BE"/>
              </w:rPr>
              <w:t>Jo</w:t>
            </w:r>
          </w:p>
        </w:tc>
        <w:tc>
          <w:tcPr>
            <w:tcW w:w="3532" w:type="dxa"/>
            <w:shd w:val="clear" w:color="auto" w:fill="auto"/>
          </w:tcPr>
          <w:p w14:paraId="79097970" w14:textId="21982577" w:rsidR="00387313" w:rsidRPr="0050676D" w:rsidRDefault="00387313" w:rsidP="0050676D">
            <w:pPr>
              <w:autoSpaceDE w:val="0"/>
              <w:autoSpaceDN w:val="0"/>
              <w:adjustRightInd w:val="0"/>
              <w:rPr>
                <w:rFonts w:ascii="Times New Roman" w:eastAsia="Times New Roman" w:hAnsi="Times New Roman"/>
                <w:sz w:val="24"/>
                <w:szCs w:val="24"/>
              </w:rPr>
            </w:pPr>
            <w:r w:rsidRPr="0050676D">
              <w:rPr>
                <w:rFonts w:ascii="Times New Roman" w:eastAsia="Times New Roman" w:hAnsi="Times New Roman"/>
                <w:color w:val="FF0000"/>
                <w:sz w:val="24"/>
                <w:szCs w:val="24"/>
              </w:rPr>
              <w:t xml:space="preserve"> </w:t>
            </w:r>
          </w:p>
        </w:tc>
      </w:tr>
      <w:tr w:rsidR="00AA7040" w:rsidRPr="0050676D" w14:paraId="21C5E80C" w14:textId="77777777" w:rsidTr="00BF2A65">
        <w:tc>
          <w:tcPr>
            <w:tcW w:w="558" w:type="dxa"/>
            <w:shd w:val="clear" w:color="auto" w:fill="F2F2F2"/>
          </w:tcPr>
          <w:p w14:paraId="2AC6CFFF" w14:textId="47D8753B"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1</w:t>
            </w:r>
            <w:r w:rsidR="00470FA5" w:rsidRPr="0050676D">
              <w:rPr>
                <w:rFonts w:ascii="Times New Roman" w:eastAsia="Times New Roman" w:hAnsi="Times New Roman"/>
                <w:b/>
                <w:sz w:val="24"/>
                <w:szCs w:val="24"/>
              </w:rPr>
              <w:t>2</w:t>
            </w:r>
          </w:p>
        </w:tc>
        <w:tc>
          <w:tcPr>
            <w:tcW w:w="3749" w:type="dxa"/>
            <w:shd w:val="clear" w:color="auto" w:fill="auto"/>
          </w:tcPr>
          <w:p w14:paraId="5B8D984E" w14:textId="77777777" w:rsidR="00387313" w:rsidRPr="0050676D" w:rsidRDefault="00387313" w:rsidP="0050676D">
            <w:pPr>
              <w:autoSpaceDE w:val="0"/>
              <w:autoSpaceDN w:val="0"/>
              <w:adjustRightInd w:val="0"/>
              <w:rPr>
                <w:rFonts w:ascii="Times New Roman" w:eastAsia="Times New Roman" w:hAnsi="Times New Roman"/>
                <w:sz w:val="24"/>
                <w:szCs w:val="24"/>
              </w:rPr>
            </w:pPr>
            <w:r w:rsidRPr="0050676D">
              <w:rPr>
                <w:rFonts w:ascii="Times New Roman" w:eastAsia="Times New Roman" w:hAnsi="Times New Roman"/>
                <w:sz w:val="24"/>
                <w:szCs w:val="24"/>
              </w:rPr>
              <w:t>Është intervistuar viktima.</w:t>
            </w:r>
          </w:p>
        </w:tc>
        <w:tc>
          <w:tcPr>
            <w:tcW w:w="1178" w:type="dxa"/>
            <w:shd w:val="clear" w:color="auto" w:fill="auto"/>
          </w:tcPr>
          <w:p w14:paraId="7297917D"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Po</w:t>
            </w:r>
          </w:p>
          <w:p w14:paraId="3BB54ADE"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p>
          <w:p w14:paraId="6E929F57" w14:textId="3505F433" w:rsidR="00387313" w:rsidRPr="0050676D" w:rsidRDefault="0085679E" w:rsidP="0050676D">
            <w:pPr>
              <w:autoSpaceDE w:val="0"/>
              <w:autoSpaceDN w:val="0"/>
              <w:adjustRightInd w:val="0"/>
              <w:jc w:val="center"/>
              <w:rPr>
                <w:rFonts w:ascii="Times New Roman" w:eastAsia="Times New Roman" w:hAnsi="Times New Roman"/>
                <w:sz w:val="24"/>
                <w:szCs w:val="24"/>
                <w:lang w:val="pt-BR"/>
              </w:rPr>
            </w:pPr>
            <w:r w:rsidRPr="0050676D">
              <w:rPr>
                <w:rFonts w:ascii="Times New Roman" w:eastAsia="Times New Roman" w:hAnsi="Times New Roman"/>
                <w:sz w:val="24"/>
                <w:szCs w:val="24"/>
                <w:lang w:val="pt-BR" w:eastAsia="fr-BE"/>
              </w:rPr>
              <w:t>Jo</w:t>
            </w:r>
          </w:p>
        </w:tc>
        <w:tc>
          <w:tcPr>
            <w:tcW w:w="3532" w:type="dxa"/>
            <w:shd w:val="clear" w:color="auto" w:fill="auto"/>
          </w:tcPr>
          <w:p w14:paraId="09F7BB21" w14:textId="77777777" w:rsidR="00387313" w:rsidRPr="0050676D" w:rsidRDefault="00387313" w:rsidP="0050676D">
            <w:pPr>
              <w:rPr>
                <w:rFonts w:ascii="Times New Roman" w:eastAsia="Times New Roman" w:hAnsi="Times New Roman"/>
                <w:sz w:val="24"/>
                <w:szCs w:val="24"/>
                <w:lang w:val="pt-BR"/>
              </w:rPr>
            </w:pPr>
          </w:p>
          <w:p w14:paraId="7FD29177" w14:textId="77777777" w:rsidR="00387313" w:rsidRPr="0050676D" w:rsidRDefault="00387313" w:rsidP="0050676D">
            <w:pPr>
              <w:rPr>
                <w:rFonts w:ascii="Times New Roman" w:eastAsia="Times New Roman" w:hAnsi="Times New Roman"/>
                <w:sz w:val="24"/>
                <w:szCs w:val="24"/>
                <w:lang w:val="pt-BR"/>
              </w:rPr>
            </w:pPr>
          </w:p>
        </w:tc>
      </w:tr>
      <w:tr w:rsidR="00AA7040" w:rsidRPr="0050676D" w14:paraId="29444163" w14:textId="77777777" w:rsidTr="00BF2A65">
        <w:tc>
          <w:tcPr>
            <w:tcW w:w="558" w:type="dxa"/>
            <w:shd w:val="clear" w:color="auto" w:fill="F2F2F2"/>
          </w:tcPr>
          <w:p w14:paraId="068F6DD6" w14:textId="4A58A28C"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1</w:t>
            </w:r>
            <w:r w:rsidR="00470FA5" w:rsidRPr="0050676D">
              <w:rPr>
                <w:rFonts w:ascii="Times New Roman" w:eastAsia="Times New Roman" w:hAnsi="Times New Roman"/>
                <w:b/>
                <w:sz w:val="24"/>
                <w:szCs w:val="24"/>
              </w:rPr>
              <w:t>3</w:t>
            </w:r>
          </w:p>
        </w:tc>
        <w:tc>
          <w:tcPr>
            <w:tcW w:w="3749" w:type="dxa"/>
            <w:shd w:val="clear" w:color="auto" w:fill="auto"/>
          </w:tcPr>
          <w:p w14:paraId="4775518E" w14:textId="77777777" w:rsidR="00387313" w:rsidRPr="0050676D" w:rsidRDefault="00387313" w:rsidP="0050676D">
            <w:pPr>
              <w:autoSpaceDE w:val="0"/>
              <w:autoSpaceDN w:val="0"/>
              <w:adjustRightInd w:val="0"/>
              <w:rPr>
                <w:rFonts w:ascii="Times New Roman" w:eastAsia="Times New Roman" w:hAnsi="Times New Roman"/>
                <w:sz w:val="24"/>
                <w:szCs w:val="24"/>
              </w:rPr>
            </w:pPr>
            <w:r w:rsidRPr="0050676D">
              <w:rPr>
                <w:rFonts w:ascii="Times New Roman" w:eastAsia="Times New Roman" w:hAnsi="Times New Roman"/>
                <w:sz w:val="24"/>
                <w:szCs w:val="24"/>
              </w:rPr>
              <w:t>Janë intervistuar dëshmitaret e mundshëm</w:t>
            </w:r>
          </w:p>
          <w:p w14:paraId="7AC691DE" w14:textId="77777777" w:rsidR="00387313" w:rsidRPr="0050676D" w:rsidRDefault="00387313" w:rsidP="0050676D">
            <w:pPr>
              <w:autoSpaceDE w:val="0"/>
              <w:autoSpaceDN w:val="0"/>
              <w:adjustRightInd w:val="0"/>
              <w:rPr>
                <w:rFonts w:ascii="Times New Roman" w:eastAsia="Times New Roman" w:hAnsi="Times New Roman"/>
                <w:sz w:val="24"/>
                <w:szCs w:val="24"/>
              </w:rPr>
            </w:pPr>
          </w:p>
          <w:p w14:paraId="2ED6F752" w14:textId="77777777" w:rsidR="00387313" w:rsidRPr="0050676D" w:rsidRDefault="00387313" w:rsidP="0050676D">
            <w:pPr>
              <w:autoSpaceDE w:val="0"/>
              <w:autoSpaceDN w:val="0"/>
              <w:adjustRightInd w:val="0"/>
              <w:rPr>
                <w:rFonts w:ascii="Times New Roman" w:eastAsia="Times New Roman" w:hAnsi="Times New Roman"/>
                <w:sz w:val="24"/>
                <w:szCs w:val="24"/>
              </w:rPr>
            </w:pPr>
          </w:p>
        </w:tc>
        <w:tc>
          <w:tcPr>
            <w:tcW w:w="1178" w:type="dxa"/>
            <w:shd w:val="clear" w:color="auto" w:fill="auto"/>
          </w:tcPr>
          <w:p w14:paraId="62455E98"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Po</w:t>
            </w:r>
          </w:p>
          <w:p w14:paraId="1A4AEA34"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p>
          <w:p w14:paraId="72E0950E" w14:textId="47077F78" w:rsidR="00387313"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Jo</w:t>
            </w:r>
          </w:p>
        </w:tc>
        <w:tc>
          <w:tcPr>
            <w:tcW w:w="3532" w:type="dxa"/>
            <w:shd w:val="clear" w:color="auto" w:fill="auto"/>
          </w:tcPr>
          <w:p w14:paraId="2CC323A9" w14:textId="77777777" w:rsidR="00387313" w:rsidRPr="0050676D" w:rsidRDefault="00387313" w:rsidP="0050676D">
            <w:pPr>
              <w:autoSpaceDE w:val="0"/>
              <w:autoSpaceDN w:val="0"/>
              <w:adjustRightInd w:val="0"/>
              <w:rPr>
                <w:rFonts w:ascii="Times New Roman" w:eastAsia="Times New Roman" w:hAnsi="Times New Roman"/>
                <w:sz w:val="24"/>
                <w:szCs w:val="24"/>
                <w:lang w:val="pt-BR"/>
              </w:rPr>
            </w:pPr>
          </w:p>
        </w:tc>
      </w:tr>
      <w:tr w:rsidR="00AA7040" w:rsidRPr="0050676D" w14:paraId="05B63E0B" w14:textId="77777777" w:rsidTr="00BF2A65">
        <w:tc>
          <w:tcPr>
            <w:tcW w:w="558" w:type="dxa"/>
            <w:tcBorders>
              <w:top w:val="single" w:sz="4" w:space="0" w:color="auto"/>
              <w:left w:val="single" w:sz="4" w:space="0" w:color="auto"/>
              <w:bottom w:val="single" w:sz="4" w:space="0" w:color="auto"/>
              <w:right w:val="single" w:sz="4" w:space="0" w:color="auto"/>
            </w:tcBorders>
            <w:shd w:val="clear" w:color="auto" w:fill="F2F2F2"/>
          </w:tcPr>
          <w:p w14:paraId="754DE7DD" w14:textId="3A7F4D9C"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1</w:t>
            </w:r>
            <w:r w:rsidR="00470FA5" w:rsidRPr="0050676D">
              <w:rPr>
                <w:rFonts w:ascii="Times New Roman" w:eastAsia="Times New Roman" w:hAnsi="Times New Roman"/>
                <w:b/>
                <w:sz w:val="24"/>
                <w:szCs w:val="24"/>
              </w:rPr>
              <w:t>4</w:t>
            </w:r>
          </w:p>
        </w:tc>
        <w:tc>
          <w:tcPr>
            <w:tcW w:w="3749" w:type="dxa"/>
            <w:shd w:val="clear" w:color="auto" w:fill="auto"/>
          </w:tcPr>
          <w:p w14:paraId="48C4FBB3" w14:textId="77777777" w:rsidR="00387313" w:rsidRPr="0050676D" w:rsidRDefault="00387313" w:rsidP="0050676D">
            <w:pPr>
              <w:autoSpaceDE w:val="0"/>
              <w:autoSpaceDN w:val="0"/>
              <w:adjustRightInd w:val="0"/>
              <w:rPr>
                <w:rFonts w:ascii="Times New Roman" w:eastAsia="Times New Roman" w:hAnsi="Times New Roman"/>
                <w:bCs/>
                <w:sz w:val="24"/>
                <w:szCs w:val="24"/>
              </w:rPr>
            </w:pPr>
            <w:r w:rsidRPr="0050676D">
              <w:rPr>
                <w:rFonts w:ascii="Times New Roman" w:eastAsia="Times New Roman" w:hAnsi="Times New Roman"/>
                <w:bCs/>
                <w:sz w:val="24"/>
                <w:szCs w:val="24"/>
              </w:rPr>
              <w:t>Është kontaktuar strehimorja (nëse ka nevoje)</w:t>
            </w: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4EB6641D"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Po</w:t>
            </w:r>
          </w:p>
          <w:p w14:paraId="462B864D" w14:textId="77777777" w:rsidR="0085679E" w:rsidRPr="0050676D" w:rsidRDefault="0085679E" w:rsidP="0050676D">
            <w:pPr>
              <w:autoSpaceDE w:val="0"/>
              <w:autoSpaceDN w:val="0"/>
              <w:adjustRightInd w:val="0"/>
              <w:jc w:val="center"/>
              <w:rPr>
                <w:rFonts w:ascii="Times New Roman" w:eastAsia="Times New Roman" w:hAnsi="Times New Roman"/>
                <w:sz w:val="24"/>
                <w:szCs w:val="24"/>
                <w:lang w:val="pt-BR" w:eastAsia="fr-BE"/>
              </w:rPr>
            </w:pPr>
          </w:p>
          <w:p w14:paraId="33340D02" w14:textId="0ECC02AE" w:rsidR="00387313" w:rsidRPr="0050676D" w:rsidRDefault="0085679E" w:rsidP="0050676D">
            <w:pPr>
              <w:autoSpaceDE w:val="0"/>
              <w:autoSpaceDN w:val="0"/>
              <w:adjustRightInd w:val="0"/>
              <w:jc w:val="center"/>
              <w:rPr>
                <w:rFonts w:ascii="Times New Roman" w:eastAsia="Times New Roman" w:hAnsi="Times New Roman"/>
                <w:sz w:val="24"/>
                <w:szCs w:val="24"/>
                <w:lang w:val="pt-BR"/>
              </w:rPr>
            </w:pPr>
            <w:r w:rsidRPr="0050676D">
              <w:rPr>
                <w:rFonts w:ascii="Times New Roman" w:eastAsia="Times New Roman" w:hAnsi="Times New Roman"/>
                <w:sz w:val="24"/>
                <w:szCs w:val="24"/>
                <w:lang w:val="pt-BR" w:eastAsia="fr-BE"/>
              </w:rPr>
              <w:t>Jo</w:t>
            </w:r>
          </w:p>
        </w:tc>
        <w:tc>
          <w:tcPr>
            <w:tcW w:w="3532" w:type="dxa"/>
            <w:tcBorders>
              <w:top w:val="single" w:sz="4" w:space="0" w:color="auto"/>
              <w:left w:val="single" w:sz="4" w:space="0" w:color="auto"/>
              <w:bottom w:val="single" w:sz="4" w:space="0" w:color="auto"/>
              <w:right w:val="single" w:sz="4" w:space="0" w:color="auto"/>
            </w:tcBorders>
            <w:shd w:val="clear" w:color="auto" w:fill="auto"/>
          </w:tcPr>
          <w:p w14:paraId="6EE3D79F" w14:textId="77777777" w:rsidR="00387313" w:rsidRPr="0050676D" w:rsidRDefault="00387313" w:rsidP="0050676D">
            <w:pPr>
              <w:autoSpaceDE w:val="0"/>
              <w:autoSpaceDN w:val="0"/>
              <w:adjustRightInd w:val="0"/>
              <w:rPr>
                <w:rFonts w:ascii="Times New Roman" w:eastAsia="Times New Roman" w:hAnsi="Times New Roman"/>
                <w:sz w:val="24"/>
                <w:szCs w:val="24"/>
                <w:lang w:val="pt-BR"/>
              </w:rPr>
            </w:pPr>
          </w:p>
        </w:tc>
      </w:tr>
      <w:tr w:rsidR="00AA7040" w:rsidRPr="0050676D" w14:paraId="109F0F7D" w14:textId="77777777" w:rsidTr="00BF2A65">
        <w:tc>
          <w:tcPr>
            <w:tcW w:w="558" w:type="dxa"/>
            <w:tcBorders>
              <w:top w:val="single" w:sz="4" w:space="0" w:color="auto"/>
              <w:left w:val="single" w:sz="4" w:space="0" w:color="auto"/>
              <w:bottom w:val="single" w:sz="4" w:space="0" w:color="auto"/>
              <w:right w:val="single" w:sz="4" w:space="0" w:color="auto"/>
            </w:tcBorders>
            <w:shd w:val="clear" w:color="auto" w:fill="F2F2F2"/>
          </w:tcPr>
          <w:p w14:paraId="1BD44A50" w14:textId="7B65F8B4"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1</w:t>
            </w:r>
            <w:r w:rsidR="00470FA5" w:rsidRPr="0050676D">
              <w:rPr>
                <w:rFonts w:ascii="Times New Roman" w:eastAsia="Times New Roman" w:hAnsi="Times New Roman"/>
                <w:b/>
                <w:sz w:val="24"/>
                <w:szCs w:val="24"/>
              </w:rPr>
              <w:t>5</w:t>
            </w:r>
          </w:p>
        </w:tc>
        <w:tc>
          <w:tcPr>
            <w:tcW w:w="3749" w:type="dxa"/>
            <w:shd w:val="clear" w:color="auto" w:fill="auto"/>
          </w:tcPr>
          <w:p w14:paraId="6B57FDF6" w14:textId="77777777" w:rsidR="00387313" w:rsidRPr="0050676D" w:rsidRDefault="00387313" w:rsidP="0050676D">
            <w:pPr>
              <w:autoSpaceDE w:val="0"/>
              <w:autoSpaceDN w:val="0"/>
              <w:adjustRightInd w:val="0"/>
              <w:rPr>
                <w:rFonts w:ascii="Times New Roman" w:eastAsia="Times New Roman" w:hAnsi="Times New Roman"/>
                <w:bCs/>
                <w:sz w:val="24"/>
                <w:szCs w:val="24"/>
              </w:rPr>
            </w:pPr>
            <w:r w:rsidRPr="0050676D">
              <w:rPr>
                <w:rFonts w:ascii="Times New Roman" w:eastAsia="Times New Roman" w:hAnsi="Times New Roman"/>
                <w:bCs/>
                <w:sz w:val="24"/>
                <w:szCs w:val="24"/>
              </w:rPr>
              <w:t>Ekzaminimet mjeko-ligjore të dhunës seksuale te viktimës</w:t>
            </w:r>
          </w:p>
          <w:p w14:paraId="29B6B629" w14:textId="77777777" w:rsidR="00387313" w:rsidRPr="0050676D" w:rsidRDefault="00387313" w:rsidP="0050676D">
            <w:pPr>
              <w:autoSpaceDE w:val="0"/>
              <w:autoSpaceDN w:val="0"/>
              <w:adjustRightInd w:val="0"/>
              <w:rPr>
                <w:rFonts w:ascii="Times New Roman" w:eastAsia="Times New Roman" w:hAnsi="Times New Roman"/>
                <w:bCs/>
                <w:sz w:val="24"/>
                <w:szCs w:val="24"/>
              </w:rPr>
            </w:pP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1A54CA05" w14:textId="7777777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Po</w:t>
            </w:r>
          </w:p>
          <w:p w14:paraId="41D6F01E" w14:textId="7777777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p>
          <w:p w14:paraId="31A1A974" w14:textId="6DC6819E" w:rsidR="00387313"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Jo</w:t>
            </w:r>
          </w:p>
        </w:tc>
        <w:tc>
          <w:tcPr>
            <w:tcW w:w="3532" w:type="dxa"/>
            <w:tcBorders>
              <w:top w:val="single" w:sz="4" w:space="0" w:color="auto"/>
              <w:left w:val="single" w:sz="4" w:space="0" w:color="auto"/>
              <w:bottom w:val="single" w:sz="4" w:space="0" w:color="auto"/>
              <w:right w:val="single" w:sz="4" w:space="0" w:color="auto"/>
            </w:tcBorders>
            <w:shd w:val="clear" w:color="auto" w:fill="auto"/>
          </w:tcPr>
          <w:p w14:paraId="21EE900C" w14:textId="77777777" w:rsidR="00387313" w:rsidRPr="0050676D" w:rsidRDefault="00387313" w:rsidP="0050676D">
            <w:pPr>
              <w:autoSpaceDE w:val="0"/>
              <w:autoSpaceDN w:val="0"/>
              <w:adjustRightInd w:val="0"/>
              <w:rPr>
                <w:rFonts w:ascii="Times New Roman" w:eastAsia="Times New Roman" w:hAnsi="Times New Roman"/>
                <w:sz w:val="24"/>
                <w:szCs w:val="24"/>
                <w:lang w:val="pt-BR"/>
              </w:rPr>
            </w:pPr>
          </w:p>
        </w:tc>
      </w:tr>
      <w:tr w:rsidR="00AA7040" w:rsidRPr="0050676D" w14:paraId="51256EE6" w14:textId="77777777" w:rsidTr="00BF2A65">
        <w:tc>
          <w:tcPr>
            <w:tcW w:w="558" w:type="dxa"/>
            <w:tcBorders>
              <w:top w:val="single" w:sz="4" w:space="0" w:color="auto"/>
              <w:left w:val="single" w:sz="4" w:space="0" w:color="auto"/>
              <w:bottom w:val="single" w:sz="4" w:space="0" w:color="auto"/>
              <w:right w:val="single" w:sz="4" w:space="0" w:color="auto"/>
            </w:tcBorders>
            <w:shd w:val="clear" w:color="auto" w:fill="F2F2F2"/>
          </w:tcPr>
          <w:p w14:paraId="4F25C5A8" w14:textId="3B79159B"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1</w:t>
            </w:r>
            <w:r w:rsidR="00470FA5" w:rsidRPr="0050676D">
              <w:rPr>
                <w:rFonts w:ascii="Times New Roman" w:eastAsia="Times New Roman" w:hAnsi="Times New Roman"/>
                <w:b/>
                <w:sz w:val="24"/>
                <w:szCs w:val="24"/>
              </w:rPr>
              <w:t>6</w:t>
            </w:r>
          </w:p>
        </w:tc>
        <w:tc>
          <w:tcPr>
            <w:tcW w:w="3749" w:type="dxa"/>
            <w:shd w:val="clear" w:color="auto" w:fill="auto"/>
          </w:tcPr>
          <w:p w14:paraId="21CC973A" w14:textId="77777777" w:rsidR="00387313" w:rsidRPr="0050676D" w:rsidRDefault="00387313" w:rsidP="0050676D">
            <w:pPr>
              <w:autoSpaceDE w:val="0"/>
              <w:autoSpaceDN w:val="0"/>
              <w:adjustRightInd w:val="0"/>
              <w:rPr>
                <w:rFonts w:ascii="Times New Roman" w:eastAsia="Times New Roman" w:hAnsi="Times New Roman"/>
                <w:bCs/>
                <w:sz w:val="24"/>
                <w:szCs w:val="24"/>
              </w:rPr>
            </w:pPr>
            <w:r w:rsidRPr="0050676D">
              <w:rPr>
                <w:rFonts w:ascii="Times New Roman" w:eastAsia="Times New Roman" w:hAnsi="Times New Roman"/>
                <w:bCs/>
                <w:sz w:val="24"/>
                <w:szCs w:val="24"/>
              </w:rPr>
              <w:t>Janë identifikuar të dyshimtit potencial</w:t>
            </w:r>
          </w:p>
          <w:p w14:paraId="40D24098" w14:textId="77777777" w:rsidR="00387313" w:rsidRPr="0050676D" w:rsidRDefault="00387313" w:rsidP="0050676D">
            <w:pPr>
              <w:autoSpaceDE w:val="0"/>
              <w:autoSpaceDN w:val="0"/>
              <w:adjustRightInd w:val="0"/>
              <w:rPr>
                <w:rFonts w:ascii="Times New Roman" w:eastAsia="Times New Roman" w:hAnsi="Times New Roman"/>
                <w:bCs/>
                <w:sz w:val="24"/>
                <w:szCs w:val="24"/>
              </w:rPr>
            </w:pPr>
          </w:p>
          <w:p w14:paraId="5D04EDB8" w14:textId="77777777" w:rsidR="00387313" w:rsidRPr="0050676D" w:rsidRDefault="00387313" w:rsidP="0050676D">
            <w:pPr>
              <w:autoSpaceDE w:val="0"/>
              <w:autoSpaceDN w:val="0"/>
              <w:adjustRightInd w:val="0"/>
              <w:rPr>
                <w:rFonts w:ascii="Times New Roman" w:eastAsia="Times New Roman" w:hAnsi="Times New Roman"/>
                <w:bCs/>
                <w:sz w:val="24"/>
                <w:szCs w:val="24"/>
              </w:rPr>
            </w:pP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4011D95C" w14:textId="7777777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Po</w:t>
            </w:r>
          </w:p>
          <w:p w14:paraId="07CC6E00" w14:textId="7777777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p>
          <w:p w14:paraId="7A7E3C2C" w14:textId="48A4A5BB" w:rsidR="00387313"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Jo</w:t>
            </w:r>
          </w:p>
        </w:tc>
        <w:tc>
          <w:tcPr>
            <w:tcW w:w="3532" w:type="dxa"/>
            <w:tcBorders>
              <w:top w:val="single" w:sz="4" w:space="0" w:color="auto"/>
              <w:left w:val="single" w:sz="4" w:space="0" w:color="auto"/>
              <w:bottom w:val="single" w:sz="4" w:space="0" w:color="auto"/>
              <w:right w:val="single" w:sz="4" w:space="0" w:color="auto"/>
            </w:tcBorders>
            <w:shd w:val="clear" w:color="auto" w:fill="auto"/>
          </w:tcPr>
          <w:p w14:paraId="57D74B29" w14:textId="77777777" w:rsidR="00387313" w:rsidRPr="0050676D" w:rsidRDefault="00387313" w:rsidP="0050676D">
            <w:pPr>
              <w:autoSpaceDE w:val="0"/>
              <w:autoSpaceDN w:val="0"/>
              <w:adjustRightInd w:val="0"/>
              <w:rPr>
                <w:rFonts w:ascii="Times New Roman" w:eastAsia="Times New Roman" w:hAnsi="Times New Roman"/>
                <w:sz w:val="24"/>
                <w:szCs w:val="24"/>
                <w:lang w:val="pt-BR"/>
              </w:rPr>
            </w:pPr>
          </w:p>
        </w:tc>
      </w:tr>
      <w:tr w:rsidR="00AA7040" w:rsidRPr="0050676D" w14:paraId="67448DC2" w14:textId="77777777" w:rsidTr="00BF2A65">
        <w:tc>
          <w:tcPr>
            <w:tcW w:w="558" w:type="dxa"/>
            <w:shd w:val="clear" w:color="auto" w:fill="F2F2F2"/>
          </w:tcPr>
          <w:p w14:paraId="22DE5EF4" w14:textId="2FAF41D2"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1</w:t>
            </w:r>
            <w:r w:rsidR="00470FA5" w:rsidRPr="0050676D">
              <w:rPr>
                <w:rFonts w:ascii="Times New Roman" w:eastAsia="Times New Roman" w:hAnsi="Times New Roman"/>
                <w:b/>
                <w:sz w:val="24"/>
                <w:szCs w:val="24"/>
              </w:rPr>
              <w:t>7</w:t>
            </w:r>
          </w:p>
        </w:tc>
        <w:tc>
          <w:tcPr>
            <w:tcW w:w="3749" w:type="dxa"/>
            <w:shd w:val="clear" w:color="auto" w:fill="auto"/>
          </w:tcPr>
          <w:p w14:paraId="7BEFBCD7" w14:textId="77777777" w:rsidR="00387313" w:rsidRPr="0050676D" w:rsidRDefault="00387313" w:rsidP="0050676D">
            <w:pPr>
              <w:autoSpaceDE w:val="0"/>
              <w:autoSpaceDN w:val="0"/>
              <w:adjustRightInd w:val="0"/>
              <w:rPr>
                <w:rFonts w:ascii="Times New Roman" w:eastAsia="Times New Roman" w:hAnsi="Times New Roman"/>
                <w:bCs/>
                <w:sz w:val="24"/>
                <w:szCs w:val="24"/>
              </w:rPr>
            </w:pPr>
            <w:r w:rsidRPr="0050676D">
              <w:rPr>
                <w:rFonts w:ascii="Times New Roman" w:eastAsia="Times New Roman" w:hAnsi="Times New Roman"/>
                <w:bCs/>
                <w:sz w:val="24"/>
                <w:szCs w:val="24"/>
              </w:rPr>
              <w:t xml:space="preserve">Janë marrë shënimet kriminale të të dyshuarit/ve.  </w:t>
            </w:r>
          </w:p>
          <w:p w14:paraId="372C8210" w14:textId="77777777" w:rsidR="00387313" w:rsidRPr="0050676D" w:rsidRDefault="00387313" w:rsidP="0050676D">
            <w:pPr>
              <w:autoSpaceDE w:val="0"/>
              <w:autoSpaceDN w:val="0"/>
              <w:adjustRightInd w:val="0"/>
              <w:rPr>
                <w:rFonts w:ascii="Times New Roman" w:eastAsia="Times New Roman" w:hAnsi="Times New Roman"/>
                <w:bCs/>
                <w:sz w:val="24"/>
                <w:szCs w:val="24"/>
              </w:rPr>
            </w:pPr>
          </w:p>
        </w:tc>
        <w:tc>
          <w:tcPr>
            <w:tcW w:w="1178" w:type="dxa"/>
            <w:shd w:val="clear" w:color="auto" w:fill="auto"/>
          </w:tcPr>
          <w:p w14:paraId="73B68314" w14:textId="7777777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Po</w:t>
            </w:r>
          </w:p>
          <w:p w14:paraId="3BCF9D49" w14:textId="7777777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p>
          <w:p w14:paraId="5B2A390D" w14:textId="26D1DFA6" w:rsidR="00387313" w:rsidRPr="0050676D" w:rsidRDefault="00B919CE" w:rsidP="0050676D">
            <w:pPr>
              <w:autoSpaceDE w:val="0"/>
              <w:autoSpaceDN w:val="0"/>
              <w:adjustRightInd w:val="0"/>
              <w:jc w:val="center"/>
              <w:rPr>
                <w:rFonts w:ascii="Times New Roman" w:eastAsia="Times New Roman" w:hAnsi="Times New Roman"/>
                <w:sz w:val="24"/>
                <w:szCs w:val="24"/>
                <w:lang w:val="pt-BR"/>
              </w:rPr>
            </w:pPr>
            <w:r w:rsidRPr="0050676D">
              <w:rPr>
                <w:rFonts w:ascii="Times New Roman" w:eastAsia="Times New Roman" w:hAnsi="Times New Roman"/>
                <w:sz w:val="24"/>
                <w:szCs w:val="24"/>
                <w:lang w:val="pt-BR" w:eastAsia="fr-BE"/>
              </w:rPr>
              <w:t>Jo</w:t>
            </w:r>
          </w:p>
        </w:tc>
        <w:tc>
          <w:tcPr>
            <w:tcW w:w="3532" w:type="dxa"/>
            <w:shd w:val="clear" w:color="auto" w:fill="auto"/>
          </w:tcPr>
          <w:p w14:paraId="7DDB8CF3" w14:textId="77777777" w:rsidR="00387313" w:rsidRPr="0050676D" w:rsidRDefault="00387313" w:rsidP="0050676D">
            <w:pPr>
              <w:autoSpaceDE w:val="0"/>
              <w:autoSpaceDN w:val="0"/>
              <w:adjustRightInd w:val="0"/>
              <w:rPr>
                <w:rFonts w:ascii="Times New Roman" w:eastAsia="Times New Roman" w:hAnsi="Times New Roman"/>
                <w:sz w:val="24"/>
                <w:szCs w:val="24"/>
                <w:lang w:val="pt-BR"/>
              </w:rPr>
            </w:pPr>
          </w:p>
        </w:tc>
      </w:tr>
      <w:tr w:rsidR="00AA7040" w:rsidRPr="0050676D" w14:paraId="7DC8AC1B" w14:textId="77777777" w:rsidTr="00BF2A65">
        <w:tc>
          <w:tcPr>
            <w:tcW w:w="558" w:type="dxa"/>
            <w:tcBorders>
              <w:top w:val="single" w:sz="4" w:space="0" w:color="auto"/>
              <w:left w:val="single" w:sz="4" w:space="0" w:color="auto"/>
              <w:bottom w:val="single" w:sz="4" w:space="0" w:color="auto"/>
              <w:right w:val="single" w:sz="4" w:space="0" w:color="auto"/>
            </w:tcBorders>
            <w:shd w:val="clear" w:color="auto" w:fill="F2F2F2"/>
          </w:tcPr>
          <w:p w14:paraId="2A137678" w14:textId="68F79823"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lang w:val="pt-BR"/>
              </w:rPr>
              <w:t xml:space="preserve"> </w:t>
            </w:r>
            <w:r w:rsidRPr="0050676D">
              <w:rPr>
                <w:rFonts w:ascii="Times New Roman" w:eastAsia="Times New Roman" w:hAnsi="Times New Roman"/>
                <w:b/>
                <w:sz w:val="24"/>
                <w:szCs w:val="24"/>
              </w:rPr>
              <w:t>1</w:t>
            </w:r>
            <w:r w:rsidR="00470FA5" w:rsidRPr="0050676D">
              <w:rPr>
                <w:rFonts w:ascii="Times New Roman" w:eastAsia="Times New Roman" w:hAnsi="Times New Roman"/>
                <w:b/>
                <w:sz w:val="24"/>
                <w:szCs w:val="24"/>
              </w:rPr>
              <w:t>8</w:t>
            </w:r>
          </w:p>
        </w:tc>
        <w:tc>
          <w:tcPr>
            <w:tcW w:w="3749" w:type="dxa"/>
            <w:tcBorders>
              <w:top w:val="single" w:sz="4" w:space="0" w:color="auto"/>
              <w:left w:val="single" w:sz="4" w:space="0" w:color="auto"/>
              <w:bottom w:val="single" w:sz="4" w:space="0" w:color="auto"/>
              <w:right w:val="single" w:sz="4" w:space="0" w:color="auto"/>
            </w:tcBorders>
            <w:shd w:val="clear" w:color="auto" w:fill="auto"/>
          </w:tcPr>
          <w:p w14:paraId="77B6B920" w14:textId="77777777" w:rsidR="00387313" w:rsidRPr="0050676D" w:rsidRDefault="00387313" w:rsidP="0050676D">
            <w:pPr>
              <w:autoSpaceDE w:val="0"/>
              <w:autoSpaceDN w:val="0"/>
              <w:adjustRightInd w:val="0"/>
              <w:rPr>
                <w:rFonts w:ascii="Times New Roman" w:eastAsia="Times New Roman" w:hAnsi="Times New Roman"/>
                <w:sz w:val="24"/>
                <w:szCs w:val="24"/>
              </w:rPr>
            </w:pPr>
            <w:r w:rsidRPr="0050676D">
              <w:rPr>
                <w:rFonts w:ascii="Times New Roman" w:eastAsia="Times New Roman" w:hAnsi="Times New Roman"/>
                <w:bCs/>
                <w:sz w:val="24"/>
                <w:szCs w:val="24"/>
              </w:rPr>
              <w:t>Janë marrë në pyetje të dyshuarit e mundshëm</w:t>
            </w: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7405A1A7" w14:textId="77777777" w:rsidR="00B919CE" w:rsidRPr="0050676D" w:rsidRDefault="00387313"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eastAsia="fr-BE"/>
              </w:rPr>
              <w:t xml:space="preserve"> </w:t>
            </w:r>
            <w:r w:rsidR="00B919CE" w:rsidRPr="0050676D">
              <w:rPr>
                <w:rFonts w:ascii="Times New Roman" w:eastAsia="Times New Roman" w:hAnsi="Times New Roman"/>
                <w:sz w:val="24"/>
                <w:szCs w:val="24"/>
                <w:lang w:val="pt-BR" w:eastAsia="fr-BE"/>
              </w:rPr>
              <w:t>Po</w:t>
            </w:r>
          </w:p>
          <w:p w14:paraId="1717671A" w14:textId="7777777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p>
          <w:p w14:paraId="00EB7587" w14:textId="77DB056B" w:rsidR="00387313"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Jo</w:t>
            </w:r>
          </w:p>
        </w:tc>
        <w:tc>
          <w:tcPr>
            <w:tcW w:w="3532" w:type="dxa"/>
            <w:tcBorders>
              <w:top w:val="single" w:sz="4" w:space="0" w:color="auto"/>
              <w:left w:val="single" w:sz="4" w:space="0" w:color="auto"/>
              <w:bottom w:val="single" w:sz="4" w:space="0" w:color="auto"/>
              <w:right w:val="single" w:sz="4" w:space="0" w:color="auto"/>
            </w:tcBorders>
            <w:shd w:val="clear" w:color="auto" w:fill="auto"/>
          </w:tcPr>
          <w:p w14:paraId="64087057" w14:textId="77777777" w:rsidR="00387313" w:rsidRPr="0050676D" w:rsidRDefault="00387313" w:rsidP="0050676D">
            <w:pPr>
              <w:autoSpaceDE w:val="0"/>
              <w:autoSpaceDN w:val="0"/>
              <w:adjustRightInd w:val="0"/>
              <w:rPr>
                <w:rFonts w:ascii="Times New Roman" w:eastAsia="Times New Roman" w:hAnsi="Times New Roman"/>
                <w:sz w:val="24"/>
                <w:szCs w:val="24"/>
                <w:lang w:val="pt-BR"/>
              </w:rPr>
            </w:pPr>
          </w:p>
        </w:tc>
      </w:tr>
      <w:tr w:rsidR="00AA7040" w:rsidRPr="0050676D" w14:paraId="57E06C9B" w14:textId="77777777" w:rsidTr="00BF2A65">
        <w:tc>
          <w:tcPr>
            <w:tcW w:w="558" w:type="dxa"/>
            <w:shd w:val="clear" w:color="auto" w:fill="F2F2F2"/>
          </w:tcPr>
          <w:p w14:paraId="250AE590" w14:textId="4BD14202"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lang w:val="pt-BR"/>
              </w:rPr>
              <w:t xml:space="preserve"> </w:t>
            </w:r>
            <w:r w:rsidR="00470FA5" w:rsidRPr="0050676D">
              <w:rPr>
                <w:rFonts w:ascii="Times New Roman" w:eastAsia="Times New Roman" w:hAnsi="Times New Roman"/>
                <w:b/>
                <w:sz w:val="24"/>
                <w:szCs w:val="24"/>
              </w:rPr>
              <w:t>19</w:t>
            </w:r>
          </w:p>
        </w:tc>
        <w:tc>
          <w:tcPr>
            <w:tcW w:w="3749" w:type="dxa"/>
            <w:shd w:val="clear" w:color="auto" w:fill="auto"/>
          </w:tcPr>
          <w:p w14:paraId="0C34679D" w14:textId="1C8EE2B8" w:rsidR="00387313" w:rsidRPr="0050676D" w:rsidRDefault="00387313" w:rsidP="0050676D">
            <w:pPr>
              <w:autoSpaceDE w:val="0"/>
              <w:autoSpaceDN w:val="0"/>
              <w:adjustRightInd w:val="0"/>
              <w:rPr>
                <w:rFonts w:ascii="Times New Roman" w:eastAsia="Times New Roman" w:hAnsi="Times New Roman"/>
                <w:bCs/>
                <w:sz w:val="24"/>
                <w:szCs w:val="24"/>
              </w:rPr>
            </w:pPr>
            <w:r w:rsidRPr="0050676D">
              <w:rPr>
                <w:rFonts w:ascii="Times New Roman" w:eastAsia="Times New Roman" w:hAnsi="Times New Roman"/>
                <w:sz w:val="24"/>
                <w:szCs w:val="24"/>
              </w:rPr>
              <w:t xml:space="preserve"> </w:t>
            </w:r>
            <w:r w:rsidRPr="0050676D">
              <w:rPr>
                <w:rFonts w:ascii="Times New Roman" w:eastAsia="Times New Roman" w:hAnsi="Times New Roman"/>
                <w:bCs/>
                <w:sz w:val="24"/>
                <w:szCs w:val="24"/>
              </w:rPr>
              <w:t>A janë të dyshuarit / i dyshuari të ndaluar?</w:t>
            </w:r>
          </w:p>
          <w:p w14:paraId="5177AE20" w14:textId="77777777" w:rsidR="00387313" w:rsidRPr="0050676D" w:rsidRDefault="00387313" w:rsidP="0050676D">
            <w:pPr>
              <w:autoSpaceDE w:val="0"/>
              <w:autoSpaceDN w:val="0"/>
              <w:adjustRightInd w:val="0"/>
              <w:rPr>
                <w:rFonts w:ascii="Times New Roman" w:eastAsia="Times New Roman" w:hAnsi="Times New Roman"/>
                <w:sz w:val="24"/>
                <w:szCs w:val="24"/>
              </w:rPr>
            </w:pPr>
          </w:p>
          <w:p w14:paraId="775FF563" w14:textId="77777777" w:rsidR="00387313" w:rsidRPr="0050676D" w:rsidRDefault="00387313" w:rsidP="0050676D">
            <w:pPr>
              <w:autoSpaceDE w:val="0"/>
              <w:autoSpaceDN w:val="0"/>
              <w:adjustRightInd w:val="0"/>
              <w:rPr>
                <w:rFonts w:ascii="Times New Roman" w:eastAsia="Times New Roman" w:hAnsi="Times New Roman"/>
                <w:sz w:val="24"/>
                <w:szCs w:val="24"/>
              </w:rPr>
            </w:pPr>
          </w:p>
        </w:tc>
        <w:tc>
          <w:tcPr>
            <w:tcW w:w="1178" w:type="dxa"/>
            <w:shd w:val="clear" w:color="auto" w:fill="auto"/>
          </w:tcPr>
          <w:p w14:paraId="54510A8E" w14:textId="7777777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Po</w:t>
            </w:r>
          </w:p>
          <w:p w14:paraId="440EB93C" w14:textId="7777777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p>
          <w:p w14:paraId="7112D679" w14:textId="03E50FDD" w:rsidR="00387313" w:rsidRPr="0050676D" w:rsidRDefault="00B919CE" w:rsidP="0050676D">
            <w:pPr>
              <w:autoSpaceDE w:val="0"/>
              <w:autoSpaceDN w:val="0"/>
              <w:adjustRightInd w:val="0"/>
              <w:jc w:val="center"/>
              <w:rPr>
                <w:rFonts w:ascii="Times New Roman" w:eastAsia="Times New Roman" w:hAnsi="Times New Roman"/>
                <w:sz w:val="24"/>
                <w:szCs w:val="24"/>
                <w:lang w:val="pt-BR"/>
              </w:rPr>
            </w:pPr>
            <w:r w:rsidRPr="0050676D">
              <w:rPr>
                <w:rFonts w:ascii="Times New Roman" w:eastAsia="Times New Roman" w:hAnsi="Times New Roman"/>
                <w:sz w:val="24"/>
                <w:szCs w:val="24"/>
                <w:lang w:val="pt-BR" w:eastAsia="fr-BE"/>
              </w:rPr>
              <w:t>Jo</w:t>
            </w:r>
          </w:p>
        </w:tc>
        <w:tc>
          <w:tcPr>
            <w:tcW w:w="3532" w:type="dxa"/>
            <w:shd w:val="clear" w:color="auto" w:fill="auto"/>
          </w:tcPr>
          <w:p w14:paraId="7ABAE314" w14:textId="77777777" w:rsidR="00387313" w:rsidRPr="0050676D" w:rsidRDefault="00387313" w:rsidP="0050676D">
            <w:pPr>
              <w:autoSpaceDE w:val="0"/>
              <w:autoSpaceDN w:val="0"/>
              <w:adjustRightInd w:val="0"/>
              <w:rPr>
                <w:rFonts w:ascii="Times New Roman" w:eastAsia="Times New Roman" w:hAnsi="Times New Roman"/>
                <w:sz w:val="24"/>
                <w:szCs w:val="24"/>
                <w:lang w:val="pt-BR"/>
              </w:rPr>
            </w:pPr>
          </w:p>
        </w:tc>
      </w:tr>
      <w:tr w:rsidR="00AA7040" w:rsidRPr="0050676D" w14:paraId="5E5503D5" w14:textId="77777777" w:rsidTr="00BF2A65">
        <w:tc>
          <w:tcPr>
            <w:tcW w:w="558" w:type="dxa"/>
            <w:shd w:val="clear" w:color="auto" w:fill="F2F2F2"/>
          </w:tcPr>
          <w:p w14:paraId="0263B39F" w14:textId="686100D9"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2</w:t>
            </w:r>
            <w:r w:rsidR="00470FA5" w:rsidRPr="0050676D">
              <w:rPr>
                <w:rFonts w:ascii="Times New Roman" w:eastAsia="Times New Roman" w:hAnsi="Times New Roman"/>
                <w:b/>
                <w:sz w:val="24"/>
                <w:szCs w:val="24"/>
              </w:rPr>
              <w:t>0</w:t>
            </w:r>
          </w:p>
        </w:tc>
        <w:tc>
          <w:tcPr>
            <w:tcW w:w="3749" w:type="dxa"/>
            <w:shd w:val="clear" w:color="auto" w:fill="auto"/>
          </w:tcPr>
          <w:p w14:paraId="45EE9009" w14:textId="0CCBDD4F" w:rsidR="00387313" w:rsidRPr="0050676D" w:rsidRDefault="00387313" w:rsidP="0050676D">
            <w:pPr>
              <w:autoSpaceDE w:val="0"/>
              <w:autoSpaceDN w:val="0"/>
              <w:adjustRightInd w:val="0"/>
              <w:rPr>
                <w:rFonts w:ascii="Times New Roman" w:eastAsia="Times New Roman" w:hAnsi="Times New Roman"/>
                <w:sz w:val="24"/>
                <w:szCs w:val="24"/>
              </w:rPr>
            </w:pPr>
            <w:r w:rsidRPr="0050676D">
              <w:rPr>
                <w:rFonts w:ascii="Times New Roman" w:eastAsia="Times New Roman" w:hAnsi="Times New Roman"/>
                <w:sz w:val="24"/>
                <w:szCs w:val="24"/>
              </w:rPr>
              <w:t>Është kërkuar ndihma e medies/ve gjatë hetimit nëse është vlerësuar</w:t>
            </w:r>
            <w:r w:rsidR="009B03C4" w:rsidRPr="0050676D">
              <w:rPr>
                <w:rFonts w:ascii="Times New Roman" w:eastAsia="Times New Roman" w:hAnsi="Times New Roman"/>
                <w:sz w:val="24"/>
                <w:szCs w:val="24"/>
              </w:rPr>
              <w:t>, duke ruajtur identitetin e personave t</w:t>
            </w:r>
            <w:r w:rsidR="00BF2A65" w:rsidRPr="0050676D">
              <w:rPr>
                <w:rFonts w:ascii="Times New Roman" w:eastAsia="Times New Roman" w:hAnsi="Times New Roman"/>
                <w:sz w:val="24"/>
                <w:szCs w:val="24"/>
              </w:rPr>
              <w:t>ë</w:t>
            </w:r>
            <w:r w:rsidR="009B03C4" w:rsidRPr="0050676D">
              <w:rPr>
                <w:rFonts w:ascii="Times New Roman" w:eastAsia="Times New Roman" w:hAnsi="Times New Roman"/>
                <w:sz w:val="24"/>
                <w:szCs w:val="24"/>
              </w:rPr>
              <w:t xml:space="preserve"> p</w:t>
            </w:r>
            <w:r w:rsidR="00BF2A65" w:rsidRPr="0050676D">
              <w:rPr>
                <w:rFonts w:ascii="Times New Roman" w:eastAsia="Times New Roman" w:hAnsi="Times New Roman"/>
                <w:sz w:val="24"/>
                <w:szCs w:val="24"/>
              </w:rPr>
              <w:t>ë</w:t>
            </w:r>
            <w:r w:rsidR="009B03C4" w:rsidRPr="0050676D">
              <w:rPr>
                <w:rFonts w:ascii="Times New Roman" w:eastAsia="Times New Roman" w:hAnsi="Times New Roman"/>
                <w:sz w:val="24"/>
                <w:szCs w:val="24"/>
              </w:rPr>
              <w:t>rfshir</w:t>
            </w:r>
            <w:r w:rsidR="00BF2A65" w:rsidRPr="0050676D">
              <w:rPr>
                <w:rFonts w:ascii="Times New Roman" w:eastAsia="Times New Roman" w:hAnsi="Times New Roman"/>
                <w:sz w:val="24"/>
                <w:szCs w:val="24"/>
              </w:rPr>
              <w:t>ë</w:t>
            </w:r>
            <w:r w:rsidR="009B03C4" w:rsidRPr="0050676D">
              <w:rPr>
                <w:rFonts w:ascii="Times New Roman" w:eastAsia="Times New Roman" w:hAnsi="Times New Roman"/>
                <w:sz w:val="24"/>
                <w:szCs w:val="24"/>
              </w:rPr>
              <w:t xml:space="preserve"> n</w:t>
            </w:r>
            <w:r w:rsidR="00BF2A65" w:rsidRPr="0050676D">
              <w:rPr>
                <w:rFonts w:ascii="Times New Roman" w:eastAsia="Times New Roman" w:hAnsi="Times New Roman"/>
                <w:sz w:val="24"/>
                <w:szCs w:val="24"/>
              </w:rPr>
              <w:t>ë</w:t>
            </w:r>
            <w:r w:rsidR="009B03C4" w:rsidRPr="0050676D">
              <w:rPr>
                <w:rFonts w:ascii="Times New Roman" w:eastAsia="Times New Roman" w:hAnsi="Times New Roman"/>
                <w:sz w:val="24"/>
                <w:szCs w:val="24"/>
              </w:rPr>
              <w:t xml:space="preserve"> rast.</w:t>
            </w:r>
          </w:p>
        </w:tc>
        <w:tc>
          <w:tcPr>
            <w:tcW w:w="1178" w:type="dxa"/>
            <w:shd w:val="clear" w:color="auto" w:fill="auto"/>
          </w:tcPr>
          <w:p w14:paraId="60F6B122" w14:textId="77777777" w:rsidR="00B919CE" w:rsidRPr="0050676D" w:rsidRDefault="00387313"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eastAsia="fr-BE"/>
              </w:rPr>
              <w:t xml:space="preserve"> </w:t>
            </w:r>
            <w:r w:rsidR="00B919CE" w:rsidRPr="0050676D">
              <w:rPr>
                <w:rFonts w:ascii="Times New Roman" w:eastAsia="Times New Roman" w:hAnsi="Times New Roman"/>
                <w:sz w:val="24"/>
                <w:szCs w:val="24"/>
                <w:lang w:val="pt-BR" w:eastAsia="fr-BE"/>
              </w:rPr>
              <w:t>Po</w:t>
            </w:r>
          </w:p>
          <w:p w14:paraId="72F64BB3" w14:textId="7777777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p>
          <w:p w14:paraId="04424827" w14:textId="6DC316DF" w:rsidR="00387313" w:rsidRPr="0050676D" w:rsidRDefault="00B919CE" w:rsidP="0050676D">
            <w:pPr>
              <w:autoSpaceDE w:val="0"/>
              <w:autoSpaceDN w:val="0"/>
              <w:adjustRightInd w:val="0"/>
              <w:jc w:val="center"/>
              <w:rPr>
                <w:rFonts w:ascii="Times New Roman" w:eastAsia="Times New Roman" w:hAnsi="Times New Roman"/>
                <w:sz w:val="24"/>
                <w:szCs w:val="24"/>
                <w:lang w:val="pt-BR"/>
              </w:rPr>
            </w:pPr>
            <w:r w:rsidRPr="0050676D">
              <w:rPr>
                <w:rFonts w:ascii="Times New Roman" w:eastAsia="Times New Roman" w:hAnsi="Times New Roman"/>
                <w:sz w:val="24"/>
                <w:szCs w:val="24"/>
                <w:lang w:val="pt-BR" w:eastAsia="fr-BE"/>
              </w:rPr>
              <w:t>Jo</w:t>
            </w:r>
          </w:p>
        </w:tc>
        <w:tc>
          <w:tcPr>
            <w:tcW w:w="3532" w:type="dxa"/>
            <w:shd w:val="clear" w:color="auto" w:fill="auto"/>
          </w:tcPr>
          <w:p w14:paraId="7DD6A7F4" w14:textId="447A0E90" w:rsidR="00387313" w:rsidRPr="0050676D" w:rsidRDefault="00387313" w:rsidP="0050676D">
            <w:pPr>
              <w:autoSpaceDE w:val="0"/>
              <w:autoSpaceDN w:val="0"/>
              <w:adjustRightInd w:val="0"/>
              <w:rPr>
                <w:rFonts w:ascii="Times New Roman" w:eastAsia="Times New Roman" w:hAnsi="Times New Roman"/>
                <w:sz w:val="24"/>
                <w:szCs w:val="24"/>
                <w:lang w:val="pt-BR"/>
              </w:rPr>
            </w:pPr>
          </w:p>
        </w:tc>
      </w:tr>
      <w:tr w:rsidR="00AA7040" w:rsidRPr="0050676D" w14:paraId="2978CD7A" w14:textId="77777777" w:rsidTr="00BF2A65">
        <w:tc>
          <w:tcPr>
            <w:tcW w:w="558" w:type="dxa"/>
            <w:shd w:val="clear" w:color="auto" w:fill="F2F2F2"/>
          </w:tcPr>
          <w:p w14:paraId="343AE3A2" w14:textId="651490B4"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2</w:t>
            </w:r>
            <w:r w:rsidR="00470FA5" w:rsidRPr="0050676D">
              <w:rPr>
                <w:rFonts w:ascii="Times New Roman" w:eastAsia="Times New Roman" w:hAnsi="Times New Roman"/>
                <w:b/>
                <w:sz w:val="24"/>
                <w:szCs w:val="24"/>
              </w:rPr>
              <w:t>1</w:t>
            </w:r>
          </w:p>
        </w:tc>
        <w:tc>
          <w:tcPr>
            <w:tcW w:w="3749" w:type="dxa"/>
            <w:shd w:val="clear" w:color="auto" w:fill="auto"/>
          </w:tcPr>
          <w:p w14:paraId="508DF19F" w14:textId="77777777" w:rsidR="00387313" w:rsidRPr="0050676D" w:rsidRDefault="00387313" w:rsidP="0050676D">
            <w:pPr>
              <w:autoSpaceDE w:val="0"/>
              <w:autoSpaceDN w:val="0"/>
              <w:adjustRightInd w:val="0"/>
              <w:rPr>
                <w:rFonts w:ascii="Times New Roman" w:eastAsia="Times New Roman" w:hAnsi="Times New Roman"/>
                <w:bCs/>
                <w:sz w:val="24"/>
                <w:szCs w:val="24"/>
                <w:lang w:val="pt-BR"/>
              </w:rPr>
            </w:pPr>
            <w:r w:rsidRPr="0050676D">
              <w:rPr>
                <w:rFonts w:ascii="Times New Roman" w:eastAsia="Times New Roman" w:hAnsi="Times New Roman"/>
                <w:sz w:val="24"/>
                <w:szCs w:val="24"/>
                <w:lang w:val="pt-BR"/>
              </w:rPr>
              <w:t xml:space="preserve"> </w:t>
            </w:r>
            <w:r w:rsidRPr="0050676D">
              <w:rPr>
                <w:rFonts w:ascii="Times New Roman" w:eastAsia="Times New Roman" w:hAnsi="Times New Roman"/>
                <w:bCs/>
                <w:sz w:val="24"/>
                <w:szCs w:val="24"/>
                <w:lang w:val="pt-BR"/>
              </w:rPr>
              <w:t>Është njoftuar viktima në lidhje me statusin e rastit</w:t>
            </w:r>
          </w:p>
          <w:p w14:paraId="707B4BC2" w14:textId="77777777" w:rsidR="00387313" w:rsidRPr="0050676D" w:rsidRDefault="00387313" w:rsidP="0050676D">
            <w:pPr>
              <w:autoSpaceDE w:val="0"/>
              <w:autoSpaceDN w:val="0"/>
              <w:adjustRightInd w:val="0"/>
              <w:rPr>
                <w:rFonts w:ascii="Times New Roman" w:eastAsia="Times New Roman" w:hAnsi="Times New Roman"/>
                <w:sz w:val="24"/>
                <w:szCs w:val="24"/>
                <w:lang w:val="pt-BR"/>
              </w:rPr>
            </w:pPr>
          </w:p>
        </w:tc>
        <w:tc>
          <w:tcPr>
            <w:tcW w:w="1178" w:type="dxa"/>
            <w:shd w:val="clear" w:color="auto" w:fill="auto"/>
          </w:tcPr>
          <w:p w14:paraId="3608BE00" w14:textId="77777777" w:rsidR="00B919CE" w:rsidRPr="0050676D" w:rsidRDefault="00387313"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 xml:space="preserve"> </w:t>
            </w:r>
            <w:r w:rsidR="00B919CE" w:rsidRPr="0050676D">
              <w:rPr>
                <w:rFonts w:ascii="Times New Roman" w:eastAsia="Times New Roman" w:hAnsi="Times New Roman"/>
                <w:sz w:val="24"/>
                <w:szCs w:val="24"/>
                <w:lang w:val="pt-BR" w:eastAsia="fr-BE"/>
              </w:rPr>
              <w:t>Po</w:t>
            </w:r>
          </w:p>
          <w:p w14:paraId="086DE77C" w14:textId="7777777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p>
          <w:p w14:paraId="00BBFAD4" w14:textId="7B563F95" w:rsidR="00387313" w:rsidRPr="0050676D" w:rsidRDefault="00B919CE" w:rsidP="0050676D">
            <w:pPr>
              <w:autoSpaceDE w:val="0"/>
              <w:autoSpaceDN w:val="0"/>
              <w:adjustRightInd w:val="0"/>
              <w:jc w:val="center"/>
              <w:rPr>
                <w:rFonts w:ascii="Times New Roman" w:eastAsia="Times New Roman" w:hAnsi="Times New Roman"/>
                <w:sz w:val="24"/>
                <w:szCs w:val="24"/>
                <w:lang w:val="pt-BR"/>
              </w:rPr>
            </w:pPr>
            <w:r w:rsidRPr="0050676D">
              <w:rPr>
                <w:rFonts w:ascii="Times New Roman" w:eastAsia="Times New Roman" w:hAnsi="Times New Roman"/>
                <w:sz w:val="24"/>
                <w:szCs w:val="24"/>
                <w:lang w:val="pt-BR" w:eastAsia="fr-BE"/>
              </w:rPr>
              <w:t>Jo</w:t>
            </w:r>
          </w:p>
        </w:tc>
        <w:tc>
          <w:tcPr>
            <w:tcW w:w="3532" w:type="dxa"/>
            <w:shd w:val="clear" w:color="auto" w:fill="auto"/>
          </w:tcPr>
          <w:p w14:paraId="46924EE9" w14:textId="77777777" w:rsidR="00387313" w:rsidRPr="0050676D" w:rsidRDefault="00387313" w:rsidP="0050676D">
            <w:pPr>
              <w:autoSpaceDE w:val="0"/>
              <w:autoSpaceDN w:val="0"/>
              <w:adjustRightInd w:val="0"/>
              <w:rPr>
                <w:rFonts w:ascii="Times New Roman" w:eastAsia="Times New Roman" w:hAnsi="Times New Roman"/>
                <w:sz w:val="24"/>
                <w:szCs w:val="24"/>
                <w:lang w:val="pt-BR"/>
              </w:rPr>
            </w:pPr>
          </w:p>
        </w:tc>
      </w:tr>
      <w:tr w:rsidR="00AA7040" w:rsidRPr="0050676D" w14:paraId="5D3D0A52" w14:textId="77777777" w:rsidTr="00BF2A65">
        <w:tc>
          <w:tcPr>
            <w:tcW w:w="558" w:type="dxa"/>
            <w:shd w:val="clear" w:color="auto" w:fill="F2F2F2"/>
          </w:tcPr>
          <w:p w14:paraId="33EC82D1" w14:textId="63594959"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2</w:t>
            </w:r>
            <w:r w:rsidR="00470FA5" w:rsidRPr="0050676D">
              <w:rPr>
                <w:rFonts w:ascii="Times New Roman" w:eastAsia="Times New Roman" w:hAnsi="Times New Roman"/>
                <w:b/>
                <w:sz w:val="24"/>
                <w:szCs w:val="24"/>
              </w:rPr>
              <w:t>2</w:t>
            </w:r>
          </w:p>
        </w:tc>
        <w:tc>
          <w:tcPr>
            <w:tcW w:w="3749" w:type="dxa"/>
            <w:shd w:val="clear" w:color="auto" w:fill="auto"/>
          </w:tcPr>
          <w:p w14:paraId="13636851" w14:textId="77777777" w:rsidR="00387313" w:rsidRPr="0050676D" w:rsidRDefault="00387313" w:rsidP="0050676D">
            <w:pPr>
              <w:autoSpaceDE w:val="0"/>
              <w:autoSpaceDN w:val="0"/>
              <w:adjustRightInd w:val="0"/>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rPr>
              <w:t xml:space="preserve"> </w:t>
            </w:r>
            <w:r w:rsidRPr="0050676D">
              <w:rPr>
                <w:rFonts w:ascii="Times New Roman" w:eastAsia="Times New Roman" w:hAnsi="Times New Roman"/>
                <w:sz w:val="24"/>
                <w:szCs w:val="24"/>
                <w:lang w:val="pt-BR" w:eastAsia="fr-BE"/>
              </w:rPr>
              <w:t>Janë zbatuar urdhëresat e lëshuara nga Prokuroria apo Gjykata kompetente.</w:t>
            </w:r>
          </w:p>
          <w:p w14:paraId="67A59D7A" w14:textId="77777777" w:rsidR="00387313" w:rsidRPr="0050676D" w:rsidRDefault="00387313" w:rsidP="0050676D">
            <w:pPr>
              <w:autoSpaceDE w:val="0"/>
              <w:autoSpaceDN w:val="0"/>
              <w:adjustRightInd w:val="0"/>
              <w:rPr>
                <w:rFonts w:ascii="Times New Roman" w:eastAsia="Times New Roman" w:hAnsi="Times New Roman"/>
                <w:sz w:val="24"/>
                <w:szCs w:val="24"/>
                <w:lang w:val="pt-BR"/>
              </w:rPr>
            </w:pPr>
          </w:p>
        </w:tc>
        <w:tc>
          <w:tcPr>
            <w:tcW w:w="1178" w:type="dxa"/>
            <w:shd w:val="clear" w:color="auto" w:fill="auto"/>
          </w:tcPr>
          <w:p w14:paraId="0EE2184A" w14:textId="7777777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Po</w:t>
            </w:r>
          </w:p>
          <w:p w14:paraId="12CA8CA0" w14:textId="7777777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p>
          <w:p w14:paraId="5F4DFF52" w14:textId="7F81A35F" w:rsidR="00387313" w:rsidRPr="0050676D" w:rsidRDefault="00B919CE" w:rsidP="0050676D">
            <w:pPr>
              <w:autoSpaceDE w:val="0"/>
              <w:autoSpaceDN w:val="0"/>
              <w:adjustRightInd w:val="0"/>
              <w:jc w:val="center"/>
              <w:rPr>
                <w:rFonts w:ascii="Times New Roman" w:eastAsia="Times New Roman" w:hAnsi="Times New Roman"/>
                <w:sz w:val="24"/>
                <w:szCs w:val="24"/>
                <w:lang w:val="pt-BR"/>
              </w:rPr>
            </w:pPr>
            <w:r w:rsidRPr="0050676D">
              <w:rPr>
                <w:rFonts w:ascii="Times New Roman" w:eastAsia="Times New Roman" w:hAnsi="Times New Roman"/>
                <w:sz w:val="24"/>
                <w:szCs w:val="24"/>
                <w:lang w:val="pt-BR" w:eastAsia="fr-BE"/>
              </w:rPr>
              <w:t>Jo</w:t>
            </w:r>
          </w:p>
        </w:tc>
        <w:tc>
          <w:tcPr>
            <w:tcW w:w="3532" w:type="dxa"/>
            <w:shd w:val="clear" w:color="auto" w:fill="auto"/>
          </w:tcPr>
          <w:p w14:paraId="5BE9FE46" w14:textId="7035005B" w:rsidR="00387313" w:rsidRPr="0050676D" w:rsidRDefault="00387313" w:rsidP="0050676D">
            <w:pPr>
              <w:autoSpaceDE w:val="0"/>
              <w:autoSpaceDN w:val="0"/>
              <w:adjustRightInd w:val="0"/>
              <w:rPr>
                <w:rFonts w:ascii="Times New Roman" w:eastAsia="Times New Roman" w:hAnsi="Times New Roman"/>
                <w:sz w:val="24"/>
                <w:szCs w:val="24"/>
                <w:lang w:val="pt-BR"/>
              </w:rPr>
            </w:pPr>
            <w:r w:rsidRPr="0050676D">
              <w:rPr>
                <w:rFonts w:ascii="Times New Roman" w:eastAsia="Times New Roman" w:hAnsi="Times New Roman"/>
                <w:color w:val="FF0000"/>
                <w:sz w:val="24"/>
                <w:szCs w:val="24"/>
                <w:lang w:val="pt-BR"/>
              </w:rPr>
              <w:t xml:space="preserve"> </w:t>
            </w:r>
          </w:p>
        </w:tc>
      </w:tr>
      <w:tr w:rsidR="00AA7040" w:rsidRPr="0050676D" w14:paraId="1EC2FFD0" w14:textId="77777777" w:rsidTr="00BF2A65">
        <w:tc>
          <w:tcPr>
            <w:tcW w:w="558" w:type="dxa"/>
            <w:shd w:val="clear" w:color="auto" w:fill="F2F2F2"/>
          </w:tcPr>
          <w:p w14:paraId="5B93F9DE" w14:textId="3249CA74"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2</w:t>
            </w:r>
            <w:r w:rsidR="00470FA5" w:rsidRPr="0050676D">
              <w:rPr>
                <w:rFonts w:ascii="Times New Roman" w:eastAsia="Times New Roman" w:hAnsi="Times New Roman"/>
                <w:b/>
                <w:sz w:val="24"/>
                <w:szCs w:val="24"/>
              </w:rPr>
              <w:t>3</w:t>
            </w:r>
          </w:p>
        </w:tc>
        <w:tc>
          <w:tcPr>
            <w:tcW w:w="3749" w:type="dxa"/>
            <w:shd w:val="clear" w:color="auto" w:fill="auto"/>
          </w:tcPr>
          <w:p w14:paraId="56E5A9D1" w14:textId="77777777" w:rsidR="00387313" w:rsidRPr="0050676D" w:rsidRDefault="00387313" w:rsidP="0050676D">
            <w:pPr>
              <w:autoSpaceDE w:val="0"/>
              <w:autoSpaceDN w:val="0"/>
              <w:adjustRightInd w:val="0"/>
              <w:rPr>
                <w:rFonts w:ascii="Times New Roman" w:eastAsia="Times New Roman" w:hAnsi="Times New Roman"/>
                <w:sz w:val="24"/>
                <w:szCs w:val="24"/>
                <w:lang w:eastAsia="fr-BE"/>
              </w:rPr>
            </w:pPr>
            <w:r w:rsidRPr="0050676D">
              <w:rPr>
                <w:rFonts w:ascii="Times New Roman" w:eastAsia="Times New Roman" w:hAnsi="Times New Roman"/>
                <w:sz w:val="24"/>
                <w:szCs w:val="24"/>
                <w:lang w:eastAsia="fr-BE"/>
              </w:rPr>
              <w:t>Është dërguar raporti i shpejt</w:t>
            </w:r>
          </w:p>
          <w:p w14:paraId="43B08D8B" w14:textId="77777777" w:rsidR="00387313" w:rsidRPr="0050676D" w:rsidRDefault="00387313" w:rsidP="0050676D">
            <w:pPr>
              <w:autoSpaceDE w:val="0"/>
              <w:autoSpaceDN w:val="0"/>
              <w:adjustRightInd w:val="0"/>
              <w:rPr>
                <w:rFonts w:ascii="Times New Roman" w:eastAsia="Times New Roman" w:hAnsi="Times New Roman"/>
                <w:sz w:val="24"/>
                <w:szCs w:val="24"/>
                <w:lang w:eastAsia="fr-BE"/>
              </w:rPr>
            </w:pPr>
          </w:p>
          <w:p w14:paraId="6732E66F" w14:textId="77777777" w:rsidR="00387313" w:rsidRPr="0050676D" w:rsidRDefault="00387313" w:rsidP="0050676D">
            <w:pPr>
              <w:autoSpaceDE w:val="0"/>
              <w:autoSpaceDN w:val="0"/>
              <w:adjustRightInd w:val="0"/>
              <w:rPr>
                <w:rFonts w:ascii="Times New Roman" w:eastAsia="Times New Roman" w:hAnsi="Times New Roman"/>
                <w:sz w:val="24"/>
                <w:szCs w:val="24"/>
                <w:lang w:eastAsia="fr-BE"/>
              </w:rPr>
            </w:pPr>
          </w:p>
        </w:tc>
        <w:tc>
          <w:tcPr>
            <w:tcW w:w="1178" w:type="dxa"/>
            <w:shd w:val="clear" w:color="auto" w:fill="auto"/>
          </w:tcPr>
          <w:p w14:paraId="4F9F533B" w14:textId="7777777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Po</w:t>
            </w:r>
          </w:p>
          <w:p w14:paraId="2E48D86D" w14:textId="7777777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p>
          <w:p w14:paraId="26BF2178" w14:textId="3BA386D8" w:rsidR="00387313"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Jo</w:t>
            </w:r>
          </w:p>
        </w:tc>
        <w:tc>
          <w:tcPr>
            <w:tcW w:w="3532" w:type="dxa"/>
            <w:shd w:val="clear" w:color="auto" w:fill="auto"/>
          </w:tcPr>
          <w:p w14:paraId="0D73B6B6" w14:textId="77777777" w:rsidR="00387313" w:rsidRPr="0050676D" w:rsidRDefault="00387313" w:rsidP="0050676D">
            <w:pPr>
              <w:autoSpaceDE w:val="0"/>
              <w:autoSpaceDN w:val="0"/>
              <w:adjustRightInd w:val="0"/>
              <w:rPr>
                <w:rFonts w:ascii="Times New Roman" w:eastAsia="Times New Roman" w:hAnsi="Times New Roman"/>
                <w:sz w:val="24"/>
                <w:szCs w:val="24"/>
                <w:lang w:val="pt-BR"/>
              </w:rPr>
            </w:pPr>
          </w:p>
        </w:tc>
      </w:tr>
      <w:tr w:rsidR="00AA7040" w:rsidRPr="0050676D" w14:paraId="293D3C7B" w14:textId="77777777" w:rsidTr="00BF2A65">
        <w:tc>
          <w:tcPr>
            <w:tcW w:w="558" w:type="dxa"/>
            <w:shd w:val="clear" w:color="auto" w:fill="F2F2F2"/>
          </w:tcPr>
          <w:p w14:paraId="322CAD7B" w14:textId="74919346"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2</w:t>
            </w:r>
            <w:r w:rsidR="00470FA5" w:rsidRPr="0050676D">
              <w:rPr>
                <w:rFonts w:ascii="Times New Roman" w:eastAsia="Times New Roman" w:hAnsi="Times New Roman"/>
                <w:b/>
                <w:sz w:val="24"/>
                <w:szCs w:val="24"/>
              </w:rPr>
              <w:t>4</w:t>
            </w:r>
          </w:p>
        </w:tc>
        <w:tc>
          <w:tcPr>
            <w:tcW w:w="3749" w:type="dxa"/>
            <w:shd w:val="clear" w:color="auto" w:fill="auto"/>
          </w:tcPr>
          <w:p w14:paraId="770824BE" w14:textId="77777777" w:rsidR="00387313" w:rsidRPr="0050676D" w:rsidRDefault="00387313" w:rsidP="0050676D">
            <w:pPr>
              <w:autoSpaceDE w:val="0"/>
              <w:autoSpaceDN w:val="0"/>
              <w:adjustRightInd w:val="0"/>
              <w:rPr>
                <w:rFonts w:ascii="Times New Roman" w:eastAsia="Times New Roman" w:hAnsi="Times New Roman"/>
                <w:sz w:val="24"/>
                <w:szCs w:val="24"/>
                <w:lang w:eastAsia="fr-BE"/>
              </w:rPr>
            </w:pPr>
            <w:r w:rsidRPr="0050676D">
              <w:rPr>
                <w:rFonts w:ascii="Times New Roman" w:eastAsia="Times New Roman" w:hAnsi="Times New Roman"/>
                <w:sz w:val="24"/>
                <w:szCs w:val="24"/>
                <w:lang w:eastAsia="fr-BE"/>
              </w:rPr>
              <w:t>Është dërguar raporti i shpejt shtesë</w:t>
            </w:r>
          </w:p>
          <w:p w14:paraId="0E767DCB" w14:textId="77777777" w:rsidR="00387313" w:rsidRPr="0050676D" w:rsidRDefault="00387313" w:rsidP="0050676D">
            <w:pPr>
              <w:autoSpaceDE w:val="0"/>
              <w:autoSpaceDN w:val="0"/>
              <w:adjustRightInd w:val="0"/>
              <w:rPr>
                <w:rFonts w:ascii="Times New Roman" w:eastAsia="Times New Roman" w:hAnsi="Times New Roman"/>
                <w:sz w:val="24"/>
                <w:szCs w:val="24"/>
                <w:lang w:eastAsia="fr-BE"/>
              </w:rPr>
            </w:pPr>
          </w:p>
        </w:tc>
        <w:tc>
          <w:tcPr>
            <w:tcW w:w="1178" w:type="dxa"/>
            <w:shd w:val="clear" w:color="auto" w:fill="auto"/>
          </w:tcPr>
          <w:p w14:paraId="074AE802" w14:textId="7777777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lastRenderedPageBreak/>
              <w:t>Po</w:t>
            </w:r>
          </w:p>
          <w:p w14:paraId="5FB33A6A" w14:textId="7777777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p>
          <w:p w14:paraId="7ACCEBCE" w14:textId="1AE9A1CA" w:rsidR="00387313"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Jo</w:t>
            </w:r>
          </w:p>
        </w:tc>
        <w:tc>
          <w:tcPr>
            <w:tcW w:w="3532" w:type="dxa"/>
            <w:shd w:val="clear" w:color="auto" w:fill="auto"/>
          </w:tcPr>
          <w:p w14:paraId="227F2DDB" w14:textId="77777777" w:rsidR="00387313" w:rsidRPr="0050676D" w:rsidRDefault="00387313" w:rsidP="0050676D">
            <w:pPr>
              <w:autoSpaceDE w:val="0"/>
              <w:autoSpaceDN w:val="0"/>
              <w:adjustRightInd w:val="0"/>
              <w:rPr>
                <w:rFonts w:ascii="Times New Roman" w:eastAsia="Times New Roman" w:hAnsi="Times New Roman"/>
                <w:sz w:val="24"/>
                <w:szCs w:val="24"/>
                <w:lang w:val="pt-BR"/>
              </w:rPr>
            </w:pPr>
          </w:p>
        </w:tc>
      </w:tr>
      <w:tr w:rsidR="00AA7040" w:rsidRPr="0050676D" w14:paraId="6896A2EF" w14:textId="77777777" w:rsidTr="00BF2A65">
        <w:tc>
          <w:tcPr>
            <w:tcW w:w="558" w:type="dxa"/>
            <w:shd w:val="clear" w:color="auto" w:fill="F2F2F2"/>
          </w:tcPr>
          <w:p w14:paraId="4C992C36" w14:textId="21700BB3"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2</w:t>
            </w:r>
            <w:r w:rsidR="00470FA5" w:rsidRPr="0050676D">
              <w:rPr>
                <w:rFonts w:ascii="Times New Roman" w:eastAsia="Times New Roman" w:hAnsi="Times New Roman"/>
                <w:b/>
                <w:sz w:val="24"/>
                <w:szCs w:val="24"/>
              </w:rPr>
              <w:t>5</w:t>
            </w:r>
          </w:p>
        </w:tc>
        <w:tc>
          <w:tcPr>
            <w:tcW w:w="3749" w:type="dxa"/>
            <w:shd w:val="clear" w:color="auto" w:fill="auto"/>
          </w:tcPr>
          <w:p w14:paraId="2B41FFE4" w14:textId="39CC5F0F" w:rsidR="00387313" w:rsidRPr="0050676D" w:rsidRDefault="00387313" w:rsidP="0050676D">
            <w:pPr>
              <w:autoSpaceDE w:val="0"/>
              <w:autoSpaceDN w:val="0"/>
              <w:adjustRightInd w:val="0"/>
              <w:rPr>
                <w:rFonts w:ascii="Times New Roman" w:eastAsia="Times New Roman" w:hAnsi="Times New Roman"/>
                <w:sz w:val="24"/>
                <w:szCs w:val="24"/>
                <w:lang w:eastAsia="fr-BE"/>
              </w:rPr>
            </w:pPr>
            <w:r w:rsidRPr="0050676D">
              <w:rPr>
                <w:rFonts w:ascii="Times New Roman" w:eastAsia="Times New Roman" w:hAnsi="Times New Roman"/>
                <w:sz w:val="24"/>
                <w:szCs w:val="24"/>
                <w:lang w:eastAsia="fr-BE"/>
              </w:rPr>
              <w:t>Është ngritur kallëzim penal</w:t>
            </w:r>
            <w:r w:rsidR="009B03C4" w:rsidRPr="0050676D">
              <w:rPr>
                <w:rFonts w:ascii="Times New Roman" w:eastAsia="Times New Roman" w:hAnsi="Times New Roman"/>
                <w:sz w:val="24"/>
                <w:szCs w:val="24"/>
                <w:lang w:eastAsia="fr-BE"/>
              </w:rPr>
              <w:t>;</w:t>
            </w:r>
            <w:r w:rsidRPr="0050676D">
              <w:rPr>
                <w:rFonts w:ascii="Times New Roman" w:eastAsia="Times New Roman" w:hAnsi="Times New Roman"/>
                <w:sz w:val="24"/>
                <w:szCs w:val="24"/>
                <w:lang w:eastAsia="fr-BE"/>
              </w:rPr>
              <w:t xml:space="preserve"> </w:t>
            </w:r>
            <w:r w:rsidR="009B03C4" w:rsidRPr="0050676D">
              <w:rPr>
                <w:rFonts w:ascii="Times New Roman" w:eastAsia="Times New Roman" w:hAnsi="Times New Roman"/>
                <w:sz w:val="24"/>
                <w:szCs w:val="24"/>
                <w:lang w:eastAsia="fr-BE"/>
              </w:rPr>
              <w:t>Raport i veçantë apo edhe Raport njoftues.</w:t>
            </w:r>
          </w:p>
          <w:p w14:paraId="1E02935D" w14:textId="77777777" w:rsidR="00387313" w:rsidRPr="0050676D" w:rsidRDefault="00387313" w:rsidP="0050676D">
            <w:pPr>
              <w:autoSpaceDE w:val="0"/>
              <w:autoSpaceDN w:val="0"/>
              <w:adjustRightInd w:val="0"/>
              <w:rPr>
                <w:rFonts w:ascii="Times New Roman" w:eastAsia="Times New Roman" w:hAnsi="Times New Roman"/>
                <w:sz w:val="24"/>
                <w:szCs w:val="24"/>
                <w:lang w:eastAsia="fr-BE"/>
              </w:rPr>
            </w:pPr>
          </w:p>
        </w:tc>
        <w:tc>
          <w:tcPr>
            <w:tcW w:w="1178" w:type="dxa"/>
            <w:shd w:val="clear" w:color="auto" w:fill="auto"/>
          </w:tcPr>
          <w:p w14:paraId="49220034" w14:textId="7777777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Po</w:t>
            </w:r>
          </w:p>
          <w:p w14:paraId="386E9F56" w14:textId="7777777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p>
          <w:p w14:paraId="0EBE58C5" w14:textId="4924701B" w:rsidR="00387313"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Jo</w:t>
            </w:r>
          </w:p>
        </w:tc>
        <w:tc>
          <w:tcPr>
            <w:tcW w:w="3532" w:type="dxa"/>
            <w:shd w:val="clear" w:color="auto" w:fill="auto"/>
          </w:tcPr>
          <w:p w14:paraId="376032FE" w14:textId="320FCB79" w:rsidR="00387313" w:rsidRPr="0050676D" w:rsidRDefault="00387313" w:rsidP="0050676D">
            <w:pPr>
              <w:autoSpaceDE w:val="0"/>
              <w:autoSpaceDN w:val="0"/>
              <w:adjustRightInd w:val="0"/>
              <w:rPr>
                <w:rFonts w:ascii="Times New Roman" w:eastAsia="Times New Roman" w:hAnsi="Times New Roman"/>
                <w:sz w:val="24"/>
                <w:szCs w:val="24"/>
                <w:lang w:val="pt-BR"/>
              </w:rPr>
            </w:pPr>
          </w:p>
        </w:tc>
      </w:tr>
      <w:tr w:rsidR="00AA7040" w:rsidRPr="0050676D" w14:paraId="3AB94F3F" w14:textId="77777777" w:rsidTr="00BF2A65">
        <w:tc>
          <w:tcPr>
            <w:tcW w:w="558" w:type="dxa"/>
            <w:shd w:val="clear" w:color="auto" w:fill="F2F2F2"/>
          </w:tcPr>
          <w:p w14:paraId="55EBEEAB" w14:textId="6227334D"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2</w:t>
            </w:r>
            <w:r w:rsidR="00470FA5" w:rsidRPr="0050676D">
              <w:rPr>
                <w:rFonts w:ascii="Times New Roman" w:eastAsia="Times New Roman" w:hAnsi="Times New Roman"/>
                <w:b/>
                <w:sz w:val="24"/>
                <w:szCs w:val="24"/>
              </w:rPr>
              <w:t>6</w:t>
            </w:r>
          </w:p>
        </w:tc>
        <w:tc>
          <w:tcPr>
            <w:tcW w:w="3749" w:type="dxa"/>
            <w:shd w:val="clear" w:color="auto" w:fill="auto"/>
          </w:tcPr>
          <w:p w14:paraId="572FEE16" w14:textId="77777777" w:rsidR="00387313" w:rsidRPr="0050676D" w:rsidRDefault="00387313" w:rsidP="0050676D">
            <w:pPr>
              <w:autoSpaceDE w:val="0"/>
              <w:autoSpaceDN w:val="0"/>
              <w:adjustRightInd w:val="0"/>
              <w:rPr>
                <w:rFonts w:ascii="Times New Roman" w:eastAsia="Times New Roman" w:hAnsi="Times New Roman"/>
                <w:sz w:val="24"/>
                <w:szCs w:val="24"/>
                <w:lang w:eastAsia="fr-BE"/>
              </w:rPr>
            </w:pPr>
            <w:r w:rsidRPr="0050676D">
              <w:rPr>
                <w:rFonts w:ascii="Times New Roman" w:eastAsia="Times New Roman" w:hAnsi="Times New Roman"/>
                <w:sz w:val="24"/>
                <w:szCs w:val="24"/>
                <w:lang w:eastAsia="fr-BE"/>
              </w:rPr>
              <w:t>Rasti është proceduar ne Prokurori</w:t>
            </w:r>
          </w:p>
        </w:tc>
        <w:tc>
          <w:tcPr>
            <w:tcW w:w="1178" w:type="dxa"/>
            <w:shd w:val="clear" w:color="auto" w:fill="auto"/>
          </w:tcPr>
          <w:p w14:paraId="1C18621E" w14:textId="7777777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Po</w:t>
            </w:r>
          </w:p>
          <w:p w14:paraId="6E78EB04" w14:textId="7777777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p>
          <w:p w14:paraId="420207F8" w14:textId="609648A8" w:rsidR="00387313"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Jo</w:t>
            </w:r>
          </w:p>
        </w:tc>
        <w:tc>
          <w:tcPr>
            <w:tcW w:w="3532" w:type="dxa"/>
            <w:shd w:val="clear" w:color="auto" w:fill="auto"/>
          </w:tcPr>
          <w:p w14:paraId="62F88F9B" w14:textId="77777777" w:rsidR="00387313" w:rsidRPr="0050676D" w:rsidRDefault="00387313" w:rsidP="0050676D">
            <w:pPr>
              <w:autoSpaceDE w:val="0"/>
              <w:autoSpaceDN w:val="0"/>
              <w:adjustRightInd w:val="0"/>
              <w:rPr>
                <w:rFonts w:ascii="Times New Roman" w:eastAsia="Times New Roman" w:hAnsi="Times New Roman"/>
                <w:sz w:val="24"/>
                <w:szCs w:val="24"/>
                <w:lang w:val="pt-BR"/>
              </w:rPr>
            </w:pPr>
          </w:p>
        </w:tc>
      </w:tr>
      <w:tr w:rsidR="00AA7040" w:rsidRPr="0050676D" w14:paraId="5CC59D54" w14:textId="77777777" w:rsidTr="00BF2A65">
        <w:tc>
          <w:tcPr>
            <w:tcW w:w="558" w:type="dxa"/>
            <w:shd w:val="clear" w:color="auto" w:fill="F2F2F2"/>
          </w:tcPr>
          <w:p w14:paraId="3C4DF28B" w14:textId="7F44F1DC" w:rsidR="00387313" w:rsidRPr="0050676D" w:rsidRDefault="00387313" w:rsidP="0050676D">
            <w:pPr>
              <w:autoSpaceDE w:val="0"/>
              <w:autoSpaceDN w:val="0"/>
              <w:adjustRightInd w:val="0"/>
              <w:rPr>
                <w:rFonts w:ascii="Times New Roman" w:eastAsia="Times New Roman" w:hAnsi="Times New Roman"/>
                <w:b/>
                <w:sz w:val="24"/>
                <w:szCs w:val="24"/>
              </w:rPr>
            </w:pPr>
            <w:r w:rsidRPr="0050676D">
              <w:rPr>
                <w:rFonts w:ascii="Times New Roman" w:eastAsia="Times New Roman" w:hAnsi="Times New Roman"/>
                <w:b/>
                <w:sz w:val="24"/>
                <w:szCs w:val="24"/>
              </w:rPr>
              <w:t>2</w:t>
            </w:r>
            <w:r w:rsidR="00470FA5" w:rsidRPr="0050676D">
              <w:rPr>
                <w:rFonts w:ascii="Times New Roman" w:eastAsia="Times New Roman" w:hAnsi="Times New Roman"/>
                <w:b/>
                <w:sz w:val="24"/>
                <w:szCs w:val="24"/>
              </w:rPr>
              <w:t>7</w:t>
            </w:r>
          </w:p>
        </w:tc>
        <w:tc>
          <w:tcPr>
            <w:tcW w:w="3749" w:type="dxa"/>
            <w:shd w:val="clear" w:color="auto" w:fill="auto"/>
          </w:tcPr>
          <w:p w14:paraId="67D07AE1" w14:textId="63266D2E" w:rsidR="00387313" w:rsidRPr="0050676D" w:rsidRDefault="009B03C4" w:rsidP="0050676D">
            <w:pPr>
              <w:autoSpaceDE w:val="0"/>
              <w:autoSpaceDN w:val="0"/>
              <w:adjustRightInd w:val="0"/>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 xml:space="preserve">Lista e Veprimeve të Ndërmarra </w:t>
            </w:r>
          </w:p>
          <w:p w14:paraId="4406FA35" w14:textId="77777777" w:rsidR="00387313" w:rsidRPr="0050676D" w:rsidRDefault="00387313" w:rsidP="0050676D">
            <w:pPr>
              <w:autoSpaceDE w:val="0"/>
              <w:autoSpaceDN w:val="0"/>
              <w:adjustRightInd w:val="0"/>
              <w:rPr>
                <w:rFonts w:ascii="Times New Roman" w:eastAsia="Times New Roman" w:hAnsi="Times New Roman"/>
                <w:sz w:val="24"/>
                <w:szCs w:val="24"/>
                <w:lang w:val="pt-BR"/>
              </w:rPr>
            </w:pPr>
            <w:r w:rsidRPr="0050676D">
              <w:rPr>
                <w:rFonts w:ascii="Times New Roman" w:eastAsia="Times New Roman" w:hAnsi="Times New Roman"/>
                <w:sz w:val="24"/>
                <w:szCs w:val="24"/>
                <w:lang w:val="pt-BR" w:eastAsia="fr-BE"/>
              </w:rPr>
              <w:t xml:space="preserve"> </w:t>
            </w:r>
          </w:p>
        </w:tc>
        <w:tc>
          <w:tcPr>
            <w:tcW w:w="1178" w:type="dxa"/>
            <w:shd w:val="clear" w:color="auto" w:fill="auto"/>
          </w:tcPr>
          <w:p w14:paraId="5A188622" w14:textId="3A4647C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r w:rsidRPr="0050676D">
              <w:rPr>
                <w:rFonts w:ascii="Times New Roman" w:eastAsia="Times New Roman" w:hAnsi="Times New Roman"/>
                <w:sz w:val="24"/>
                <w:szCs w:val="24"/>
                <w:lang w:val="pt-BR" w:eastAsia="fr-BE"/>
              </w:rPr>
              <w:t>Po</w:t>
            </w:r>
          </w:p>
          <w:p w14:paraId="79DEB4A5" w14:textId="77777777" w:rsidR="00B919CE" w:rsidRPr="0050676D" w:rsidRDefault="00B919CE" w:rsidP="0050676D">
            <w:pPr>
              <w:autoSpaceDE w:val="0"/>
              <w:autoSpaceDN w:val="0"/>
              <w:adjustRightInd w:val="0"/>
              <w:jc w:val="center"/>
              <w:rPr>
                <w:rFonts w:ascii="Times New Roman" w:eastAsia="Times New Roman" w:hAnsi="Times New Roman"/>
                <w:sz w:val="24"/>
                <w:szCs w:val="24"/>
                <w:lang w:val="pt-BR" w:eastAsia="fr-BE"/>
              </w:rPr>
            </w:pPr>
          </w:p>
          <w:p w14:paraId="1BBE6B0F" w14:textId="6FC5062A" w:rsidR="00387313" w:rsidRPr="0050676D" w:rsidRDefault="00B919CE" w:rsidP="0050676D">
            <w:pPr>
              <w:autoSpaceDE w:val="0"/>
              <w:autoSpaceDN w:val="0"/>
              <w:adjustRightInd w:val="0"/>
              <w:jc w:val="center"/>
              <w:rPr>
                <w:rFonts w:ascii="Times New Roman" w:eastAsia="Times New Roman" w:hAnsi="Times New Roman"/>
                <w:sz w:val="24"/>
                <w:szCs w:val="24"/>
                <w:lang w:val="pt-BR"/>
              </w:rPr>
            </w:pPr>
            <w:r w:rsidRPr="0050676D">
              <w:rPr>
                <w:rFonts w:ascii="Times New Roman" w:eastAsia="Times New Roman" w:hAnsi="Times New Roman"/>
                <w:sz w:val="24"/>
                <w:szCs w:val="24"/>
                <w:lang w:val="pt-BR" w:eastAsia="fr-BE"/>
              </w:rPr>
              <w:t>Jo</w:t>
            </w:r>
          </w:p>
        </w:tc>
        <w:tc>
          <w:tcPr>
            <w:tcW w:w="3532" w:type="dxa"/>
            <w:shd w:val="clear" w:color="auto" w:fill="auto"/>
          </w:tcPr>
          <w:p w14:paraId="731DEAB9" w14:textId="49153D8D" w:rsidR="00387313" w:rsidRPr="0050676D" w:rsidRDefault="00387313" w:rsidP="0050676D">
            <w:pPr>
              <w:autoSpaceDE w:val="0"/>
              <w:autoSpaceDN w:val="0"/>
              <w:adjustRightInd w:val="0"/>
              <w:rPr>
                <w:rFonts w:ascii="Times New Roman" w:eastAsia="Times New Roman" w:hAnsi="Times New Roman"/>
                <w:sz w:val="24"/>
                <w:szCs w:val="24"/>
                <w:lang w:val="pt-BR"/>
              </w:rPr>
            </w:pPr>
          </w:p>
        </w:tc>
      </w:tr>
    </w:tbl>
    <w:p w14:paraId="4055614D" w14:textId="77777777" w:rsidR="00387313" w:rsidRPr="0050676D" w:rsidRDefault="00387313" w:rsidP="0050676D">
      <w:pPr>
        <w:autoSpaceDE w:val="0"/>
        <w:autoSpaceDN w:val="0"/>
        <w:adjustRightInd w:val="0"/>
        <w:rPr>
          <w:rFonts w:ascii="Times New Roman" w:eastAsia="Times New Roman" w:hAnsi="Times New Roman"/>
          <w:sz w:val="24"/>
          <w:szCs w:val="24"/>
          <w:lang w:val="pt-BR"/>
        </w:rPr>
      </w:pPr>
    </w:p>
    <w:p w14:paraId="2682A1B6" w14:textId="66F08D24" w:rsidR="00387313" w:rsidRPr="0050676D" w:rsidRDefault="00387313" w:rsidP="0050676D">
      <w:pPr>
        <w:rPr>
          <w:rFonts w:ascii="Times New Roman" w:eastAsia="MS Mincho" w:hAnsi="Times New Roman"/>
          <w:color w:val="000000"/>
          <w:sz w:val="24"/>
          <w:szCs w:val="24"/>
          <w:lang w:val="pt-BR"/>
        </w:rPr>
      </w:pPr>
    </w:p>
    <w:p w14:paraId="356399F0" w14:textId="4AD5673F" w:rsidR="00644F82" w:rsidRPr="0050676D" w:rsidRDefault="00644F82" w:rsidP="0050676D">
      <w:pPr>
        <w:rPr>
          <w:rFonts w:ascii="Times New Roman" w:eastAsia="MS Mincho" w:hAnsi="Times New Roman"/>
          <w:color w:val="000000"/>
          <w:sz w:val="24"/>
          <w:szCs w:val="24"/>
          <w:lang w:val="pt-BR"/>
        </w:rPr>
      </w:pPr>
    </w:p>
    <w:p w14:paraId="77E6B413" w14:textId="68973516" w:rsidR="00644F82" w:rsidRPr="0050676D" w:rsidRDefault="00644F82" w:rsidP="0050676D">
      <w:pPr>
        <w:rPr>
          <w:rFonts w:ascii="Times New Roman" w:eastAsia="MS Mincho" w:hAnsi="Times New Roman"/>
          <w:color w:val="000000"/>
          <w:sz w:val="24"/>
          <w:szCs w:val="24"/>
          <w:lang w:val="pt-BR"/>
        </w:rPr>
      </w:pPr>
    </w:p>
    <w:p w14:paraId="0BDC7452" w14:textId="434D48E0" w:rsidR="00644F82" w:rsidRDefault="00644F82" w:rsidP="0050676D">
      <w:pPr>
        <w:rPr>
          <w:rFonts w:ascii="Times New Roman" w:eastAsia="MS Mincho" w:hAnsi="Times New Roman"/>
          <w:color w:val="000000"/>
          <w:sz w:val="24"/>
          <w:szCs w:val="24"/>
          <w:lang w:val="pt-BR"/>
        </w:rPr>
      </w:pPr>
    </w:p>
    <w:p w14:paraId="06F199D0" w14:textId="7DA66B45" w:rsidR="00AD4906" w:rsidRDefault="00AD4906" w:rsidP="0050676D">
      <w:pPr>
        <w:rPr>
          <w:rFonts w:ascii="Times New Roman" w:eastAsia="MS Mincho" w:hAnsi="Times New Roman"/>
          <w:color w:val="000000"/>
          <w:sz w:val="24"/>
          <w:szCs w:val="24"/>
          <w:lang w:val="pt-BR"/>
        </w:rPr>
      </w:pPr>
    </w:p>
    <w:p w14:paraId="746E246F" w14:textId="4078A598" w:rsidR="00AD4906" w:rsidRDefault="00AD4906" w:rsidP="0050676D">
      <w:pPr>
        <w:rPr>
          <w:rFonts w:ascii="Times New Roman" w:eastAsia="MS Mincho" w:hAnsi="Times New Roman"/>
          <w:color w:val="000000"/>
          <w:sz w:val="24"/>
          <w:szCs w:val="24"/>
          <w:lang w:val="pt-BR"/>
        </w:rPr>
      </w:pPr>
    </w:p>
    <w:p w14:paraId="6F758804" w14:textId="0AEFEC74" w:rsidR="00AD4906" w:rsidRDefault="00AD4906" w:rsidP="0050676D">
      <w:pPr>
        <w:rPr>
          <w:rFonts w:ascii="Times New Roman" w:eastAsia="MS Mincho" w:hAnsi="Times New Roman"/>
          <w:color w:val="000000"/>
          <w:sz w:val="24"/>
          <w:szCs w:val="24"/>
          <w:lang w:val="pt-BR"/>
        </w:rPr>
      </w:pPr>
    </w:p>
    <w:p w14:paraId="314EE04E" w14:textId="39FFD2B9" w:rsidR="00AD4906" w:rsidRDefault="00AD4906" w:rsidP="0050676D">
      <w:pPr>
        <w:rPr>
          <w:rFonts w:ascii="Times New Roman" w:eastAsia="MS Mincho" w:hAnsi="Times New Roman"/>
          <w:color w:val="000000"/>
          <w:sz w:val="24"/>
          <w:szCs w:val="24"/>
          <w:lang w:val="pt-BR"/>
        </w:rPr>
      </w:pPr>
    </w:p>
    <w:p w14:paraId="2643DA80" w14:textId="14222B6E" w:rsidR="00AD4906" w:rsidRDefault="00AD4906" w:rsidP="0050676D">
      <w:pPr>
        <w:rPr>
          <w:rFonts w:ascii="Times New Roman" w:eastAsia="MS Mincho" w:hAnsi="Times New Roman"/>
          <w:color w:val="000000"/>
          <w:sz w:val="24"/>
          <w:szCs w:val="24"/>
          <w:lang w:val="pt-BR"/>
        </w:rPr>
      </w:pPr>
    </w:p>
    <w:p w14:paraId="7DE8E702" w14:textId="6AF345F0" w:rsidR="00AD4906" w:rsidRDefault="00AD4906" w:rsidP="0050676D">
      <w:pPr>
        <w:rPr>
          <w:rFonts w:ascii="Times New Roman" w:eastAsia="MS Mincho" w:hAnsi="Times New Roman"/>
          <w:color w:val="000000"/>
          <w:sz w:val="24"/>
          <w:szCs w:val="24"/>
          <w:lang w:val="pt-BR"/>
        </w:rPr>
      </w:pPr>
    </w:p>
    <w:p w14:paraId="11CEFF1A" w14:textId="4D1D461C" w:rsidR="00AD4906" w:rsidRDefault="00AD4906" w:rsidP="0050676D">
      <w:pPr>
        <w:rPr>
          <w:rFonts w:ascii="Times New Roman" w:eastAsia="MS Mincho" w:hAnsi="Times New Roman"/>
          <w:color w:val="000000"/>
          <w:sz w:val="24"/>
          <w:szCs w:val="24"/>
          <w:lang w:val="pt-BR"/>
        </w:rPr>
      </w:pPr>
    </w:p>
    <w:p w14:paraId="77178CD1" w14:textId="5D82164D" w:rsidR="00AD4906" w:rsidRDefault="00AD4906" w:rsidP="0050676D">
      <w:pPr>
        <w:rPr>
          <w:rFonts w:ascii="Times New Roman" w:eastAsia="MS Mincho" w:hAnsi="Times New Roman"/>
          <w:color w:val="000000"/>
          <w:sz w:val="24"/>
          <w:szCs w:val="24"/>
          <w:lang w:val="pt-BR"/>
        </w:rPr>
      </w:pPr>
    </w:p>
    <w:p w14:paraId="629E62DC" w14:textId="7143786C" w:rsidR="00AD4906" w:rsidRDefault="00AD4906" w:rsidP="0050676D">
      <w:pPr>
        <w:rPr>
          <w:rFonts w:ascii="Times New Roman" w:eastAsia="MS Mincho" w:hAnsi="Times New Roman"/>
          <w:color w:val="000000"/>
          <w:sz w:val="24"/>
          <w:szCs w:val="24"/>
          <w:lang w:val="pt-BR"/>
        </w:rPr>
      </w:pPr>
    </w:p>
    <w:p w14:paraId="446FB3A8" w14:textId="0C4C0794" w:rsidR="00AD4906" w:rsidRDefault="00AD4906" w:rsidP="0050676D">
      <w:pPr>
        <w:rPr>
          <w:rFonts w:ascii="Times New Roman" w:eastAsia="MS Mincho" w:hAnsi="Times New Roman"/>
          <w:color w:val="000000"/>
          <w:sz w:val="24"/>
          <w:szCs w:val="24"/>
          <w:lang w:val="pt-BR"/>
        </w:rPr>
      </w:pPr>
    </w:p>
    <w:p w14:paraId="5BCB808C" w14:textId="290F5526" w:rsidR="00AD4906" w:rsidRDefault="00AD4906" w:rsidP="0050676D">
      <w:pPr>
        <w:rPr>
          <w:rFonts w:ascii="Times New Roman" w:eastAsia="MS Mincho" w:hAnsi="Times New Roman"/>
          <w:color w:val="000000"/>
          <w:sz w:val="24"/>
          <w:szCs w:val="24"/>
          <w:lang w:val="pt-BR"/>
        </w:rPr>
      </w:pPr>
    </w:p>
    <w:p w14:paraId="4C4267EC" w14:textId="2A99AFC3" w:rsidR="00AD4906" w:rsidRDefault="00AD4906" w:rsidP="0050676D">
      <w:pPr>
        <w:rPr>
          <w:rFonts w:ascii="Times New Roman" w:eastAsia="MS Mincho" w:hAnsi="Times New Roman"/>
          <w:color w:val="000000"/>
          <w:sz w:val="24"/>
          <w:szCs w:val="24"/>
          <w:lang w:val="pt-BR"/>
        </w:rPr>
      </w:pPr>
    </w:p>
    <w:p w14:paraId="64F89C50" w14:textId="3091860D" w:rsidR="00AD4906" w:rsidRDefault="00AD4906" w:rsidP="0050676D">
      <w:pPr>
        <w:rPr>
          <w:rFonts w:ascii="Times New Roman" w:eastAsia="MS Mincho" w:hAnsi="Times New Roman"/>
          <w:color w:val="000000"/>
          <w:sz w:val="24"/>
          <w:szCs w:val="24"/>
          <w:lang w:val="pt-BR"/>
        </w:rPr>
      </w:pPr>
    </w:p>
    <w:p w14:paraId="59D06428" w14:textId="2A9F3EA8" w:rsidR="00AD4906" w:rsidRDefault="00AD4906" w:rsidP="0050676D">
      <w:pPr>
        <w:rPr>
          <w:rFonts w:ascii="Times New Roman" w:eastAsia="MS Mincho" w:hAnsi="Times New Roman"/>
          <w:color w:val="000000"/>
          <w:sz w:val="24"/>
          <w:szCs w:val="24"/>
          <w:lang w:val="pt-BR"/>
        </w:rPr>
      </w:pPr>
    </w:p>
    <w:p w14:paraId="3A336AA1" w14:textId="618E73C9" w:rsidR="00AD4906" w:rsidRDefault="00AD4906" w:rsidP="0050676D">
      <w:pPr>
        <w:rPr>
          <w:rFonts w:ascii="Times New Roman" w:eastAsia="MS Mincho" w:hAnsi="Times New Roman"/>
          <w:color w:val="000000"/>
          <w:sz w:val="24"/>
          <w:szCs w:val="24"/>
          <w:lang w:val="pt-BR"/>
        </w:rPr>
      </w:pPr>
    </w:p>
    <w:p w14:paraId="30FCC2EF" w14:textId="6BCF074A" w:rsidR="00AD4906" w:rsidRDefault="00AD4906" w:rsidP="0050676D">
      <w:pPr>
        <w:rPr>
          <w:rFonts w:ascii="Times New Roman" w:eastAsia="MS Mincho" w:hAnsi="Times New Roman"/>
          <w:color w:val="000000"/>
          <w:sz w:val="24"/>
          <w:szCs w:val="24"/>
          <w:lang w:val="pt-BR"/>
        </w:rPr>
      </w:pPr>
    </w:p>
    <w:p w14:paraId="00579221" w14:textId="3A8DB35C" w:rsidR="00AD4906" w:rsidRDefault="00AD4906" w:rsidP="0050676D">
      <w:pPr>
        <w:rPr>
          <w:rFonts w:ascii="Times New Roman" w:eastAsia="MS Mincho" w:hAnsi="Times New Roman"/>
          <w:color w:val="000000"/>
          <w:sz w:val="24"/>
          <w:szCs w:val="24"/>
          <w:lang w:val="pt-BR"/>
        </w:rPr>
      </w:pPr>
    </w:p>
    <w:p w14:paraId="6926B32D" w14:textId="0CB4BD03" w:rsidR="00AD4906" w:rsidRDefault="00AD4906" w:rsidP="0050676D">
      <w:pPr>
        <w:rPr>
          <w:rFonts w:ascii="Times New Roman" w:eastAsia="MS Mincho" w:hAnsi="Times New Roman"/>
          <w:color w:val="000000"/>
          <w:sz w:val="24"/>
          <w:szCs w:val="24"/>
          <w:lang w:val="pt-BR"/>
        </w:rPr>
      </w:pPr>
    </w:p>
    <w:p w14:paraId="0CC3D2A4" w14:textId="4F749A0B" w:rsidR="00AD4906" w:rsidRDefault="00AD4906" w:rsidP="0050676D">
      <w:pPr>
        <w:rPr>
          <w:rFonts w:ascii="Times New Roman" w:eastAsia="MS Mincho" w:hAnsi="Times New Roman"/>
          <w:color w:val="000000"/>
          <w:sz w:val="24"/>
          <w:szCs w:val="24"/>
          <w:lang w:val="pt-BR"/>
        </w:rPr>
      </w:pPr>
    </w:p>
    <w:p w14:paraId="4746883D" w14:textId="77E569BE" w:rsidR="00AD4906" w:rsidRDefault="00AD4906" w:rsidP="0050676D">
      <w:pPr>
        <w:rPr>
          <w:rFonts w:ascii="Times New Roman" w:eastAsia="MS Mincho" w:hAnsi="Times New Roman"/>
          <w:color w:val="000000"/>
          <w:sz w:val="24"/>
          <w:szCs w:val="24"/>
          <w:lang w:val="pt-BR"/>
        </w:rPr>
      </w:pPr>
    </w:p>
    <w:p w14:paraId="37169935" w14:textId="79005167" w:rsidR="00AD4906" w:rsidRDefault="00AD4906" w:rsidP="0050676D">
      <w:pPr>
        <w:rPr>
          <w:rFonts w:ascii="Times New Roman" w:eastAsia="MS Mincho" w:hAnsi="Times New Roman"/>
          <w:color w:val="000000"/>
          <w:sz w:val="24"/>
          <w:szCs w:val="24"/>
          <w:lang w:val="pt-BR"/>
        </w:rPr>
      </w:pPr>
    </w:p>
    <w:p w14:paraId="1C3FE3BE" w14:textId="5A10A54C" w:rsidR="00AD4906" w:rsidRDefault="00AD4906" w:rsidP="0050676D">
      <w:pPr>
        <w:rPr>
          <w:rFonts w:ascii="Times New Roman" w:eastAsia="MS Mincho" w:hAnsi="Times New Roman"/>
          <w:color w:val="000000"/>
          <w:sz w:val="24"/>
          <w:szCs w:val="24"/>
          <w:lang w:val="pt-BR"/>
        </w:rPr>
      </w:pPr>
    </w:p>
    <w:p w14:paraId="4BA23411" w14:textId="28B459C0" w:rsidR="00AD4906" w:rsidRDefault="00AD4906" w:rsidP="0050676D">
      <w:pPr>
        <w:rPr>
          <w:rFonts w:ascii="Times New Roman" w:eastAsia="MS Mincho" w:hAnsi="Times New Roman"/>
          <w:color w:val="000000"/>
          <w:sz w:val="24"/>
          <w:szCs w:val="24"/>
          <w:lang w:val="pt-BR"/>
        </w:rPr>
      </w:pPr>
    </w:p>
    <w:p w14:paraId="29E3F1F8" w14:textId="28C67B0E" w:rsidR="00AD4906" w:rsidRDefault="00AD4906" w:rsidP="0050676D">
      <w:pPr>
        <w:rPr>
          <w:rFonts w:ascii="Times New Roman" w:eastAsia="MS Mincho" w:hAnsi="Times New Roman"/>
          <w:color w:val="000000"/>
          <w:sz w:val="24"/>
          <w:szCs w:val="24"/>
          <w:lang w:val="pt-BR"/>
        </w:rPr>
      </w:pPr>
    </w:p>
    <w:p w14:paraId="616B9842" w14:textId="77BD0373" w:rsidR="00AD4906" w:rsidRDefault="00AD4906" w:rsidP="0050676D">
      <w:pPr>
        <w:rPr>
          <w:rFonts w:ascii="Times New Roman" w:eastAsia="MS Mincho" w:hAnsi="Times New Roman"/>
          <w:color w:val="000000"/>
          <w:sz w:val="24"/>
          <w:szCs w:val="24"/>
          <w:lang w:val="pt-BR"/>
        </w:rPr>
      </w:pPr>
    </w:p>
    <w:p w14:paraId="293A4D10" w14:textId="3CAB2313" w:rsidR="00AD4906" w:rsidRDefault="00AD4906" w:rsidP="0050676D">
      <w:pPr>
        <w:rPr>
          <w:rFonts w:ascii="Times New Roman" w:eastAsia="MS Mincho" w:hAnsi="Times New Roman"/>
          <w:color w:val="000000"/>
          <w:sz w:val="24"/>
          <w:szCs w:val="24"/>
          <w:lang w:val="pt-BR"/>
        </w:rPr>
      </w:pPr>
    </w:p>
    <w:p w14:paraId="0C6D5597" w14:textId="5979327C" w:rsidR="00AD4906" w:rsidRDefault="00AD4906" w:rsidP="0050676D">
      <w:pPr>
        <w:rPr>
          <w:rFonts w:ascii="Times New Roman" w:eastAsia="MS Mincho" w:hAnsi="Times New Roman"/>
          <w:color w:val="000000"/>
          <w:sz w:val="24"/>
          <w:szCs w:val="24"/>
          <w:lang w:val="pt-BR"/>
        </w:rPr>
      </w:pPr>
    </w:p>
    <w:p w14:paraId="19929478" w14:textId="275675C5" w:rsidR="00AD4906" w:rsidRDefault="00AD4906" w:rsidP="0050676D">
      <w:pPr>
        <w:rPr>
          <w:rFonts w:ascii="Times New Roman" w:eastAsia="MS Mincho" w:hAnsi="Times New Roman"/>
          <w:color w:val="000000"/>
          <w:sz w:val="24"/>
          <w:szCs w:val="24"/>
          <w:lang w:val="pt-BR"/>
        </w:rPr>
      </w:pPr>
    </w:p>
    <w:p w14:paraId="3AF0C68E" w14:textId="41FE1412" w:rsidR="00AD4906" w:rsidRDefault="00AD4906" w:rsidP="0050676D">
      <w:pPr>
        <w:rPr>
          <w:rFonts w:ascii="Times New Roman" w:eastAsia="MS Mincho" w:hAnsi="Times New Roman"/>
          <w:color w:val="000000"/>
          <w:sz w:val="24"/>
          <w:szCs w:val="24"/>
          <w:lang w:val="pt-BR"/>
        </w:rPr>
      </w:pPr>
    </w:p>
    <w:p w14:paraId="4B54D240" w14:textId="1012C7AE" w:rsidR="00AD4906" w:rsidRDefault="00AD4906" w:rsidP="0050676D">
      <w:pPr>
        <w:rPr>
          <w:rFonts w:ascii="Times New Roman" w:eastAsia="MS Mincho" w:hAnsi="Times New Roman"/>
          <w:color w:val="000000"/>
          <w:sz w:val="24"/>
          <w:szCs w:val="24"/>
          <w:lang w:val="pt-BR"/>
        </w:rPr>
      </w:pPr>
    </w:p>
    <w:p w14:paraId="3B831D4D" w14:textId="3007EA91" w:rsidR="00AD4906" w:rsidRDefault="00AD4906" w:rsidP="0050676D">
      <w:pPr>
        <w:rPr>
          <w:rFonts w:ascii="Times New Roman" w:eastAsia="MS Mincho" w:hAnsi="Times New Roman"/>
          <w:color w:val="000000"/>
          <w:sz w:val="24"/>
          <w:szCs w:val="24"/>
          <w:lang w:val="pt-BR"/>
        </w:rPr>
      </w:pPr>
    </w:p>
    <w:p w14:paraId="3ABE7D1D" w14:textId="77777777" w:rsidR="00AD4906" w:rsidRPr="0050676D" w:rsidRDefault="00AD4906" w:rsidP="0050676D">
      <w:pPr>
        <w:rPr>
          <w:rFonts w:ascii="Times New Roman" w:eastAsia="MS Mincho" w:hAnsi="Times New Roman"/>
          <w:color w:val="000000"/>
          <w:sz w:val="24"/>
          <w:szCs w:val="24"/>
          <w:lang w:val="pt-BR"/>
        </w:rPr>
      </w:pPr>
    </w:p>
    <w:p w14:paraId="4939FF6E" w14:textId="51090A42" w:rsidR="00644F82" w:rsidRPr="0050676D" w:rsidRDefault="00644F82" w:rsidP="0050676D">
      <w:pPr>
        <w:rPr>
          <w:rFonts w:ascii="Times New Roman" w:eastAsia="MS Mincho" w:hAnsi="Times New Roman"/>
          <w:color w:val="000000"/>
          <w:sz w:val="24"/>
          <w:szCs w:val="24"/>
          <w:lang w:val="pt-BR"/>
        </w:rPr>
      </w:pPr>
    </w:p>
    <w:p w14:paraId="62DB6403" w14:textId="15989F5C" w:rsidR="00644F82" w:rsidRPr="0050676D" w:rsidRDefault="00644F82" w:rsidP="0050676D">
      <w:pPr>
        <w:rPr>
          <w:rFonts w:ascii="Times New Roman" w:eastAsia="MS Mincho" w:hAnsi="Times New Roman"/>
          <w:color w:val="000000"/>
          <w:sz w:val="24"/>
          <w:szCs w:val="24"/>
          <w:lang w:val="pt-BR"/>
        </w:rPr>
      </w:pPr>
    </w:p>
    <w:p w14:paraId="73D1E57A" w14:textId="2C60F4A2" w:rsidR="00152653" w:rsidRPr="003A7725" w:rsidRDefault="00C62AF6" w:rsidP="004D4AA8">
      <w:pPr>
        <w:shd w:val="clear" w:color="auto" w:fill="D9E2F3" w:themeFill="accent1" w:themeFillTint="33"/>
        <w:rPr>
          <w:rFonts w:ascii="Times New Roman" w:hAnsi="Times New Roman"/>
          <w:b/>
          <w:bCs/>
          <w:sz w:val="24"/>
          <w:szCs w:val="24"/>
        </w:rPr>
      </w:pPr>
      <w:r w:rsidRPr="003A7725">
        <w:rPr>
          <w:rFonts w:ascii="Times New Roman" w:hAnsi="Times New Roman"/>
          <w:b/>
          <w:bCs/>
          <w:sz w:val="24"/>
          <w:szCs w:val="24"/>
          <w:lang w:eastAsia="sq-AL"/>
        </w:rPr>
        <w:lastRenderedPageBreak/>
        <w:t xml:space="preserve">IV.1.2. </w:t>
      </w:r>
      <w:r w:rsidR="00152653" w:rsidRPr="003A7725">
        <w:rPr>
          <w:rFonts w:ascii="Times New Roman" w:hAnsi="Times New Roman"/>
          <w:b/>
          <w:bCs/>
          <w:sz w:val="24"/>
          <w:szCs w:val="24"/>
          <w:lang w:eastAsia="sq-AL"/>
        </w:rPr>
        <w:t xml:space="preserve"> </w:t>
      </w:r>
      <w:bookmarkStart w:id="140" w:name="_Toc70405684"/>
      <w:r w:rsidR="00152653" w:rsidRPr="003A7725">
        <w:rPr>
          <w:rFonts w:ascii="Times New Roman" w:hAnsi="Times New Roman"/>
          <w:b/>
          <w:bCs/>
          <w:sz w:val="24"/>
          <w:szCs w:val="24"/>
        </w:rPr>
        <w:t>VLERËSIMI I RREZIKUT PËR VIKTIMAT E DHUNËS SEKSUALE</w:t>
      </w:r>
      <w:bookmarkEnd w:id="140"/>
    </w:p>
    <w:p w14:paraId="565D71A7" w14:textId="77777777" w:rsidR="00152653" w:rsidRPr="0050676D" w:rsidRDefault="00152653" w:rsidP="0050676D">
      <w:pPr>
        <w:rPr>
          <w:rFonts w:ascii="Times New Roman" w:hAnsi="Times New Roman"/>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124"/>
        <w:gridCol w:w="406"/>
        <w:gridCol w:w="720"/>
        <w:gridCol w:w="540"/>
        <w:gridCol w:w="540"/>
        <w:gridCol w:w="834"/>
        <w:gridCol w:w="2406"/>
        <w:gridCol w:w="540"/>
        <w:gridCol w:w="540"/>
      </w:tblGrid>
      <w:tr w:rsidR="00152653" w:rsidRPr="009A3064" w14:paraId="00A339B6" w14:textId="77777777" w:rsidTr="00A24C27">
        <w:tc>
          <w:tcPr>
            <w:tcW w:w="2829" w:type="dxa"/>
            <w:gridSpan w:val="2"/>
            <w:shd w:val="clear" w:color="auto" w:fill="auto"/>
          </w:tcPr>
          <w:p w14:paraId="59DE0914" w14:textId="77777777" w:rsidR="00152653" w:rsidRPr="0050676D" w:rsidRDefault="00152653" w:rsidP="0050676D">
            <w:pPr>
              <w:jc w:val="left"/>
              <w:rPr>
                <w:rFonts w:ascii="Times New Roman" w:hAnsi="Times New Roman"/>
                <w:sz w:val="24"/>
                <w:szCs w:val="24"/>
                <w:lang w:val="pt-BR"/>
              </w:rPr>
            </w:pPr>
            <w:r w:rsidRPr="0050676D">
              <w:rPr>
                <w:rFonts w:ascii="Times New Roman" w:hAnsi="Times New Roman"/>
                <w:sz w:val="24"/>
                <w:szCs w:val="24"/>
                <w:lang w:val="pt-BR"/>
              </w:rPr>
              <w:t>Emri i personit/institucionit që bën raportimin:</w:t>
            </w:r>
          </w:p>
        </w:tc>
        <w:tc>
          <w:tcPr>
            <w:tcW w:w="6526" w:type="dxa"/>
            <w:gridSpan w:val="8"/>
            <w:shd w:val="clear" w:color="auto" w:fill="auto"/>
          </w:tcPr>
          <w:p w14:paraId="360F364F" w14:textId="77777777" w:rsidR="00152653" w:rsidRPr="0050676D" w:rsidRDefault="00152653" w:rsidP="0050676D">
            <w:pPr>
              <w:jc w:val="left"/>
              <w:rPr>
                <w:rFonts w:ascii="Times New Roman" w:hAnsi="Times New Roman"/>
                <w:sz w:val="24"/>
                <w:szCs w:val="24"/>
                <w:lang w:val="pt-BR"/>
              </w:rPr>
            </w:pPr>
          </w:p>
        </w:tc>
      </w:tr>
      <w:tr w:rsidR="00152653" w:rsidRPr="0050676D" w14:paraId="0D98876E" w14:textId="77777777" w:rsidTr="00A24C27">
        <w:tc>
          <w:tcPr>
            <w:tcW w:w="2829" w:type="dxa"/>
            <w:gridSpan w:val="2"/>
            <w:shd w:val="clear" w:color="auto" w:fill="auto"/>
          </w:tcPr>
          <w:p w14:paraId="10E9B9C3"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Emri i institucionit:</w:t>
            </w:r>
          </w:p>
        </w:tc>
        <w:tc>
          <w:tcPr>
            <w:tcW w:w="6526" w:type="dxa"/>
            <w:gridSpan w:val="8"/>
            <w:shd w:val="clear" w:color="auto" w:fill="auto"/>
          </w:tcPr>
          <w:p w14:paraId="71881B9F" w14:textId="77777777" w:rsidR="00152653" w:rsidRPr="0050676D" w:rsidRDefault="00152653" w:rsidP="0050676D">
            <w:pPr>
              <w:jc w:val="left"/>
              <w:rPr>
                <w:rFonts w:ascii="Times New Roman" w:hAnsi="Times New Roman"/>
                <w:sz w:val="24"/>
                <w:szCs w:val="24"/>
              </w:rPr>
            </w:pPr>
          </w:p>
        </w:tc>
      </w:tr>
      <w:tr w:rsidR="00152653" w:rsidRPr="0050676D" w14:paraId="7A2474DA" w14:textId="77777777" w:rsidTr="00A24C27">
        <w:tc>
          <w:tcPr>
            <w:tcW w:w="2829" w:type="dxa"/>
            <w:gridSpan w:val="2"/>
            <w:shd w:val="clear" w:color="auto" w:fill="auto"/>
          </w:tcPr>
          <w:p w14:paraId="2F904EF8"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Data kur është bërë raportimi:</w:t>
            </w:r>
          </w:p>
        </w:tc>
        <w:tc>
          <w:tcPr>
            <w:tcW w:w="6526" w:type="dxa"/>
            <w:gridSpan w:val="8"/>
            <w:shd w:val="clear" w:color="auto" w:fill="auto"/>
          </w:tcPr>
          <w:p w14:paraId="4E3248EC" w14:textId="77777777" w:rsidR="00152653" w:rsidRPr="0050676D" w:rsidRDefault="00152653" w:rsidP="0050676D">
            <w:pPr>
              <w:jc w:val="left"/>
              <w:rPr>
                <w:rFonts w:ascii="Times New Roman" w:hAnsi="Times New Roman"/>
                <w:sz w:val="24"/>
                <w:szCs w:val="24"/>
              </w:rPr>
            </w:pPr>
          </w:p>
        </w:tc>
      </w:tr>
      <w:tr w:rsidR="00152653" w:rsidRPr="0050676D" w14:paraId="7665AACC" w14:textId="77777777" w:rsidTr="00A24C27">
        <w:tc>
          <w:tcPr>
            <w:tcW w:w="2829" w:type="dxa"/>
            <w:gridSpan w:val="2"/>
            <w:shd w:val="clear" w:color="auto" w:fill="auto"/>
          </w:tcPr>
          <w:p w14:paraId="63A3B758"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Marrdhënia me viktimën:</w:t>
            </w:r>
          </w:p>
        </w:tc>
        <w:tc>
          <w:tcPr>
            <w:tcW w:w="6526" w:type="dxa"/>
            <w:gridSpan w:val="8"/>
            <w:shd w:val="clear" w:color="auto" w:fill="auto"/>
          </w:tcPr>
          <w:p w14:paraId="1ABD9765" w14:textId="77777777" w:rsidR="00152653" w:rsidRPr="0050676D" w:rsidRDefault="00152653" w:rsidP="0050676D">
            <w:pPr>
              <w:jc w:val="left"/>
              <w:rPr>
                <w:rFonts w:ascii="Times New Roman" w:hAnsi="Times New Roman"/>
                <w:sz w:val="24"/>
                <w:szCs w:val="24"/>
              </w:rPr>
            </w:pPr>
          </w:p>
        </w:tc>
      </w:tr>
      <w:tr w:rsidR="00152653" w:rsidRPr="0050676D" w14:paraId="482D3E01" w14:textId="77777777" w:rsidTr="00575DD2">
        <w:tc>
          <w:tcPr>
            <w:tcW w:w="9355" w:type="dxa"/>
            <w:gridSpan w:val="10"/>
            <w:shd w:val="clear" w:color="auto" w:fill="D9D9D9" w:themeFill="background1" w:themeFillShade="D9"/>
          </w:tcPr>
          <w:p w14:paraId="35563B49" w14:textId="77777777" w:rsidR="00152653" w:rsidRPr="0050676D" w:rsidRDefault="00152653" w:rsidP="0050676D">
            <w:pPr>
              <w:jc w:val="left"/>
              <w:rPr>
                <w:rFonts w:ascii="Times New Roman" w:hAnsi="Times New Roman"/>
                <w:b/>
                <w:sz w:val="24"/>
                <w:szCs w:val="24"/>
                <w:u w:val="single"/>
              </w:rPr>
            </w:pPr>
            <w:r w:rsidRPr="0050676D">
              <w:rPr>
                <w:rFonts w:ascii="Times New Roman" w:hAnsi="Times New Roman"/>
                <w:b/>
                <w:sz w:val="24"/>
                <w:szCs w:val="24"/>
                <w:u w:val="single"/>
              </w:rPr>
              <w:t>V</w:t>
            </w:r>
            <w:r w:rsidRPr="004D4AA8">
              <w:rPr>
                <w:rFonts w:ascii="Times New Roman" w:hAnsi="Times New Roman"/>
                <w:b/>
                <w:sz w:val="24"/>
                <w:szCs w:val="24"/>
                <w:u w:val="single"/>
                <w:shd w:val="clear" w:color="auto" w:fill="D0CECE" w:themeFill="background2" w:themeFillShade="E6"/>
              </w:rPr>
              <w:t>iktima</w:t>
            </w:r>
          </w:p>
        </w:tc>
      </w:tr>
      <w:tr w:rsidR="00152653" w:rsidRPr="0050676D" w14:paraId="772EA6F7" w14:textId="77777777" w:rsidTr="00A24C27">
        <w:tc>
          <w:tcPr>
            <w:tcW w:w="2829" w:type="dxa"/>
            <w:gridSpan w:val="2"/>
            <w:shd w:val="clear" w:color="auto" w:fill="auto"/>
          </w:tcPr>
          <w:p w14:paraId="0AB08814"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Emri:</w:t>
            </w:r>
          </w:p>
        </w:tc>
        <w:tc>
          <w:tcPr>
            <w:tcW w:w="6526" w:type="dxa"/>
            <w:gridSpan w:val="8"/>
            <w:shd w:val="clear" w:color="auto" w:fill="auto"/>
          </w:tcPr>
          <w:p w14:paraId="31612755"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Mbiemri:</w:t>
            </w:r>
          </w:p>
        </w:tc>
      </w:tr>
      <w:tr w:rsidR="00152653" w:rsidRPr="0050676D" w14:paraId="406B9113" w14:textId="77777777" w:rsidTr="00A24C27">
        <w:tc>
          <w:tcPr>
            <w:tcW w:w="2829" w:type="dxa"/>
            <w:gridSpan w:val="2"/>
            <w:shd w:val="clear" w:color="auto" w:fill="auto"/>
          </w:tcPr>
          <w:p w14:paraId="53C84FAF"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Etnia:</w:t>
            </w:r>
          </w:p>
        </w:tc>
        <w:tc>
          <w:tcPr>
            <w:tcW w:w="3040" w:type="dxa"/>
            <w:gridSpan w:val="5"/>
            <w:shd w:val="clear" w:color="auto" w:fill="auto"/>
          </w:tcPr>
          <w:p w14:paraId="46A5D373"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Gjinia:</w:t>
            </w:r>
          </w:p>
        </w:tc>
        <w:tc>
          <w:tcPr>
            <w:tcW w:w="3486" w:type="dxa"/>
            <w:gridSpan w:val="3"/>
            <w:shd w:val="clear" w:color="auto" w:fill="auto"/>
          </w:tcPr>
          <w:p w14:paraId="62ADCBAD"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Data e lindjes:</w:t>
            </w:r>
          </w:p>
        </w:tc>
      </w:tr>
      <w:tr w:rsidR="00152653" w:rsidRPr="0050676D" w14:paraId="74125370" w14:textId="77777777" w:rsidTr="00A24C27">
        <w:tc>
          <w:tcPr>
            <w:tcW w:w="9355" w:type="dxa"/>
            <w:gridSpan w:val="10"/>
            <w:shd w:val="clear" w:color="auto" w:fill="auto"/>
          </w:tcPr>
          <w:p w14:paraId="79A96EF3" w14:textId="1E95B82E"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 xml:space="preserve">Nevoja të veçanta/ </w:t>
            </w:r>
            <w:r w:rsidR="00867963" w:rsidRPr="0050676D">
              <w:rPr>
                <w:rFonts w:ascii="Times New Roman" w:hAnsi="Times New Roman"/>
                <w:sz w:val="24"/>
                <w:szCs w:val="24"/>
              </w:rPr>
              <w:t>gjuha e komunikimit</w:t>
            </w:r>
            <w:r w:rsidRPr="0050676D">
              <w:rPr>
                <w:rFonts w:ascii="Times New Roman" w:hAnsi="Times New Roman"/>
                <w:sz w:val="24"/>
                <w:szCs w:val="24"/>
              </w:rPr>
              <w:t xml:space="preserve"> aftësi të kufizuara/</w:t>
            </w:r>
            <w:r w:rsidR="00867963" w:rsidRPr="0050676D">
              <w:rPr>
                <w:rFonts w:ascii="Times New Roman" w:hAnsi="Times New Roman"/>
                <w:sz w:val="24"/>
                <w:szCs w:val="24"/>
              </w:rPr>
              <w:t xml:space="preserve">shqetësime </w:t>
            </w:r>
            <w:r w:rsidRPr="0050676D">
              <w:rPr>
                <w:rFonts w:ascii="Times New Roman" w:hAnsi="Times New Roman"/>
                <w:sz w:val="24"/>
                <w:szCs w:val="24"/>
              </w:rPr>
              <w:t>të shëndetit mendor  nëse ka:</w:t>
            </w:r>
          </w:p>
        </w:tc>
      </w:tr>
      <w:tr w:rsidR="00152653" w:rsidRPr="0050676D" w14:paraId="32BF1866" w14:textId="77777777" w:rsidTr="00A24C27">
        <w:tc>
          <w:tcPr>
            <w:tcW w:w="3955" w:type="dxa"/>
            <w:gridSpan w:val="4"/>
            <w:shd w:val="clear" w:color="auto" w:fill="auto"/>
          </w:tcPr>
          <w:p w14:paraId="7E17F6EE"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 xml:space="preserve">A ka dëmtime të dukshme: </w:t>
            </w:r>
          </w:p>
        </w:tc>
        <w:tc>
          <w:tcPr>
            <w:tcW w:w="540" w:type="dxa"/>
            <w:shd w:val="clear" w:color="auto" w:fill="auto"/>
          </w:tcPr>
          <w:p w14:paraId="7869036A"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Po</w:t>
            </w:r>
          </w:p>
        </w:tc>
        <w:tc>
          <w:tcPr>
            <w:tcW w:w="540" w:type="dxa"/>
            <w:shd w:val="clear" w:color="auto" w:fill="auto"/>
          </w:tcPr>
          <w:p w14:paraId="6FB4FC8E"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Jo</w:t>
            </w:r>
          </w:p>
        </w:tc>
        <w:tc>
          <w:tcPr>
            <w:tcW w:w="3240" w:type="dxa"/>
            <w:gridSpan w:val="2"/>
            <w:shd w:val="clear" w:color="auto" w:fill="auto"/>
          </w:tcPr>
          <w:p w14:paraId="0D49C7F4"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A raporton viktima dhimbje:</w:t>
            </w:r>
          </w:p>
        </w:tc>
        <w:tc>
          <w:tcPr>
            <w:tcW w:w="540" w:type="dxa"/>
            <w:shd w:val="clear" w:color="auto" w:fill="auto"/>
          </w:tcPr>
          <w:p w14:paraId="62889290"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Po</w:t>
            </w:r>
          </w:p>
        </w:tc>
        <w:tc>
          <w:tcPr>
            <w:tcW w:w="540" w:type="dxa"/>
            <w:shd w:val="clear" w:color="auto" w:fill="auto"/>
          </w:tcPr>
          <w:p w14:paraId="2C6B7D9F"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Jo</w:t>
            </w:r>
          </w:p>
        </w:tc>
      </w:tr>
      <w:tr w:rsidR="00152653" w:rsidRPr="0050676D" w14:paraId="7C0EC444" w14:textId="77777777" w:rsidTr="00A24C27">
        <w:tc>
          <w:tcPr>
            <w:tcW w:w="3955" w:type="dxa"/>
            <w:gridSpan w:val="4"/>
            <w:shd w:val="clear" w:color="auto" w:fill="auto"/>
          </w:tcPr>
          <w:p w14:paraId="6817E083"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A janë përdorur armë:</w:t>
            </w:r>
          </w:p>
        </w:tc>
        <w:tc>
          <w:tcPr>
            <w:tcW w:w="540" w:type="dxa"/>
            <w:shd w:val="clear" w:color="auto" w:fill="auto"/>
          </w:tcPr>
          <w:p w14:paraId="770CEB29"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Po</w:t>
            </w:r>
          </w:p>
        </w:tc>
        <w:tc>
          <w:tcPr>
            <w:tcW w:w="540" w:type="dxa"/>
            <w:shd w:val="clear" w:color="auto" w:fill="auto"/>
          </w:tcPr>
          <w:p w14:paraId="45A68179"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Jo</w:t>
            </w:r>
          </w:p>
        </w:tc>
        <w:tc>
          <w:tcPr>
            <w:tcW w:w="3240" w:type="dxa"/>
            <w:gridSpan w:val="2"/>
            <w:shd w:val="clear" w:color="auto" w:fill="auto"/>
          </w:tcPr>
          <w:p w14:paraId="1FC1E948" w14:textId="7B1CD629" w:rsidR="00152653" w:rsidRPr="0050676D" w:rsidRDefault="00152653" w:rsidP="0050676D">
            <w:pPr>
              <w:jc w:val="left"/>
              <w:rPr>
                <w:rFonts w:ascii="Times New Roman" w:hAnsi="Times New Roman"/>
                <w:sz w:val="24"/>
                <w:szCs w:val="24"/>
                <w:lang w:val="fr-FR"/>
              </w:rPr>
            </w:pPr>
            <w:r w:rsidRPr="0050676D">
              <w:rPr>
                <w:rFonts w:ascii="Times New Roman" w:hAnsi="Times New Roman"/>
                <w:sz w:val="24"/>
                <w:szCs w:val="24"/>
                <w:lang w:val="fr-FR"/>
              </w:rPr>
              <w:t xml:space="preserve">A mendon viktima se është </w:t>
            </w:r>
            <w:r w:rsidR="00E25CED" w:rsidRPr="0050676D">
              <w:rPr>
                <w:rFonts w:ascii="Times New Roman" w:hAnsi="Times New Roman"/>
                <w:sz w:val="24"/>
                <w:szCs w:val="24"/>
                <w:lang w:val="fr-FR"/>
              </w:rPr>
              <w:t>droguar :</w:t>
            </w:r>
          </w:p>
        </w:tc>
        <w:tc>
          <w:tcPr>
            <w:tcW w:w="540" w:type="dxa"/>
            <w:shd w:val="clear" w:color="auto" w:fill="auto"/>
          </w:tcPr>
          <w:p w14:paraId="6D1F3F54"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 xml:space="preserve">Po </w:t>
            </w:r>
          </w:p>
        </w:tc>
        <w:tc>
          <w:tcPr>
            <w:tcW w:w="540" w:type="dxa"/>
            <w:shd w:val="clear" w:color="auto" w:fill="auto"/>
          </w:tcPr>
          <w:p w14:paraId="62CD60FD"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Jo</w:t>
            </w:r>
          </w:p>
        </w:tc>
      </w:tr>
      <w:tr w:rsidR="00152653" w:rsidRPr="0050676D" w14:paraId="72D7A52F" w14:textId="77777777" w:rsidTr="00A24C27">
        <w:tc>
          <w:tcPr>
            <w:tcW w:w="3955" w:type="dxa"/>
            <w:gridSpan w:val="4"/>
            <w:shd w:val="clear" w:color="auto" w:fill="auto"/>
          </w:tcPr>
          <w:p w14:paraId="5D8C564B" w14:textId="77777777" w:rsidR="00152653" w:rsidRPr="0050676D" w:rsidRDefault="00152653" w:rsidP="0050676D">
            <w:pPr>
              <w:jc w:val="left"/>
              <w:rPr>
                <w:rFonts w:ascii="Times New Roman" w:hAnsi="Times New Roman"/>
                <w:sz w:val="24"/>
                <w:szCs w:val="24"/>
                <w:lang w:val="pt-BR"/>
              </w:rPr>
            </w:pPr>
            <w:r w:rsidRPr="0050676D">
              <w:rPr>
                <w:rFonts w:ascii="Times New Roman" w:hAnsi="Times New Roman"/>
                <w:sz w:val="24"/>
                <w:szCs w:val="24"/>
                <w:lang w:val="pt-BR"/>
              </w:rPr>
              <w:t>A ka përdorur viktima alkool:</w:t>
            </w:r>
          </w:p>
        </w:tc>
        <w:tc>
          <w:tcPr>
            <w:tcW w:w="540" w:type="dxa"/>
            <w:shd w:val="clear" w:color="auto" w:fill="auto"/>
          </w:tcPr>
          <w:p w14:paraId="6BD7632B"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Po</w:t>
            </w:r>
          </w:p>
        </w:tc>
        <w:tc>
          <w:tcPr>
            <w:tcW w:w="540" w:type="dxa"/>
            <w:shd w:val="clear" w:color="auto" w:fill="auto"/>
          </w:tcPr>
          <w:p w14:paraId="4104665A"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Jo</w:t>
            </w:r>
          </w:p>
        </w:tc>
        <w:tc>
          <w:tcPr>
            <w:tcW w:w="3240" w:type="dxa"/>
            <w:gridSpan w:val="2"/>
            <w:shd w:val="clear" w:color="auto" w:fill="auto"/>
          </w:tcPr>
          <w:p w14:paraId="60D75CBD"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A ka përdorur viktima vullnetarisht substanca të tjera:</w:t>
            </w:r>
          </w:p>
        </w:tc>
        <w:tc>
          <w:tcPr>
            <w:tcW w:w="540" w:type="dxa"/>
            <w:shd w:val="clear" w:color="auto" w:fill="auto"/>
          </w:tcPr>
          <w:p w14:paraId="410DBAE4"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Po</w:t>
            </w:r>
          </w:p>
        </w:tc>
        <w:tc>
          <w:tcPr>
            <w:tcW w:w="540" w:type="dxa"/>
            <w:shd w:val="clear" w:color="auto" w:fill="auto"/>
          </w:tcPr>
          <w:p w14:paraId="46C79CD0"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Jo</w:t>
            </w:r>
          </w:p>
        </w:tc>
      </w:tr>
      <w:tr w:rsidR="00152653" w:rsidRPr="0050676D" w14:paraId="054BAC4D" w14:textId="77777777" w:rsidTr="00A24C27">
        <w:tc>
          <w:tcPr>
            <w:tcW w:w="3955" w:type="dxa"/>
            <w:gridSpan w:val="4"/>
            <w:shd w:val="clear" w:color="auto" w:fill="auto"/>
          </w:tcPr>
          <w:p w14:paraId="55E9032B"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A është abuzuar viktima në mënyrë të vazhdueshme:</w:t>
            </w:r>
          </w:p>
        </w:tc>
        <w:tc>
          <w:tcPr>
            <w:tcW w:w="540" w:type="dxa"/>
            <w:shd w:val="clear" w:color="auto" w:fill="auto"/>
          </w:tcPr>
          <w:p w14:paraId="672B75A4"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Po</w:t>
            </w:r>
          </w:p>
        </w:tc>
        <w:tc>
          <w:tcPr>
            <w:tcW w:w="540" w:type="dxa"/>
            <w:shd w:val="clear" w:color="auto" w:fill="auto"/>
          </w:tcPr>
          <w:p w14:paraId="094CF96F"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Jo</w:t>
            </w:r>
          </w:p>
        </w:tc>
        <w:tc>
          <w:tcPr>
            <w:tcW w:w="3240" w:type="dxa"/>
            <w:gridSpan w:val="2"/>
            <w:shd w:val="clear" w:color="auto" w:fill="auto"/>
          </w:tcPr>
          <w:p w14:paraId="6909DD88" w14:textId="77777777" w:rsidR="00152653" w:rsidRPr="0050676D" w:rsidRDefault="00152653" w:rsidP="0050676D">
            <w:pPr>
              <w:jc w:val="left"/>
              <w:rPr>
                <w:rFonts w:ascii="Times New Roman" w:hAnsi="Times New Roman"/>
                <w:sz w:val="24"/>
                <w:szCs w:val="24"/>
                <w:lang w:val="pt-BR"/>
              </w:rPr>
            </w:pPr>
            <w:r w:rsidRPr="0050676D">
              <w:rPr>
                <w:rFonts w:ascii="Times New Roman" w:hAnsi="Times New Roman"/>
                <w:sz w:val="24"/>
                <w:szCs w:val="24"/>
                <w:lang w:val="pt-BR"/>
              </w:rPr>
              <w:t>A mendohet se ka viktima të tjera të mundshme:</w:t>
            </w:r>
          </w:p>
        </w:tc>
        <w:tc>
          <w:tcPr>
            <w:tcW w:w="540" w:type="dxa"/>
            <w:shd w:val="clear" w:color="auto" w:fill="auto"/>
          </w:tcPr>
          <w:p w14:paraId="3A848BD0"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Po</w:t>
            </w:r>
          </w:p>
        </w:tc>
        <w:tc>
          <w:tcPr>
            <w:tcW w:w="540" w:type="dxa"/>
            <w:shd w:val="clear" w:color="auto" w:fill="auto"/>
          </w:tcPr>
          <w:p w14:paraId="09F48980"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Jo</w:t>
            </w:r>
          </w:p>
        </w:tc>
      </w:tr>
      <w:tr w:rsidR="00152653" w:rsidRPr="0050676D" w14:paraId="7A04FB73" w14:textId="77777777" w:rsidTr="00A24C27">
        <w:tc>
          <w:tcPr>
            <w:tcW w:w="3955" w:type="dxa"/>
            <w:gridSpan w:val="4"/>
            <w:shd w:val="clear" w:color="auto" w:fill="auto"/>
          </w:tcPr>
          <w:p w14:paraId="431DAD4F"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A raporton viktima probleme shëndetësore? Specifiko.</w:t>
            </w:r>
          </w:p>
        </w:tc>
        <w:tc>
          <w:tcPr>
            <w:tcW w:w="540" w:type="dxa"/>
            <w:shd w:val="clear" w:color="auto" w:fill="auto"/>
          </w:tcPr>
          <w:p w14:paraId="648E9766"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Po</w:t>
            </w:r>
          </w:p>
        </w:tc>
        <w:tc>
          <w:tcPr>
            <w:tcW w:w="540" w:type="dxa"/>
            <w:shd w:val="clear" w:color="auto" w:fill="auto"/>
          </w:tcPr>
          <w:p w14:paraId="4D530CE1"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Jo</w:t>
            </w:r>
          </w:p>
        </w:tc>
        <w:tc>
          <w:tcPr>
            <w:tcW w:w="3240" w:type="dxa"/>
            <w:gridSpan w:val="2"/>
            <w:shd w:val="clear" w:color="auto" w:fill="auto"/>
          </w:tcPr>
          <w:p w14:paraId="0621F200" w14:textId="1C2B8862" w:rsidR="00152653" w:rsidRPr="0050676D" w:rsidRDefault="00DB38E1" w:rsidP="0050676D">
            <w:pPr>
              <w:jc w:val="left"/>
              <w:rPr>
                <w:rFonts w:ascii="Times New Roman" w:hAnsi="Times New Roman"/>
                <w:sz w:val="24"/>
                <w:szCs w:val="24"/>
              </w:rPr>
            </w:pPr>
            <w:r w:rsidRPr="0050676D">
              <w:rPr>
                <w:rFonts w:ascii="Times New Roman" w:hAnsi="Times New Roman"/>
                <w:sz w:val="24"/>
                <w:szCs w:val="24"/>
              </w:rPr>
              <w:t>A ka sh</w:t>
            </w:r>
            <w:r w:rsidR="00DA0E5D" w:rsidRPr="0050676D">
              <w:rPr>
                <w:rFonts w:ascii="Times New Roman" w:hAnsi="Times New Roman"/>
                <w:sz w:val="24"/>
                <w:szCs w:val="24"/>
              </w:rPr>
              <w:t>qetësime të shëndetit mendor? A raporton viktima për ndonjë trajtim të marrë më herët për çështje të shëndetit mendor?</w:t>
            </w:r>
          </w:p>
        </w:tc>
        <w:tc>
          <w:tcPr>
            <w:tcW w:w="540" w:type="dxa"/>
            <w:shd w:val="clear" w:color="auto" w:fill="auto"/>
          </w:tcPr>
          <w:p w14:paraId="5F4DB0CE" w14:textId="77777777" w:rsidR="00152653" w:rsidRPr="0050676D" w:rsidRDefault="00152653" w:rsidP="0050676D">
            <w:pPr>
              <w:jc w:val="left"/>
              <w:rPr>
                <w:rFonts w:ascii="Times New Roman" w:hAnsi="Times New Roman"/>
                <w:sz w:val="24"/>
                <w:szCs w:val="24"/>
              </w:rPr>
            </w:pPr>
          </w:p>
        </w:tc>
        <w:tc>
          <w:tcPr>
            <w:tcW w:w="540" w:type="dxa"/>
            <w:shd w:val="clear" w:color="auto" w:fill="auto"/>
          </w:tcPr>
          <w:p w14:paraId="4284C1A0" w14:textId="77777777" w:rsidR="00152653" w:rsidRPr="0050676D" w:rsidRDefault="00152653" w:rsidP="0050676D">
            <w:pPr>
              <w:jc w:val="left"/>
              <w:rPr>
                <w:rFonts w:ascii="Times New Roman" w:hAnsi="Times New Roman"/>
                <w:sz w:val="24"/>
                <w:szCs w:val="24"/>
              </w:rPr>
            </w:pPr>
          </w:p>
        </w:tc>
      </w:tr>
      <w:tr w:rsidR="00152653" w:rsidRPr="0050676D" w14:paraId="0A9341B8" w14:textId="77777777" w:rsidTr="00A24C27">
        <w:tc>
          <w:tcPr>
            <w:tcW w:w="3955" w:type="dxa"/>
            <w:gridSpan w:val="4"/>
            <w:shd w:val="clear" w:color="auto" w:fill="auto"/>
          </w:tcPr>
          <w:p w14:paraId="2C2F734C" w14:textId="77777777" w:rsidR="00152653" w:rsidRPr="0050676D" w:rsidRDefault="00152653" w:rsidP="0050676D">
            <w:pPr>
              <w:jc w:val="left"/>
              <w:rPr>
                <w:rFonts w:ascii="Times New Roman" w:hAnsi="Times New Roman"/>
                <w:sz w:val="24"/>
                <w:szCs w:val="24"/>
                <w:lang w:val="pt-BR"/>
              </w:rPr>
            </w:pPr>
            <w:r w:rsidRPr="0050676D">
              <w:rPr>
                <w:rFonts w:ascii="Times New Roman" w:hAnsi="Times New Roman"/>
                <w:sz w:val="24"/>
                <w:szCs w:val="24"/>
                <w:lang w:val="pt-BR"/>
              </w:rPr>
              <w:t>A ndjehet viktima shumë e frikësuar nga dhunuesi?</w:t>
            </w:r>
          </w:p>
        </w:tc>
        <w:tc>
          <w:tcPr>
            <w:tcW w:w="540" w:type="dxa"/>
            <w:shd w:val="clear" w:color="auto" w:fill="auto"/>
          </w:tcPr>
          <w:p w14:paraId="336702A7"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Po</w:t>
            </w:r>
          </w:p>
        </w:tc>
        <w:tc>
          <w:tcPr>
            <w:tcW w:w="540" w:type="dxa"/>
            <w:shd w:val="clear" w:color="auto" w:fill="auto"/>
          </w:tcPr>
          <w:p w14:paraId="11DD848E"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Jo</w:t>
            </w:r>
          </w:p>
        </w:tc>
        <w:tc>
          <w:tcPr>
            <w:tcW w:w="3240" w:type="dxa"/>
            <w:gridSpan w:val="2"/>
            <w:shd w:val="clear" w:color="auto" w:fill="auto"/>
          </w:tcPr>
          <w:p w14:paraId="7A3304CA"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lang w:val="pt-BR"/>
              </w:rPr>
              <w:t xml:space="preserve">A është larguar nga shtëpia? </w:t>
            </w:r>
            <w:r w:rsidRPr="0050676D">
              <w:rPr>
                <w:rFonts w:ascii="Times New Roman" w:hAnsi="Times New Roman"/>
                <w:sz w:val="24"/>
                <w:szCs w:val="24"/>
              </w:rPr>
              <w:t>A dëshiron të largohet nga shtëpia?</w:t>
            </w:r>
          </w:p>
        </w:tc>
        <w:tc>
          <w:tcPr>
            <w:tcW w:w="540" w:type="dxa"/>
            <w:shd w:val="clear" w:color="auto" w:fill="auto"/>
          </w:tcPr>
          <w:p w14:paraId="124BA4FC"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Po</w:t>
            </w:r>
          </w:p>
        </w:tc>
        <w:tc>
          <w:tcPr>
            <w:tcW w:w="540" w:type="dxa"/>
            <w:shd w:val="clear" w:color="auto" w:fill="auto"/>
          </w:tcPr>
          <w:p w14:paraId="7B0504BA"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Jo</w:t>
            </w:r>
          </w:p>
        </w:tc>
      </w:tr>
      <w:tr w:rsidR="00152653" w:rsidRPr="009A3064" w14:paraId="74D97D76" w14:textId="77777777" w:rsidTr="00575DD2">
        <w:tc>
          <w:tcPr>
            <w:tcW w:w="9355" w:type="dxa"/>
            <w:gridSpan w:val="10"/>
            <w:shd w:val="clear" w:color="auto" w:fill="D9D9D9" w:themeFill="background1" w:themeFillShade="D9"/>
          </w:tcPr>
          <w:p w14:paraId="4E4CE3EB" w14:textId="77777777" w:rsidR="00152653" w:rsidRPr="0050676D" w:rsidRDefault="00152653" w:rsidP="0050676D">
            <w:pPr>
              <w:jc w:val="left"/>
              <w:rPr>
                <w:rFonts w:ascii="Times New Roman" w:hAnsi="Times New Roman"/>
                <w:sz w:val="24"/>
                <w:szCs w:val="24"/>
                <w:u w:val="single"/>
                <w:lang w:val="pt-BR"/>
              </w:rPr>
            </w:pPr>
            <w:r w:rsidRPr="0050676D">
              <w:rPr>
                <w:rFonts w:ascii="Times New Roman" w:hAnsi="Times New Roman"/>
                <w:sz w:val="24"/>
                <w:szCs w:val="24"/>
                <w:u w:val="single"/>
                <w:lang w:val="pt-BR"/>
              </w:rPr>
              <w:t>Dhunuesi</w:t>
            </w:r>
          </w:p>
          <w:p w14:paraId="76D0916C" w14:textId="77777777" w:rsidR="00152653" w:rsidRPr="0050676D" w:rsidRDefault="00152653" w:rsidP="0050676D">
            <w:pPr>
              <w:jc w:val="left"/>
              <w:rPr>
                <w:rFonts w:ascii="Times New Roman" w:hAnsi="Times New Roman"/>
                <w:sz w:val="24"/>
                <w:szCs w:val="24"/>
                <w:u w:val="single"/>
                <w:lang w:val="pt-BR"/>
              </w:rPr>
            </w:pPr>
            <w:r w:rsidRPr="0050676D">
              <w:rPr>
                <w:rFonts w:ascii="Times New Roman" w:hAnsi="Times New Roman"/>
                <w:sz w:val="24"/>
                <w:szCs w:val="24"/>
                <w:u w:val="single"/>
                <w:lang w:val="pt-BR"/>
              </w:rPr>
              <w:t>Emri Mbiemri;</w:t>
            </w:r>
          </w:p>
          <w:p w14:paraId="3A67E162" w14:textId="77777777" w:rsidR="00152653" w:rsidRPr="0050676D" w:rsidRDefault="00152653" w:rsidP="0050676D">
            <w:pPr>
              <w:jc w:val="left"/>
              <w:rPr>
                <w:rFonts w:ascii="Times New Roman" w:hAnsi="Times New Roman"/>
                <w:sz w:val="24"/>
                <w:szCs w:val="24"/>
                <w:u w:val="single"/>
                <w:lang w:val="pt-BR"/>
              </w:rPr>
            </w:pPr>
            <w:r w:rsidRPr="0050676D">
              <w:rPr>
                <w:rFonts w:ascii="Times New Roman" w:hAnsi="Times New Roman"/>
                <w:sz w:val="24"/>
                <w:szCs w:val="24"/>
                <w:u w:val="single"/>
                <w:lang w:val="pt-BR"/>
              </w:rPr>
              <w:t>Gjinia:</w:t>
            </w:r>
          </w:p>
          <w:p w14:paraId="3E3E3DE6" w14:textId="77777777" w:rsidR="00152653" w:rsidRPr="0050676D" w:rsidRDefault="00152653" w:rsidP="0050676D">
            <w:pPr>
              <w:jc w:val="left"/>
              <w:rPr>
                <w:rFonts w:ascii="Times New Roman" w:hAnsi="Times New Roman"/>
                <w:sz w:val="24"/>
                <w:szCs w:val="24"/>
                <w:u w:val="single"/>
                <w:lang w:val="pt-BR"/>
              </w:rPr>
            </w:pPr>
            <w:r w:rsidRPr="0050676D">
              <w:rPr>
                <w:rFonts w:ascii="Times New Roman" w:hAnsi="Times New Roman"/>
                <w:sz w:val="24"/>
                <w:szCs w:val="24"/>
                <w:u w:val="single"/>
                <w:lang w:val="pt-BR"/>
              </w:rPr>
              <w:t>Mosha:</w:t>
            </w:r>
          </w:p>
        </w:tc>
      </w:tr>
      <w:tr w:rsidR="00152653" w:rsidRPr="0050676D" w14:paraId="39F55772" w14:textId="77777777" w:rsidTr="00A24C27">
        <w:tc>
          <w:tcPr>
            <w:tcW w:w="3955" w:type="dxa"/>
            <w:gridSpan w:val="4"/>
            <w:shd w:val="clear" w:color="auto" w:fill="auto"/>
          </w:tcPr>
          <w:p w14:paraId="56AF210F" w14:textId="77777777" w:rsidR="00152653" w:rsidRPr="00845ADB" w:rsidRDefault="00152653" w:rsidP="0050676D">
            <w:pPr>
              <w:jc w:val="left"/>
              <w:rPr>
                <w:rFonts w:ascii="Times New Roman" w:hAnsi="Times New Roman"/>
                <w:sz w:val="24"/>
                <w:szCs w:val="24"/>
                <w:u w:val="single"/>
              </w:rPr>
            </w:pPr>
            <w:r w:rsidRPr="00845ADB">
              <w:rPr>
                <w:rFonts w:ascii="Times New Roman" w:hAnsi="Times New Roman"/>
                <w:sz w:val="24"/>
                <w:szCs w:val="24"/>
              </w:rPr>
              <w:t>Konflikt me ligjin/dhunë seksuale/armëmbajtje pa leje/vepra të tjera penale,</w:t>
            </w:r>
          </w:p>
        </w:tc>
        <w:tc>
          <w:tcPr>
            <w:tcW w:w="540" w:type="dxa"/>
            <w:shd w:val="clear" w:color="auto" w:fill="auto"/>
          </w:tcPr>
          <w:p w14:paraId="17942CC5" w14:textId="77777777" w:rsidR="00152653" w:rsidRPr="0050676D" w:rsidRDefault="00152653" w:rsidP="0050676D">
            <w:pPr>
              <w:jc w:val="left"/>
              <w:rPr>
                <w:rFonts w:ascii="Times New Roman" w:hAnsi="Times New Roman"/>
                <w:b/>
                <w:sz w:val="24"/>
                <w:szCs w:val="24"/>
                <w:u w:val="single"/>
              </w:rPr>
            </w:pPr>
            <w:r w:rsidRPr="0050676D">
              <w:rPr>
                <w:rFonts w:ascii="Times New Roman" w:hAnsi="Times New Roman"/>
                <w:b/>
                <w:sz w:val="24"/>
                <w:szCs w:val="24"/>
                <w:u w:val="single"/>
              </w:rPr>
              <w:t>Po</w:t>
            </w:r>
          </w:p>
        </w:tc>
        <w:tc>
          <w:tcPr>
            <w:tcW w:w="540" w:type="dxa"/>
            <w:shd w:val="clear" w:color="auto" w:fill="auto"/>
          </w:tcPr>
          <w:p w14:paraId="2A863FC2" w14:textId="77777777" w:rsidR="00152653" w:rsidRPr="0050676D" w:rsidRDefault="00152653" w:rsidP="0050676D">
            <w:pPr>
              <w:jc w:val="left"/>
              <w:rPr>
                <w:rFonts w:ascii="Times New Roman" w:hAnsi="Times New Roman"/>
                <w:b/>
                <w:sz w:val="24"/>
                <w:szCs w:val="24"/>
                <w:u w:val="single"/>
              </w:rPr>
            </w:pPr>
            <w:r w:rsidRPr="0050676D">
              <w:rPr>
                <w:rFonts w:ascii="Times New Roman" w:hAnsi="Times New Roman"/>
                <w:b/>
                <w:sz w:val="24"/>
                <w:szCs w:val="24"/>
                <w:u w:val="single"/>
              </w:rPr>
              <w:t>Jo</w:t>
            </w:r>
          </w:p>
        </w:tc>
        <w:tc>
          <w:tcPr>
            <w:tcW w:w="3240" w:type="dxa"/>
            <w:gridSpan w:val="2"/>
            <w:shd w:val="clear" w:color="auto" w:fill="auto"/>
          </w:tcPr>
          <w:p w14:paraId="7B48C62C" w14:textId="147A1EC4" w:rsidR="00152653" w:rsidRPr="0050676D" w:rsidRDefault="00152653" w:rsidP="0050676D">
            <w:pPr>
              <w:jc w:val="left"/>
              <w:rPr>
                <w:rFonts w:ascii="Times New Roman" w:hAnsi="Times New Roman"/>
                <w:b/>
                <w:sz w:val="24"/>
                <w:szCs w:val="24"/>
                <w:u w:val="single"/>
              </w:rPr>
            </w:pPr>
            <w:r w:rsidRPr="0050676D">
              <w:rPr>
                <w:rFonts w:ascii="Times New Roman" w:hAnsi="Times New Roman"/>
                <w:sz w:val="24"/>
                <w:szCs w:val="24"/>
              </w:rPr>
              <w:t>Probleme nga përdorimi i alkoolit/narkotikëve</w:t>
            </w:r>
            <w:r w:rsidR="00E14E9A" w:rsidRPr="0050676D">
              <w:rPr>
                <w:rFonts w:ascii="Times New Roman" w:hAnsi="Times New Roman"/>
                <w:sz w:val="24"/>
                <w:szCs w:val="24"/>
              </w:rPr>
              <w:t>?</w:t>
            </w:r>
          </w:p>
        </w:tc>
        <w:tc>
          <w:tcPr>
            <w:tcW w:w="540" w:type="dxa"/>
            <w:shd w:val="clear" w:color="auto" w:fill="auto"/>
          </w:tcPr>
          <w:p w14:paraId="31E777E0" w14:textId="77777777" w:rsidR="00152653" w:rsidRPr="0050676D" w:rsidRDefault="00152653" w:rsidP="0050676D">
            <w:pPr>
              <w:jc w:val="left"/>
              <w:rPr>
                <w:rFonts w:ascii="Times New Roman" w:hAnsi="Times New Roman"/>
                <w:b/>
                <w:sz w:val="24"/>
                <w:szCs w:val="24"/>
                <w:u w:val="single"/>
              </w:rPr>
            </w:pPr>
            <w:r w:rsidRPr="0050676D">
              <w:rPr>
                <w:rFonts w:ascii="Times New Roman" w:hAnsi="Times New Roman"/>
                <w:b/>
                <w:sz w:val="24"/>
                <w:szCs w:val="24"/>
                <w:u w:val="single"/>
              </w:rPr>
              <w:t>Po</w:t>
            </w:r>
          </w:p>
        </w:tc>
        <w:tc>
          <w:tcPr>
            <w:tcW w:w="540" w:type="dxa"/>
            <w:shd w:val="clear" w:color="auto" w:fill="auto"/>
          </w:tcPr>
          <w:p w14:paraId="17EEA9D0" w14:textId="77777777" w:rsidR="00152653" w:rsidRPr="0050676D" w:rsidRDefault="00152653" w:rsidP="0050676D">
            <w:pPr>
              <w:jc w:val="left"/>
              <w:rPr>
                <w:rFonts w:ascii="Times New Roman" w:hAnsi="Times New Roman"/>
                <w:b/>
                <w:sz w:val="24"/>
                <w:szCs w:val="24"/>
                <w:u w:val="single"/>
              </w:rPr>
            </w:pPr>
            <w:r w:rsidRPr="0050676D">
              <w:rPr>
                <w:rFonts w:ascii="Times New Roman" w:hAnsi="Times New Roman"/>
                <w:b/>
                <w:sz w:val="24"/>
                <w:szCs w:val="24"/>
                <w:u w:val="single"/>
              </w:rPr>
              <w:t>Jo</w:t>
            </w:r>
          </w:p>
        </w:tc>
      </w:tr>
      <w:tr w:rsidR="00152653" w:rsidRPr="0050676D" w14:paraId="4C7C8567" w14:textId="77777777" w:rsidTr="00A24C27">
        <w:tc>
          <w:tcPr>
            <w:tcW w:w="3955" w:type="dxa"/>
            <w:gridSpan w:val="4"/>
            <w:shd w:val="clear" w:color="auto" w:fill="auto"/>
          </w:tcPr>
          <w:p w14:paraId="142883D0" w14:textId="70C78191" w:rsidR="00152653" w:rsidRPr="0050676D" w:rsidRDefault="00E14E9A" w:rsidP="0050676D">
            <w:pPr>
              <w:jc w:val="left"/>
              <w:rPr>
                <w:rFonts w:ascii="Times New Roman" w:hAnsi="Times New Roman"/>
                <w:sz w:val="24"/>
                <w:szCs w:val="24"/>
                <w:u w:val="single"/>
              </w:rPr>
            </w:pPr>
            <w:r w:rsidRPr="0050676D">
              <w:rPr>
                <w:rFonts w:ascii="Times New Roman" w:hAnsi="Times New Roman"/>
                <w:sz w:val="24"/>
                <w:szCs w:val="24"/>
              </w:rPr>
              <w:t>A ka mundësi që i akuzuari të përdorë sërish dhunë seksuale ose fizike?</w:t>
            </w:r>
          </w:p>
        </w:tc>
        <w:tc>
          <w:tcPr>
            <w:tcW w:w="540" w:type="dxa"/>
            <w:shd w:val="clear" w:color="auto" w:fill="auto"/>
          </w:tcPr>
          <w:p w14:paraId="71557C68" w14:textId="77777777" w:rsidR="00152653" w:rsidRPr="0050676D" w:rsidRDefault="00152653" w:rsidP="0050676D">
            <w:pPr>
              <w:jc w:val="left"/>
              <w:rPr>
                <w:rFonts w:ascii="Times New Roman" w:hAnsi="Times New Roman"/>
                <w:b/>
                <w:sz w:val="24"/>
                <w:szCs w:val="24"/>
                <w:u w:val="single"/>
              </w:rPr>
            </w:pPr>
            <w:r w:rsidRPr="0050676D">
              <w:rPr>
                <w:rFonts w:ascii="Times New Roman" w:hAnsi="Times New Roman"/>
                <w:b/>
                <w:sz w:val="24"/>
                <w:szCs w:val="24"/>
                <w:u w:val="single"/>
              </w:rPr>
              <w:t>Po</w:t>
            </w:r>
          </w:p>
        </w:tc>
        <w:tc>
          <w:tcPr>
            <w:tcW w:w="540" w:type="dxa"/>
            <w:shd w:val="clear" w:color="auto" w:fill="auto"/>
          </w:tcPr>
          <w:p w14:paraId="7792844F" w14:textId="77777777" w:rsidR="00152653" w:rsidRPr="0050676D" w:rsidRDefault="00152653" w:rsidP="0050676D">
            <w:pPr>
              <w:jc w:val="left"/>
              <w:rPr>
                <w:rFonts w:ascii="Times New Roman" w:hAnsi="Times New Roman"/>
                <w:b/>
                <w:sz w:val="24"/>
                <w:szCs w:val="24"/>
                <w:u w:val="single"/>
              </w:rPr>
            </w:pPr>
            <w:r w:rsidRPr="0050676D">
              <w:rPr>
                <w:rFonts w:ascii="Times New Roman" w:hAnsi="Times New Roman"/>
                <w:b/>
                <w:sz w:val="24"/>
                <w:szCs w:val="24"/>
                <w:u w:val="single"/>
              </w:rPr>
              <w:t>Jo</w:t>
            </w:r>
          </w:p>
        </w:tc>
        <w:tc>
          <w:tcPr>
            <w:tcW w:w="3240" w:type="dxa"/>
            <w:gridSpan w:val="2"/>
            <w:shd w:val="clear" w:color="auto" w:fill="auto"/>
          </w:tcPr>
          <w:p w14:paraId="4AEAC582" w14:textId="30C2951B" w:rsidR="00152653" w:rsidRPr="0050676D" w:rsidRDefault="00A62C10" w:rsidP="0050676D">
            <w:pPr>
              <w:jc w:val="left"/>
              <w:rPr>
                <w:rFonts w:ascii="Times New Roman" w:hAnsi="Times New Roman"/>
                <w:b/>
                <w:sz w:val="24"/>
                <w:szCs w:val="24"/>
                <w:u w:val="single"/>
              </w:rPr>
            </w:pPr>
            <w:r w:rsidRPr="0050676D">
              <w:rPr>
                <w:rFonts w:ascii="Times New Roman" w:hAnsi="Times New Roman"/>
                <w:sz w:val="24"/>
                <w:szCs w:val="24"/>
              </w:rPr>
              <w:t>Shqet</w:t>
            </w:r>
            <w:r w:rsidR="00ED6CBF" w:rsidRPr="0050676D">
              <w:rPr>
                <w:rFonts w:ascii="Times New Roman" w:hAnsi="Times New Roman"/>
                <w:sz w:val="24"/>
                <w:szCs w:val="24"/>
              </w:rPr>
              <w:t>ë</w:t>
            </w:r>
            <w:r w:rsidRPr="0050676D">
              <w:rPr>
                <w:rFonts w:ascii="Times New Roman" w:hAnsi="Times New Roman"/>
                <w:sz w:val="24"/>
                <w:szCs w:val="24"/>
              </w:rPr>
              <w:t xml:space="preserve">sime </w:t>
            </w:r>
            <w:r w:rsidR="00152653" w:rsidRPr="0050676D">
              <w:rPr>
                <w:rFonts w:ascii="Times New Roman" w:hAnsi="Times New Roman"/>
                <w:sz w:val="24"/>
                <w:szCs w:val="24"/>
              </w:rPr>
              <w:t>të shëndetit mendor</w:t>
            </w:r>
            <w:r w:rsidR="00E14E9A" w:rsidRPr="0050676D">
              <w:rPr>
                <w:rFonts w:ascii="Times New Roman" w:hAnsi="Times New Roman"/>
                <w:sz w:val="24"/>
                <w:szCs w:val="24"/>
              </w:rPr>
              <w:t>?</w:t>
            </w:r>
          </w:p>
        </w:tc>
        <w:tc>
          <w:tcPr>
            <w:tcW w:w="540" w:type="dxa"/>
            <w:shd w:val="clear" w:color="auto" w:fill="auto"/>
          </w:tcPr>
          <w:p w14:paraId="2BA7DAFA" w14:textId="77777777" w:rsidR="00152653" w:rsidRPr="0050676D" w:rsidRDefault="00152653" w:rsidP="0050676D">
            <w:pPr>
              <w:jc w:val="left"/>
              <w:rPr>
                <w:rFonts w:ascii="Times New Roman" w:hAnsi="Times New Roman"/>
                <w:b/>
                <w:sz w:val="24"/>
                <w:szCs w:val="24"/>
                <w:u w:val="single"/>
              </w:rPr>
            </w:pPr>
            <w:r w:rsidRPr="0050676D">
              <w:rPr>
                <w:rFonts w:ascii="Times New Roman" w:hAnsi="Times New Roman"/>
                <w:b/>
                <w:sz w:val="24"/>
                <w:szCs w:val="24"/>
                <w:u w:val="single"/>
              </w:rPr>
              <w:t>Po</w:t>
            </w:r>
          </w:p>
        </w:tc>
        <w:tc>
          <w:tcPr>
            <w:tcW w:w="540" w:type="dxa"/>
            <w:shd w:val="clear" w:color="auto" w:fill="auto"/>
          </w:tcPr>
          <w:p w14:paraId="61887EFC" w14:textId="77777777" w:rsidR="00152653" w:rsidRPr="0050676D" w:rsidRDefault="00152653" w:rsidP="0050676D">
            <w:pPr>
              <w:jc w:val="left"/>
              <w:rPr>
                <w:rFonts w:ascii="Times New Roman" w:hAnsi="Times New Roman"/>
                <w:b/>
                <w:sz w:val="24"/>
                <w:szCs w:val="24"/>
                <w:u w:val="single"/>
              </w:rPr>
            </w:pPr>
            <w:r w:rsidRPr="0050676D">
              <w:rPr>
                <w:rFonts w:ascii="Times New Roman" w:hAnsi="Times New Roman"/>
                <w:b/>
                <w:sz w:val="24"/>
                <w:szCs w:val="24"/>
                <w:u w:val="single"/>
              </w:rPr>
              <w:t>Jo</w:t>
            </w:r>
          </w:p>
        </w:tc>
      </w:tr>
      <w:tr w:rsidR="00152653" w:rsidRPr="0050676D" w14:paraId="2D1C8C9E" w14:textId="77777777" w:rsidTr="00A24C27">
        <w:tc>
          <w:tcPr>
            <w:tcW w:w="3955" w:type="dxa"/>
            <w:gridSpan w:val="4"/>
            <w:shd w:val="clear" w:color="auto" w:fill="auto"/>
          </w:tcPr>
          <w:p w14:paraId="6016A3EC" w14:textId="77777777" w:rsidR="00152653" w:rsidRPr="0050676D" w:rsidRDefault="00152653" w:rsidP="0050676D">
            <w:pPr>
              <w:jc w:val="left"/>
              <w:rPr>
                <w:rFonts w:ascii="Times New Roman" w:hAnsi="Times New Roman"/>
                <w:sz w:val="24"/>
                <w:szCs w:val="24"/>
                <w:u w:val="single"/>
              </w:rPr>
            </w:pPr>
            <w:r w:rsidRPr="0050676D">
              <w:rPr>
                <w:rFonts w:ascii="Times New Roman" w:hAnsi="Times New Roman"/>
                <w:sz w:val="24"/>
                <w:szCs w:val="24"/>
              </w:rPr>
              <w:t>A është ushtruar dhuna seksuale në prani të fëmijëve?</w:t>
            </w:r>
          </w:p>
        </w:tc>
        <w:tc>
          <w:tcPr>
            <w:tcW w:w="540" w:type="dxa"/>
            <w:shd w:val="clear" w:color="auto" w:fill="auto"/>
          </w:tcPr>
          <w:p w14:paraId="5F9B76F7" w14:textId="77777777" w:rsidR="00152653" w:rsidRPr="0050676D" w:rsidRDefault="00152653" w:rsidP="0050676D">
            <w:pPr>
              <w:jc w:val="left"/>
              <w:rPr>
                <w:rFonts w:ascii="Times New Roman" w:hAnsi="Times New Roman"/>
                <w:b/>
                <w:sz w:val="24"/>
                <w:szCs w:val="24"/>
                <w:u w:val="single"/>
              </w:rPr>
            </w:pPr>
            <w:r w:rsidRPr="0050676D">
              <w:rPr>
                <w:rFonts w:ascii="Times New Roman" w:hAnsi="Times New Roman"/>
                <w:sz w:val="24"/>
                <w:szCs w:val="24"/>
              </w:rPr>
              <w:t>Po</w:t>
            </w:r>
          </w:p>
        </w:tc>
        <w:tc>
          <w:tcPr>
            <w:tcW w:w="540" w:type="dxa"/>
            <w:shd w:val="clear" w:color="auto" w:fill="auto"/>
          </w:tcPr>
          <w:p w14:paraId="6A2FC096" w14:textId="77777777" w:rsidR="00152653" w:rsidRPr="0050676D" w:rsidRDefault="00152653" w:rsidP="0050676D">
            <w:pPr>
              <w:jc w:val="left"/>
              <w:rPr>
                <w:rFonts w:ascii="Times New Roman" w:hAnsi="Times New Roman"/>
                <w:b/>
                <w:sz w:val="24"/>
                <w:szCs w:val="24"/>
                <w:u w:val="single"/>
              </w:rPr>
            </w:pPr>
            <w:r w:rsidRPr="0050676D">
              <w:rPr>
                <w:rFonts w:ascii="Times New Roman" w:hAnsi="Times New Roman"/>
                <w:sz w:val="24"/>
                <w:szCs w:val="24"/>
              </w:rPr>
              <w:t>Jo</w:t>
            </w:r>
          </w:p>
        </w:tc>
        <w:tc>
          <w:tcPr>
            <w:tcW w:w="3240" w:type="dxa"/>
            <w:gridSpan w:val="2"/>
            <w:shd w:val="clear" w:color="auto" w:fill="auto"/>
          </w:tcPr>
          <w:p w14:paraId="44FC390C" w14:textId="77777777" w:rsidR="00152653" w:rsidRPr="0050676D" w:rsidRDefault="00152653" w:rsidP="0050676D">
            <w:pPr>
              <w:jc w:val="left"/>
              <w:rPr>
                <w:rFonts w:ascii="Times New Roman" w:hAnsi="Times New Roman"/>
                <w:b/>
                <w:sz w:val="24"/>
                <w:szCs w:val="24"/>
                <w:u w:val="single"/>
              </w:rPr>
            </w:pPr>
            <w:r w:rsidRPr="0050676D">
              <w:rPr>
                <w:rFonts w:ascii="Times New Roman" w:hAnsi="Times New Roman"/>
                <w:sz w:val="24"/>
                <w:szCs w:val="24"/>
              </w:rPr>
              <w:t>A përbën dhunuesi një rrezik për fëmijët?</w:t>
            </w:r>
          </w:p>
        </w:tc>
        <w:tc>
          <w:tcPr>
            <w:tcW w:w="540" w:type="dxa"/>
            <w:shd w:val="clear" w:color="auto" w:fill="auto"/>
          </w:tcPr>
          <w:p w14:paraId="1B25532F" w14:textId="77777777" w:rsidR="00152653" w:rsidRPr="0050676D" w:rsidRDefault="00152653" w:rsidP="0050676D">
            <w:pPr>
              <w:jc w:val="left"/>
              <w:rPr>
                <w:rFonts w:ascii="Times New Roman" w:hAnsi="Times New Roman"/>
                <w:b/>
                <w:sz w:val="24"/>
                <w:szCs w:val="24"/>
                <w:u w:val="single"/>
              </w:rPr>
            </w:pPr>
            <w:r w:rsidRPr="0050676D">
              <w:rPr>
                <w:rFonts w:ascii="Times New Roman" w:hAnsi="Times New Roman"/>
                <w:sz w:val="24"/>
                <w:szCs w:val="24"/>
              </w:rPr>
              <w:t>Po</w:t>
            </w:r>
          </w:p>
        </w:tc>
        <w:tc>
          <w:tcPr>
            <w:tcW w:w="540" w:type="dxa"/>
            <w:shd w:val="clear" w:color="auto" w:fill="auto"/>
          </w:tcPr>
          <w:p w14:paraId="01F4F30B" w14:textId="77777777" w:rsidR="00152653" w:rsidRPr="0050676D" w:rsidRDefault="00152653" w:rsidP="0050676D">
            <w:pPr>
              <w:jc w:val="left"/>
              <w:rPr>
                <w:rFonts w:ascii="Times New Roman" w:hAnsi="Times New Roman"/>
                <w:b/>
                <w:sz w:val="24"/>
                <w:szCs w:val="24"/>
                <w:u w:val="single"/>
              </w:rPr>
            </w:pPr>
            <w:r w:rsidRPr="0050676D">
              <w:rPr>
                <w:rFonts w:ascii="Times New Roman" w:hAnsi="Times New Roman"/>
                <w:sz w:val="24"/>
                <w:szCs w:val="24"/>
              </w:rPr>
              <w:t>Jo</w:t>
            </w:r>
          </w:p>
        </w:tc>
      </w:tr>
      <w:tr w:rsidR="00152653" w:rsidRPr="009A3064" w14:paraId="542B5ADB" w14:textId="77777777" w:rsidTr="00A24C27">
        <w:tc>
          <w:tcPr>
            <w:tcW w:w="9355" w:type="dxa"/>
            <w:gridSpan w:val="10"/>
            <w:shd w:val="clear" w:color="auto" w:fill="auto"/>
          </w:tcPr>
          <w:p w14:paraId="3B4B55E7" w14:textId="77777777" w:rsidR="00152653" w:rsidRPr="0050676D" w:rsidRDefault="00152653" w:rsidP="0050676D">
            <w:pPr>
              <w:jc w:val="left"/>
              <w:rPr>
                <w:rFonts w:ascii="Times New Roman" w:hAnsi="Times New Roman"/>
                <w:sz w:val="24"/>
                <w:szCs w:val="24"/>
                <w:u w:val="single"/>
                <w:lang w:val="pt-BR"/>
              </w:rPr>
            </w:pPr>
            <w:r w:rsidRPr="0050676D">
              <w:rPr>
                <w:rFonts w:ascii="Times New Roman" w:hAnsi="Times New Roman"/>
                <w:sz w:val="24"/>
                <w:szCs w:val="24"/>
                <w:u w:val="single"/>
                <w:lang w:val="pt-BR"/>
              </w:rPr>
              <w:t>Konsiderata të tjera në lidhje me viktimën:</w:t>
            </w:r>
          </w:p>
        </w:tc>
      </w:tr>
      <w:tr w:rsidR="00152653" w:rsidRPr="009A3064" w14:paraId="7ED60C21" w14:textId="77777777" w:rsidTr="00A24C27">
        <w:tc>
          <w:tcPr>
            <w:tcW w:w="9355" w:type="dxa"/>
            <w:gridSpan w:val="10"/>
            <w:shd w:val="clear" w:color="auto" w:fill="auto"/>
          </w:tcPr>
          <w:p w14:paraId="1E495888" w14:textId="77777777" w:rsidR="00152653" w:rsidRPr="0050676D" w:rsidRDefault="00152653" w:rsidP="0050676D">
            <w:pPr>
              <w:jc w:val="left"/>
              <w:rPr>
                <w:rFonts w:ascii="Times New Roman" w:hAnsi="Times New Roman"/>
                <w:sz w:val="24"/>
                <w:szCs w:val="24"/>
                <w:u w:val="single"/>
                <w:lang w:val="pt-BR"/>
              </w:rPr>
            </w:pPr>
            <w:r w:rsidRPr="0050676D">
              <w:rPr>
                <w:rFonts w:ascii="Times New Roman" w:hAnsi="Times New Roman"/>
                <w:sz w:val="24"/>
                <w:szCs w:val="24"/>
                <w:u w:val="single"/>
                <w:lang w:val="pt-BR"/>
              </w:rPr>
              <w:t>Konsiderata të tjera në lidhje me dhunuesin:</w:t>
            </w:r>
          </w:p>
        </w:tc>
      </w:tr>
      <w:tr w:rsidR="00152653" w:rsidRPr="0050676D" w14:paraId="2B45616A" w14:textId="77777777" w:rsidTr="00A24C27">
        <w:tc>
          <w:tcPr>
            <w:tcW w:w="9355" w:type="dxa"/>
            <w:gridSpan w:val="10"/>
            <w:shd w:val="clear" w:color="auto" w:fill="auto"/>
          </w:tcPr>
          <w:p w14:paraId="749C4D10" w14:textId="00C49243" w:rsidR="00152653" w:rsidRPr="0050676D" w:rsidRDefault="00152653" w:rsidP="0050676D">
            <w:pPr>
              <w:jc w:val="left"/>
              <w:rPr>
                <w:rFonts w:ascii="Times New Roman" w:hAnsi="Times New Roman"/>
                <w:sz w:val="24"/>
                <w:szCs w:val="24"/>
                <w:u w:val="single"/>
              </w:rPr>
            </w:pPr>
            <w:r w:rsidRPr="0050676D">
              <w:rPr>
                <w:rFonts w:ascii="Times New Roman" w:hAnsi="Times New Roman"/>
                <w:sz w:val="24"/>
                <w:szCs w:val="24"/>
                <w:u w:val="single"/>
              </w:rPr>
              <w:t>Informacion mbi incidentin/</w:t>
            </w:r>
            <w:r w:rsidR="00E14E9A" w:rsidRPr="0050676D">
              <w:rPr>
                <w:rFonts w:ascii="Times New Roman" w:hAnsi="Times New Roman"/>
                <w:sz w:val="24"/>
                <w:szCs w:val="24"/>
                <w:u w:val="single"/>
              </w:rPr>
              <w:t>icncidentet</w:t>
            </w:r>
            <w:r w:rsidRPr="0050676D">
              <w:rPr>
                <w:rFonts w:ascii="Times New Roman" w:hAnsi="Times New Roman"/>
                <w:sz w:val="24"/>
                <w:szCs w:val="24"/>
                <w:u w:val="single"/>
              </w:rPr>
              <w:t>et</w:t>
            </w:r>
          </w:p>
        </w:tc>
      </w:tr>
      <w:tr w:rsidR="00152653" w:rsidRPr="0050676D" w14:paraId="38DFA70F" w14:textId="77777777" w:rsidTr="00A24C27">
        <w:tc>
          <w:tcPr>
            <w:tcW w:w="9355" w:type="dxa"/>
            <w:gridSpan w:val="10"/>
            <w:shd w:val="clear" w:color="auto" w:fill="auto"/>
          </w:tcPr>
          <w:p w14:paraId="1FB6EA10" w14:textId="77777777" w:rsidR="00152653" w:rsidRPr="0050676D" w:rsidRDefault="00152653" w:rsidP="0050676D">
            <w:pPr>
              <w:jc w:val="left"/>
              <w:rPr>
                <w:rFonts w:ascii="Times New Roman" w:hAnsi="Times New Roman"/>
                <w:sz w:val="24"/>
                <w:szCs w:val="24"/>
                <w:lang w:val="pt-BR"/>
              </w:rPr>
            </w:pPr>
            <w:r w:rsidRPr="0050676D">
              <w:rPr>
                <w:rFonts w:ascii="Times New Roman" w:hAnsi="Times New Roman"/>
                <w:sz w:val="24"/>
                <w:szCs w:val="24"/>
                <w:lang w:val="pt-BR"/>
              </w:rPr>
              <w:t>Vendndodhja e viktimës përpara sulmit:</w:t>
            </w:r>
          </w:p>
          <w:p w14:paraId="473E3763"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w:t>
            </w:r>
          </w:p>
        </w:tc>
      </w:tr>
      <w:tr w:rsidR="00152653" w:rsidRPr="0050676D" w14:paraId="5200724C" w14:textId="77777777" w:rsidTr="00A24C27">
        <w:tc>
          <w:tcPr>
            <w:tcW w:w="9355" w:type="dxa"/>
            <w:gridSpan w:val="10"/>
            <w:shd w:val="clear" w:color="auto" w:fill="auto"/>
          </w:tcPr>
          <w:p w14:paraId="7718B8F9" w14:textId="73301177" w:rsidR="00152653" w:rsidRPr="0050676D" w:rsidRDefault="00152653" w:rsidP="0050676D">
            <w:pPr>
              <w:jc w:val="left"/>
              <w:rPr>
                <w:rFonts w:ascii="Times New Roman" w:hAnsi="Times New Roman"/>
                <w:sz w:val="24"/>
                <w:szCs w:val="24"/>
                <w:lang w:val="fr-FR"/>
              </w:rPr>
            </w:pPr>
            <w:r w:rsidRPr="0050676D">
              <w:rPr>
                <w:rFonts w:ascii="Times New Roman" w:hAnsi="Times New Roman"/>
                <w:sz w:val="24"/>
                <w:szCs w:val="24"/>
                <w:lang w:val="fr-FR"/>
              </w:rPr>
              <w:t xml:space="preserve">Vendi ku ka ndodhur </w:t>
            </w:r>
            <w:r w:rsidR="00E25CED" w:rsidRPr="0050676D">
              <w:rPr>
                <w:rFonts w:ascii="Times New Roman" w:hAnsi="Times New Roman"/>
                <w:sz w:val="24"/>
                <w:szCs w:val="24"/>
                <w:lang w:val="fr-FR"/>
              </w:rPr>
              <w:t>sulmi :</w:t>
            </w:r>
          </w:p>
          <w:p w14:paraId="0A7D1016"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w:t>
            </w:r>
          </w:p>
          <w:p w14:paraId="7ADED78F" w14:textId="77777777" w:rsidR="00152653" w:rsidRPr="0050676D" w:rsidRDefault="00152653" w:rsidP="0050676D">
            <w:pPr>
              <w:jc w:val="left"/>
              <w:rPr>
                <w:rFonts w:ascii="Times New Roman" w:hAnsi="Times New Roman"/>
                <w:sz w:val="24"/>
                <w:szCs w:val="24"/>
              </w:rPr>
            </w:pPr>
          </w:p>
        </w:tc>
      </w:tr>
      <w:tr w:rsidR="00152653" w:rsidRPr="0050676D" w14:paraId="1A6B6F47" w14:textId="77777777" w:rsidTr="00A24C27">
        <w:trPr>
          <w:trHeight w:val="2618"/>
        </w:trPr>
        <w:tc>
          <w:tcPr>
            <w:tcW w:w="9355" w:type="dxa"/>
            <w:gridSpan w:val="10"/>
            <w:shd w:val="clear" w:color="auto" w:fill="auto"/>
          </w:tcPr>
          <w:p w14:paraId="762DB66E" w14:textId="1257B4D8" w:rsidR="00152653" w:rsidRPr="0050676D" w:rsidRDefault="00152653" w:rsidP="0050676D">
            <w:pPr>
              <w:jc w:val="left"/>
              <w:rPr>
                <w:rFonts w:ascii="Times New Roman" w:hAnsi="Times New Roman"/>
                <w:sz w:val="24"/>
                <w:szCs w:val="24"/>
                <w:u w:val="single"/>
              </w:rPr>
            </w:pPr>
            <w:r w:rsidRPr="0050676D">
              <w:rPr>
                <w:rFonts w:ascii="Times New Roman" w:hAnsi="Times New Roman"/>
                <w:sz w:val="24"/>
                <w:szCs w:val="24"/>
                <w:u w:val="single"/>
              </w:rPr>
              <w:lastRenderedPageBreak/>
              <w:t>Përshkruaj incidentin e fundit</w:t>
            </w:r>
            <w:r w:rsidR="00E14E9A" w:rsidRPr="0050676D">
              <w:rPr>
                <w:rFonts w:ascii="Times New Roman" w:hAnsi="Times New Roman"/>
                <w:sz w:val="24"/>
                <w:szCs w:val="24"/>
              </w:rPr>
              <w:t xml:space="preserve"> </w:t>
            </w:r>
            <w:r w:rsidR="00A0272C" w:rsidRPr="0050676D">
              <w:rPr>
                <w:rFonts w:ascii="Times New Roman" w:hAnsi="Times New Roman"/>
                <w:sz w:val="24"/>
                <w:szCs w:val="24"/>
              </w:rPr>
              <w:t>(</w:t>
            </w:r>
            <w:r w:rsidR="00E14E9A" w:rsidRPr="0050676D">
              <w:rPr>
                <w:rFonts w:ascii="Times New Roman" w:hAnsi="Times New Roman"/>
                <w:sz w:val="24"/>
                <w:szCs w:val="24"/>
                <w:u w:val="single"/>
              </w:rPr>
              <w:t>duke përfshirë përafërsisht kur ka ndodhur: datën dhe orën</w:t>
            </w:r>
            <w:r w:rsidR="00A0272C" w:rsidRPr="0050676D">
              <w:rPr>
                <w:rFonts w:ascii="Times New Roman" w:hAnsi="Times New Roman"/>
                <w:sz w:val="24"/>
                <w:szCs w:val="24"/>
                <w:u w:val="single"/>
              </w:rPr>
              <w:t>)</w:t>
            </w:r>
          </w:p>
          <w:p w14:paraId="52BC9E95" w14:textId="77777777" w:rsidR="00152653" w:rsidRPr="0050676D" w:rsidRDefault="00152653" w:rsidP="0050676D">
            <w:pPr>
              <w:jc w:val="left"/>
              <w:rPr>
                <w:rFonts w:ascii="Times New Roman" w:hAnsi="Times New Roman"/>
                <w:sz w:val="24"/>
                <w:szCs w:val="24"/>
                <w:u w:val="single"/>
              </w:rPr>
            </w:pPr>
            <w:r w:rsidRPr="0050676D">
              <w:rPr>
                <w:rFonts w:ascii="Times New Roman" w:hAnsi="Times New Roman"/>
                <w:sz w:val="24"/>
                <w:szCs w:val="24"/>
                <w:u w:val="single"/>
              </w:rPr>
              <w:t>________________________________________________________________________________________________________________________________________________________</w:t>
            </w:r>
          </w:p>
          <w:p w14:paraId="291CA773" w14:textId="77777777" w:rsidR="00152653" w:rsidRPr="0050676D" w:rsidRDefault="00152653" w:rsidP="0050676D">
            <w:pPr>
              <w:jc w:val="left"/>
              <w:rPr>
                <w:rFonts w:ascii="Times New Roman" w:hAnsi="Times New Roman"/>
                <w:sz w:val="24"/>
                <w:szCs w:val="24"/>
                <w:u w:val="single"/>
              </w:rPr>
            </w:pPr>
          </w:p>
          <w:p w14:paraId="4B50C124" w14:textId="77777777" w:rsidR="00152653" w:rsidRPr="0050676D" w:rsidRDefault="00152653" w:rsidP="0050676D">
            <w:pPr>
              <w:jc w:val="left"/>
              <w:rPr>
                <w:rFonts w:ascii="Times New Roman" w:hAnsi="Times New Roman"/>
                <w:sz w:val="24"/>
                <w:szCs w:val="24"/>
                <w:u w:val="single"/>
              </w:rPr>
            </w:pPr>
            <w:r w:rsidRPr="0050676D">
              <w:rPr>
                <w:rFonts w:ascii="Times New Roman" w:hAnsi="Times New Roman"/>
                <w:sz w:val="24"/>
                <w:szCs w:val="24"/>
                <w:u w:val="single"/>
              </w:rPr>
              <w:t>Përshkruaj incidentet e kaluara, nëse rezulton se viktima është abuzuar seksualisht në mënyrë të vazhdueshme.</w:t>
            </w:r>
          </w:p>
          <w:p w14:paraId="740E5E2A" w14:textId="77777777" w:rsidR="00152653" w:rsidRPr="0050676D" w:rsidRDefault="00152653" w:rsidP="0050676D">
            <w:pPr>
              <w:jc w:val="left"/>
              <w:rPr>
                <w:rFonts w:ascii="Times New Roman" w:hAnsi="Times New Roman"/>
                <w:sz w:val="24"/>
                <w:szCs w:val="24"/>
                <w:u w:val="single"/>
              </w:rPr>
            </w:pPr>
            <w:r w:rsidRPr="0050676D">
              <w:rPr>
                <w:rFonts w:ascii="Times New Roman" w:hAnsi="Times New Roman"/>
                <w:sz w:val="24"/>
                <w:szCs w:val="24"/>
                <w:u w:val="single"/>
              </w:rPr>
              <w:t>________________________________________________________________________________________________________________________________________________________</w:t>
            </w:r>
          </w:p>
          <w:p w14:paraId="663F5429" w14:textId="77777777" w:rsidR="00152653" w:rsidRPr="0050676D" w:rsidRDefault="00152653" w:rsidP="0050676D">
            <w:pPr>
              <w:jc w:val="left"/>
              <w:rPr>
                <w:rFonts w:ascii="Times New Roman" w:hAnsi="Times New Roman"/>
                <w:sz w:val="24"/>
                <w:szCs w:val="24"/>
                <w:u w:val="single"/>
              </w:rPr>
            </w:pPr>
          </w:p>
          <w:p w14:paraId="268CA01B" w14:textId="77777777" w:rsidR="00152653" w:rsidRPr="0050676D" w:rsidRDefault="00152653" w:rsidP="0050676D">
            <w:pPr>
              <w:jc w:val="left"/>
              <w:rPr>
                <w:rFonts w:ascii="Times New Roman" w:hAnsi="Times New Roman"/>
                <w:sz w:val="24"/>
                <w:szCs w:val="24"/>
                <w:u w:val="single"/>
              </w:rPr>
            </w:pPr>
          </w:p>
          <w:p w14:paraId="7BE70545" w14:textId="33DF0959"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 xml:space="preserve">Nëse rezulton se viktima është abuzuar seksualisht në prani të fëmijëve, </w:t>
            </w:r>
            <w:r w:rsidR="00A0272C" w:rsidRPr="0050676D">
              <w:rPr>
                <w:rFonts w:ascii="Times New Roman" w:hAnsi="Times New Roman"/>
                <w:sz w:val="24"/>
                <w:szCs w:val="24"/>
              </w:rPr>
              <w:t>c</w:t>
            </w:r>
            <w:r w:rsidRPr="0050676D">
              <w:rPr>
                <w:rFonts w:ascii="Times New Roman" w:hAnsi="Times New Roman"/>
                <w:sz w:val="24"/>
                <w:szCs w:val="24"/>
              </w:rPr>
              <w:t xml:space="preserve">ila është gjendja e fëmijëve që kanë qenë të pranishëm gjatë ushtrimit të dhunës? </w:t>
            </w:r>
          </w:p>
          <w:p w14:paraId="68C2239F"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________________________________________________________________________________________________________________________________________________________</w:t>
            </w:r>
          </w:p>
          <w:p w14:paraId="7ADD78D4" w14:textId="77777777" w:rsidR="00152653" w:rsidRPr="0050676D" w:rsidRDefault="00152653" w:rsidP="0050676D">
            <w:pPr>
              <w:jc w:val="left"/>
              <w:rPr>
                <w:rFonts w:ascii="Times New Roman" w:hAnsi="Times New Roman"/>
                <w:sz w:val="24"/>
                <w:szCs w:val="24"/>
                <w:u w:val="single"/>
              </w:rPr>
            </w:pPr>
          </w:p>
          <w:p w14:paraId="1D7156B4" w14:textId="77777777" w:rsidR="00152653" w:rsidRPr="0050676D" w:rsidRDefault="00152653" w:rsidP="0050676D">
            <w:pPr>
              <w:jc w:val="left"/>
              <w:rPr>
                <w:rFonts w:ascii="Times New Roman" w:hAnsi="Times New Roman"/>
                <w:sz w:val="24"/>
                <w:szCs w:val="24"/>
                <w:u w:val="single"/>
              </w:rPr>
            </w:pPr>
          </w:p>
          <w:p w14:paraId="2017EA45" w14:textId="77777777" w:rsidR="00152653" w:rsidRPr="0050676D" w:rsidRDefault="00152653" w:rsidP="0050676D">
            <w:pPr>
              <w:jc w:val="left"/>
              <w:rPr>
                <w:rFonts w:ascii="Times New Roman" w:hAnsi="Times New Roman"/>
                <w:sz w:val="24"/>
                <w:szCs w:val="24"/>
                <w:u w:val="single"/>
              </w:rPr>
            </w:pPr>
            <w:r w:rsidRPr="0050676D">
              <w:rPr>
                <w:rFonts w:ascii="Times New Roman" w:hAnsi="Times New Roman"/>
                <w:sz w:val="24"/>
                <w:szCs w:val="24"/>
                <w:u w:val="single"/>
              </w:rPr>
              <w:t>Lloji i presionit të ushtruar:</w:t>
            </w:r>
          </w:p>
          <w:p w14:paraId="5083195B" w14:textId="77777777" w:rsidR="00152653" w:rsidRPr="00F2630A" w:rsidRDefault="00152653" w:rsidP="0050676D">
            <w:pPr>
              <w:jc w:val="left"/>
              <w:rPr>
                <w:rFonts w:ascii="Times New Roman" w:hAnsi="Times New Roman"/>
                <w:sz w:val="24"/>
                <w:szCs w:val="24"/>
              </w:rPr>
            </w:pPr>
            <w:r w:rsidRPr="0050676D">
              <w:rPr>
                <w:rFonts w:ascii="Times New Roman" w:hAnsi="Times New Roman"/>
                <w:noProof/>
                <w:sz w:val="24"/>
                <w:szCs w:val="24"/>
                <w:lang w:val="en-US"/>
              </w:rPr>
              <mc:AlternateContent>
                <mc:Choice Requires="wps">
                  <w:drawing>
                    <wp:anchor distT="0" distB="0" distL="114300" distR="114300" simplePos="0" relativeHeight="251680256" behindDoc="0" locked="0" layoutInCell="1" allowOverlap="1" wp14:anchorId="74731CBD" wp14:editId="7F227378">
                      <wp:simplePos x="0" y="0"/>
                      <wp:positionH relativeFrom="column">
                        <wp:posOffset>-1905</wp:posOffset>
                      </wp:positionH>
                      <wp:positionV relativeFrom="paragraph">
                        <wp:posOffset>45085</wp:posOffset>
                      </wp:positionV>
                      <wp:extent cx="133350" cy="127000"/>
                      <wp:effectExtent l="0" t="0" r="0"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70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BE333C" id="Rectangle 7" o:spid="_x0000_s1026" style="position:absolute;margin-left:-.15pt;margin-top:3.55pt;width:10.5pt;height:10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" fillcolor="window" strokecolor="#70ad47" strokeweight="1pt">
                      <v:path arrowok="t"/>
                    </v:rect>
                  </w:pict>
                </mc:Fallback>
              </mc:AlternateContent>
            </w:r>
            <w:r w:rsidRPr="00F2630A">
              <w:rPr>
                <w:rFonts w:ascii="Times New Roman" w:hAnsi="Times New Roman"/>
                <w:sz w:val="24"/>
                <w:szCs w:val="24"/>
              </w:rPr>
              <w:t xml:space="preserve">     Mos-respektim i mungesës së pëlqimit</w:t>
            </w:r>
          </w:p>
          <w:p w14:paraId="50708C0D" w14:textId="77777777" w:rsidR="00152653" w:rsidRPr="0050676D" w:rsidRDefault="00152653" w:rsidP="0050676D">
            <w:pPr>
              <w:jc w:val="left"/>
              <w:rPr>
                <w:rFonts w:ascii="Times New Roman" w:hAnsi="Times New Roman"/>
                <w:sz w:val="24"/>
                <w:szCs w:val="24"/>
              </w:rPr>
            </w:pPr>
            <w:r w:rsidRPr="0050676D">
              <w:rPr>
                <w:rFonts w:ascii="Times New Roman" w:hAnsi="Times New Roman"/>
                <w:noProof/>
                <w:color w:val="ED7D31" w:themeColor="accent2"/>
                <w:sz w:val="24"/>
                <w:szCs w:val="24"/>
                <w:lang w:val="en-US"/>
              </w:rPr>
              <mc:AlternateContent>
                <mc:Choice Requires="wps">
                  <w:drawing>
                    <wp:anchor distT="0" distB="0" distL="114300" distR="114300" simplePos="0" relativeHeight="251681280" behindDoc="0" locked="0" layoutInCell="1" allowOverlap="1" wp14:anchorId="67B4C9B0" wp14:editId="1DAA51F6">
                      <wp:simplePos x="0" y="0"/>
                      <wp:positionH relativeFrom="column">
                        <wp:posOffset>0</wp:posOffset>
                      </wp:positionH>
                      <wp:positionV relativeFrom="paragraph">
                        <wp:posOffset>24130</wp:posOffset>
                      </wp:positionV>
                      <wp:extent cx="133350" cy="127000"/>
                      <wp:effectExtent l="0" t="0" r="0" b="63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70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B1687F" id="Rectangle 9" o:spid="_x0000_s1026" style="position:absolute;margin-left:0;margin-top:1.9pt;width:10.5pt;height:1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" fillcolor="window" strokecolor="#70ad47" strokeweight="1pt">
                      <v:path arrowok="t"/>
                    </v:rect>
                  </w:pict>
                </mc:Fallback>
              </mc:AlternateContent>
            </w:r>
            <w:r w:rsidRPr="00F2630A">
              <w:rPr>
                <w:rFonts w:ascii="Times New Roman" w:hAnsi="Times New Roman"/>
                <w:sz w:val="24"/>
                <w:szCs w:val="24"/>
              </w:rPr>
              <w:t xml:space="preserve">     </w:t>
            </w:r>
            <w:r w:rsidRPr="0050676D">
              <w:rPr>
                <w:rFonts w:ascii="Times New Roman" w:hAnsi="Times New Roman"/>
                <w:sz w:val="24"/>
                <w:szCs w:val="24"/>
              </w:rPr>
              <w:t>Presion/detyrim verbal</w:t>
            </w:r>
          </w:p>
          <w:p w14:paraId="08B9C051" w14:textId="77777777" w:rsidR="00152653" w:rsidRPr="0050676D" w:rsidRDefault="00152653" w:rsidP="0050676D">
            <w:pPr>
              <w:jc w:val="left"/>
              <w:rPr>
                <w:rFonts w:ascii="Times New Roman" w:hAnsi="Times New Roman"/>
                <w:sz w:val="24"/>
                <w:szCs w:val="24"/>
              </w:rPr>
            </w:pPr>
            <w:r w:rsidRPr="0050676D">
              <w:rPr>
                <w:rFonts w:ascii="Times New Roman" w:hAnsi="Times New Roman"/>
                <w:noProof/>
                <w:sz w:val="24"/>
                <w:szCs w:val="24"/>
                <w:lang w:val="en-US"/>
              </w:rPr>
              <mc:AlternateContent>
                <mc:Choice Requires="wps">
                  <w:drawing>
                    <wp:anchor distT="0" distB="0" distL="114300" distR="114300" simplePos="0" relativeHeight="251682304" behindDoc="0" locked="0" layoutInCell="1" allowOverlap="1" wp14:anchorId="2A1708DC" wp14:editId="50BBA621">
                      <wp:simplePos x="0" y="0"/>
                      <wp:positionH relativeFrom="column">
                        <wp:posOffset>0</wp:posOffset>
                      </wp:positionH>
                      <wp:positionV relativeFrom="paragraph">
                        <wp:posOffset>3175</wp:posOffset>
                      </wp:positionV>
                      <wp:extent cx="133350" cy="127000"/>
                      <wp:effectExtent l="0" t="0" r="0" b="6350"/>
                      <wp:wrapNone/>
                      <wp:docPr id="5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70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7C3562" id="Rectangle 14" o:spid="_x0000_s1026" style="position:absolute;margin-left:0;margin-top:.25pt;width:10.5pt;height:10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" fillcolor="window" strokecolor="#70ad47" strokeweight="1pt">
                      <v:path arrowok="t"/>
                    </v:rect>
                  </w:pict>
                </mc:Fallback>
              </mc:AlternateContent>
            </w:r>
            <w:r w:rsidRPr="0050676D">
              <w:rPr>
                <w:rFonts w:ascii="Times New Roman" w:hAnsi="Times New Roman"/>
                <w:sz w:val="24"/>
                <w:szCs w:val="24"/>
              </w:rPr>
              <w:t xml:space="preserve">     Presion si shkak i autoritetit</w:t>
            </w:r>
          </w:p>
          <w:p w14:paraId="5913A4FD" w14:textId="77777777" w:rsidR="00152653" w:rsidRPr="0050676D" w:rsidRDefault="00152653" w:rsidP="0050676D">
            <w:pPr>
              <w:jc w:val="left"/>
              <w:rPr>
                <w:rFonts w:ascii="Times New Roman" w:hAnsi="Times New Roman"/>
                <w:sz w:val="24"/>
                <w:szCs w:val="24"/>
              </w:rPr>
            </w:pPr>
            <w:r w:rsidRPr="0050676D">
              <w:rPr>
                <w:rFonts w:ascii="Times New Roman" w:hAnsi="Times New Roman"/>
                <w:noProof/>
                <w:sz w:val="24"/>
                <w:szCs w:val="24"/>
                <w:lang w:val="en-US"/>
              </w:rPr>
              <mc:AlternateContent>
                <mc:Choice Requires="wps">
                  <w:drawing>
                    <wp:anchor distT="0" distB="0" distL="114300" distR="114300" simplePos="0" relativeHeight="251683328" behindDoc="0" locked="0" layoutInCell="1" allowOverlap="1" wp14:anchorId="49E12165" wp14:editId="5CCAFEA0">
                      <wp:simplePos x="0" y="0"/>
                      <wp:positionH relativeFrom="column">
                        <wp:posOffset>0</wp:posOffset>
                      </wp:positionH>
                      <wp:positionV relativeFrom="paragraph">
                        <wp:posOffset>3175</wp:posOffset>
                      </wp:positionV>
                      <wp:extent cx="133350" cy="127000"/>
                      <wp:effectExtent l="0" t="0" r="0" b="635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70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C63B78" id="Rectangle 55" o:spid="_x0000_s1026" style="position:absolute;margin-left:0;margin-top:.25pt;width:10.5pt;height:10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" fillcolor="window" strokecolor="#70ad47" strokeweight="1pt">
                      <v:path arrowok="t"/>
                    </v:rect>
                  </w:pict>
                </mc:Fallback>
              </mc:AlternateContent>
            </w:r>
            <w:r w:rsidRPr="0050676D">
              <w:rPr>
                <w:rFonts w:ascii="Times New Roman" w:hAnsi="Times New Roman"/>
                <w:sz w:val="24"/>
                <w:szCs w:val="24"/>
              </w:rPr>
              <w:t xml:space="preserve">     Ushtrim i forcës/dhunës fizike</w:t>
            </w:r>
          </w:p>
          <w:p w14:paraId="61AD5546" w14:textId="77777777" w:rsidR="00152653" w:rsidRPr="0050676D" w:rsidRDefault="00152653" w:rsidP="0050676D">
            <w:pPr>
              <w:jc w:val="left"/>
              <w:rPr>
                <w:rFonts w:ascii="Times New Roman" w:hAnsi="Times New Roman"/>
                <w:sz w:val="24"/>
                <w:szCs w:val="24"/>
                <w:lang w:val="pt-BR"/>
              </w:rPr>
            </w:pPr>
            <w:r w:rsidRPr="0050676D">
              <w:rPr>
                <w:rFonts w:ascii="Times New Roman" w:hAnsi="Times New Roman"/>
                <w:noProof/>
                <w:sz w:val="24"/>
                <w:szCs w:val="24"/>
                <w:lang w:val="en-US"/>
              </w:rPr>
              <mc:AlternateContent>
                <mc:Choice Requires="wps">
                  <w:drawing>
                    <wp:anchor distT="0" distB="0" distL="114300" distR="114300" simplePos="0" relativeHeight="251684352" behindDoc="0" locked="0" layoutInCell="1" allowOverlap="1" wp14:anchorId="72971F48" wp14:editId="2A980139">
                      <wp:simplePos x="0" y="0"/>
                      <wp:positionH relativeFrom="column">
                        <wp:posOffset>0</wp:posOffset>
                      </wp:positionH>
                      <wp:positionV relativeFrom="paragraph">
                        <wp:posOffset>3175</wp:posOffset>
                      </wp:positionV>
                      <wp:extent cx="133350" cy="127000"/>
                      <wp:effectExtent l="0" t="0" r="0" b="635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70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452802" id="Rectangle 56" o:spid="_x0000_s1026" style="position:absolute;margin-left:0;margin-top:.25pt;width:10.5pt;height:10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" fillcolor="window" strokecolor="#70ad47" strokeweight="1pt">
                      <v:path arrowok="t"/>
                    </v:rect>
                  </w:pict>
                </mc:Fallback>
              </mc:AlternateContent>
            </w:r>
            <w:r w:rsidRPr="00845ADB">
              <w:rPr>
                <w:rFonts w:ascii="Times New Roman" w:hAnsi="Times New Roman"/>
                <w:sz w:val="24"/>
                <w:szCs w:val="24"/>
              </w:rPr>
              <w:t xml:space="preserve">     </w:t>
            </w:r>
            <w:r w:rsidRPr="0050676D">
              <w:rPr>
                <w:rFonts w:ascii="Times New Roman" w:hAnsi="Times New Roman"/>
                <w:sz w:val="24"/>
                <w:szCs w:val="24"/>
                <w:lang w:val="pt-BR"/>
              </w:rPr>
              <w:t>Kërcënim me armë</w:t>
            </w:r>
          </w:p>
          <w:p w14:paraId="51AD56B0" w14:textId="77777777" w:rsidR="00152653" w:rsidRPr="0050676D" w:rsidRDefault="00152653" w:rsidP="0050676D">
            <w:pPr>
              <w:jc w:val="left"/>
              <w:rPr>
                <w:rFonts w:ascii="Times New Roman" w:hAnsi="Times New Roman"/>
                <w:sz w:val="24"/>
                <w:szCs w:val="24"/>
                <w:lang w:val="pt-BR"/>
              </w:rPr>
            </w:pPr>
            <w:r w:rsidRPr="0050676D">
              <w:rPr>
                <w:rFonts w:ascii="Times New Roman" w:hAnsi="Times New Roman"/>
                <w:noProof/>
                <w:sz w:val="24"/>
                <w:szCs w:val="24"/>
                <w:lang w:val="en-US"/>
              </w:rPr>
              <mc:AlternateContent>
                <mc:Choice Requires="wps">
                  <w:drawing>
                    <wp:anchor distT="0" distB="0" distL="114300" distR="114300" simplePos="0" relativeHeight="251685376" behindDoc="0" locked="0" layoutInCell="1" allowOverlap="1" wp14:anchorId="2473A91F" wp14:editId="042BD3B2">
                      <wp:simplePos x="0" y="0"/>
                      <wp:positionH relativeFrom="column">
                        <wp:posOffset>0</wp:posOffset>
                      </wp:positionH>
                      <wp:positionV relativeFrom="paragraph">
                        <wp:posOffset>2540</wp:posOffset>
                      </wp:positionV>
                      <wp:extent cx="133350" cy="127000"/>
                      <wp:effectExtent l="0" t="0" r="0" b="635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70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F6EB31" id="Rectangle 57" o:spid="_x0000_s1026" style="position:absolute;margin-left:0;margin-top:.2pt;width:10.5pt;height:10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" fillcolor="window" strokecolor="#70ad47" strokeweight="1pt">
                      <v:path arrowok="t"/>
                    </v:rect>
                  </w:pict>
                </mc:Fallback>
              </mc:AlternateContent>
            </w:r>
            <w:r w:rsidRPr="0050676D">
              <w:rPr>
                <w:rFonts w:ascii="Times New Roman" w:hAnsi="Times New Roman"/>
                <w:sz w:val="24"/>
                <w:szCs w:val="24"/>
                <w:lang w:val="pt-BR"/>
              </w:rPr>
              <w:t xml:space="preserve">     Kërcënim me vdekje</w:t>
            </w:r>
          </w:p>
          <w:p w14:paraId="01E38C3C" w14:textId="77777777" w:rsidR="00152653" w:rsidRPr="0050676D" w:rsidRDefault="00152653" w:rsidP="0050676D">
            <w:pPr>
              <w:jc w:val="left"/>
              <w:rPr>
                <w:rFonts w:ascii="Times New Roman" w:hAnsi="Times New Roman"/>
                <w:sz w:val="24"/>
                <w:szCs w:val="24"/>
              </w:rPr>
            </w:pPr>
            <w:r w:rsidRPr="0050676D">
              <w:rPr>
                <w:rFonts w:ascii="Times New Roman" w:hAnsi="Times New Roman"/>
                <w:noProof/>
                <w:sz w:val="24"/>
                <w:szCs w:val="24"/>
                <w:lang w:val="en-US"/>
              </w:rPr>
              <mc:AlternateContent>
                <mc:Choice Requires="wps">
                  <w:drawing>
                    <wp:anchor distT="0" distB="0" distL="114300" distR="114300" simplePos="0" relativeHeight="251686400" behindDoc="0" locked="0" layoutInCell="1" allowOverlap="1" wp14:anchorId="20650771" wp14:editId="5EDB413B">
                      <wp:simplePos x="0" y="0"/>
                      <wp:positionH relativeFrom="column">
                        <wp:posOffset>0</wp:posOffset>
                      </wp:positionH>
                      <wp:positionV relativeFrom="paragraph">
                        <wp:posOffset>2540</wp:posOffset>
                      </wp:positionV>
                      <wp:extent cx="133350" cy="127000"/>
                      <wp:effectExtent l="0" t="0" r="0" b="635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70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3DED68" id="Rectangle 58" o:spid="_x0000_s1026" style="position:absolute;margin-left:0;margin-top:.2pt;width:10.5pt;height:10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" fillcolor="window" strokecolor="#70ad47" strokeweight="1pt">
                      <v:path arrowok="t"/>
                    </v:rect>
                  </w:pict>
                </mc:Fallback>
              </mc:AlternateContent>
            </w:r>
            <w:r w:rsidRPr="0050676D">
              <w:rPr>
                <w:rFonts w:ascii="Times New Roman" w:hAnsi="Times New Roman"/>
                <w:sz w:val="24"/>
                <w:szCs w:val="24"/>
                <w:lang w:val="pt-BR"/>
              </w:rPr>
              <w:t xml:space="preserve">     </w:t>
            </w:r>
            <w:r w:rsidRPr="0050676D">
              <w:rPr>
                <w:rFonts w:ascii="Times New Roman" w:hAnsi="Times New Roman"/>
                <w:sz w:val="24"/>
                <w:szCs w:val="24"/>
              </w:rPr>
              <w:t xml:space="preserve">Rrëmbim     </w:t>
            </w:r>
          </w:p>
          <w:p w14:paraId="11879BA9" w14:textId="77777777" w:rsidR="00152653" w:rsidRPr="0050676D" w:rsidRDefault="00152653" w:rsidP="0050676D">
            <w:pPr>
              <w:jc w:val="left"/>
              <w:rPr>
                <w:rFonts w:ascii="Times New Roman" w:hAnsi="Times New Roman"/>
                <w:sz w:val="24"/>
                <w:szCs w:val="24"/>
              </w:rPr>
            </w:pPr>
          </w:p>
        </w:tc>
      </w:tr>
      <w:tr w:rsidR="00152653" w:rsidRPr="0050676D" w14:paraId="49924D32" w14:textId="77777777" w:rsidTr="00A24C27">
        <w:tc>
          <w:tcPr>
            <w:tcW w:w="9355" w:type="dxa"/>
            <w:gridSpan w:val="10"/>
            <w:shd w:val="clear" w:color="auto" w:fill="auto"/>
          </w:tcPr>
          <w:p w14:paraId="2698A8D9"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Lloji i sulmit të kryer</w:t>
            </w:r>
          </w:p>
        </w:tc>
      </w:tr>
      <w:tr w:rsidR="00152653" w:rsidRPr="0050676D" w14:paraId="160B4BAA" w14:textId="77777777" w:rsidTr="00A24C27">
        <w:tc>
          <w:tcPr>
            <w:tcW w:w="1705" w:type="dxa"/>
            <w:shd w:val="clear" w:color="auto" w:fill="auto"/>
          </w:tcPr>
          <w:p w14:paraId="0CA85221"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Në tentativë</w:t>
            </w:r>
          </w:p>
        </w:tc>
        <w:tc>
          <w:tcPr>
            <w:tcW w:w="1530" w:type="dxa"/>
            <w:gridSpan w:val="2"/>
            <w:shd w:val="clear" w:color="auto" w:fill="auto"/>
          </w:tcPr>
          <w:p w14:paraId="30638319"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I përfunduar</w:t>
            </w:r>
          </w:p>
        </w:tc>
        <w:tc>
          <w:tcPr>
            <w:tcW w:w="6120" w:type="dxa"/>
            <w:gridSpan w:val="7"/>
            <w:shd w:val="clear" w:color="auto" w:fill="auto"/>
          </w:tcPr>
          <w:p w14:paraId="74A91804" w14:textId="77777777" w:rsidR="00152653" w:rsidRPr="0050676D" w:rsidRDefault="00152653" w:rsidP="0050676D">
            <w:pPr>
              <w:jc w:val="left"/>
              <w:rPr>
                <w:rFonts w:ascii="Times New Roman" w:hAnsi="Times New Roman"/>
                <w:sz w:val="24"/>
                <w:szCs w:val="24"/>
              </w:rPr>
            </w:pPr>
          </w:p>
        </w:tc>
      </w:tr>
      <w:tr w:rsidR="00152653" w:rsidRPr="0050676D" w14:paraId="67759389" w14:textId="77777777" w:rsidTr="00A24C27">
        <w:tc>
          <w:tcPr>
            <w:tcW w:w="1705" w:type="dxa"/>
            <w:shd w:val="clear" w:color="auto" w:fill="auto"/>
          </w:tcPr>
          <w:p w14:paraId="4A627620" w14:textId="77777777" w:rsidR="00152653" w:rsidRPr="0050676D" w:rsidRDefault="00152653" w:rsidP="0050676D">
            <w:pPr>
              <w:jc w:val="left"/>
              <w:rPr>
                <w:rFonts w:ascii="Times New Roman" w:hAnsi="Times New Roman"/>
                <w:sz w:val="24"/>
                <w:szCs w:val="24"/>
              </w:rPr>
            </w:pPr>
          </w:p>
        </w:tc>
        <w:tc>
          <w:tcPr>
            <w:tcW w:w="1530" w:type="dxa"/>
            <w:gridSpan w:val="2"/>
            <w:shd w:val="clear" w:color="auto" w:fill="auto"/>
          </w:tcPr>
          <w:p w14:paraId="3E5A7A66" w14:textId="77777777" w:rsidR="00152653" w:rsidRPr="0050676D" w:rsidRDefault="00152653" w:rsidP="0050676D">
            <w:pPr>
              <w:jc w:val="left"/>
              <w:rPr>
                <w:rFonts w:ascii="Times New Roman" w:hAnsi="Times New Roman"/>
                <w:sz w:val="24"/>
                <w:szCs w:val="24"/>
              </w:rPr>
            </w:pPr>
          </w:p>
        </w:tc>
        <w:tc>
          <w:tcPr>
            <w:tcW w:w="6120" w:type="dxa"/>
            <w:gridSpan w:val="7"/>
            <w:shd w:val="clear" w:color="auto" w:fill="auto"/>
          </w:tcPr>
          <w:p w14:paraId="30166D8D"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Përdhunimi (shtrëngim fizik ose penetrim duke përdorur shtrëngimin – edhë nëse në masë të vogël - të vulvës ose anusit, duke përdorur një penis, pjesë të tjera të trupit ose një objekt)</w:t>
            </w:r>
          </w:p>
        </w:tc>
      </w:tr>
      <w:tr w:rsidR="00152653" w:rsidRPr="009A3064" w14:paraId="417EBC2D" w14:textId="77777777" w:rsidTr="00A24C27">
        <w:tc>
          <w:tcPr>
            <w:tcW w:w="1705" w:type="dxa"/>
            <w:shd w:val="clear" w:color="auto" w:fill="auto"/>
          </w:tcPr>
          <w:p w14:paraId="24A9DC64" w14:textId="77777777" w:rsidR="00152653" w:rsidRPr="0050676D" w:rsidRDefault="00152653" w:rsidP="0050676D">
            <w:pPr>
              <w:jc w:val="left"/>
              <w:rPr>
                <w:rFonts w:ascii="Times New Roman" w:hAnsi="Times New Roman"/>
                <w:sz w:val="24"/>
                <w:szCs w:val="24"/>
              </w:rPr>
            </w:pPr>
          </w:p>
        </w:tc>
        <w:tc>
          <w:tcPr>
            <w:tcW w:w="1530" w:type="dxa"/>
            <w:gridSpan w:val="2"/>
            <w:shd w:val="clear" w:color="auto" w:fill="auto"/>
          </w:tcPr>
          <w:p w14:paraId="2378B834" w14:textId="77777777" w:rsidR="00152653" w:rsidRPr="0050676D" w:rsidRDefault="00152653" w:rsidP="0050676D">
            <w:pPr>
              <w:jc w:val="left"/>
              <w:rPr>
                <w:rFonts w:ascii="Times New Roman" w:hAnsi="Times New Roman"/>
                <w:sz w:val="24"/>
                <w:szCs w:val="24"/>
              </w:rPr>
            </w:pPr>
          </w:p>
        </w:tc>
        <w:tc>
          <w:tcPr>
            <w:tcW w:w="6120" w:type="dxa"/>
            <w:gridSpan w:val="7"/>
            <w:shd w:val="clear" w:color="auto" w:fill="auto"/>
          </w:tcPr>
          <w:p w14:paraId="693F6E7E" w14:textId="77777777" w:rsidR="00152653" w:rsidRPr="0050676D" w:rsidRDefault="00152653" w:rsidP="0050676D">
            <w:pPr>
              <w:jc w:val="left"/>
              <w:rPr>
                <w:rFonts w:ascii="Times New Roman" w:hAnsi="Times New Roman"/>
                <w:sz w:val="24"/>
                <w:szCs w:val="24"/>
                <w:lang w:val="pt-BR"/>
              </w:rPr>
            </w:pPr>
            <w:r w:rsidRPr="0050676D">
              <w:rPr>
                <w:rFonts w:ascii="Times New Roman" w:hAnsi="Times New Roman"/>
                <w:sz w:val="24"/>
                <w:szCs w:val="24"/>
                <w:lang w:val="pt-BR"/>
              </w:rPr>
              <w:t>Kontakt i detyruar oral-gjenital</w:t>
            </w:r>
          </w:p>
        </w:tc>
      </w:tr>
      <w:tr w:rsidR="00152653" w:rsidRPr="0050676D" w14:paraId="72F019E6" w14:textId="77777777" w:rsidTr="00A24C27">
        <w:tc>
          <w:tcPr>
            <w:tcW w:w="1705" w:type="dxa"/>
            <w:shd w:val="clear" w:color="auto" w:fill="auto"/>
          </w:tcPr>
          <w:p w14:paraId="3605F379" w14:textId="77777777" w:rsidR="00152653" w:rsidRPr="0050676D" w:rsidRDefault="00152653" w:rsidP="0050676D">
            <w:pPr>
              <w:jc w:val="left"/>
              <w:rPr>
                <w:rFonts w:ascii="Times New Roman" w:hAnsi="Times New Roman"/>
                <w:sz w:val="24"/>
                <w:szCs w:val="24"/>
                <w:lang w:val="pt-BR"/>
              </w:rPr>
            </w:pPr>
          </w:p>
        </w:tc>
        <w:tc>
          <w:tcPr>
            <w:tcW w:w="1530" w:type="dxa"/>
            <w:gridSpan w:val="2"/>
            <w:shd w:val="clear" w:color="auto" w:fill="auto"/>
          </w:tcPr>
          <w:p w14:paraId="1D5A3CBB" w14:textId="77777777" w:rsidR="00152653" w:rsidRPr="0050676D" w:rsidRDefault="00152653" w:rsidP="0050676D">
            <w:pPr>
              <w:jc w:val="left"/>
              <w:rPr>
                <w:rFonts w:ascii="Times New Roman" w:hAnsi="Times New Roman"/>
                <w:sz w:val="24"/>
                <w:szCs w:val="24"/>
                <w:lang w:val="pt-BR"/>
              </w:rPr>
            </w:pPr>
          </w:p>
        </w:tc>
        <w:tc>
          <w:tcPr>
            <w:tcW w:w="6120" w:type="dxa"/>
            <w:gridSpan w:val="7"/>
            <w:shd w:val="clear" w:color="auto" w:fill="auto"/>
          </w:tcPr>
          <w:p w14:paraId="29D88842" w14:textId="77777777" w:rsidR="00152653" w:rsidRPr="0050676D" w:rsidRDefault="00152653" w:rsidP="0050676D">
            <w:pPr>
              <w:jc w:val="left"/>
              <w:rPr>
                <w:rFonts w:ascii="Times New Roman" w:hAnsi="Times New Roman"/>
                <w:sz w:val="24"/>
                <w:szCs w:val="24"/>
              </w:rPr>
            </w:pPr>
            <w:r w:rsidRPr="0050676D">
              <w:rPr>
                <w:rFonts w:ascii="Times New Roman" w:hAnsi="Times New Roman"/>
                <w:sz w:val="24"/>
                <w:szCs w:val="24"/>
              </w:rPr>
              <w:t>Tjetër (specifiko)</w:t>
            </w:r>
          </w:p>
        </w:tc>
      </w:tr>
    </w:tbl>
    <w:p w14:paraId="001E892A" w14:textId="77777777" w:rsidR="00152653" w:rsidRPr="0050676D" w:rsidRDefault="00152653" w:rsidP="0050676D">
      <w:pPr>
        <w:rPr>
          <w:rFonts w:ascii="Times New Roman" w:hAnsi="Times New Roman"/>
          <w:b/>
          <w:bCs/>
          <w:color w:val="000099"/>
          <w:sz w:val="24"/>
          <w:szCs w:val="24"/>
          <w:lang w:eastAsia="sq-AL"/>
        </w:rPr>
      </w:pPr>
    </w:p>
    <w:p w14:paraId="2E80C66F" w14:textId="77777777" w:rsidR="00152653" w:rsidRPr="0050676D" w:rsidRDefault="00152653" w:rsidP="0050676D">
      <w:pPr>
        <w:rPr>
          <w:rFonts w:ascii="Times New Roman" w:hAnsi="Times New Roman"/>
          <w:b/>
          <w:bCs/>
          <w:sz w:val="24"/>
          <w:szCs w:val="24"/>
          <w:lang w:eastAsia="sq-AL"/>
        </w:rPr>
      </w:pPr>
      <w:bookmarkStart w:id="141" w:name="_Toc112673113"/>
      <w:r w:rsidRPr="0050676D">
        <w:rPr>
          <w:rFonts w:ascii="Times New Roman" w:hAnsi="Times New Roman"/>
          <w:b/>
          <w:bCs/>
          <w:sz w:val="24"/>
          <w:szCs w:val="24"/>
          <w:lang w:eastAsia="sq-AL"/>
        </w:rPr>
        <w:t>Kujdes: Faktorët e riskut të sipërcituar nuk janë ezaurues, ato mund të pasurohen më tej në varësi të specifikave të rastit.</w:t>
      </w:r>
      <w:bookmarkEnd w:id="141"/>
    </w:p>
    <w:p w14:paraId="1D495051" w14:textId="77777777" w:rsidR="00152653" w:rsidRPr="0050676D" w:rsidRDefault="00152653" w:rsidP="0050676D">
      <w:pPr>
        <w:rPr>
          <w:rFonts w:ascii="Times New Roman" w:hAnsi="Times New Roman"/>
          <w:b/>
          <w:bCs/>
          <w:color w:val="000099"/>
          <w:sz w:val="24"/>
          <w:szCs w:val="24"/>
          <w:lang w:eastAsia="sq-AL"/>
        </w:rPr>
      </w:pPr>
    </w:p>
    <w:p w14:paraId="209AF9F0" w14:textId="77777777" w:rsidR="00152653" w:rsidRPr="0050676D" w:rsidRDefault="00152653" w:rsidP="0050676D">
      <w:pPr>
        <w:outlineLvl w:val="1"/>
        <w:rPr>
          <w:rFonts w:ascii="Times New Roman" w:hAnsi="Times New Roman"/>
          <w:b/>
          <w:bCs/>
          <w:color w:val="000099"/>
          <w:sz w:val="24"/>
          <w:szCs w:val="24"/>
          <w:lang w:eastAsia="sq-AL"/>
        </w:rPr>
      </w:pPr>
    </w:p>
    <w:p w14:paraId="7C829BAE" w14:textId="77777777" w:rsidR="00387313" w:rsidRPr="0050676D" w:rsidRDefault="00387313" w:rsidP="0050676D">
      <w:pPr>
        <w:rPr>
          <w:rFonts w:ascii="Times New Roman" w:eastAsia="MS Mincho" w:hAnsi="Times New Roman"/>
          <w:b/>
          <w:bCs/>
          <w:noProof/>
          <w:sz w:val="24"/>
          <w:szCs w:val="24"/>
        </w:rPr>
      </w:pPr>
    </w:p>
    <w:p w14:paraId="423A505B" w14:textId="77777777" w:rsidR="00387313" w:rsidRPr="0050676D" w:rsidRDefault="00387313" w:rsidP="0050676D">
      <w:pPr>
        <w:outlineLvl w:val="1"/>
        <w:rPr>
          <w:rFonts w:ascii="Times New Roman" w:hAnsi="Times New Roman"/>
          <w:b/>
          <w:bCs/>
          <w:color w:val="000099"/>
          <w:sz w:val="24"/>
          <w:szCs w:val="24"/>
          <w:lang w:eastAsia="sq-AL"/>
        </w:rPr>
      </w:pPr>
    </w:p>
    <w:p w14:paraId="43E6824F" w14:textId="0AD70FBC" w:rsidR="00387313" w:rsidRPr="0050676D" w:rsidRDefault="00387313" w:rsidP="0050676D">
      <w:pPr>
        <w:outlineLvl w:val="1"/>
        <w:rPr>
          <w:rFonts w:ascii="Times New Roman" w:hAnsi="Times New Roman"/>
          <w:b/>
          <w:bCs/>
          <w:color w:val="000099"/>
          <w:sz w:val="24"/>
          <w:szCs w:val="24"/>
          <w:lang w:eastAsia="sq-AL"/>
        </w:rPr>
      </w:pPr>
    </w:p>
    <w:p w14:paraId="77835F82" w14:textId="05F3F19F" w:rsidR="00712924" w:rsidRPr="00575DD2" w:rsidRDefault="00712924" w:rsidP="0050676D">
      <w:pPr>
        <w:outlineLvl w:val="1"/>
        <w:rPr>
          <w:rFonts w:ascii="Times New Roman" w:hAnsi="Times New Roman"/>
          <w:b/>
          <w:bCs/>
          <w:sz w:val="24"/>
          <w:szCs w:val="24"/>
          <w:lang w:eastAsia="sq-AL"/>
        </w:rPr>
      </w:pPr>
    </w:p>
    <w:p w14:paraId="7A8909BF" w14:textId="7647CBEF" w:rsidR="00712924" w:rsidRPr="00575DD2" w:rsidRDefault="00712924" w:rsidP="0050676D">
      <w:pPr>
        <w:outlineLvl w:val="1"/>
        <w:rPr>
          <w:rFonts w:ascii="Times New Roman" w:hAnsi="Times New Roman"/>
          <w:b/>
          <w:bCs/>
          <w:sz w:val="24"/>
          <w:szCs w:val="24"/>
          <w:lang w:eastAsia="sq-AL"/>
        </w:rPr>
      </w:pPr>
    </w:p>
    <w:p w14:paraId="3B67913A" w14:textId="77777777" w:rsidR="00712924" w:rsidRPr="00575DD2" w:rsidRDefault="00712924" w:rsidP="0050676D">
      <w:pPr>
        <w:outlineLvl w:val="1"/>
        <w:rPr>
          <w:rFonts w:ascii="Times New Roman" w:hAnsi="Times New Roman"/>
          <w:b/>
          <w:bCs/>
          <w:sz w:val="24"/>
          <w:szCs w:val="24"/>
          <w:lang w:eastAsia="sq-AL"/>
        </w:rPr>
      </w:pPr>
    </w:p>
    <w:p w14:paraId="08AFDF02" w14:textId="77777777" w:rsidR="00387313" w:rsidRPr="003A7725" w:rsidRDefault="00387313" w:rsidP="003A7725">
      <w:pPr>
        <w:rPr>
          <w:rFonts w:ascii="Times New Roman" w:hAnsi="Times New Roman"/>
          <w:b/>
          <w:bCs/>
          <w:sz w:val="24"/>
          <w:szCs w:val="24"/>
          <w:lang w:eastAsia="sq-AL"/>
        </w:rPr>
      </w:pPr>
    </w:p>
    <w:p w14:paraId="7DDF792B" w14:textId="044EB856" w:rsidR="0084128A" w:rsidRPr="003A7725" w:rsidRDefault="0084128A" w:rsidP="00E65258">
      <w:pPr>
        <w:shd w:val="clear" w:color="auto" w:fill="D5DCE4" w:themeFill="text2" w:themeFillTint="33"/>
        <w:rPr>
          <w:rFonts w:ascii="Times New Roman" w:hAnsi="Times New Roman"/>
          <w:b/>
          <w:bCs/>
          <w:sz w:val="24"/>
          <w:szCs w:val="24"/>
          <w:lang w:eastAsia="sq-AL"/>
        </w:rPr>
      </w:pPr>
      <w:r w:rsidRPr="003A7725">
        <w:rPr>
          <w:rFonts w:ascii="Times New Roman" w:hAnsi="Times New Roman"/>
          <w:b/>
          <w:bCs/>
          <w:sz w:val="24"/>
          <w:szCs w:val="24"/>
          <w:lang w:eastAsia="sq-AL"/>
        </w:rPr>
        <w:lastRenderedPageBreak/>
        <w:t>IV.</w:t>
      </w:r>
      <w:r w:rsidR="00EF04C4" w:rsidRPr="003A7725">
        <w:rPr>
          <w:rFonts w:ascii="Times New Roman" w:hAnsi="Times New Roman"/>
          <w:b/>
          <w:bCs/>
          <w:sz w:val="24"/>
          <w:szCs w:val="24"/>
          <w:lang w:eastAsia="sq-AL"/>
        </w:rPr>
        <w:t xml:space="preserve">1.3. </w:t>
      </w:r>
      <w:r w:rsidR="00511FFA" w:rsidRPr="003A7725">
        <w:rPr>
          <w:rFonts w:ascii="Times New Roman" w:hAnsi="Times New Roman"/>
          <w:b/>
          <w:bCs/>
          <w:sz w:val="24"/>
          <w:szCs w:val="24"/>
          <w:lang w:eastAsia="sq-AL"/>
        </w:rPr>
        <w:t>FORMULAR I MARRJES S</w:t>
      </w:r>
      <w:r w:rsidR="00264B39" w:rsidRPr="003A7725">
        <w:rPr>
          <w:rFonts w:ascii="Times New Roman" w:hAnsi="Times New Roman"/>
          <w:b/>
          <w:bCs/>
          <w:sz w:val="24"/>
          <w:szCs w:val="24"/>
          <w:lang w:eastAsia="sq-AL"/>
        </w:rPr>
        <w:t>Ë</w:t>
      </w:r>
      <w:r w:rsidR="00511FFA" w:rsidRPr="003A7725">
        <w:rPr>
          <w:rFonts w:ascii="Times New Roman" w:hAnsi="Times New Roman"/>
          <w:b/>
          <w:bCs/>
          <w:sz w:val="24"/>
          <w:szCs w:val="24"/>
          <w:lang w:eastAsia="sq-AL"/>
        </w:rPr>
        <w:t xml:space="preserve"> P</w:t>
      </w:r>
      <w:r w:rsidR="00264B39" w:rsidRPr="003A7725">
        <w:rPr>
          <w:rFonts w:ascii="Times New Roman" w:hAnsi="Times New Roman"/>
          <w:b/>
          <w:bCs/>
          <w:sz w:val="24"/>
          <w:szCs w:val="24"/>
          <w:lang w:eastAsia="sq-AL"/>
        </w:rPr>
        <w:t>Ë</w:t>
      </w:r>
      <w:r w:rsidR="00511FFA" w:rsidRPr="003A7725">
        <w:rPr>
          <w:rFonts w:ascii="Times New Roman" w:hAnsi="Times New Roman"/>
          <w:b/>
          <w:bCs/>
          <w:sz w:val="24"/>
          <w:szCs w:val="24"/>
          <w:lang w:eastAsia="sq-AL"/>
        </w:rPr>
        <w:t>LQIMIT T</w:t>
      </w:r>
      <w:r w:rsidR="00264B39" w:rsidRPr="003A7725">
        <w:rPr>
          <w:rFonts w:ascii="Times New Roman" w:hAnsi="Times New Roman"/>
          <w:b/>
          <w:bCs/>
          <w:sz w:val="24"/>
          <w:szCs w:val="24"/>
          <w:lang w:eastAsia="sq-AL"/>
        </w:rPr>
        <w:t>Ë</w:t>
      </w:r>
      <w:r w:rsidR="00511FFA" w:rsidRPr="003A7725">
        <w:rPr>
          <w:rFonts w:ascii="Times New Roman" w:hAnsi="Times New Roman"/>
          <w:b/>
          <w:bCs/>
          <w:sz w:val="24"/>
          <w:szCs w:val="24"/>
          <w:lang w:eastAsia="sq-AL"/>
        </w:rPr>
        <w:t xml:space="preserve"> INFORMUAR</w:t>
      </w:r>
      <w:bookmarkEnd w:id="139"/>
      <w:r w:rsidR="00545564" w:rsidRPr="003A7725">
        <w:rPr>
          <w:rFonts w:ascii="Times New Roman" w:hAnsi="Times New Roman"/>
          <w:b/>
          <w:bCs/>
          <w:sz w:val="24"/>
          <w:szCs w:val="24"/>
          <w:lang w:eastAsia="sq-AL"/>
        </w:rPr>
        <w:t xml:space="preserve"> PËR REFERIMIN E RASTIT</w:t>
      </w:r>
    </w:p>
    <w:p w14:paraId="617CF9DC" w14:textId="77777777" w:rsidR="00545564" w:rsidRPr="00575DD2" w:rsidRDefault="00545564" w:rsidP="0050676D">
      <w:pPr>
        <w:rPr>
          <w:rFonts w:ascii="Times New Roman" w:hAnsi="Times New Roman"/>
          <w:sz w:val="24"/>
          <w:szCs w:val="24"/>
          <w:lang w:val="pt-BR"/>
        </w:rPr>
      </w:pPr>
    </w:p>
    <w:p w14:paraId="128A57C6" w14:textId="77777777" w:rsidR="00545564" w:rsidRPr="00575DD2" w:rsidRDefault="00545564" w:rsidP="0050676D">
      <w:pPr>
        <w:jc w:val="left"/>
        <w:rPr>
          <w:rFonts w:ascii="Times New Roman" w:hAnsi="Times New Roman"/>
          <w:sz w:val="24"/>
          <w:szCs w:val="24"/>
          <w:lang w:val="pt-BR"/>
        </w:rPr>
      </w:pPr>
      <w:r w:rsidRPr="00575DD2">
        <w:rPr>
          <w:rFonts w:ascii="Times New Roman" w:hAnsi="Times New Roman"/>
          <w:sz w:val="24"/>
          <w:szCs w:val="24"/>
          <w:lang w:val="pt-BR"/>
        </w:rPr>
        <w:t>Unë ___________________________i nënshkruari/e nënshkruara ____________________</w:t>
      </w:r>
    </w:p>
    <w:p w14:paraId="6055FB27" w14:textId="50D00A0E" w:rsidR="00545564" w:rsidRPr="00575DD2" w:rsidRDefault="00545564" w:rsidP="0050676D">
      <w:pPr>
        <w:rPr>
          <w:rFonts w:ascii="Times New Roman" w:hAnsi="Times New Roman"/>
          <w:sz w:val="24"/>
          <w:szCs w:val="24"/>
          <w:lang w:val="pt-BR"/>
        </w:rPr>
      </w:pPr>
      <w:r w:rsidRPr="00575DD2">
        <w:rPr>
          <w:rFonts w:ascii="Times New Roman" w:hAnsi="Times New Roman"/>
          <w:sz w:val="24"/>
          <w:szCs w:val="24"/>
          <w:lang w:val="pt-BR"/>
        </w:rPr>
        <w:t xml:space="preserve">me anë të këtij formulari i jap miratimin tim___________________ (emri i institucionit/menaxherit të rastit), të ndajë të dhëna dhe informacione personale me ofruesit e tjerë të shërbimeve, duke përfshirë informacione mbi gjendjen mjekësore, shëndetin </w:t>
      </w:r>
      <w:r w:rsidR="00E25CED" w:rsidRPr="00575DD2">
        <w:rPr>
          <w:rFonts w:ascii="Times New Roman" w:hAnsi="Times New Roman"/>
          <w:sz w:val="24"/>
          <w:szCs w:val="24"/>
          <w:lang w:val="pt-BR"/>
        </w:rPr>
        <w:t>mendor, situatën</w:t>
      </w:r>
      <w:r w:rsidRPr="00575DD2">
        <w:rPr>
          <w:rFonts w:ascii="Times New Roman" w:hAnsi="Times New Roman"/>
          <w:sz w:val="24"/>
          <w:szCs w:val="24"/>
          <w:lang w:val="pt-BR"/>
        </w:rPr>
        <w:t xml:space="preserve"> ligjore dhe informacione të tjera të nevojshme. Pajtohem që të kryhet referimi i rastit në mënyrë që të adresohen nevojat e mia tek shërbimet ekzistuese dhe të specializuara. </w:t>
      </w:r>
    </w:p>
    <w:p w14:paraId="5D90F829" w14:textId="77777777" w:rsidR="00545564" w:rsidRPr="00575DD2" w:rsidRDefault="00545564" w:rsidP="0050676D">
      <w:pPr>
        <w:jc w:val="left"/>
        <w:rPr>
          <w:rFonts w:ascii="Times New Roman" w:hAnsi="Times New Roman"/>
          <w:sz w:val="24"/>
          <w:szCs w:val="24"/>
          <w:lang w:val="pt-BR"/>
        </w:rPr>
      </w:pPr>
    </w:p>
    <w:p w14:paraId="1D8D1370" w14:textId="619C5CB3" w:rsidR="00545564" w:rsidRPr="00575DD2" w:rsidRDefault="00545564" w:rsidP="0050676D">
      <w:pPr>
        <w:rPr>
          <w:rFonts w:ascii="Times New Roman" w:hAnsi="Times New Roman"/>
          <w:sz w:val="24"/>
          <w:szCs w:val="24"/>
          <w:lang w:val="pt-BR"/>
        </w:rPr>
      </w:pPr>
      <w:r w:rsidRPr="00575DD2">
        <w:rPr>
          <w:rFonts w:ascii="Times New Roman" w:hAnsi="Times New Roman"/>
          <w:sz w:val="24"/>
          <w:szCs w:val="24"/>
          <w:lang w:val="pt-BR"/>
        </w:rPr>
        <w:t>Unë e kuptoj që ______________</w:t>
      </w:r>
      <w:r w:rsidR="00E25CED" w:rsidRPr="00575DD2">
        <w:rPr>
          <w:rFonts w:ascii="Times New Roman" w:hAnsi="Times New Roman"/>
          <w:sz w:val="24"/>
          <w:szCs w:val="24"/>
          <w:lang w:val="pt-BR"/>
        </w:rPr>
        <w:t>_ (</w:t>
      </w:r>
      <w:r w:rsidRPr="00575DD2">
        <w:rPr>
          <w:rFonts w:ascii="Times New Roman" w:hAnsi="Times New Roman"/>
          <w:sz w:val="24"/>
          <w:szCs w:val="24"/>
          <w:lang w:val="pt-BR"/>
        </w:rPr>
        <w:t>emri i institucionit/menaxherit të rastit) mund të ruajë të dhëna dhe informacione të mbledhura nga institucione/individë të ndryshëm</w:t>
      </w:r>
      <w:r w:rsidR="007B50E4" w:rsidRPr="00575DD2">
        <w:rPr>
          <w:rFonts w:ascii="Times New Roman" w:hAnsi="Times New Roman"/>
          <w:sz w:val="24"/>
          <w:szCs w:val="24"/>
          <w:lang w:val="pt-BR"/>
        </w:rPr>
        <w:t xml:space="preserve"> </w:t>
      </w:r>
      <w:r w:rsidRPr="00575DD2">
        <w:rPr>
          <w:rFonts w:ascii="Times New Roman" w:hAnsi="Times New Roman"/>
          <w:sz w:val="24"/>
          <w:szCs w:val="24"/>
          <w:lang w:val="pt-BR"/>
        </w:rPr>
        <w:t>dhe të drejtat e mia nuk do të cënohen</w:t>
      </w:r>
      <w:r w:rsidR="007B50E4" w:rsidRPr="00575DD2">
        <w:rPr>
          <w:rFonts w:ascii="Times New Roman" w:hAnsi="Times New Roman"/>
          <w:sz w:val="24"/>
          <w:szCs w:val="24"/>
          <w:lang w:val="pt-BR"/>
        </w:rPr>
        <w:t xml:space="preserve"> </w:t>
      </w:r>
      <w:r w:rsidRPr="00575DD2">
        <w:rPr>
          <w:rFonts w:ascii="Times New Roman" w:hAnsi="Times New Roman"/>
          <w:sz w:val="24"/>
          <w:szCs w:val="24"/>
          <w:lang w:val="pt-BR"/>
        </w:rPr>
        <w:t>dhe do të</w:t>
      </w:r>
      <w:r w:rsidR="007B50E4" w:rsidRPr="00575DD2">
        <w:rPr>
          <w:rFonts w:ascii="Times New Roman" w:hAnsi="Times New Roman"/>
          <w:sz w:val="24"/>
          <w:szCs w:val="24"/>
          <w:lang w:val="pt-BR"/>
        </w:rPr>
        <w:t xml:space="preserve"> </w:t>
      </w:r>
      <w:r w:rsidRPr="00575DD2">
        <w:rPr>
          <w:rFonts w:ascii="Times New Roman" w:hAnsi="Times New Roman"/>
          <w:sz w:val="24"/>
          <w:szCs w:val="24"/>
          <w:lang w:val="pt-BR"/>
        </w:rPr>
        <w:t>përpunohen dhe administrohen në përputhje me ligjin “Për mbrojtjen e të dhënave personale”.</w:t>
      </w:r>
      <w:r w:rsidR="001F70B8" w:rsidRPr="00575DD2">
        <w:rPr>
          <w:rFonts w:ascii="Times New Roman" w:hAnsi="Times New Roman"/>
          <w:sz w:val="24"/>
          <w:szCs w:val="24"/>
          <w:lang w:val="pt-BR"/>
        </w:rPr>
        <w:t xml:space="preserve"> I gjithë informacioni do të mbetet konfidencial dhe vetëm </w:t>
      </w:r>
      <w:r w:rsidR="0096499F" w:rsidRPr="00575DD2">
        <w:rPr>
          <w:rFonts w:ascii="Times New Roman" w:hAnsi="Times New Roman"/>
          <w:sz w:val="24"/>
          <w:szCs w:val="24"/>
          <w:lang w:val="pt-BR"/>
        </w:rPr>
        <w:t>p</w:t>
      </w:r>
      <w:r w:rsidR="00F17304" w:rsidRPr="00575DD2">
        <w:rPr>
          <w:rFonts w:ascii="Times New Roman" w:hAnsi="Times New Roman"/>
          <w:sz w:val="24"/>
          <w:szCs w:val="24"/>
          <w:lang w:val="pt-BR"/>
        </w:rPr>
        <w:t>ë</w:t>
      </w:r>
      <w:r w:rsidR="0096499F" w:rsidRPr="00575DD2">
        <w:rPr>
          <w:rFonts w:ascii="Times New Roman" w:hAnsi="Times New Roman"/>
          <w:sz w:val="24"/>
          <w:szCs w:val="24"/>
          <w:lang w:val="pt-BR"/>
        </w:rPr>
        <w:t>rfaq</w:t>
      </w:r>
      <w:r w:rsidR="00F17304" w:rsidRPr="00575DD2">
        <w:rPr>
          <w:rFonts w:ascii="Times New Roman" w:hAnsi="Times New Roman"/>
          <w:sz w:val="24"/>
          <w:szCs w:val="24"/>
          <w:lang w:val="pt-BR"/>
        </w:rPr>
        <w:t>ë</w:t>
      </w:r>
      <w:r w:rsidR="0096499F" w:rsidRPr="00575DD2">
        <w:rPr>
          <w:rFonts w:ascii="Times New Roman" w:hAnsi="Times New Roman"/>
          <w:sz w:val="24"/>
          <w:szCs w:val="24"/>
          <w:lang w:val="pt-BR"/>
        </w:rPr>
        <w:t>sueset/</w:t>
      </w:r>
      <w:r w:rsidR="001F70B8" w:rsidRPr="00575DD2">
        <w:rPr>
          <w:rFonts w:ascii="Times New Roman" w:hAnsi="Times New Roman"/>
          <w:sz w:val="24"/>
          <w:szCs w:val="24"/>
          <w:lang w:val="pt-BR"/>
        </w:rPr>
        <w:t xml:space="preserve">përfaqësuesit </w:t>
      </w:r>
      <w:r w:rsidR="00F17304" w:rsidRPr="00575DD2">
        <w:rPr>
          <w:rFonts w:ascii="Times New Roman" w:hAnsi="Times New Roman"/>
          <w:sz w:val="24"/>
          <w:szCs w:val="24"/>
          <w:lang w:val="pt-BR"/>
        </w:rPr>
        <w:t>të caktuar</w:t>
      </w:r>
      <w:r w:rsidR="001F70B8" w:rsidRPr="00575DD2">
        <w:rPr>
          <w:rFonts w:ascii="Times New Roman" w:hAnsi="Times New Roman"/>
          <w:sz w:val="24"/>
          <w:szCs w:val="24"/>
          <w:lang w:val="pt-BR"/>
        </w:rPr>
        <w:t xml:space="preserve"> të institucioneve/organizatave të mëposhtme do të kenë akses në të.</w:t>
      </w:r>
    </w:p>
    <w:p w14:paraId="482F81A9" w14:textId="77777777" w:rsidR="00545564" w:rsidRPr="00575DD2" w:rsidRDefault="00545564" w:rsidP="0050676D">
      <w:pPr>
        <w:jc w:val="left"/>
        <w:rPr>
          <w:rFonts w:ascii="Times New Roman" w:hAnsi="Times New Roman"/>
          <w:sz w:val="24"/>
          <w:szCs w:val="24"/>
          <w:lang w:val="pt-BR"/>
        </w:rPr>
      </w:pPr>
    </w:p>
    <w:p w14:paraId="618DFF4B" w14:textId="77777777" w:rsidR="00545564" w:rsidRPr="00575DD2" w:rsidRDefault="00545564" w:rsidP="0050676D">
      <w:pPr>
        <w:jc w:val="left"/>
        <w:rPr>
          <w:rFonts w:ascii="Times New Roman" w:hAnsi="Times New Roman"/>
          <w:b/>
          <w:bCs/>
          <w:i/>
          <w:iCs/>
          <w:sz w:val="24"/>
          <w:szCs w:val="24"/>
        </w:rPr>
      </w:pPr>
      <w:r w:rsidRPr="00575DD2">
        <w:rPr>
          <w:rFonts w:ascii="Times New Roman" w:hAnsi="Times New Roman"/>
          <w:b/>
          <w:bCs/>
          <w:i/>
          <w:iCs/>
          <w:sz w:val="24"/>
          <w:szCs w:val="24"/>
        </w:rPr>
        <w:t>Deklarata e Pëlqimit:</w:t>
      </w:r>
    </w:p>
    <w:p w14:paraId="1F87C45A" w14:textId="77777777" w:rsidR="00545564" w:rsidRPr="00575DD2" w:rsidRDefault="00545564">
      <w:pPr>
        <w:numPr>
          <w:ilvl w:val="0"/>
          <w:numId w:val="7"/>
        </w:numPr>
        <w:contextualSpacing/>
        <w:jc w:val="left"/>
        <w:rPr>
          <w:rFonts w:ascii="Times New Roman" w:hAnsi="Times New Roman"/>
          <w:sz w:val="24"/>
          <w:szCs w:val="24"/>
          <w:lang w:val="pt-BR"/>
        </w:rPr>
      </w:pPr>
      <w:r w:rsidRPr="00575DD2">
        <w:rPr>
          <w:rFonts w:ascii="Times New Roman" w:hAnsi="Times New Roman"/>
          <w:sz w:val="24"/>
          <w:szCs w:val="24"/>
          <w:lang w:val="pt-BR"/>
        </w:rPr>
        <w:t>Unë e kuptoj që do të ruhen të dhëna personale;</w:t>
      </w:r>
    </w:p>
    <w:p w14:paraId="36847DF3" w14:textId="77777777" w:rsidR="00545564" w:rsidRPr="00575DD2" w:rsidRDefault="00545564">
      <w:pPr>
        <w:numPr>
          <w:ilvl w:val="0"/>
          <w:numId w:val="7"/>
        </w:numPr>
        <w:contextualSpacing/>
        <w:jc w:val="left"/>
        <w:rPr>
          <w:rFonts w:ascii="Times New Roman" w:hAnsi="Times New Roman"/>
          <w:sz w:val="24"/>
          <w:szCs w:val="24"/>
          <w:lang w:val="pt-BR"/>
        </w:rPr>
      </w:pPr>
      <w:r w:rsidRPr="00575DD2">
        <w:rPr>
          <w:rFonts w:ascii="Times New Roman" w:hAnsi="Times New Roman"/>
          <w:sz w:val="24"/>
          <w:szCs w:val="24"/>
          <w:lang w:val="pt-BR"/>
        </w:rPr>
        <w:t>Unë kam pasur mundësinë të diskutoj mbi pasojat e ndarjes dhe të mos ndarjes së të dhënave personale.</w:t>
      </w:r>
    </w:p>
    <w:p w14:paraId="13E0912C" w14:textId="77777777" w:rsidR="00545564" w:rsidRPr="00575DD2" w:rsidRDefault="00545564">
      <w:pPr>
        <w:numPr>
          <w:ilvl w:val="0"/>
          <w:numId w:val="7"/>
        </w:numPr>
        <w:contextualSpacing/>
        <w:jc w:val="left"/>
        <w:rPr>
          <w:rFonts w:ascii="Times New Roman" w:hAnsi="Times New Roman"/>
          <w:sz w:val="24"/>
          <w:szCs w:val="24"/>
        </w:rPr>
      </w:pPr>
      <w:r w:rsidRPr="00575DD2">
        <w:rPr>
          <w:rFonts w:ascii="Times New Roman" w:hAnsi="Times New Roman"/>
          <w:sz w:val="24"/>
          <w:szCs w:val="24"/>
        </w:rPr>
        <w:t>Pajtohem që të dhënat personale të ndahen me institucionin/et si më poshtë:</w:t>
      </w:r>
    </w:p>
    <w:p w14:paraId="7A35239C" w14:textId="5ED41D24" w:rsidR="002A6477" w:rsidRPr="00575DD2" w:rsidRDefault="002A6477" w:rsidP="0050676D">
      <w:pPr>
        <w:ind w:left="720"/>
        <w:contextualSpacing/>
        <w:jc w:val="left"/>
        <w:rPr>
          <w:rFonts w:ascii="Times New Roman" w:hAnsi="Times New Roman"/>
          <w:sz w:val="24"/>
          <w:szCs w:val="24"/>
          <w:lang w:val="pt-BR"/>
        </w:rPr>
      </w:pPr>
      <w:r w:rsidRPr="00575DD2">
        <w:rPr>
          <w:rFonts w:ascii="Times New Roman" w:hAnsi="Times New Roman"/>
          <w:sz w:val="24"/>
          <w:szCs w:val="24"/>
          <w:lang w:val="pt-BR"/>
        </w:rPr>
        <w:tab/>
        <w:t>□ Policin</w:t>
      </w:r>
      <w:r w:rsidR="00ED6CBF" w:rsidRPr="00575DD2">
        <w:rPr>
          <w:rFonts w:ascii="Times New Roman" w:hAnsi="Times New Roman"/>
          <w:sz w:val="24"/>
          <w:szCs w:val="24"/>
          <w:lang w:val="pt-BR"/>
        </w:rPr>
        <w:t>ë</w:t>
      </w:r>
    </w:p>
    <w:p w14:paraId="2EAB3110" w14:textId="5748D06C" w:rsidR="00816975" w:rsidRPr="00575DD2" w:rsidRDefault="00816975" w:rsidP="0050676D">
      <w:pPr>
        <w:ind w:left="720"/>
        <w:contextualSpacing/>
        <w:jc w:val="left"/>
        <w:rPr>
          <w:rFonts w:ascii="Times New Roman" w:hAnsi="Times New Roman"/>
          <w:sz w:val="24"/>
          <w:szCs w:val="24"/>
          <w:lang w:val="pt-BR"/>
        </w:rPr>
      </w:pPr>
      <w:r w:rsidRPr="00575DD2">
        <w:rPr>
          <w:rFonts w:ascii="Times New Roman" w:hAnsi="Times New Roman"/>
          <w:sz w:val="24"/>
          <w:szCs w:val="24"/>
          <w:lang w:val="pt-BR"/>
        </w:rPr>
        <w:tab/>
        <w:t>□ Mbrojt</w:t>
      </w:r>
      <w:r w:rsidR="00ED6CBF" w:rsidRPr="00575DD2">
        <w:rPr>
          <w:rFonts w:ascii="Times New Roman" w:hAnsi="Times New Roman"/>
          <w:sz w:val="24"/>
          <w:szCs w:val="24"/>
          <w:lang w:val="pt-BR"/>
        </w:rPr>
        <w:t>ë</w:t>
      </w:r>
      <w:r w:rsidRPr="00575DD2">
        <w:rPr>
          <w:rFonts w:ascii="Times New Roman" w:hAnsi="Times New Roman"/>
          <w:sz w:val="24"/>
          <w:szCs w:val="24"/>
          <w:lang w:val="pt-BR"/>
        </w:rPr>
        <w:t>sin e Viktimave</w:t>
      </w:r>
    </w:p>
    <w:p w14:paraId="130EC426" w14:textId="32F4C246" w:rsidR="00816975" w:rsidRPr="00575DD2" w:rsidRDefault="00816975" w:rsidP="0050676D">
      <w:pPr>
        <w:ind w:left="720"/>
        <w:contextualSpacing/>
        <w:jc w:val="left"/>
        <w:rPr>
          <w:rFonts w:ascii="Times New Roman" w:hAnsi="Times New Roman"/>
          <w:sz w:val="24"/>
          <w:szCs w:val="24"/>
          <w:lang w:val="pt-BR"/>
        </w:rPr>
      </w:pPr>
      <w:r w:rsidRPr="00575DD2">
        <w:rPr>
          <w:rFonts w:ascii="Times New Roman" w:hAnsi="Times New Roman"/>
          <w:sz w:val="24"/>
          <w:szCs w:val="24"/>
          <w:lang w:val="pt-BR"/>
        </w:rPr>
        <w:tab/>
        <w:t>□ Qendr</w:t>
      </w:r>
      <w:r w:rsidR="00ED6CBF" w:rsidRPr="00575DD2">
        <w:rPr>
          <w:rFonts w:ascii="Times New Roman" w:hAnsi="Times New Roman"/>
          <w:sz w:val="24"/>
          <w:szCs w:val="24"/>
          <w:lang w:val="pt-BR"/>
        </w:rPr>
        <w:t>ë</w:t>
      </w:r>
      <w:r w:rsidRPr="00575DD2">
        <w:rPr>
          <w:rFonts w:ascii="Times New Roman" w:hAnsi="Times New Roman"/>
          <w:sz w:val="24"/>
          <w:szCs w:val="24"/>
          <w:lang w:val="pt-BR"/>
        </w:rPr>
        <w:t>n p</w:t>
      </w:r>
      <w:r w:rsidR="00ED6CBF" w:rsidRPr="00575DD2">
        <w:rPr>
          <w:rFonts w:ascii="Times New Roman" w:hAnsi="Times New Roman"/>
          <w:sz w:val="24"/>
          <w:szCs w:val="24"/>
          <w:lang w:val="pt-BR"/>
        </w:rPr>
        <w:t>ë</w:t>
      </w:r>
      <w:r w:rsidRPr="00575DD2">
        <w:rPr>
          <w:rFonts w:ascii="Times New Roman" w:hAnsi="Times New Roman"/>
          <w:sz w:val="24"/>
          <w:szCs w:val="24"/>
          <w:lang w:val="pt-BR"/>
        </w:rPr>
        <w:t>r Pun</w:t>
      </w:r>
      <w:r w:rsidR="00ED6CBF" w:rsidRPr="00575DD2">
        <w:rPr>
          <w:rFonts w:ascii="Times New Roman" w:hAnsi="Times New Roman"/>
          <w:sz w:val="24"/>
          <w:szCs w:val="24"/>
          <w:lang w:val="pt-BR"/>
        </w:rPr>
        <w:t>ë</w:t>
      </w:r>
      <w:r w:rsidRPr="00575DD2">
        <w:rPr>
          <w:rFonts w:ascii="Times New Roman" w:hAnsi="Times New Roman"/>
          <w:sz w:val="24"/>
          <w:szCs w:val="24"/>
          <w:lang w:val="pt-BR"/>
        </w:rPr>
        <w:t xml:space="preserve"> Sociale</w:t>
      </w:r>
    </w:p>
    <w:p w14:paraId="46B2BA23" w14:textId="2A43E403" w:rsidR="00816975" w:rsidRPr="00575DD2" w:rsidRDefault="002A6477" w:rsidP="0050676D">
      <w:pPr>
        <w:ind w:left="720"/>
        <w:contextualSpacing/>
        <w:jc w:val="left"/>
        <w:rPr>
          <w:rFonts w:ascii="Times New Roman" w:hAnsi="Times New Roman"/>
          <w:sz w:val="24"/>
          <w:szCs w:val="24"/>
          <w:lang w:val="pt-BR"/>
        </w:rPr>
      </w:pPr>
      <w:r w:rsidRPr="00575DD2">
        <w:rPr>
          <w:rFonts w:ascii="Times New Roman" w:hAnsi="Times New Roman"/>
          <w:sz w:val="24"/>
          <w:szCs w:val="24"/>
          <w:lang w:val="pt-BR"/>
        </w:rPr>
        <w:tab/>
        <w:t>□ Institu</w:t>
      </w:r>
      <w:r w:rsidR="00816975" w:rsidRPr="00575DD2">
        <w:rPr>
          <w:rFonts w:ascii="Times New Roman" w:hAnsi="Times New Roman"/>
          <w:sz w:val="24"/>
          <w:szCs w:val="24"/>
          <w:lang w:val="pt-BR"/>
        </w:rPr>
        <w:t>cionet sh</w:t>
      </w:r>
      <w:r w:rsidR="00ED6CBF" w:rsidRPr="00575DD2">
        <w:rPr>
          <w:rFonts w:ascii="Times New Roman" w:hAnsi="Times New Roman"/>
          <w:sz w:val="24"/>
          <w:szCs w:val="24"/>
          <w:lang w:val="pt-BR"/>
        </w:rPr>
        <w:t>ë</w:t>
      </w:r>
      <w:r w:rsidR="00816975" w:rsidRPr="00575DD2">
        <w:rPr>
          <w:rFonts w:ascii="Times New Roman" w:hAnsi="Times New Roman"/>
          <w:sz w:val="24"/>
          <w:szCs w:val="24"/>
          <w:lang w:val="pt-BR"/>
        </w:rPr>
        <w:t>ndet</w:t>
      </w:r>
      <w:r w:rsidR="00ED6CBF" w:rsidRPr="00575DD2">
        <w:rPr>
          <w:rFonts w:ascii="Times New Roman" w:hAnsi="Times New Roman"/>
          <w:sz w:val="24"/>
          <w:szCs w:val="24"/>
          <w:lang w:val="pt-BR"/>
        </w:rPr>
        <w:t>ë</w:t>
      </w:r>
      <w:r w:rsidR="00816975" w:rsidRPr="00575DD2">
        <w:rPr>
          <w:rFonts w:ascii="Times New Roman" w:hAnsi="Times New Roman"/>
          <w:sz w:val="24"/>
          <w:szCs w:val="24"/>
          <w:lang w:val="pt-BR"/>
        </w:rPr>
        <w:t>sore</w:t>
      </w:r>
    </w:p>
    <w:p w14:paraId="6D08788E" w14:textId="799CF584" w:rsidR="00816975" w:rsidRPr="00575DD2" w:rsidRDefault="00816975" w:rsidP="0050676D">
      <w:pPr>
        <w:ind w:left="720"/>
        <w:contextualSpacing/>
        <w:jc w:val="left"/>
        <w:rPr>
          <w:rFonts w:ascii="Times New Roman" w:hAnsi="Times New Roman"/>
          <w:sz w:val="24"/>
          <w:szCs w:val="24"/>
          <w:lang w:val="pt-BR"/>
        </w:rPr>
      </w:pPr>
      <w:r w:rsidRPr="00575DD2">
        <w:rPr>
          <w:rFonts w:ascii="Times New Roman" w:hAnsi="Times New Roman"/>
          <w:sz w:val="24"/>
          <w:szCs w:val="24"/>
          <w:lang w:val="pt-BR"/>
        </w:rPr>
        <w:tab/>
        <w:t>□ Institutin e Mjek</w:t>
      </w:r>
      <w:r w:rsidR="00ED6CBF" w:rsidRPr="00575DD2">
        <w:rPr>
          <w:rFonts w:ascii="Times New Roman" w:hAnsi="Times New Roman"/>
          <w:sz w:val="24"/>
          <w:szCs w:val="24"/>
          <w:lang w:val="pt-BR"/>
        </w:rPr>
        <w:t>ë</w:t>
      </w:r>
      <w:r w:rsidRPr="00575DD2">
        <w:rPr>
          <w:rFonts w:ascii="Times New Roman" w:hAnsi="Times New Roman"/>
          <w:sz w:val="24"/>
          <w:szCs w:val="24"/>
          <w:lang w:val="pt-BR"/>
        </w:rPr>
        <w:t>sis</w:t>
      </w:r>
      <w:r w:rsidR="00ED6CBF" w:rsidRPr="00575DD2">
        <w:rPr>
          <w:rFonts w:ascii="Times New Roman" w:hAnsi="Times New Roman"/>
          <w:sz w:val="24"/>
          <w:szCs w:val="24"/>
          <w:lang w:val="pt-BR"/>
        </w:rPr>
        <w:t>ë</w:t>
      </w:r>
      <w:r w:rsidRPr="00575DD2">
        <w:rPr>
          <w:rFonts w:ascii="Times New Roman" w:hAnsi="Times New Roman"/>
          <w:sz w:val="24"/>
          <w:szCs w:val="24"/>
          <w:lang w:val="pt-BR"/>
        </w:rPr>
        <w:t xml:space="preserve"> Ligjore</w:t>
      </w:r>
    </w:p>
    <w:p w14:paraId="75106FC0" w14:textId="5E8AECFC" w:rsidR="00816975" w:rsidRPr="00575DD2" w:rsidRDefault="00816975" w:rsidP="0050676D">
      <w:pPr>
        <w:ind w:left="720" w:firstLine="720"/>
        <w:contextualSpacing/>
        <w:jc w:val="left"/>
        <w:rPr>
          <w:rFonts w:ascii="Times New Roman" w:hAnsi="Times New Roman"/>
          <w:sz w:val="24"/>
          <w:szCs w:val="24"/>
          <w:lang w:val="pt-BR"/>
        </w:rPr>
      </w:pPr>
      <w:r w:rsidRPr="00575DD2">
        <w:rPr>
          <w:rFonts w:ascii="Times New Roman" w:hAnsi="Times New Roman"/>
          <w:sz w:val="24"/>
          <w:szCs w:val="24"/>
          <w:lang w:val="pt-BR"/>
        </w:rPr>
        <w:t>□ Strehimoren</w:t>
      </w:r>
    </w:p>
    <w:p w14:paraId="5674ECDA" w14:textId="7D38C4B9" w:rsidR="00816975" w:rsidRPr="00575DD2" w:rsidRDefault="00816975" w:rsidP="0050676D">
      <w:pPr>
        <w:ind w:left="720"/>
        <w:contextualSpacing/>
        <w:jc w:val="left"/>
        <w:rPr>
          <w:rFonts w:ascii="Times New Roman" w:hAnsi="Times New Roman"/>
          <w:sz w:val="24"/>
          <w:szCs w:val="24"/>
          <w:lang w:val="pt-BR"/>
        </w:rPr>
      </w:pPr>
      <w:r w:rsidRPr="00575DD2">
        <w:rPr>
          <w:rFonts w:ascii="Times New Roman" w:hAnsi="Times New Roman"/>
          <w:sz w:val="24"/>
          <w:szCs w:val="24"/>
          <w:lang w:val="pt-BR"/>
        </w:rPr>
        <w:tab/>
        <w:t>□ Prokurorin</w:t>
      </w:r>
      <w:r w:rsidR="00ED6CBF" w:rsidRPr="00575DD2">
        <w:rPr>
          <w:rFonts w:ascii="Times New Roman" w:hAnsi="Times New Roman"/>
          <w:sz w:val="24"/>
          <w:szCs w:val="24"/>
          <w:lang w:val="pt-BR"/>
        </w:rPr>
        <w:t>ë</w:t>
      </w:r>
    </w:p>
    <w:p w14:paraId="5EAF4D05" w14:textId="774DED5F" w:rsidR="00816975" w:rsidRPr="00575DD2" w:rsidRDefault="00816975" w:rsidP="0050676D">
      <w:pPr>
        <w:ind w:left="720"/>
        <w:contextualSpacing/>
        <w:jc w:val="left"/>
        <w:rPr>
          <w:rFonts w:ascii="Times New Roman" w:hAnsi="Times New Roman"/>
          <w:sz w:val="24"/>
          <w:szCs w:val="24"/>
          <w:lang w:val="pt-BR"/>
        </w:rPr>
      </w:pPr>
      <w:r w:rsidRPr="00575DD2">
        <w:rPr>
          <w:rFonts w:ascii="Times New Roman" w:hAnsi="Times New Roman"/>
          <w:sz w:val="24"/>
          <w:szCs w:val="24"/>
          <w:lang w:val="pt-BR"/>
        </w:rPr>
        <w:tab/>
        <w:t>□ Gjykat</w:t>
      </w:r>
      <w:r w:rsidR="00ED6CBF" w:rsidRPr="00575DD2">
        <w:rPr>
          <w:rFonts w:ascii="Times New Roman" w:hAnsi="Times New Roman"/>
          <w:sz w:val="24"/>
          <w:szCs w:val="24"/>
          <w:lang w:val="pt-BR"/>
        </w:rPr>
        <w:t>ë</w:t>
      </w:r>
      <w:r w:rsidRPr="00575DD2">
        <w:rPr>
          <w:rFonts w:ascii="Times New Roman" w:hAnsi="Times New Roman"/>
          <w:sz w:val="24"/>
          <w:szCs w:val="24"/>
          <w:lang w:val="pt-BR"/>
        </w:rPr>
        <w:t>n</w:t>
      </w:r>
    </w:p>
    <w:p w14:paraId="0919980E" w14:textId="0795AE5D" w:rsidR="00B9272A" w:rsidRPr="00575DD2" w:rsidRDefault="00B9272A" w:rsidP="0050676D">
      <w:pPr>
        <w:ind w:left="720"/>
        <w:contextualSpacing/>
        <w:jc w:val="left"/>
        <w:rPr>
          <w:rFonts w:ascii="Times New Roman" w:hAnsi="Times New Roman"/>
          <w:sz w:val="24"/>
          <w:szCs w:val="24"/>
          <w:lang w:val="pt-BR"/>
        </w:rPr>
      </w:pPr>
      <w:r w:rsidRPr="00575DD2">
        <w:rPr>
          <w:rFonts w:ascii="Times New Roman" w:hAnsi="Times New Roman"/>
          <w:sz w:val="24"/>
          <w:szCs w:val="24"/>
          <w:lang w:val="pt-BR"/>
        </w:rPr>
        <w:tab/>
      </w:r>
      <w:r w:rsidR="00AD765E" w:rsidRPr="00575DD2">
        <w:rPr>
          <w:rFonts w:ascii="Times New Roman" w:hAnsi="Times New Roman"/>
          <w:sz w:val="24"/>
          <w:szCs w:val="24"/>
          <w:lang w:val="pt-BR"/>
        </w:rPr>
        <w:t>□ Tjet</w:t>
      </w:r>
      <w:r w:rsidR="00ED6CBF" w:rsidRPr="00575DD2">
        <w:rPr>
          <w:rFonts w:ascii="Times New Roman" w:hAnsi="Times New Roman"/>
          <w:sz w:val="24"/>
          <w:szCs w:val="24"/>
          <w:lang w:val="pt-BR"/>
        </w:rPr>
        <w:t>ë</w:t>
      </w:r>
      <w:r w:rsidR="00AD765E" w:rsidRPr="00575DD2">
        <w:rPr>
          <w:rFonts w:ascii="Times New Roman" w:hAnsi="Times New Roman"/>
          <w:sz w:val="24"/>
          <w:szCs w:val="24"/>
          <w:lang w:val="pt-BR"/>
        </w:rPr>
        <w:t>r ___________</w:t>
      </w:r>
    </w:p>
    <w:p w14:paraId="67984DA5" w14:textId="062AB341" w:rsidR="00816975" w:rsidRPr="00575DD2" w:rsidRDefault="00816975" w:rsidP="0050676D">
      <w:pPr>
        <w:ind w:left="720"/>
        <w:contextualSpacing/>
        <w:jc w:val="left"/>
        <w:rPr>
          <w:rFonts w:ascii="Times New Roman" w:hAnsi="Times New Roman"/>
          <w:sz w:val="24"/>
          <w:szCs w:val="24"/>
          <w:lang w:val="pt-BR"/>
        </w:rPr>
      </w:pPr>
    </w:p>
    <w:p w14:paraId="1ACEE98F" w14:textId="77777777" w:rsidR="00545564" w:rsidRPr="00575DD2" w:rsidRDefault="00545564" w:rsidP="0050676D">
      <w:pPr>
        <w:jc w:val="left"/>
        <w:rPr>
          <w:rFonts w:ascii="Times New Roman" w:hAnsi="Times New Roman"/>
          <w:sz w:val="24"/>
          <w:szCs w:val="24"/>
          <w:lang w:val="pt-BR"/>
        </w:rPr>
      </w:pPr>
      <w:r w:rsidRPr="00575DD2">
        <w:rPr>
          <w:rFonts w:ascii="Times New Roman" w:hAnsi="Times New Roman"/>
          <w:sz w:val="24"/>
          <w:szCs w:val="24"/>
          <w:lang w:val="pt-BR"/>
        </w:rPr>
        <w:t>A ka ndonjë institucion me të cilën nuk dëshironi të ndahen informacione apo të dhëna personale? Ju lutemi renditini këtu:</w:t>
      </w:r>
    </w:p>
    <w:p w14:paraId="0EE2C5AE" w14:textId="0AA00D28" w:rsidR="00545564" w:rsidRPr="00575DD2" w:rsidRDefault="00545564" w:rsidP="0050676D">
      <w:pPr>
        <w:jc w:val="left"/>
        <w:rPr>
          <w:rFonts w:ascii="Times New Roman" w:hAnsi="Times New Roman"/>
          <w:sz w:val="24"/>
          <w:szCs w:val="24"/>
          <w:lang w:val="pt-BR"/>
        </w:rPr>
      </w:pPr>
      <w:r w:rsidRPr="00575DD2">
        <w:rPr>
          <w:rFonts w:ascii="Times New Roman" w:hAnsi="Times New Roman"/>
          <w:sz w:val="24"/>
          <w:szCs w:val="24"/>
          <w:lang w:val="pt-BR"/>
        </w:rPr>
        <w:t>___________________________________________________________________________</w:t>
      </w:r>
    </w:p>
    <w:p w14:paraId="5736A7DA" w14:textId="77777777" w:rsidR="007B50E4" w:rsidRPr="00575DD2" w:rsidRDefault="007B50E4" w:rsidP="0050676D">
      <w:pPr>
        <w:jc w:val="left"/>
        <w:rPr>
          <w:rFonts w:ascii="Times New Roman" w:hAnsi="Times New Roman"/>
          <w:sz w:val="24"/>
          <w:szCs w:val="24"/>
          <w:lang w:val="pt-BR"/>
        </w:rPr>
      </w:pPr>
    </w:p>
    <w:p w14:paraId="2CC65690" w14:textId="77777777" w:rsidR="00545564" w:rsidRPr="00575DD2" w:rsidRDefault="00545564" w:rsidP="0050676D">
      <w:pPr>
        <w:jc w:val="left"/>
        <w:rPr>
          <w:rFonts w:ascii="Times New Roman" w:hAnsi="Times New Roman"/>
          <w:sz w:val="24"/>
          <w:szCs w:val="24"/>
          <w:lang w:val="pt-BR"/>
        </w:rPr>
      </w:pPr>
    </w:p>
    <w:p w14:paraId="527C21B3" w14:textId="77777777" w:rsidR="00545564" w:rsidRPr="00575DD2" w:rsidRDefault="00545564" w:rsidP="0050676D">
      <w:pPr>
        <w:jc w:val="left"/>
        <w:rPr>
          <w:rFonts w:ascii="Times New Roman" w:hAnsi="Times New Roman"/>
          <w:sz w:val="24"/>
          <w:szCs w:val="24"/>
          <w:lang w:val="pt-BR"/>
        </w:rPr>
      </w:pPr>
      <w:r w:rsidRPr="00575DD2">
        <w:rPr>
          <w:rFonts w:ascii="Times New Roman" w:hAnsi="Times New Roman"/>
          <w:sz w:val="24"/>
          <w:szCs w:val="24"/>
          <w:lang w:val="pt-BR"/>
        </w:rPr>
        <w:t xml:space="preserve">Pëlqimi juaj për të ndarë informacione personale është plotësisht vullnetar. </w:t>
      </w:r>
    </w:p>
    <w:p w14:paraId="7F25BEFE" w14:textId="77777777" w:rsidR="00545564" w:rsidRPr="00575DD2" w:rsidRDefault="00545564" w:rsidP="0050676D">
      <w:pPr>
        <w:jc w:val="left"/>
        <w:rPr>
          <w:rFonts w:ascii="Times New Roman" w:hAnsi="Times New Roman"/>
          <w:sz w:val="24"/>
          <w:szCs w:val="24"/>
          <w:lang w:val="pt-BR"/>
        </w:rPr>
      </w:pPr>
    </w:p>
    <w:p w14:paraId="05027759" w14:textId="2DA5F4FC" w:rsidR="00545564" w:rsidRPr="00575DD2" w:rsidRDefault="00E25CED" w:rsidP="0050676D">
      <w:pPr>
        <w:jc w:val="left"/>
        <w:rPr>
          <w:rFonts w:ascii="Times New Roman" w:hAnsi="Times New Roman"/>
          <w:sz w:val="24"/>
          <w:szCs w:val="24"/>
          <w:lang w:val="pt-BR"/>
        </w:rPr>
      </w:pPr>
      <w:r w:rsidRPr="00575DD2">
        <w:rPr>
          <w:rFonts w:ascii="Times New Roman" w:hAnsi="Times New Roman"/>
          <w:sz w:val="24"/>
          <w:szCs w:val="24"/>
          <w:lang w:val="pt-BR"/>
        </w:rPr>
        <w:t>Emri.</w:t>
      </w:r>
      <w:r w:rsidR="00545564" w:rsidRPr="00575DD2">
        <w:rPr>
          <w:rFonts w:ascii="Times New Roman" w:hAnsi="Times New Roman"/>
          <w:sz w:val="24"/>
          <w:szCs w:val="24"/>
          <w:lang w:val="pt-BR"/>
        </w:rPr>
        <w:t xml:space="preserve"> …………….</w:t>
      </w:r>
    </w:p>
    <w:p w14:paraId="4AA9561E" w14:textId="7BF79C5D" w:rsidR="00545564" w:rsidRPr="00575DD2" w:rsidRDefault="00E25CED" w:rsidP="0050676D">
      <w:pPr>
        <w:jc w:val="left"/>
        <w:rPr>
          <w:rFonts w:ascii="Times New Roman" w:hAnsi="Times New Roman"/>
          <w:sz w:val="24"/>
          <w:szCs w:val="24"/>
          <w:lang w:val="pt-BR"/>
        </w:rPr>
      </w:pPr>
      <w:r w:rsidRPr="00575DD2">
        <w:rPr>
          <w:rFonts w:ascii="Times New Roman" w:hAnsi="Times New Roman"/>
          <w:sz w:val="24"/>
          <w:szCs w:val="24"/>
          <w:lang w:val="pt-BR"/>
        </w:rPr>
        <w:t>Mbiemri.</w:t>
      </w:r>
      <w:r w:rsidR="00545564" w:rsidRPr="00575DD2">
        <w:rPr>
          <w:rFonts w:ascii="Times New Roman" w:hAnsi="Times New Roman"/>
          <w:sz w:val="24"/>
          <w:szCs w:val="24"/>
          <w:lang w:val="pt-BR"/>
        </w:rPr>
        <w:t xml:space="preserve"> …………….</w:t>
      </w:r>
    </w:p>
    <w:p w14:paraId="5D598CFF" w14:textId="77777777" w:rsidR="00545564" w:rsidRPr="00575DD2" w:rsidRDefault="00545564" w:rsidP="0050676D">
      <w:pPr>
        <w:jc w:val="left"/>
        <w:rPr>
          <w:rFonts w:ascii="Times New Roman" w:hAnsi="Times New Roman"/>
          <w:sz w:val="24"/>
          <w:szCs w:val="24"/>
          <w:lang w:val="pt-BR"/>
        </w:rPr>
      </w:pPr>
    </w:p>
    <w:p w14:paraId="4F82F325" w14:textId="77777777" w:rsidR="00545564" w:rsidRPr="00575DD2" w:rsidRDefault="00545564" w:rsidP="0050676D">
      <w:pPr>
        <w:jc w:val="left"/>
        <w:rPr>
          <w:rFonts w:ascii="Times New Roman" w:hAnsi="Times New Roman"/>
          <w:sz w:val="24"/>
          <w:szCs w:val="24"/>
          <w:lang w:val="pt-BR"/>
        </w:rPr>
      </w:pPr>
      <w:r w:rsidRPr="00575DD2">
        <w:rPr>
          <w:rFonts w:ascii="Times New Roman" w:hAnsi="Times New Roman"/>
          <w:sz w:val="24"/>
          <w:szCs w:val="24"/>
          <w:lang w:val="pt-BR"/>
        </w:rPr>
        <w:t>Nënshkrimi</w:t>
      </w:r>
    </w:p>
    <w:p w14:paraId="6DB6AA7B" w14:textId="77777777" w:rsidR="00545564" w:rsidRPr="00575DD2" w:rsidRDefault="00545564" w:rsidP="0050676D">
      <w:pPr>
        <w:jc w:val="left"/>
        <w:rPr>
          <w:rFonts w:ascii="Times New Roman" w:hAnsi="Times New Roman"/>
          <w:sz w:val="24"/>
          <w:szCs w:val="24"/>
          <w:lang w:val="pt-BR"/>
        </w:rPr>
      </w:pPr>
    </w:p>
    <w:p w14:paraId="13B71AEF" w14:textId="77777777" w:rsidR="00545564" w:rsidRPr="00575DD2" w:rsidRDefault="00545564" w:rsidP="0050676D">
      <w:pPr>
        <w:jc w:val="left"/>
        <w:rPr>
          <w:rFonts w:ascii="Times New Roman" w:hAnsi="Times New Roman"/>
          <w:sz w:val="24"/>
          <w:szCs w:val="24"/>
          <w:lang w:val="pt-BR"/>
        </w:rPr>
      </w:pPr>
      <w:r w:rsidRPr="00575DD2">
        <w:rPr>
          <w:rFonts w:ascii="Times New Roman" w:hAnsi="Times New Roman"/>
          <w:sz w:val="24"/>
          <w:szCs w:val="24"/>
          <w:lang w:val="pt-BR"/>
        </w:rPr>
        <w:t>Data</w:t>
      </w:r>
    </w:p>
    <w:p w14:paraId="72910C2D" w14:textId="77777777" w:rsidR="00545564" w:rsidRPr="00575DD2" w:rsidRDefault="00545564" w:rsidP="0050676D">
      <w:pPr>
        <w:jc w:val="left"/>
        <w:rPr>
          <w:rFonts w:ascii="Times New Roman" w:hAnsi="Times New Roman"/>
          <w:sz w:val="24"/>
          <w:szCs w:val="24"/>
          <w:lang w:val="pt-BR"/>
        </w:rPr>
      </w:pPr>
    </w:p>
    <w:p w14:paraId="418D13E2" w14:textId="77777777" w:rsidR="00545564" w:rsidRPr="00575DD2" w:rsidRDefault="00545564" w:rsidP="0050676D">
      <w:pPr>
        <w:jc w:val="left"/>
        <w:rPr>
          <w:rFonts w:ascii="Times New Roman" w:hAnsi="Times New Roman"/>
          <w:sz w:val="24"/>
          <w:szCs w:val="24"/>
          <w:lang w:val="pt-BR"/>
        </w:rPr>
      </w:pPr>
      <w:r w:rsidRPr="00575DD2">
        <w:rPr>
          <w:rFonts w:ascii="Times New Roman" w:hAnsi="Times New Roman"/>
          <w:sz w:val="24"/>
          <w:szCs w:val="24"/>
          <w:lang w:val="pt-BR"/>
        </w:rPr>
        <w:t>Nënshkrimi i përfaqësuesit/es së institucionit/ menaxherit/es së rastit:</w:t>
      </w:r>
    </w:p>
    <w:p w14:paraId="0FE8DA18" w14:textId="03AFFA4F" w:rsidR="00545564" w:rsidRPr="00575DD2" w:rsidRDefault="00545564" w:rsidP="0050676D">
      <w:pPr>
        <w:rPr>
          <w:rFonts w:ascii="Times New Roman" w:hAnsi="Times New Roman"/>
          <w:sz w:val="24"/>
          <w:szCs w:val="24"/>
          <w:lang w:val="pt-BR"/>
        </w:rPr>
      </w:pPr>
      <w:r w:rsidRPr="00575DD2">
        <w:rPr>
          <w:rFonts w:ascii="Times New Roman" w:hAnsi="Times New Roman"/>
          <w:sz w:val="24"/>
          <w:szCs w:val="24"/>
          <w:lang w:val="pt-BR"/>
        </w:rPr>
        <w:t>Emri i institucionit ……………………………………………………………………</w:t>
      </w:r>
    </w:p>
    <w:p w14:paraId="112258A8" w14:textId="646451D4" w:rsidR="00152653" w:rsidRPr="00575DD2" w:rsidRDefault="00152653" w:rsidP="0050676D">
      <w:pPr>
        <w:rPr>
          <w:rFonts w:ascii="Times New Roman" w:hAnsi="Times New Roman"/>
          <w:sz w:val="24"/>
          <w:szCs w:val="24"/>
          <w:lang w:val="pt-BR"/>
        </w:rPr>
      </w:pPr>
    </w:p>
    <w:p w14:paraId="77A417FD" w14:textId="6D394D47" w:rsidR="00152653" w:rsidRPr="00575DD2" w:rsidRDefault="00152653" w:rsidP="0050676D">
      <w:pPr>
        <w:rPr>
          <w:rFonts w:ascii="Times New Roman" w:hAnsi="Times New Roman"/>
          <w:sz w:val="24"/>
          <w:szCs w:val="24"/>
          <w:lang w:val="pt-BR"/>
        </w:rPr>
      </w:pPr>
    </w:p>
    <w:p w14:paraId="6970EB55" w14:textId="39255E45" w:rsidR="00152653" w:rsidRPr="003A7725" w:rsidRDefault="00152653" w:rsidP="00E65258">
      <w:pPr>
        <w:shd w:val="clear" w:color="auto" w:fill="D5DCE4" w:themeFill="text2" w:themeFillTint="33"/>
        <w:rPr>
          <w:rFonts w:ascii="Times New Roman" w:hAnsi="Times New Roman"/>
          <w:b/>
          <w:bCs/>
          <w:sz w:val="24"/>
          <w:szCs w:val="24"/>
          <w:lang w:eastAsia="sq-AL"/>
        </w:rPr>
      </w:pPr>
      <w:r w:rsidRPr="003A7725">
        <w:rPr>
          <w:rFonts w:ascii="Times New Roman" w:hAnsi="Times New Roman"/>
          <w:b/>
          <w:bCs/>
          <w:sz w:val="24"/>
          <w:szCs w:val="24"/>
          <w:lang w:eastAsia="sq-AL"/>
        </w:rPr>
        <w:lastRenderedPageBreak/>
        <w:t>IV</w:t>
      </w:r>
      <w:r w:rsidR="00E65258">
        <w:rPr>
          <w:rFonts w:ascii="Times New Roman" w:hAnsi="Times New Roman"/>
          <w:b/>
          <w:bCs/>
          <w:sz w:val="24"/>
          <w:szCs w:val="24"/>
          <w:lang w:eastAsia="sq-AL"/>
        </w:rPr>
        <w:t>.</w:t>
      </w:r>
      <w:r w:rsidR="0031138D" w:rsidRPr="003A7725">
        <w:rPr>
          <w:rFonts w:ascii="Times New Roman" w:hAnsi="Times New Roman"/>
          <w:b/>
          <w:bCs/>
          <w:sz w:val="24"/>
          <w:szCs w:val="24"/>
          <w:lang w:eastAsia="sq-AL"/>
        </w:rPr>
        <w:t>1</w:t>
      </w:r>
      <w:r w:rsidRPr="003A7725">
        <w:rPr>
          <w:rFonts w:ascii="Times New Roman" w:hAnsi="Times New Roman"/>
          <w:b/>
          <w:bCs/>
          <w:sz w:val="24"/>
          <w:szCs w:val="24"/>
          <w:lang w:eastAsia="sq-AL"/>
        </w:rPr>
        <w:t xml:space="preserve">.4. </w:t>
      </w:r>
      <w:r w:rsidRPr="003A7725">
        <w:rPr>
          <w:rFonts w:ascii="Times New Roman" w:hAnsi="Times New Roman"/>
          <w:b/>
          <w:bCs/>
          <w:sz w:val="24"/>
          <w:szCs w:val="24"/>
          <w:lang w:val="pt-BR"/>
        </w:rPr>
        <w:t>FORMAT REFERIMI I RASTIT NË INSTITUCIONET E TJERA</w:t>
      </w:r>
    </w:p>
    <w:p w14:paraId="2C0112F1" w14:textId="77777777" w:rsidR="00152653" w:rsidRPr="00575DD2" w:rsidRDefault="00152653" w:rsidP="0050676D">
      <w:pPr>
        <w:rPr>
          <w:rFonts w:ascii="Times New Roman" w:hAnsi="Times New Roman"/>
          <w:b/>
          <w:bCs/>
          <w:sz w:val="24"/>
          <w:szCs w:val="24"/>
          <w:lang w:eastAsia="sq-AL"/>
        </w:rPr>
      </w:pP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0"/>
        <w:gridCol w:w="5406"/>
      </w:tblGrid>
      <w:tr w:rsidR="00575DD2" w:rsidRPr="00575DD2" w14:paraId="70414A91" w14:textId="77777777" w:rsidTr="00E65258">
        <w:trPr>
          <w:trHeight w:val="510"/>
          <w:jc w:val="center"/>
        </w:trPr>
        <w:tc>
          <w:tcPr>
            <w:tcW w:w="3770" w:type="dxa"/>
            <w:vAlign w:val="center"/>
          </w:tcPr>
          <w:p w14:paraId="40407314" w14:textId="77777777" w:rsidR="00152653" w:rsidRPr="00575DD2" w:rsidRDefault="00152653" w:rsidP="0050676D">
            <w:pPr>
              <w:rPr>
                <w:rFonts w:ascii="Times New Roman" w:eastAsia="Times New Roman" w:hAnsi="Times New Roman"/>
                <w:sz w:val="24"/>
                <w:szCs w:val="24"/>
              </w:rPr>
            </w:pPr>
            <w:r w:rsidRPr="00575DD2">
              <w:rPr>
                <w:rFonts w:ascii="Times New Roman" w:eastAsia="Times New Roman" w:hAnsi="Times New Roman"/>
                <w:sz w:val="24"/>
                <w:szCs w:val="24"/>
              </w:rPr>
              <w:t xml:space="preserve">Data e referimit:      </w:t>
            </w:r>
          </w:p>
        </w:tc>
        <w:tc>
          <w:tcPr>
            <w:tcW w:w="5406" w:type="dxa"/>
            <w:shd w:val="clear" w:color="auto" w:fill="auto"/>
            <w:vAlign w:val="center"/>
          </w:tcPr>
          <w:p w14:paraId="5C020BD3" w14:textId="699E5362" w:rsidR="00152653" w:rsidRPr="00575DD2" w:rsidRDefault="00152653" w:rsidP="0050676D">
            <w:pPr>
              <w:rPr>
                <w:rFonts w:ascii="Times New Roman" w:hAnsi="Times New Roman"/>
                <w:sz w:val="24"/>
                <w:szCs w:val="24"/>
                <w:lang w:val="pt-BR"/>
              </w:rPr>
            </w:pPr>
            <w:r w:rsidRPr="00575DD2">
              <w:rPr>
                <w:rFonts w:ascii="Times New Roman" w:hAnsi="Times New Roman"/>
                <w:sz w:val="24"/>
                <w:szCs w:val="24"/>
                <w:lang w:val="pt-BR"/>
              </w:rPr>
              <w:t>Institucioni që merr referimin:</w:t>
            </w:r>
          </w:p>
          <w:p w14:paraId="09C54375" w14:textId="79F1BA07" w:rsidR="00152653" w:rsidRPr="00575DD2" w:rsidRDefault="00152653" w:rsidP="0050676D">
            <w:pPr>
              <w:rPr>
                <w:rFonts w:ascii="Times New Roman" w:hAnsi="Times New Roman"/>
                <w:sz w:val="24"/>
                <w:szCs w:val="24"/>
                <w:lang w:val="pt-BR"/>
              </w:rPr>
            </w:pPr>
            <w:r w:rsidRPr="00575DD2">
              <w:rPr>
                <w:rFonts w:ascii="Times New Roman" w:hAnsi="Times New Roman"/>
                <w:sz w:val="24"/>
                <w:szCs w:val="24"/>
                <w:lang w:val="pt-BR"/>
              </w:rPr>
              <w:t>Emri i personit të kontaktit:</w:t>
            </w:r>
          </w:p>
          <w:p w14:paraId="3C76A24C" w14:textId="497AA02B" w:rsidR="00152653" w:rsidRPr="00575DD2" w:rsidRDefault="00152653" w:rsidP="0050676D">
            <w:pPr>
              <w:rPr>
                <w:rFonts w:ascii="Times New Roman" w:hAnsi="Times New Roman"/>
                <w:sz w:val="24"/>
                <w:szCs w:val="24"/>
              </w:rPr>
            </w:pPr>
            <w:r w:rsidRPr="00575DD2">
              <w:rPr>
                <w:rFonts w:ascii="Times New Roman" w:hAnsi="Times New Roman"/>
                <w:sz w:val="24"/>
                <w:szCs w:val="24"/>
              </w:rPr>
              <w:t>Numër telefoni:</w:t>
            </w:r>
          </w:p>
          <w:p w14:paraId="77C23391" w14:textId="005F74C1" w:rsidR="00152653" w:rsidRPr="00E65258" w:rsidRDefault="00152653" w:rsidP="00E65258">
            <w:pPr>
              <w:rPr>
                <w:rFonts w:ascii="Times New Roman" w:hAnsi="Times New Roman"/>
                <w:sz w:val="24"/>
                <w:szCs w:val="24"/>
              </w:rPr>
            </w:pPr>
            <w:r w:rsidRPr="00575DD2">
              <w:rPr>
                <w:rFonts w:ascii="Times New Roman" w:hAnsi="Times New Roman"/>
                <w:sz w:val="24"/>
                <w:szCs w:val="24"/>
              </w:rPr>
              <w:t>Email:</w:t>
            </w:r>
          </w:p>
        </w:tc>
      </w:tr>
      <w:tr w:rsidR="00152653" w:rsidRPr="0050676D" w14:paraId="7658A705" w14:textId="77777777" w:rsidTr="00E65258">
        <w:trPr>
          <w:trHeight w:val="510"/>
          <w:jc w:val="center"/>
        </w:trPr>
        <w:tc>
          <w:tcPr>
            <w:tcW w:w="3770" w:type="dxa"/>
            <w:vAlign w:val="center"/>
          </w:tcPr>
          <w:p w14:paraId="483BEE47" w14:textId="77777777" w:rsidR="00152653" w:rsidRPr="0050676D" w:rsidRDefault="00152653" w:rsidP="0050676D">
            <w:pPr>
              <w:rPr>
                <w:rFonts w:ascii="Times New Roman" w:eastAsia="Times New Roman" w:hAnsi="Times New Roman"/>
                <w:sz w:val="24"/>
                <w:szCs w:val="24"/>
              </w:rPr>
            </w:pPr>
            <w:r w:rsidRPr="0050676D">
              <w:rPr>
                <w:rFonts w:ascii="Times New Roman" w:eastAsia="Times New Roman" w:hAnsi="Times New Roman"/>
                <w:sz w:val="24"/>
                <w:szCs w:val="24"/>
              </w:rPr>
              <w:t xml:space="preserve">Emri i personit që bën referimin:    </w:t>
            </w:r>
          </w:p>
        </w:tc>
        <w:tc>
          <w:tcPr>
            <w:tcW w:w="5406" w:type="dxa"/>
            <w:vAlign w:val="center"/>
          </w:tcPr>
          <w:p w14:paraId="3E30EF49" w14:textId="77777777" w:rsidR="00152653" w:rsidRPr="0050676D" w:rsidRDefault="00152653" w:rsidP="0050676D">
            <w:pPr>
              <w:rPr>
                <w:rFonts w:ascii="Times New Roman" w:eastAsia="Times New Roman" w:hAnsi="Times New Roman"/>
                <w:sz w:val="24"/>
                <w:szCs w:val="24"/>
              </w:rPr>
            </w:pPr>
            <w:r w:rsidRPr="0050676D">
              <w:rPr>
                <w:rFonts w:ascii="Times New Roman" w:eastAsia="Times New Roman" w:hAnsi="Times New Roman"/>
                <w:sz w:val="24"/>
                <w:szCs w:val="24"/>
              </w:rPr>
              <w:t xml:space="preserve">Institucioni:   </w:t>
            </w:r>
          </w:p>
        </w:tc>
      </w:tr>
      <w:tr w:rsidR="00152653" w:rsidRPr="0050676D" w14:paraId="5056FA0D" w14:textId="77777777" w:rsidTr="00E65258">
        <w:trPr>
          <w:trHeight w:val="510"/>
          <w:jc w:val="center"/>
        </w:trPr>
        <w:tc>
          <w:tcPr>
            <w:tcW w:w="3770" w:type="dxa"/>
            <w:tcBorders>
              <w:bottom w:val="single" w:sz="4" w:space="0" w:color="auto"/>
            </w:tcBorders>
            <w:vAlign w:val="center"/>
          </w:tcPr>
          <w:p w14:paraId="420C7369" w14:textId="77777777" w:rsidR="00152653" w:rsidRPr="0050676D" w:rsidRDefault="00152653" w:rsidP="0050676D">
            <w:pPr>
              <w:rPr>
                <w:rFonts w:ascii="Times New Roman" w:eastAsia="Times New Roman" w:hAnsi="Times New Roman"/>
                <w:sz w:val="24"/>
                <w:szCs w:val="24"/>
                <w:lang w:val="pt-BR"/>
              </w:rPr>
            </w:pPr>
            <w:r w:rsidRPr="0050676D">
              <w:rPr>
                <w:rFonts w:ascii="Times New Roman" w:eastAsia="Times New Roman" w:hAnsi="Times New Roman"/>
                <w:sz w:val="24"/>
                <w:szCs w:val="24"/>
                <w:lang w:val="pt-BR"/>
              </w:rPr>
              <w:t xml:space="preserve">Pozicioni/Roli i personit që bën referimin:  </w:t>
            </w:r>
          </w:p>
        </w:tc>
        <w:tc>
          <w:tcPr>
            <w:tcW w:w="5406" w:type="dxa"/>
            <w:tcBorders>
              <w:bottom w:val="single" w:sz="4" w:space="0" w:color="auto"/>
            </w:tcBorders>
            <w:vAlign w:val="center"/>
          </w:tcPr>
          <w:p w14:paraId="0D23786E" w14:textId="690ECF80" w:rsidR="00152653" w:rsidRPr="0050676D" w:rsidRDefault="00152653" w:rsidP="00E65258">
            <w:pPr>
              <w:rPr>
                <w:rFonts w:ascii="Times New Roman" w:eastAsia="Times New Roman" w:hAnsi="Times New Roman"/>
                <w:sz w:val="24"/>
                <w:szCs w:val="24"/>
              </w:rPr>
            </w:pPr>
            <w:r w:rsidRPr="0050676D">
              <w:rPr>
                <w:rFonts w:ascii="Times New Roman" w:eastAsia="Times New Roman" w:hAnsi="Times New Roman"/>
                <w:sz w:val="24"/>
                <w:szCs w:val="24"/>
              </w:rPr>
              <w:t xml:space="preserve">Numër telefoni:   </w:t>
            </w:r>
          </w:p>
          <w:p w14:paraId="24CFBB73" w14:textId="77777777" w:rsidR="00152653" w:rsidRPr="0050676D" w:rsidRDefault="00152653" w:rsidP="0050676D">
            <w:pPr>
              <w:rPr>
                <w:rFonts w:ascii="Times New Roman" w:eastAsia="Times New Roman" w:hAnsi="Times New Roman"/>
                <w:sz w:val="24"/>
                <w:szCs w:val="24"/>
              </w:rPr>
            </w:pPr>
            <w:r w:rsidRPr="0050676D">
              <w:rPr>
                <w:rFonts w:ascii="Times New Roman" w:eastAsia="Times New Roman" w:hAnsi="Times New Roman"/>
                <w:sz w:val="24"/>
                <w:szCs w:val="24"/>
              </w:rPr>
              <w:t xml:space="preserve">Email: </w:t>
            </w:r>
          </w:p>
        </w:tc>
      </w:tr>
    </w:tbl>
    <w:p w14:paraId="33C3A54E" w14:textId="77777777" w:rsidR="00152653" w:rsidRPr="0050676D" w:rsidRDefault="00152653" w:rsidP="0050676D">
      <w:pPr>
        <w:outlineLvl w:val="1"/>
        <w:rPr>
          <w:rFonts w:ascii="Times New Roman" w:hAnsi="Times New Roman"/>
          <w:b/>
          <w:bCs/>
          <w:color w:val="000099"/>
          <w:sz w:val="24"/>
          <w:szCs w:val="24"/>
          <w:lang w:eastAsia="sq-AL"/>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657"/>
      </w:tblGrid>
      <w:tr w:rsidR="00152653" w:rsidRPr="009A3064" w14:paraId="7D52E3ED" w14:textId="77777777" w:rsidTr="00E65258">
        <w:tc>
          <w:tcPr>
            <w:tcW w:w="4428" w:type="dxa"/>
          </w:tcPr>
          <w:p w14:paraId="48AD9619" w14:textId="05B8DE72" w:rsidR="00152653" w:rsidRPr="0050676D" w:rsidRDefault="00152653" w:rsidP="0050676D">
            <w:pPr>
              <w:rPr>
                <w:rFonts w:ascii="Times New Roman" w:hAnsi="Times New Roman"/>
                <w:b/>
                <w:sz w:val="24"/>
                <w:szCs w:val="24"/>
                <w:lang w:val="fr-FR"/>
              </w:rPr>
            </w:pPr>
            <w:r w:rsidRPr="0050676D">
              <w:rPr>
                <w:rFonts w:ascii="Times New Roman" w:hAnsi="Times New Roman"/>
                <w:b/>
                <w:sz w:val="24"/>
                <w:szCs w:val="24"/>
                <w:lang w:val="fr-FR"/>
              </w:rPr>
              <w:t>Emri/Mbiemri i rastit/</w:t>
            </w:r>
            <w:r w:rsidR="00E25CED" w:rsidRPr="0050676D">
              <w:rPr>
                <w:rFonts w:ascii="Times New Roman" w:hAnsi="Times New Roman"/>
                <w:b/>
                <w:sz w:val="24"/>
                <w:szCs w:val="24"/>
                <w:lang w:val="fr-FR"/>
              </w:rPr>
              <w:t>viktimës :</w:t>
            </w:r>
          </w:p>
          <w:p w14:paraId="2A016FCA" w14:textId="137DB312" w:rsidR="00152653" w:rsidRPr="0050676D" w:rsidRDefault="00152653" w:rsidP="0050676D">
            <w:pPr>
              <w:rPr>
                <w:rFonts w:ascii="Times New Roman" w:hAnsi="Times New Roman"/>
                <w:b/>
                <w:sz w:val="24"/>
                <w:szCs w:val="24"/>
                <w:lang w:val="en-GB"/>
              </w:rPr>
            </w:pPr>
            <w:r w:rsidRPr="0050676D">
              <w:rPr>
                <w:rFonts w:ascii="Times New Roman" w:hAnsi="Times New Roman"/>
                <w:b/>
                <w:sz w:val="24"/>
                <w:szCs w:val="24"/>
                <w:lang w:val="en-GB"/>
              </w:rPr>
              <w:t>Gjinia:</w:t>
            </w:r>
          </w:p>
        </w:tc>
        <w:tc>
          <w:tcPr>
            <w:tcW w:w="4657" w:type="dxa"/>
          </w:tcPr>
          <w:p w14:paraId="390E41AB" w14:textId="613A5D45" w:rsidR="00152653" w:rsidRPr="0050676D" w:rsidRDefault="00152653" w:rsidP="0050676D">
            <w:pPr>
              <w:rPr>
                <w:rFonts w:ascii="Times New Roman" w:hAnsi="Times New Roman"/>
                <w:b/>
                <w:sz w:val="24"/>
                <w:szCs w:val="24"/>
                <w:lang w:val="pt-BR"/>
              </w:rPr>
            </w:pPr>
            <w:r w:rsidRPr="0050676D">
              <w:rPr>
                <w:rFonts w:ascii="Times New Roman" w:hAnsi="Times New Roman"/>
                <w:b/>
                <w:sz w:val="24"/>
                <w:szCs w:val="24"/>
                <w:lang w:val="pt-BR"/>
              </w:rPr>
              <w:t>Emri/mbiemri i abuzuesit:</w:t>
            </w:r>
          </w:p>
          <w:p w14:paraId="72FA09B2" w14:textId="77777777" w:rsidR="00152653" w:rsidRPr="0050676D" w:rsidRDefault="00152653" w:rsidP="0050676D">
            <w:pPr>
              <w:rPr>
                <w:rFonts w:ascii="Times New Roman" w:hAnsi="Times New Roman"/>
                <w:b/>
                <w:sz w:val="24"/>
                <w:szCs w:val="24"/>
                <w:lang w:val="pt-BR"/>
              </w:rPr>
            </w:pPr>
            <w:r w:rsidRPr="0050676D">
              <w:rPr>
                <w:rFonts w:ascii="Times New Roman" w:hAnsi="Times New Roman"/>
                <w:b/>
                <w:sz w:val="24"/>
                <w:szCs w:val="24"/>
                <w:lang w:val="pt-BR"/>
              </w:rPr>
              <w:t>Gjinia:</w:t>
            </w:r>
          </w:p>
        </w:tc>
      </w:tr>
      <w:tr w:rsidR="00152653" w:rsidRPr="0050676D" w14:paraId="781C9D4B" w14:textId="77777777" w:rsidTr="00E65258">
        <w:tc>
          <w:tcPr>
            <w:tcW w:w="4428" w:type="dxa"/>
          </w:tcPr>
          <w:p w14:paraId="6FFEFB72" w14:textId="77777777" w:rsidR="00152653" w:rsidRPr="0050676D" w:rsidRDefault="00152653" w:rsidP="0050676D">
            <w:pPr>
              <w:rPr>
                <w:rFonts w:ascii="Times New Roman" w:hAnsi="Times New Roman"/>
                <w:b/>
                <w:sz w:val="24"/>
                <w:szCs w:val="24"/>
                <w:lang w:val="en-GB"/>
              </w:rPr>
            </w:pPr>
            <w:r w:rsidRPr="0050676D">
              <w:rPr>
                <w:rFonts w:ascii="Times New Roman" w:hAnsi="Times New Roman"/>
                <w:b/>
                <w:sz w:val="24"/>
                <w:szCs w:val="24"/>
                <w:lang w:val="en-GB"/>
              </w:rPr>
              <w:t>Adresa:</w:t>
            </w:r>
          </w:p>
          <w:p w14:paraId="6BD53645" w14:textId="77777777" w:rsidR="00152653" w:rsidRPr="0050676D" w:rsidRDefault="00152653" w:rsidP="0050676D">
            <w:pPr>
              <w:rPr>
                <w:rFonts w:ascii="Times New Roman" w:hAnsi="Times New Roman"/>
                <w:b/>
                <w:sz w:val="24"/>
                <w:szCs w:val="24"/>
                <w:lang w:val="en-GB"/>
              </w:rPr>
            </w:pPr>
          </w:p>
        </w:tc>
        <w:tc>
          <w:tcPr>
            <w:tcW w:w="4657" w:type="dxa"/>
          </w:tcPr>
          <w:p w14:paraId="6D8FDC64" w14:textId="77777777" w:rsidR="00152653" w:rsidRPr="0050676D" w:rsidRDefault="00152653" w:rsidP="0050676D">
            <w:pPr>
              <w:rPr>
                <w:rFonts w:ascii="Times New Roman" w:hAnsi="Times New Roman"/>
                <w:b/>
                <w:sz w:val="24"/>
                <w:szCs w:val="24"/>
                <w:lang w:val="en-GB"/>
              </w:rPr>
            </w:pPr>
            <w:r w:rsidRPr="0050676D">
              <w:rPr>
                <w:rFonts w:ascii="Times New Roman" w:hAnsi="Times New Roman"/>
                <w:b/>
                <w:sz w:val="24"/>
                <w:szCs w:val="24"/>
                <w:lang w:val="en-GB"/>
              </w:rPr>
              <w:t>Adresa:</w:t>
            </w:r>
          </w:p>
          <w:p w14:paraId="4306D4C0" w14:textId="77777777" w:rsidR="00152653" w:rsidRPr="0050676D" w:rsidRDefault="00152653" w:rsidP="0050676D">
            <w:pPr>
              <w:rPr>
                <w:rFonts w:ascii="Times New Roman" w:hAnsi="Times New Roman"/>
                <w:b/>
                <w:sz w:val="24"/>
                <w:szCs w:val="24"/>
                <w:lang w:val="en-GB"/>
              </w:rPr>
            </w:pPr>
          </w:p>
        </w:tc>
      </w:tr>
      <w:tr w:rsidR="00152653" w:rsidRPr="0050676D" w14:paraId="52F561F4" w14:textId="77777777" w:rsidTr="00E65258">
        <w:tc>
          <w:tcPr>
            <w:tcW w:w="4428" w:type="dxa"/>
          </w:tcPr>
          <w:p w14:paraId="62FAD455" w14:textId="17190539" w:rsidR="00152653" w:rsidRPr="0050676D" w:rsidRDefault="00152653" w:rsidP="0050676D">
            <w:pPr>
              <w:rPr>
                <w:rFonts w:ascii="Times New Roman" w:hAnsi="Times New Roman"/>
                <w:b/>
                <w:sz w:val="24"/>
                <w:szCs w:val="24"/>
                <w:lang w:val="en-GB"/>
              </w:rPr>
            </w:pPr>
            <w:r w:rsidRPr="0050676D">
              <w:rPr>
                <w:rFonts w:ascii="Times New Roman" w:hAnsi="Times New Roman"/>
                <w:b/>
                <w:sz w:val="24"/>
                <w:szCs w:val="24"/>
                <w:lang w:val="en-GB"/>
              </w:rPr>
              <w:t xml:space="preserve">Telefon: </w:t>
            </w:r>
          </w:p>
        </w:tc>
        <w:tc>
          <w:tcPr>
            <w:tcW w:w="4657" w:type="dxa"/>
          </w:tcPr>
          <w:p w14:paraId="4BB0A6A2" w14:textId="77777777" w:rsidR="00152653" w:rsidRPr="0050676D" w:rsidRDefault="00152653" w:rsidP="0050676D">
            <w:pPr>
              <w:rPr>
                <w:rFonts w:ascii="Times New Roman" w:hAnsi="Times New Roman"/>
                <w:b/>
                <w:sz w:val="24"/>
                <w:szCs w:val="24"/>
                <w:lang w:val="en-GB"/>
              </w:rPr>
            </w:pPr>
            <w:r w:rsidRPr="0050676D">
              <w:rPr>
                <w:rFonts w:ascii="Times New Roman" w:hAnsi="Times New Roman"/>
                <w:b/>
                <w:sz w:val="24"/>
                <w:szCs w:val="24"/>
                <w:lang w:val="en-GB"/>
              </w:rPr>
              <w:t>Telefon:</w:t>
            </w:r>
          </w:p>
        </w:tc>
      </w:tr>
    </w:tbl>
    <w:p w14:paraId="2ABBA3F6" w14:textId="77777777" w:rsidR="00152653" w:rsidRPr="0050676D" w:rsidRDefault="00152653" w:rsidP="0050676D">
      <w:pPr>
        <w:outlineLvl w:val="1"/>
        <w:rPr>
          <w:rFonts w:ascii="Times New Roman" w:hAnsi="Times New Roman"/>
          <w:b/>
          <w:bCs/>
          <w:color w:val="000099"/>
          <w:sz w:val="24"/>
          <w:szCs w:val="24"/>
          <w:lang w:eastAsia="sq-AL"/>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152653" w:rsidRPr="0050676D" w14:paraId="5671AE18" w14:textId="77777777" w:rsidTr="00E65258">
        <w:tc>
          <w:tcPr>
            <w:tcW w:w="9085" w:type="dxa"/>
            <w:shd w:val="clear" w:color="auto" w:fill="auto"/>
          </w:tcPr>
          <w:p w14:paraId="7B8DD16E" w14:textId="77777777" w:rsidR="00152653" w:rsidRPr="0050676D" w:rsidRDefault="00152653" w:rsidP="0050676D">
            <w:pPr>
              <w:rPr>
                <w:rFonts w:ascii="Times New Roman" w:hAnsi="Times New Roman"/>
                <w:sz w:val="24"/>
                <w:szCs w:val="24"/>
                <w:u w:val="single"/>
                <w:lang w:val="en-GB"/>
              </w:rPr>
            </w:pPr>
            <w:r w:rsidRPr="0050676D">
              <w:rPr>
                <w:rFonts w:ascii="Times New Roman" w:hAnsi="Times New Roman"/>
                <w:sz w:val="24"/>
                <w:szCs w:val="24"/>
                <w:u w:val="single"/>
                <w:lang w:val="en-GB"/>
              </w:rPr>
              <w:t>Arsyet për referim:</w:t>
            </w:r>
          </w:p>
          <w:p w14:paraId="0AA86A97" w14:textId="77777777" w:rsidR="00152653" w:rsidRPr="0050676D" w:rsidRDefault="00152653" w:rsidP="0050676D">
            <w:pPr>
              <w:rPr>
                <w:rFonts w:ascii="Times New Roman" w:hAnsi="Times New Roman"/>
                <w:sz w:val="24"/>
                <w:szCs w:val="24"/>
                <w:lang w:val="en-GB"/>
              </w:rPr>
            </w:pPr>
          </w:p>
          <w:p w14:paraId="7A0DDF9E" w14:textId="77777777" w:rsidR="00152653" w:rsidRPr="0050676D" w:rsidRDefault="00152653" w:rsidP="0050676D">
            <w:pPr>
              <w:rPr>
                <w:rFonts w:ascii="Times New Roman" w:hAnsi="Times New Roman"/>
                <w:sz w:val="24"/>
                <w:szCs w:val="24"/>
                <w:lang w:val="en-GB"/>
              </w:rPr>
            </w:pPr>
          </w:p>
          <w:p w14:paraId="44F06C25" w14:textId="77777777" w:rsidR="00152653" w:rsidRPr="0050676D" w:rsidRDefault="00152653" w:rsidP="0050676D">
            <w:pPr>
              <w:rPr>
                <w:rFonts w:ascii="Times New Roman" w:hAnsi="Times New Roman"/>
                <w:sz w:val="24"/>
                <w:szCs w:val="24"/>
                <w:lang w:val="en-GB"/>
              </w:rPr>
            </w:pPr>
          </w:p>
        </w:tc>
      </w:tr>
      <w:tr w:rsidR="00152653" w:rsidRPr="0050676D" w14:paraId="54CC725D" w14:textId="77777777" w:rsidTr="00E65258">
        <w:tc>
          <w:tcPr>
            <w:tcW w:w="9085" w:type="dxa"/>
            <w:shd w:val="clear" w:color="auto" w:fill="auto"/>
          </w:tcPr>
          <w:p w14:paraId="6230A2B6" w14:textId="6EB455C6" w:rsidR="00152653" w:rsidRPr="0050676D" w:rsidRDefault="00152653" w:rsidP="0050676D">
            <w:pPr>
              <w:rPr>
                <w:rFonts w:ascii="Times New Roman" w:hAnsi="Times New Roman"/>
                <w:sz w:val="24"/>
                <w:szCs w:val="24"/>
                <w:u w:val="single"/>
              </w:rPr>
            </w:pPr>
            <w:r w:rsidRPr="0050676D">
              <w:rPr>
                <w:rFonts w:ascii="Times New Roman" w:hAnsi="Times New Roman"/>
                <w:sz w:val="24"/>
                <w:szCs w:val="24"/>
                <w:u w:val="single"/>
              </w:rPr>
              <w:t>Përmbledhje e rrezikut/rreziqeve për rastin:</w:t>
            </w:r>
            <w:r w:rsidR="0001365E" w:rsidRPr="0050676D">
              <w:rPr>
                <w:rFonts w:ascii="Times New Roman" w:hAnsi="Times New Roman"/>
                <w:sz w:val="24"/>
                <w:szCs w:val="24"/>
                <w:u w:val="single"/>
              </w:rPr>
              <w:t xml:space="preserve"> (Bashkëlidhini këtij formati edhe formularin e  plotësuar të vlerësimit të riskut)</w:t>
            </w:r>
          </w:p>
          <w:p w14:paraId="7EDF11B4" w14:textId="77777777" w:rsidR="00152653" w:rsidRPr="0050676D" w:rsidRDefault="00152653" w:rsidP="0050676D">
            <w:pPr>
              <w:rPr>
                <w:rFonts w:ascii="Times New Roman" w:hAnsi="Times New Roman"/>
                <w:sz w:val="24"/>
                <w:szCs w:val="24"/>
                <w:u w:val="single"/>
              </w:rPr>
            </w:pPr>
          </w:p>
          <w:p w14:paraId="4EB734AE" w14:textId="77777777" w:rsidR="00152653" w:rsidRPr="0050676D" w:rsidRDefault="00152653" w:rsidP="0050676D">
            <w:pPr>
              <w:rPr>
                <w:rFonts w:ascii="Times New Roman" w:hAnsi="Times New Roman"/>
                <w:sz w:val="24"/>
                <w:szCs w:val="24"/>
                <w:u w:val="single"/>
              </w:rPr>
            </w:pPr>
          </w:p>
          <w:p w14:paraId="3F810C94" w14:textId="77777777" w:rsidR="00152653" w:rsidRPr="0050676D" w:rsidRDefault="00152653" w:rsidP="0050676D">
            <w:pPr>
              <w:rPr>
                <w:rFonts w:ascii="Times New Roman" w:hAnsi="Times New Roman"/>
                <w:sz w:val="24"/>
                <w:szCs w:val="24"/>
                <w:u w:val="single"/>
              </w:rPr>
            </w:pPr>
          </w:p>
        </w:tc>
      </w:tr>
      <w:tr w:rsidR="00152653" w:rsidRPr="0050676D" w14:paraId="45041FD8" w14:textId="77777777" w:rsidTr="00E65258">
        <w:tc>
          <w:tcPr>
            <w:tcW w:w="9085" w:type="dxa"/>
            <w:shd w:val="clear" w:color="auto" w:fill="auto"/>
          </w:tcPr>
          <w:p w14:paraId="424C4981" w14:textId="77777777" w:rsidR="00152653" w:rsidRPr="0050676D" w:rsidRDefault="00152653" w:rsidP="0050676D">
            <w:pPr>
              <w:rPr>
                <w:rFonts w:ascii="Times New Roman" w:hAnsi="Times New Roman"/>
                <w:sz w:val="24"/>
                <w:szCs w:val="24"/>
                <w:u w:val="single"/>
                <w:lang w:val="en-GB"/>
              </w:rPr>
            </w:pPr>
            <w:r w:rsidRPr="0050676D">
              <w:rPr>
                <w:rFonts w:ascii="Times New Roman" w:hAnsi="Times New Roman"/>
                <w:sz w:val="24"/>
                <w:szCs w:val="24"/>
                <w:u w:val="single"/>
                <w:lang w:val="en-GB"/>
              </w:rPr>
              <w:t>Shërbime të ofruara:</w:t>
            </w:r>
          </w:p>
          <w:p w14:paraId="03ACAD0A" w14:textId="77777777" w:rsidR="00152653" w:rsidRPr="0050676D" w:rsidRDefault="00152653" w:rsidP="0050676D">
            <w:pPr>
              <w:rPr>
                <w:rFonts w:ascii="Times New Roman" w:hAnsi="Times New Roman"/>
                <w:sz w:val="24"/>
                <w:szCs w:val="24"/>
                <w:u w:val="single"/>
                <w:lang w:val="en-GB"/>
              </w:rPr>
            </w:pPr>
          </w:p>
          <w:p w14:paraId="1276FD93" w14:textId="77777777" w:rsidR="00152653" w:rsidRPr="0050676D" w:rsidRDefault="00152653" w:rsidP="0050676D">
            <w:pPr>
              <w:rPr>
                <w:rFonts w:ascii="Times New Roman" w:hAnsi="Times New Roman"/>
                <w:sz w:val="24"/>
                <w:szCs w:val="24"/>
                <w:u w:val="single"/>
                <w:lang w:val="en-GB"/>
              </w:rPr>
            </w:pPr>
          </w:p>
          <w:p w14:paraId="7F3590E2" w14:textId="77777777" w:rsidR="00152653" w:rsidRPr="0050676D" w:rsidRDefault="00152653" w:rsidP="0050676D">
            <w:pPr>
              <w:rPr>
                <w:rFonts w:ascii="Times New Roman" w:hAnsi="Times New Roman"/>
                <w:sz w:val="24"/>
                <w:szCs w:val="24"/>
                <w:u w:val="single"/>
                <w:lang w:val="en-GB"/>
              </w:rPr>
            </w:pPr>
          </w:p>
        </w:tc>
      </w:tr>
      <w:tr w:rsidR="00152653" w:rsidRPr="009A3064" w14:paraId="51ED0DD3" w14:textId="77777777" w:rsidTr="00E65258">
        <w:tc>
          <w:tcPr>
            <w:tcW w:w="9085" w:type="dxa"/>
            <w:shd w:val="clear" w:color="auto" w:fill="auto"/>
          </w:tcPr>
          <w:p w14:paraId="4A46711E" w14:textId="4E0D5091" w:rsidR="00152653" w:rsidRPr="0050676D" w:rsidRDefault="00152653" w:rsidP="0050676D">
            <w:pPr>
              <w:rPr>
                <w:rFonts w:ascii="Times New Roman" w:hAnsi="Times New Roman"/>
                <w:sz w:val="24"/>
                <w:szCs w:val="24"/>
                <w:u w:val="single"/>
                <w:lang w:val="fr-FR"/>
              </w:rPr>
            </w:pPr>
            <w:r w:rsidRPr="0050676D">
              <w:rPr>
                <w:rFonts w:ascii="Times New Roman" w:hAnsi="Times New Roman"/>
                <w:sz w:val="24"/>
                <w:szCs w:val="24"/>
                <w:u w:val="single"/>
                <w:lang w:val="fr-FR"/>
              </w:rPr>
              <w:t xml:space="preserve">Agjensi të tjera të përfshira në trajtimin e </w:t>
            </w:r>
            <w:r w:rsidR="00E25CED" w:rsidRPr="0050676D">
              <w:rPr>
                <w:rFonts w:ascii="Times New Roman" w:hAnsi="Times New Roman"/>
                <w:sz w:val="24"/>
                <w:szCs w:val="24"/>
                <w:u w:val="single"/>
                <w:lang w:val="fr-FR"/>
              </w:rPr>
              <w:t>rastit :</w:t>
            </w:r>
          </w:p>
          <w:p w14:paraId="0B6E68F7" w14:textId="77777777" w:rsidR="00152653" w:rsidRPr="0050676D" w:rsidRDefault="00152653" w:rsidP="0050676D">
            <w:pPr>
              <w:rPr>
                <w:rFonts w:ascii="Times New Roman" w:hAnsi="Times New Roman"/>
                <w:sz w:val="24"/>
                <w:szCs w:val="24"/>
                <w:u w:val="single"/>
                <w:lang w:val="fr-FR"/>
              </w:rPr>
            </w:pPr>
          </w:p>
          <w:p w14:paraId="25BD6FC6" w14:textId="77777777" w:rsidR="00152653" w:rsidRPr="0050676D" w:rsidRDefault="00152653" w:rsidP="0050676D">
            <w:pPr>
              <w:rPr>
                <w:rFonts w:ascii="Times New Roman" w:hAnsi="Times New Roman"/>
                <w:sz w:val="24"/>
                <w:szCs w:val="24"/>
                <w:u w:val="single"/>
                <w:lang w:val="fr-FR"/>
              </w:rPr>
            </w:pPr>
          </w:p>
          <w:p w14:paraId="4B8895F1" w14:textId="77777777" w:rsidR="00152653" w:rsidRPr="0050676D" w:rsidRDefault="00152653" w:rsidP="0050676D">
            <w:pPr>
              <w:rPr>
                <w:rFonts w:ascii="Times New Roman" w:hAnsi="Times New Roman"/>
                <w:sz w:val="24"/>
                <w:szCs w:val="24"/>
                <w:u w:val="single"/>
                <w:lang w:val="fr-FR"/>
              </w:rPr>
            </w:pPr>
          </w:p>
        </w:tc>
      </w:tr>
      <w:tr w:rsidR="00152653" w:rsidRPr="009A3064" w14:paraId="1B47CB74" w14:textId="77777777" w:rsidTr="00E65258">
        <w:tc>
          <w:tcPr>
            <w:tcW w:w="9085" w:type="dxa"/>
            <w:shd w:val="clear" w:color="auto" w:fill="auto"/>
          </w:tcPr>
          <w:p w14:paraId="0E38383D" w14:textId="4E31832B" w:rsidR="00152653" w:rsidRPr="0050676D" w:rsidRDefault="00152653" w:rsidP="0050676D">
            <w:pPr>
              <w:rPr>
                <w:rFonts w:ascii="Times New Roman" w:hAnsi="Times New Roman"/>
                <w:sz w:val="24"/>
                <w:szCs w:val="24"/>
                <w:u w:val="single"/>
                <w:lang w:val="pt-BR"/>
              </w:rPr>
            </w:pPr>
            <w:r w:rsidRPr="0050676D">
              <w:rPr>
                <w:rFonts w:ascii="Times New Roman" w:hAnsi="Times New Roman"/>
                <w:sz w:val="24"/>
                <w:szCs w:val="24"/>
                <w:u w:val="single"/>
                <w:lang w:val="fr-FR"/>
              </w:rPr>
              <w:t>Nënshkrimi i rastit/</w:t>
            </w:r>
            <w:r w:rsidR="00E25CED" w:rsidRPr="0050676D">
              <w:rPr>
                <w:rFonts w:ascii="Times New Roman" w:hAnsi="Times New Roman"/>
                <w:sz w:val="24"/>
                <w:szCs w:val="24"/>
                <w:u w:val="single"/>
                <w:lang w:val="fr-FR"/>
              </w:rPr>
              <w:t>viktimës :</w:t>
            </w:r>
            <w:r w:rsidRPr="0050676D">
              <w:rPr>
                <w:rFonts w:ascii="Times New Roman" w:hAnsi="Times New Roman"/>
                <w:sz w:val="24"/>
                <w:szCs w:val="24"/>
                <w:u w:val="single"/>
                <w:lang w:val="fr-FR"/>
              </w:rPr>
              <w:t xml:space="preserve"> (Pajtohem që të referohem </w:t>
            </w:r>
            <w:r w:rsidR="00E25CED" w:rsidRPr="0050676D">
              <w:rPr>
                <w:rFonts w:ascii="Times New Roman" w:hAnsi="Times New Roman"/>
                <w:sz w:val="24"/>
                <w:szCs w:val="24"/>
                <w:u w:val="single"/>
                <w:lang w:val="fr-FR"/>
              </w:rPr>
              <w:t>në :</w:t>
            </w:r>
            <w:r w:rsidRPr="0050676D">
              <w:rPr>
                <w:rFonts w:ascii="Times New Roman" w:hAnsi="Times New Roman"/>
                <w:sz w:val="24"/>
                <w:szCs w:val="24"/>
                <w:u w:val="single"/>
                <w:lang w:val="fr-FR"/>
              </w:rPr>
              <w:t xml:space="preserve"> ____________. </w:t>
            </w:r>
            <w:r w:rsidRPr="0050676D">
              <w:rPr>
                <w:rFonts w:ascii="Times New Roman" w:hAnsi="Times New Roman"/>
                <w:sz w:val="24"/>
                <w:szCs w:val="24"/>
                <w:u w:val="single"/>
                <w:lang w:val="pt-BR"/>
              </w:rPr>
              <w:t>Unë jam informuar nga referuesi dhe më janë shpjeguar arsyet për referim)</w:t>
            </w:r>
          </w:p>
          <w:p w14:paraId="1DD234CF" w14:textId="77777777" w:rsidR="00152653" w:rsidRPr="0050676D" w:rsidRDefault="00152653" w:rsidP="0050676D">
            <w:pPr>
              <w:rPr>
                <w:rFonts w:ascii="Times New Roman" w:hAnsi="Times New Roman"/>
                <w:sz w:val="24"/>
                <w:szCs w:val="24"/>
                <w:u w:val="single"/>
                <w:lang w:val="pt-BR"/>
              </w:rPr>
            </w:pPr>
          </w:p>
          <w:p w14:paraId="2440A8F7" w14:textId="77777777" w:rsidR="00152653" w:rsidRPr="0050676D" w:rsidRDefault="00152653" w:rsidP="0050676D">
            <w:pPr>
              <w:rPr>
                <w:rFonts w:ascii="Times New Roman" w:hAnsi="Times New Roman"/>
                <w:sz w:val="24"/>
                <w:szCs w:val="24"/>
                <w:u w:val="single"/>
                <w:lang w:val="pt-BR"/>
              </w:rPr>
            </w:pPr>
          </w:p>
          <w:p w14:paraId="5F9ED54F" w14:textId="77777777" w:rsidR="00152653" w:rsidRPr="0050676D" w:rsidRDefault="00152653" w:rsidP="0050676D">
            <w:pPr>
              <w:rPr>
                <w:rFonts w:ascii="Times New Roman" w:hAnsi="Times New Roman"/>
                <w:sz w:val="24"/>
                <w:szCs w:val="24"/>
                <w:u w:val="single"/>
                <w:lang w:val="pt-BR"/>
              </w:rPr>
            </w:pPr>
          </w:p>
          <w:p w14:paraId="6151D43B" w14:textId="77777777" w:rsidR="00152653" w:rsidRPr="0050676D" w:rsidRDefault="00152653" w:rsidP="0050676D">
            <w:pPr>
              <w:rPr>
                <w:rFonts w:ascii="Times New Roman" w:hAnsi="Times New Roman"/>
                <w:sz w:val="24"/>
                <w:szCs w:val="24"/>
                <w:u w:val="single"/>
                <w:lang w:val="pt-BR"/>
              </w:rPr>
            </w:pPr>
          </w:p>
        </w:tc>
      </w:tr>
    </w:tbl>
    <w:p w14:paraId="2C54E9D3" w14:textId="77777777" w:rsidR="00152653" w:rsidRPr="0050676D" w:rsidRDefault="00152653" w:rsidP="0050676D">
      <w:pPr>
        <w:outlineLvl w:val="1"/>
        <w:rPr>
          <w:rFonts w:ascii="Times New Roman" w:hAnsi="Times New Roman"/>
          <w:b/>
          <w:bCs/>
          <w:color w:val="000099"/>
          <w:sz w:val="24"/>
          <w:szCs w:val="24"/>
          <w:lang w:eastAsia="sq-AL"/>
        </w:rPr>
      </w:pPr>
    </w:p>
    <w:p w14:paraId="509AFE78" w14:textId="77777777" w:rsidR="00152653" w:rsidRPr="0050676D" w:rsidRDefault="00152653" w:rsidP="0050676D">
      <w:pPr>
        <w:rPr>
          <w:rFonts w:ascii="Times New Roman" w:hAnsi="Times New Roman"/>
          <w:b/>
          <w:bCs/>
          <w:color w:val="000099"/>
          <w:sz w:val="24"/>
          <w:szCs w:val="24"/>
          <w:lang w:eastAsia="sq-AL"/>
        </w:rPr>
      </w:pPr>
    </w:p>
    <w:p w14:paraId="652131FC" w14:textId="77777777" w:rsidR="00152653" w:rsidRPr="0050676D" w:rsidRDefault="00152653" w:rsidP="0050676D">
      <w:pPr>
        <w:rPr>
          <w:rFonts w:ascii="Times New Roman" w:hAnsi="Times New Roman"/>
          <w:b/>
          <w:bCs/>
          <w:color w:val="000099"/>
          <w:sz w:val="24"/>
          <w:szCs w:val="24"/>
          <w:lang w:eastAsia="sq-AL"/>
        </w:rPr>
      </w:pPr>
    </w:p>
    <w:p w14:paraId="70B24323" w14:textId="5324BCD3" w:rsidR="00152653" w:rsidRPr="0050676D" w:rsidRDefault="00152653" w:rsidP="0050676D">
      <w:pPr>
        <w:pStyle w:val="Heading3"/>
        <w:spacing w:before="0"/>
        <w:rPr>
          <w:rFonts w:ascii="Times New Roman" w:hAnsi="Times New Roman"/>
          <w:sz w:val="24"/>
          <w:szCs w:val="24"/>
          <w:lang w:val="pt-BR"/>
        </w:rPr>
      </w:pPr>
    </w:p>
    <w:p w14:paraId="436CBD26" w14:textId="3DA1341F" w:rsidR="00712924" w:rsidRPr="0050676D" w:rsidRDefault="00712924" w:rsidP="0050676D">
      <w:pPr>
        <w:rPr>
          <w:rFonts w:ascii="Times New Roman" w:hAnsi="Times New Roman"/>
          <w:sz w:val="24"/>
          <w:szCs w:val="24"/>
          <w:lang w:val="pt-BR"/>
        </w:rPr>
      </w:pPr>
    </w:p>
    <w:p w14:paraId="6C595084" w14:textId="3972CE31" w:rsidR="00712924" w:rsidRPr="0050676D" w:rsidRDefault="00712924" w:rsidP="0050676D">
      <w:pPr>
        <w:rPr>
          <w:rFonts w:ascii="Times New Roman" w:hAnsi="Times New Roman"/>
          <w:sz w:val="24"/>
          <w:szCs w:val="24"/>
          <w:lang w:val="pt-BR"/>
        </w:rPr>
      </w:pPr>
    </w:p>
    <w:p w14:paraId="045CF98F" w14:textId="7DDE888F" w:rsidR="00712924" w:rsidRPr="0050676D" w:rsidRDefault="00712924" w:rsidP="0050676D">
      <w:pPr>
        <w:rPr>
          <w:rFonts w:ascii="Times New Roman" w:hAnsi="Times New Roman"/>
          <w:sz w:val="24"/>
          <w:szCs w:val="24"/>
          <w:lang w:val="pt-BR"/>
        </w:rPr>
      </w:pPr>
    </w:p>
    <w:p w14:paraId="5D29DD31" w14:textId="2A179BC3" w:rsidR="00712924" w:rsidRPr="0050676D" w:rsidRDefault="00712924" w:rsidP="0050676D">
      <w:pPr>
        <w:rPr>
          <w:rFonts w:ascii="Times New Roman" w:hAnsi="Times New Roman"/>
          <w:sz w:val="24"/>
          <w:szCs w:val="24"/>
          <w:lang w:val="pt-BR"/>
        </w:rPr>
      </w:pPr>
    </w:p>
    <w:p w14:paraId="66BF3E16" w14:textId="51BDBF50" w:rsidR="00712924" w:rsidRPr="0050676D" w:rsidRDefault="00712924" w:rsidP="0050676D">
      <w:pPr>
        <w:rPr>
          <w:rFonts w:ascii="Times New Roman" w:hAnsi="Times New Roman"/>
          <w:sz w:val="24"/>
          <w:szCs w:val="24"/>
          <w:lang w:val="pt-BR"/>
        </w:rPr>
      </w:pPr>
    </w:p>
    <w:p w14:paraId="77613A6C" w14:textId="680B43AF" w:rsidR="00712924" w:rsidRPr="0050676D" w:rsidRDefault="00712924" w:rsidP="0050676D">
      <w:pPr>
        <w:rPr>
          <w:rFonts w:ascii="Times New Roman" w:hAnsi="Times New Roman"/>
          <w:sz w:val="24"/>
          <w:szCs w:val="24"/>
          <w:lang w:val="pt-BR"/>
        </w:rPr>
      </w:pPr>
    </w:p>
    <w:p w14:paraId="527D7DCA" w14:textId="425468EF" w:rsidR="004F689A" w:rsidRPr="003A7725" w:rsidRDefault="0031138D" w:rsidP="00E65258">
      <w:pPr>
        <w:shd w:val="clear" w:color="auto" w:fill="D5DCE4" w:themeFill="text2" w:themeFillTint="33"/>
        <w:rPr>
          <w:rFonts w:ascii="Times New Roman" w:eastAsia="Times New Roman" w:hAnsi="Times New Roman"/>
          <w:b/>
          <w:sz w:val="24"/>
          <w:szCs w:val="24"/>
          <w:lang w:val="pt-BR"/>
        </w:rPr>
      </w:pPr>
      <w:r w:rsidRPr="003A7725">
        <w:rPr>
          <w:rFonts w:ascii="Times New Roman" w:hAnsi="Times New Roman"/>
          <w:b/>
          <w:sz w:val="24"/>
          <w:szCs w:val="24"/>
          <w:lang w:val="pt-BR"/>
        </w:rPr>
        <w:lastRenderedPageBreak/>
        <w:t xml:space="preserve">IV.1.5. </w:t>
      </w:r>
      <w:r w:rsidR="004F689A" w:rsidRPr="003A7725">
        <w:rPr>
          <w:rFonts w:ascii="Times New Roman" w:eastAsia="Times New Roman" w:hAnsi="Times New Roman"/>
          <w:b/>
          <w:sz w:val="24"/>
          <w:szCs w:val="24"/>
          <w:lang w:val="pt-BR"/>
        </w:rPr>
        <w:t>FORMULAR I MIRATIMIT PËR EKZAMINIM FIZIK</w:t>
      </w:r>
    </w:p>
    <w:p w14:paraId="334F8DFE" w14:textId="77777777" w:rsidR="004F689A" w:rsidRPr="00575DD2" w:rsidRDefault="004F689A" w:rsidP="0050676D">
      <w:pPr>
        <w:jc w:val="center"/>
        <w:rPr>
          <w:rFonts w:ascii="Times New Roman" w:hAnsi="Times New Roman"/>
          <w:sz w:val="24"/>
          <w:szCs w:val="24"/>
          <w:lang w:val="pt-BR"/>
        </w:rPr>
      </w:pPr>
    </w:p>
    <w:p w14:paraId="0E071A6D" w14:textId="77777777" w:rsidR="004F689A" w:rsidRPr="00575DD2" w:rsidRDefault="004F689A" w:rsidP="0050676D">
      <w:pPr>
        <w:rPr>
          <w:rFonts w:ascii="Times New Roman" w:hAnsi="Times New Roman"/>
          <w:b/>
          <w:sz w:val="24"/>
          <w:szCs w:val="24"/>
          <w:lang w:val="pt-BR"/>
        </w:rPr>
      </w:pPr>
      <w:r w:rsidRPr="00575DD2">
        <w:rPr>
          <w:rFonts w:ascii="Times New Roman" w:hAnsi="Times New Roman"/>
          <w:b/>
          <w:sz w:val="24"/>
          <w:szCs w:val="24"/>
          <w:lang w:val="pt-BR"/>
        </w:rPr>
        <w:t>Unë______________________________________________________________________</w:t>
      </w:r>
    </w:p>
    <w:p w14:paraId="418D7036" w14:textId="77777777" w:rsidR="004F689A" w:rsidRPr="00575DD2" w:rsidRDefault="004F689A" w:rsidP="0050676D">
      <w:pPr>
        <w:rPr>
          <w:rFonts w:ascii="Times New Roman" w:hAnsi="Times New Roman"/>
          <w:b/>
          <w:sz w:val="24"/>
          <w:szCs w:val="24"/>
          <w:lang w:val="pt-BR"/>
        </w:rPr>
      </w:pPr>
      <w:r w:rsidRPr="00575DD2">
        <w:rPr>
          <w:rFonts w:ascii="Times New Roman" w:hAnsi="Times New Roman"/>
          <w:b/>
          <w:sz w:val="24"/>
          <w:szCs w:val="24"/>
          <w:lang w:val="pt-BR"/>
        </w:rPr>
        <w:t xml:space="preserve">            (emri dhe mbiemri)</w:t>
      </w:r>
    </w:p>
    <w:p w14:paraId="6A168C53" w14:textId="77777777" w:rsidR="004F689A" w:rsidRPr="00575DD2" w:rsidRDefault="004F689A" w:rsidP="0050676D">
      <w:pPr>
        <w:rPr>
          <w:rFonts w:ascii="Times New Roman" w:hAnsi="Times New Roman"/>
          <w:b/>
          <w:sz w:val="24"/>
          <w:szCs w:val="24"/>
          <w:lang w:val="pt-BR"/>
        </w:rPr>
      </w:pPr>
    </w:p>
    <w:p w14:paraId="7E123BA4" w14:textId="77777777" w:rsidR="004F689A" w:rsidRPr="00575DD2" w:rsidRDefault="004F689A" w:rsidP="0050676D">
      <w:pPr>
        <w:rPr>
          <w:rFonts w:ascii="Times New Roman" w:hAnsi="Times New Roman"/>
          <w:b/>
          <w:sz w:val="24"/>
          <w:szCs w:val="24"/>
          <w:lang w:val="pt-BR"/>
        </w:rPr>
      </w:pPr>
      <w:r w:rsidRPr="00575DD2">
        <w:rPr>
          <w:rFonts w:ascii="Times New Roman" w:hAnsi="Times New Roman"/>
          <w:b/>
          <w:sz w:val="24"/>
          <w:szCs w:val="24"/>
          <w:lang w:val="pt-BR"/>
        </w:rPr>
        <w:t>Nga______________________________________________________________________</w:t>
      </w:r>
    </w:p>
    <w:p w14:paraId="1C870D93" w14:textId="77777777" w:rsidR="004F689A" w:rsidRPr="00575DD2" w:rsidRDefault="004F689A" w:rsidP="0050676D">
      <w:pPr>
        <w:rPr>
          <w:rFonts w:ascii="Times New Roman" w:hAnsi="Times New Roman"/>
          <w:b/>
          <w:sz w:val="24"/>
          <w:szCs w:val="24"/>
          <w:lang w:val="pt-BR"/>
        </w:rPr>
      </w:pPr>
      <w:r w:rsidRPr="00575DD2">
        <w:rPr>
          <w:rFonts w:ascii="Times New Roman" w:hAnsi="Times New Roman"/>
          <w:b/>
          <w:sz w:val="24"/>
          <w:szCs w:val="24"/>
          <w:lang w:val="pt-BR"/>
        </w:rPr>
        <w:t xml:space="preserve">            (adresa e personit të ekzaminuar)</w:t>
      </w:r>
    </w:p>
    <w:p w14:paraId="042071C9" w14:textId="77777777" w:rsidR="004F689A" w:rsidRPr="00575DD2" w:rsidRDefault="004F689A" w:rsidP="0050676D">
      <w:pPr>
        <w:rPr>
          <w:rFonts w:ascii="Times New Roman" w:hAnsi="Times New Roman"/>
          <w:b/>
          <w:sz w:val="24"/>
          <w:szCs w:val="24"/>
          <w:lang w:val="pt-BR"/>
        </w:rPr>
      </w:pPr>
    </w:p>
    <w:p w14:paraId="587DC1ED" w14:textId="487DE20D" w:rsidR="004F689A" w:rsidRPr="00575DD2" w:rsidRDefault="004F689A" w:rsidP="0050676D">
      <w:pPr>
        <w:rPr>
          <w:rFonts w:ascii="Times New Roman" w:hAnsi="Times New Roman"/>
          <w:b/>
          <w:sz w:val="24"/>
          <w:szCs w:val="24"/>
          <w:lang w:val="pt-BR"/>
        </w:rPr>
      </w:pPr>
      <w:r w:rsidRPr="00575DD2">
        <w:rPr>
          <w:rFonts w:ascii="Times New Roman" w:hAnsi="Times New Roman"/>
          <w:b/>
          <w:sz w:val="24"/>
          <w:szCs w:val="24"/>
          <w:lang w:val="pt-BR"/>
        </w:rPr>
        <w:t>lindur me___________________________, pasi kam kuptuar qëllimin, natyrën dhe pasojat e mundshme të ekzaminimit fizik, lirisht dhe vullnetarisht jap pëlqimin tim për:</w:t>
      </w:r>
    </w:p>
    <w:p w14:paraId="6B8590D0" w14:textId="77777777" w:rsidR="004F689A" w:rsidRPr="00575DD2" w:rsidRDefault="004F689A" w:rsidP="0050676D">
      <w:pPr>
        <w:rPr>
          <w:rFonts w:ascii="Times New Roman" w:hAnsi="Times New Roman"/>
          <w:sz w:val="24"/>
          <w:szCs w:val="24"/>
          <w:lang w:val="pt-BR"/>
        </w:rPr>
      </w:pPr>
    </w:p>
    <w:p w14:paraId="7E117518" w14:textId="77777777" w:rsidR="004F689A" w:rsidRPr="00575DD2" w:rsidRDefault="004F689A">
      <w:pPr>
        <w:numPr>
          <w:ilvl w:val="0"/>
          <w:numId w:val="75"/>
        </w:numPr>
        <w:jc w:val="left"/>
        <w:rPr>
          <w:rFonts w:ascii="Times New Roman" w:hAnsi="Times New Roman"/>
          <w:sz w:val="24"/>
          <w:szCs w:val="24"/>
          <w:lang w:val="pt-BR"/>
        </w:rPr>
      </w:pPr>
      <w:r w:rsidRPr="00575DD2">
        <w:rPr>
          <w:rFonts w:ascii="Times New Roman" w:hAnsi="Times New Roman"/>
          <w:sz w:val="24"/>
          <w:szCs w:val="24"/>
          <w:lang w:val="pt-BR"/>
        </w:rPr>
        <w:t>ekzaminim fizik te plotë dhe të përgjthshëm klinik të trupit tim;</w:t>
      </w:r>
    </w:p>
    <w:p w14:paraId="7EC60B88" w14:textId="77777777" w:rsidR="004F689A" w:rsidRPr="00575DD2" w:rsidRDefault="004F689A" w:rsidP="0050676D">
      <w:pPr>
        <w:ind w:left="360"/>
        <w:rPr>
          <w:rFonts w:ascii="Times New Roman" w:hAnsi="Times New Roman"/>
          <w:sz w:val="24"/>
          <w:szCs w:val="24"/>
          <w:lang w:val="pt-BR"/>
        </w:rPr>
      </w:pPr>
    </w:p>
    <w:p w14:paraId="0EB55D51" w14:textId="669D95E8" w:rsidR="004F689A" w:rsidRPr="00575DD2" w:rsidRDefault="004F689A">
      <w:pPr>
        <w:numPr>
          <w:ilvl w:val="0"/>
          <w:numId w:val="75"/>
        </w:numPr>
        <w:jc w:val="left"/>
        <w:rPr>
          <w:rFonts w:ascii="Times New Roman" w:hAnsi="Times New Roman"/>
          <w:sz w:val="24"/>
          <w:szCs w:val="24"/>
          <w:lang w:val="pt-BR"/>
        </w:rPr>
      </w:pPr>
      <w:r w:rsidRPr="00575DD2">
        <w:rPr>
          <w:rFonts w:ascii="Times New Roman" w:hAnsi="Times New Roman"/>
          <w:sz w:val="24"/>
          <w:szCs w:val="24"/>
          <w:lang w:val="pt-BR"/>
        </w:rPr>
        <w:t xml:space="preserve">ekzaminim klinik i organeve të mia seksuale dhe organeve pranë atyre seksuale, duke përfshirë këtu ekzaminimin vaginal dhe/ose të </w:t>
      </w:r>
      <w:r w:rsidR="00E25CED" w:rsidRPr="00575DD2">
        <w:rPr>
          <w:rFonts w:ascii="Times New Roman" w:hAnsi="Times New Roman"/>
          <w:sz w:val="24"/>
          <w:szCs w:val="24"/>
          <w:lang w:val="pt-BR"/>
        </w:rPr>
        <w:t>rektumit (</w:t>
      </w:r>
      <w:r w:rsidRPr="00575DD2">
        <w:rPr>
          <w:rFonts w:ascii="Times New Roman" w:hAnsi="Times New Roman"/>
          <w:sz w:val="24"/>
          <w:szCs w:val="24"/>
          <w:lang w:val="pt-BR"/>
        </w:rPr>
        <w:t>zorra e trashë) me gishta si dhe duke përdorur mjete mjekësore të standardeve bazë,</w:t>
      </w:r>
    </w:p>
    <w:p w14:paraId="5EC9981C" w14:textId="77777777" w:rsidR="004F689A" w:rsidRPr="00575DD2" w:rsidRDefault="004F689A" w:rsidP="0050676D">
      <w:pPr>
        <w:ind w:left="360"/>
        <w:rPr>
          <w:rFonts w:ascii="Times New Roman" w:hAnsi="Times New Roman"/>
          <w:sz w:val="24"/>
          <w:szCs w:val="24"/>
          <w:lang w:val="pt-BR"/>
        </w:rPr>
      </w:pPr>
    </w:p>
    <w:p w14:paraId="76DD4009" w14:textId="77777777" w:rsidR="004F689A" w:rsidRPr="00575DD2" w:rsidRDefault="004F689A">
      <w:pPr>
        <w:numPr>
          <w:ilvl w:val="0"/>
          <w:numId w:val="75"/>
        </w:numPr>
        <w:jc w:val="left"/>
        <w:rPr>
          <w:rFonts w:ascii="Times New Roman" w:hAnsi="Times New Roman"/>
          <w:sz w:val="24"/>
          <w:szCs w:val="24"/>
          <w:lang w:val="pt-BR"/>
        </w:rPr>
      </w:pPr>
      <w:r w:rsidRPr="00575DD2">
        <w:rPr>
          <w:rFonts w:ascii="Times New Roman" w:hAnsi="Times New Roman"/>
          <w:sz w:val="24"/>
          <w:szCs w:val="24"/>
          <w:lang w:val="pt-BR"/>
        </w:rPr>
        <w:t>mbledhja e materialeve të domosdoshme gjatë këtyre ekzaminimeve të cilat do të kenë vlerë të mundshme dëshmuese,</w:t>
      </w:r>
    </w:p>
    <w:p w14:paraId="20EE9F9E" w14:textId="77777777" w:rsidR="004F689A" w:rsidRPr="00575DD2" w:rsidRDefault="004F689A" w:rsidP="0050676D">
      <w:pPr>
        <w:ind w:left="360"/>
        <w:rPr>
          <w:rFonts w:ascii="Times New Roman" w:hAnsi="Times New Roman"/>
          <w:sz w:val="24"/>
          <w:szCs w:val="24"/>
          <w:lang w:val="pt-BR"/>
        </w:rPr>
      </w:pPr>
    </w:p>
    <w:p w14:paraId="7D6E3E18" w14:textId="77777777" w:rsidR="004F689A" w:rsidRPr="00575DD2" w:rsidRDefault="004F689A">
      <w:pPr>
        <w:numPr>
          <w:ilvl w:val="0"/>
          <w:numId w:val="75"/>
        </w:numPr>
        <w:jc w:val="left"/>
        <w:rPr>
          <w:rFonts w:ascii="Times New Roman" w:hAnsi="Times New Roman"/>
          <w:sz w:val="24"/>
          <w:szCs w:val="24"/>
          <w:lang w:val="pt-BR"/>
        </w:rPr>
      </w:pPr>
      <w:r w:rsidRPr="00575DD2">
        <w:rPr>
          <w:rFonts w:ascii="Times New Roman" w:hAnsi="Times New Roman"/>
          <w:sz w:val="24"/>
          <w:szCs w:val="24"/>
          <w:lang w:val="pt-BR"/>
        </w:rPr>
        <w:t>marrje e mostrës së gjakut përmes shpimit të venave për hetime të mëtejshme,</w:t>
      </w:r>
    </w:p>
    <w:p w14:paraId="09512CC9" w14:textId="77777777" w:rsidR="004F689A" w:rsidRPr="00575DD2" w:rsidRDefault="004F689A" w:rsidP="0050676D">
      <w:pPr>
        <w:rPr>
          <w:rFonts w:ascii="Times New Roman" w:hAnsi="Times New Roman"/>
          <w:sz w:val="24"/>
          <w:szCs w:val="24"/>
          <w:lang w:val="pt-BR"/>
        </w:rPr>
      </w:pPr>
    </w:p>
    <w:p w14:paraId="0A2FDD7C" w14:textId="77777777" w:rsidR="004F689A" w:rsidRPr="00575DD2" w:rsidRDefault="004F689A">
      <w:pPr>
        <w:numPr>
          <w:ilvl w:val="0"/>
          <w:numId w:val="75"/>
        </w:numPr>
        <w:jc w:val="left"/>
        <w:rPr>
          <w:rFonts w:ascii="Times New Roman" w:hAnsi="Times New Roman"/>
          <w:sz w:val="24"/>
          <w:szCs w:val="24"/>
          <w:lang w:val="pt-BR"/>
        </w:rPr>
      </w:pPr>
      <w:r w:rsidRPr="00575DD2">
        <w:rPr>
          <w:rFonts w:ascii="Times New Roman" w:hAnsi="Times New Roman"/>
          <w:sz w:val="24"/>
          <w:szCs w:val="24"/>
          <w:lang w:val="pt-BR"/>
        </w:rPr>
        <w:t>fotografimi i te gjitha te gjeturave të domosdoshme gjatë ekzaminimit,</w:t>
      </w:r>
    </w:p>
    <w:p w14:paraId="695095F1" w14:textId="77777777" w:rsidR="004F689A" w:rsidRPr="00575DD2" w:rsidRDefault="004F689A" w:rsidP="0050676D">
      <w:pPr>
        <w:rPr>
          <w:rFonts w:ascii="Times New Roman" w:hAnsi="Times New Roman"/>
          <w:sz w:val="24"/>
          <w:szCs w:val="24"/>
          <w:lang w:val="pt-BR"/>
        </w:rPr>
      </w:pPr>
    </w:p>
    <w:p w14:paraId="53952BB8" w14:textId="77777777" w:rsidR="004F689A" w:rsidRPr="00575DD2" w:rsidRDefault="004F689A">
      <w:pPr>
        <w:numPr>
          <w:ilvl w:val="0"/>
          <w:numId w:val="75"/>
        </w:numPr>
        <w:jc w:val="left"/>
        <w:rPr>
          <w:rFonts w:ascii="Times New Roman" w:hAnsi="Times New Roman"/>
          <w:sz w:val="24"/>
          <w:szCs w:val="24"/>
          <w:lang w:val="pt-BR"/>
        </w:rPr>
      </w:pPr>
      <w:r w:rsidRPr="00575DD2">
        <w:rPr>
          <w:rFonts w:ascii="Times New Roman" w:hAnsi="Times New Roman"/>
          <w:sz w:val="24"/>
          <w:szCs w:val="24"/>
          <w:lang w:val="pt-BR"/>
        </w:rPr>
        <w:t>dorëzimi i të gjeturave dhe rezultateve të analizave të materialeve të marrura gjatë ekzaminimit te policët hetues/prokurori/gjykatësi sipas kërkesës,</w:t>
      </w:r>
    </w:p>
    <w:p w14:paraId="1CBB24A3" w14:textId="77777777" w:rsidR="004F689A" w:rsidRPr="00575DD2" w:rsidRDefault="004F689A" w:rsidP="0050676D">
      <w:pPr>
        <w:rPr>
          <w:rFonts w:ascii="Times New Roman" w:hAnsi="Times New Roman"/>
          <w:sz w:val="24"/>
          <w:szCs w:val="24"/>
          <w:lang w:val="pt-BR"/>
        </w:rPr>
      </w:pPr>
    </w:p>
    <w:p w14:paraId="52793F2E" w14:textId="77777777" w:rsidR="004F689A" w:rsidRPr="00575DD2" w:rsidRDefault="004F689A" w:rsidP="0050676D">
      <w:pPr>
        <w:rPr>
          <w:rFonts w:ascii="Times New Roman" w:hAnsi="Times New Roman"/>
          <w:sz w:val="24"/>
          <w:szCs w:val="24"/>
          <w:lang w:val="pt-BR"/>
        </w:rPr>
      </w:pPr>
      <w:r w:rsidRPr="00575DD2">
        <w:rPr>
          <w:rFonts w:ascii="Times New Roman" w:hAnsi="Times New Roman"/>
          <w:sz w:val="24"/>
          <w:szCs w:val="24"/>
          <w:lang w:val="pt-BR"/>
        </w:rPr>
        <w:t>Për Dr…................................................................................................................................</w:t>
      </w:r>
    </w:p>
    <w:p w14:paraId="1079A9DF" w14:textId="77777777" w:rsidR="004F689A" w:rsidRPr="00575DD2" w:rsidRDefault="004F689A" w:rsidP="0050676D">
      <w:pPr>
        <w:rPr>
          <w:rFonts w:ascii="Times New Roman" w:hAnsi="Times New Roman"/>
          <w:sz w:val="24"/>
          <w:szCs w:val="24"/>
          <w:lang w:val="pt-BR"/>
        </w:rPr>
      </w:pPr>
      <w:r w:rsidRPr="00575DD2">
        <w:rPr>
          <w:rFonts w:ascii="Times New Roman" w:hAnsi="Times New Roman"/>
          <w:sz w:val="24"/>
          <w:szCs w:val="24"/>
          <w:lang w:val="pt-BR"/>
        </w:rPr>
        <w:t>dhe …………………………………………………………….......... Infermiere Ekzaminere Mjeko-Ligjore nga Instituti i Mjekësisë Ligjore të Ministrisë së Drejtësisë, Prishtinë.</w:t>
      </w:r>
    </w:p>
    <w:p w14:paraId="2676818B" w14:textId="77777777" w:rsidR="004F689A" w:rsidRPr="00575DD2" w:rsidRDefault="004F689A" w:rsidP="0050676D">
      <w:pPr>
        <w:rPr>
          <w:rFonts w:ascii="Times New Roman" w:hAnsi="Times New Roman"/>
          <w:sz w:val="24"/>
          <w:szCs w:val="24"/>
          <w:lang w:val="pt-BR"/>
        </w:rPr>
      </w:pPr>
    </w:p>
    <w:p w14:paraId="2B546772" w14:textId="77777777" w:rsidR="004F689A" w:rsidRPr="00575DD2" w:rsidRDefault="004F689A" w:rsidP="0050676D">
      <w:pPr>
        <w:rPr>
          <w:rFonts w:ascii="Times New Roman" w:hAnsi="Times New Roman"/>
          <w:sz w:val="24"/>
          <w:szCs w:val="24"/>
          <w:lang w:val="pt-BR"/>
        </w:rPr>
      </w:pPr>
    </w:p>
    <w:p w14:paraId="601151DC" w14:textId="77777777" w:rsidR="004F689A" w:rsidRPr="00575DD2" w:rsidRDefault="004F689A" w:rsidP="0050676D">
      <w:pPr>
        <w:rPr>
          <w:rFonts w:ascii="Times New Roman" w:hAnsi="Times New Roman"/>
          <w:sz w:val="24"/>
          <w:szCs w:val="24"/>
          <w:lang w:val="pt-BR"/>
        </w:rPr>
      </w:pPr>
      <w:r w:rsidRPr="00575DD2">
        <w:rPr>
          <w:rFonts w:ascii="Times New Roman" w:hAnsi="Times New Roman"/>
          <w:b/>
          <w:sz w:val="24"/>
          <w:szCs w:val="24"/>
          <w:lang w:val="pt-BR"/>
        </w:rPr>
        <w:t>Nënshkrimi i të ekzaminuarit</w:t>
      </w:r>
      <w:r w:rsidRPr="00575DD2">
        <w:rPr>
          <w:rFonts w:ascii="Times New Roman" w:hAnsi="Times New Roman"/>
          <w:sz w:val="24"/>
          <w:szCs w:val="24"/>
          <w:lang w:val="pt-BR"/>
        </w:rPr>
        <w:t>_______________________________________________</w:t>
      </w:r>
    </w:p>
    <w:p w14:paraId="137E4FC6" w14:textId="77777777" w:rsidR="004F689A" w:rsidRPr="00575DD2" w:rsidRDefault="004F689A" w:rsidP="0050676D">
      <w:pPr>
        <w:rPr>
          <w:rFonts w:ascii="Times New Roman" w:hAnsi="Times New Roman"/>
          <w:sz w:val="24"/>
          <w:szCs w:val="24"/>
          <w:lang w:val="pt-BR"/>
        </w:rPr>
      </w:pPr>
    </w:p>
    <w:p w14:paraId="6FC71327" w14:textId="77777777" w:rsidR="004F689A" w:rsidRPr="00575DD2" w:rsidRDefault="004F689A" w:rsidP="0050676D">
      <w:pPr>
        <w:rPr>
          <w:rFonts w:ascii="Times New Roman" w:hAnsi="Times New Roman"/>
          <w:sz w:val="24"/>
          <w:szCs w:val="24"/>
          <w:lang w:val="pt-BR"/>
        </w:rPr>
      </w:pPr>
      <w:r w:rsidRPr="00575DD2">
        <w:rPr>
          <w:rFonts w:ascii="Times New Roman" w:hAnsi="Times New Roman"/>
          <w:sz w:val="24"/>
          <w:szCs w:val="24"/>
          <w:lang w:val="pt-BR"/>
        </w:rPr>
        <w:t>Me datë _________________, në__________________________</w:t>
      </w:r>
    </w:p>
    <w:p w14:paraId="4336B029" w14:textId="77777777" w:rsidR="004F689A" w:rsidRPr="00575DD2" w:rsidRDefault="004F689A" w:rsidP="0050676D">
      <w:pPr>
        <w:rPr>
          <w:rFonts w:ascii="Times New Roman" w:hAnsi="Times New Roman"/>
          <w:sz w:val="24"/>
          <w:szCs w:val="24"/>
          <w:lang w:val="pt-BR"/>
        </w:rPr>
      </w:pPr>
    </w:p>
    <w:p w14:paraId="2410EB70" w14:textId="3B1AC04D" w:rsidR="004F689A" w:rsidRPr="00575DD2" w:rsidRDefault="004F689A" w:rsidP="0050676D">
      <w:pPr>
        <w:jc w:val="center"/>
        <w:rPr>
          <w:rFonts w:ascii="Times New Roman" w:hAnsi="Times New Roman"/>
          <w:sz w:val="24"/>
          <w:szCs w:val="24"/>
          <w:lang w:val="pt-BR"/>
        </w:rPr>
      </w:pPr>
      <w:r w:rsidRPr="00575DD2">
        <w:rPr>
          <w:rFonts w:ascii="Times New Roman" w:hAnsi="Times New Roman"/>
          <w:sz w:val="24"/>
          <w:szCs w:val="24"/>
          <w:lang w:val="pt-BR"/>
        </w:rPr>
        <w:t xml:space="preserve">Në prani të _________________________________________________________________                                                   </w:t>
      </w:r>
      <w:r w:rsidR="00E25CED" w:rsidRPr="00575DD2">
        <w:rPr>
          <w:rFonts w:ascii="Times New Roman" w:hAnsi="Times New Roman"/>
          <w:sz w:val="24"/>
          <w:szCs w:val="24"/>
          <w:lang w:val="pt-BR"/>
        </w:rPr>
        <w:t xml:space="preserve">  (</w:t>
      </w:r>
      <w:r w:rsidRPr="00575DD2">
        <w:rPr>
          <w:rFonts w:ascii="Times New Roman" w:hAnsi="Times New Roman"/>
          <w:sz w:val="24"/>
          <w:szCs w:val="24"/>
          <w:lang w:val="pt-BR"/>
        </w:rPr>
        <w:t>emri dhe mbiemri,numri i ID-së, nënshkrimi)</w:t>
      </w:r>
    </w:p>
    <w:p w14:paraId="78C028D6" w14:textId="7EEB8842" w:rsidR="0031138D" w:rsidRPr="00575DD2" w:rsidRDefault="0031138D" w:rsidP="0050676D">
      <w:pPr>
        <w:jc w:val="center"/>
        <w:rPr>
          <w:rFonts w:ascii="Times New Roman" w:hAnsi="Times New Roman"/>
          <w:sz w:val="24"/>
          <w:szCs w:val="24"/>
          <w:lang w:val="pt-BR"/>
        </w:rPr>
      </w:pPr>
    </w:p>
    <w:p w14:paraId="2CD7492F" w14:textId="5A1F57A1" w:rsidR="0031138D" w:rsidRPr="00575DD2" w:rsidRDefault="0031138D" w:rsidP="0050676D">
      <w:pPr>
        <w:jc w:val="center"/>
        <w:rPr>
          <w:rFonts w:ascii="Times New Roman" w:hAnsi="Times New Roman"/>
          <w:sz w:val="24"/>
          <w:szCs w:val="24"/>
          <w:lang w:val="pt-BR"/>
        </w:rPr>
      </w:pPr>
    </w:p>
    <w:p w14:paraId="7F71A73B" w14:textId="3578F32E" w:rsidR="0031138D" w:rsidRPr="00575DD2" w:rsidRDefault="0031138D" w:rsidP="0050676D">
      <w:pPr>
        <w:jc w:val="center"/>
        <w:rPr>
          <w:rFonts w:ascii="Times New Roman" w:hAnsi="Times New Roman"/>
          <w:sz w:val="24"/>
          <w:szCs w:val="24"/>
          <w:lang w:val="pt-BR"/>
        </w:rPr>
      </w:pPr>
    </w:p>
    <w:p w14:paraId="7C15EDF2" w14:textId="70564CA1" w:rsidR="0031138D" w:rsidRPr="00575DD2" w:rsidRDefault="0031138D" w:rsidP="0050676D">
      <w:pPr>
        <w:jc w:val="center"/>
        <w:rPr>
          <w:rFonts w:ascii="Times New Roman" w:hAnsi="Times New Roman"/>
          <w:sz w:val="24"/>
          <w:szCs w:val="24"/>
          <w:lang w:val="pt-BR"/>
        </w:rPr>
      </w:pPr>
    </w:p>
    <w:p w14:paraId="39C6B619" w14:textId="1744AF6E" w:rsidR="0031138D" w:rsidRPr="00575DD2" w:rsidRDefault="0031138D" w:rsidP="0050676D">
      <w:pPr>
        <w:jc w:val="center"/>
        <w:rPr>
          <w:rFonts w:ascii="Times New Roman" w:hAnsi="Times New Roman"/>
          <w:sz w:val="24"/>
          <w:szCs w:val="24"/>
          <w:lang w:val="pt-BR"/>
        </w:rPr>
      </w:pPr>
    </w:p>
    <w:p w14:paraId="410ADA57" w14:textId="123D0D55" w:rsidR="0031138D" w:rsidRPr="00575DD2" w:rsidRDefault="0031138D" w:rsidP="0050676D">
      <w:pPr>
        <w:jc w:val="center"/>
        <w:rPr>
          <w:rFonts w:ascii="Times New Roman" w:hAnsi="Times New Roman"/>
          <w:sz w:val="24"/>
          <w:szCs w:val="24"/>
          <w:lang w:val="pt-BR"/>
        </w:rPr>
      </w:pPr>
    </w:p>
    <w:p w14:paraId="4B352A8E" w14:textId="51AE57A9" w:rsidR="0031138D" w:rsidRPr="00575DD2" w:rsidRDefault="0031138D" w:rsidP="0050676D">
      <w:pPr>
        <w:jc w:val="center"/>
        <w:rPr>
          <w:rFonts w:ascii="Times New Roman" w:hAnsi="Times New Roman"/>
          <w:sz w:val="24"/>
          <w:szCs w:val="24"/>
          <w:lang w:val="pt-BR"/>
        </w:rPr>
      </w:pPr>
    </w:p>
    <w:p w14:paraId="2865D293" w14:textId="77777777" w:rsidR="0031138D" w:rsidRPr="00575DD2" w:rsidRDefault="0031138D" w:rsidP="0050676D">
      <w:pPr>
        <w:jc w:val="center"/>
        <w:rPr>
          <w:rFonts w:ascii="Times New Roman" w:hAnsi="Times New Roman"/>
          <w:sz w:val="24"/>
          <w:szCs w:val="24"/>
          <w:lang w:val="pt-BR"/>
        </w:rPr>
      </w:pPr>
    </w:p>
    <w:p w14:paraId="3824F9A9" w14:textId="6EC75792" w:rsidR="004F689A" w:rsidRPr="00575DD2" w:rsidRDefault="004F689A" w:rsidP="0050676D">
      <w:pPr>
        <w:jc w:val="center"/>
        <w:rPr>
          <w:rFonts w:ascii="Times New Roman" w:hAnsi="Times New Roman"/>
          <w:sz w:val="24"/>
          <w:szCs w:val="24"/>
          <w:lang w:val="pt-BR"/>
        </w:rPr>
      </w:pPr>
    </w:p>
    <w:p w14:paraId="70776D67" w14:textId="30AD01E1" w:rsidR="00712924" w:rsidRPr="00575DD2" w:rsidRDefault="00712924" w:rsidP="0050676D">
      <w:pPr>
        <w:jc w:val="center"/>
        <w:rPr>
          <w:rFonts w:ascii="Times New Roman" w:hAnsi="Times New Roman"/>
          <w:sz w:val="24"/>
          <w:szCs w:val="24"/>
          <w:lang w:val="pt-BR"/>
        </w:rPr>
      </w:pPr>
    </w:p>
    <w:p w14:paraId="782DD925" w14:textId="11F05A6E" w:rsidR="00712924" w:rsidRPr="00575DD2" w:rsidRDefault="00712924" w:rsidP="0050676D">
      <w:pPr>
        <w:jc w:val="center"/>
        <w:rPr>
          <w:rFonts w:ascii="Times New Roman" w:hAnsi="Times New Roman"/>
          <w:sz w:val="24"/>
          <w:szCs w:val="24"/>
          <w:lang w:val="pt-BR"/>
        </w:rPr>
      </w:pPr>
    </w:p>
    <w:p w14:paraId="4CC9D659" w14:textId="77777777" w:rsidR="00712924" w:rsidRPr="00575DD2" w:rsidRDefault="00712924" w:rsidP="0050676D">
      <w:pPr>
        <w:jc w:val="center"/>
        <w:rPr>
          <w:rFonts w:ascii="Times New Roman" w:hAnsi="Times New Roman"/>
          <w:sz w:val="24"/>
          <w:szCs w:val="24"/>
          <w:lang w:val="pt-BR"/>
        </w:rPr>
      </w:pPr>
    </w:p>
    <w:p w14:paraId="48DAFC5A" w14:textId="40D7CC44" w:rsidR="004F689A" w:rsidRPr="003A7725" w:rsidRDefault="0031138D" w:rsidP="00E65258">
      <w:pPr>
        <w:shd w:val="clear" w:color="auto" w:fill="D5DCE4" w:themeFill="text2" w:themeFillTint="33"/>
        <w:rPr>
          <w:rFonts w:ascii="Times New Roman" w:eastAsia="Times New Roman" w:hAnsi="Times New Roman"/>
          <w:b/>
          <w:bCs/>
          <w:sz w:val="24"/>
          <w:szCs w:val="24"/>
          <w:lang w:val="pt-BR"/>
        </w:rPr>
      </w:pPr>
      <w:r w:rsidRPr="003A7725">
        <w:rPr>
          <w:rFonts w:ascii="Times New Roman" w:hAnsi="Times New Roman"/>
          <w:b/>
          <w:bCs/>
          <w:sz w:val="24"/>
          <w:szCs w:val="24"/>
          <w:lang w:val="pt-BR"/>
        </w:rPr>
        <w:lastRenderedPageBreak/>
        <w:t xml:space="preserve">IV.1.6. </w:t>
      </w:r>
      <w:r w:rsidR="004F689A" w:rsidRPr="003A7725">
        <w:rPr>
          <w:rFonts w:ascii="Times New Roman" w:eastAsia="Times New Roman" w:hAnsi="Times New Roman"/>
          <w:b/>
          <w:bCs/>
          <w:sz w:val="24"/>
          <w:szCs w:val="24"/>
          <w:lang w:val="pt-BR"/>
        </w:rPr>
        <w:t>FORMULAR I MIRATIMIT PËR EKZAMINIM FIZIK-PËR PERSONA NËN MOSHË</w:t>
      </w:r>
    </w:p>
    <w:p w14:paraId="140FD5F3" w14:textId="77777777" w:rsidR="004F689A" w:rsidRPr="00575DD2" w:rsidRDefault="004F689A" w:rsidP="0050676D">
      <w:pPr>
        <w:jc w:val="center"/>
        <w:rPr>
          <w:rFonts w:ascii="Times New Roman" w:hAnsi="Times New Roman"/>
          <w:sz w:val="24"/>
          <w:szCs w:val="24"/>
          <w:lang w:val="pt-BR"/>
        </w:rPr>
      </w:pPr>
    </w:p>
    <w:p w14:paraId="3E8F892B" w14:textId="77777777" w:rsidR="004F689A" w:rsidRPr="00575DD2" w:rsidRDefault="004F689A" w:rsidP="0050676D">
      <w:pPr>
        <w:rPr>
          <w:rFonts w:ascii="Times New Roman" w:hAnsi="Times New Roman"/>
          <w:sz w:val="24"/>
          <w:szCs w:val="24"/>
          <w:lang w:val="pt-BR"/>
        </w:rPr>
      </w:pPr>
      <w:r w:rsidRPr="00575DD2">
        <w:rPr>
          <w:rFonts w:ascii="Times New Roman" w:hAnsi="Times New Roman"/>
          <w:sz w:val="24"/>
          <w:szCs w:val="24"/>
          <w:lang w:val="pt-BR"/>
        </w:rPr>
        <w:t>Unë…………………………………………………………………………………………</w:t>
      </w:r>
    </w:p>
    <w:p w14:paraId="238E11D0" w14:textId="32395636" w:rsidR="004F689A" w:rsidRPr="00575DD2" w:rsidRDefault="004F689A" w:rsidP="0050676D">
      <w:pPr>
        <w:rPr>
          <w:rFonts w:ascii="Times New Roman" w:hAnsi="Times New Roman"/>
          <w:sz w:val="24"/>
          <w:szCs w:val="24"/>
          <w:lang w:val="pt-BR"/>
        </w:rPr>
      </w:pPr>
      <w:r w:rsidRPr="00575DD2">
        <w:rPr>
          <w:rFonts w:ascii="Times New Roman" w:hAnsi="Times New Roman"/>
          <w:sz w:val="24"/>
          <w:szCs w:val="24"/>
          <w:lang w:val="pt-BR"/>
        </w:rPr>
        <w:t xml:space="preserve">            (emri dhe mbiemri i prindit/kujdestarit të </w:t>
      </w:r>
      <w:r w:rsidR="00E25CED" w:rsidRPr="00575DD2">
        <w:rPr>
          <w:rFonts w:ascii="Times New Roman" w:hAnsi="Times New Roman"/>
          <w:sz w:val="24"/>
          <w:szCs w:val="24"/>
          <w:lang w:val="pt-BR"/>
        </w:rPr>
        <w:t>ligjshëm)</w:t>
      </w:r>
    </w:p>
    <w:p w14:paraId="1C4E0E37" w14:textId="77777777" w:rsidR="004F689A" w:rsidRPr="00575DD2" w:rsidRDefault="004F689A" w:rsidP="0050676D">
      <w:pPr>
        <w:rPr>
          <w:rFonts w:ascii="Times New Roman" w:hAnsi="Times New Roman"/>
          <w:sz w:val="24"/>
          <w:szCs w:val="24"/>
          <w:lang w:val="pt-BR"/>
        </w:rPr>
      </w:pPr>
    </w:p>
    <w:p w14:paraId="7984098D" w14:textId="77777777" w:rsidR="004F689A" w:rsidRPr="00575DD2" w:rsidRDefault="004F689A" w:rsidP="0050676D">
      <w:pPr>
        <w:rPr>
          <w:rFonts w:ascii="Times New Roman" w:hAnsi="Times New Roman"/>
          <w:sz w:val="24"/>
          <w:szCs w:val="24"/>
          <w:lang w:val="pt-BR"/>
        </w:rPr>
      </w:pPr>
      <w:r w:rsidRPr="00575DD2">
        <w:rPr>
          <w:rFonts w:ascii="Times New Roman" w:hAnsi="Times New Roman"/>
          <w:sz w:val="24"/>
          <w:szCs w:val="24"/>
          <w:lang w:val="pt-BR"/>
        </w:rPr>
        <w:t>nga………………………………………………………………………………………….</w:t>
      </w:r>
    </w:p>
    <w:p w14:paraId="596F618E" w14:textId="77777777" w:rsidR="004F689A" w:rsidRPr="00575DD2" w:rsidRDefault="004F689A" w:rsidP="0050676D">
      <w:pPr>
        <w:rPr>
          <w:rFonts w:ascii="Times New Roman" w:hAnsi="Times New Roman"/>
          <w:sz w:val="24"/>
          <w:szCs w:val="24"/>
          <w:lang w:val="pt-BR"/>
        </w:rPr>
      </w:pPr>
      <w:r w:rsidRPr="00575DD2">
        <w:rPr>
          <w:rFonts w:ascii="Times New Roman" w:hAnsi="Times New Roman"/>
          <w:sz w:val="24"/>
          <w:szCs w:val="24"/>
          <w:lang w:val="pt-BR"/>
        </w:rPr>
        <w:t xml:space="preserve">            (adresa e prindit/kujdestarit)</w:t>
      </w:r>
    </w:p>
    <w:p w14:paraId="20FE5DD4" w14:textId="77777777" w:rsidR="004F689A" w:rsidRPr="00575DD2" w:rsidRDefault="004F689A" w:rsidP="0050676D">
      <w:pPr>
        <w:rPr>
          <w:rFonts w:ascii="Times New Roman" w:hAnsi="Times New Roman"/>
          <w:sz w:val="24"/>
          <w:szCs w:val="24"/>
          <w:lang w:val="pt-BR"/>
        </w:rPr>
      </w:pPr>
      <w:r w:rsidRPr="00575DD2">
        <w:rPr>
          <w:rFonts w:ascii="Times New Roman" w:hAnsi="Times New Roman"/>
          <w:sz w:val="24"/>
          <w:szCs w:val="24"/>
          <w:lang w:val="pt-BR"/>
        </w:rPr>
        <w:t xml:space="preserve"> </w:t>
      </w:r>
    </w:p>
    <w:p w14:paraId="59624E4E" w14:textId="77777777" w:rsidR="004F689A" w:rsidRPr="00575DD2" w:rsidRDefault="004F689A" w:rsidP="0050676D">
      <w:pPr>
        <w:rPr>
          <w:rFonts w:ascii="Times New Roman" w:hAnsi="Times New Roman"/>
          <w:sz w:val="24"/>
          <w:szCs w:val="24"/>
          <w:lang w:val="pt-BR"/>
        </w:rPr>
      </w:pPr>
      <w:r w:rsidRPr="00575DD2">
        <w:rPr>
          <w:rFonts w:ascii="Times New Roman" w:hAnsi="Times New Roman"/>
          <w:sz w:val="24"/>
          <w:szCs w:val="24"/>
          <w:lang w:val="pt-BR"/>
        </w:rPr>
        <w:t>pasi kam kuptuar qëllimin, natyrën dhe pasojat e mundshme të ekzaminimit lirisht dhe vullnetarisht jap pëlqimin tim për kryerjen e ekzaminimit fizik të:</w:t>
      </w:r>
    </w:p>
    <w:p w14:paraId="2B62DA55" w14:textId="77777777" w:rsidR="004F689A" w:rsidRPr="00575DD2" w:rsidRDefault="004F689A" w:rsidP="0050676D">
      <w:pPr>
        <w:rPr>
          <w:rFonts w:ascii="Times New Roman" w:hAnsi="Times New Roman"/>
          <w:sz w:val="24"/>
          <w:szCs w:val="24"/>
          <w:lang w:val="pt-BR"/>
        </w:rPr>
      </w:pPr>
    </w:p>
    <w:p w14:paraId="0A5EBA1C" w14:textId="77777777" w:rsidR="004F689A" w:rsidRPr="00575DD2" w:rsidRDefault="004F689A" w:rsidP="0050676D">
      <w:pPr>
        <w:rPr>
          <w:rFonts w:ascii="Times New Roman" w:hAnsi="Times New Roman"/>
          <w:sz w:val="24"/>
          <w:szCs w:val="24"/>
          <w:lang w:val="pt-BR"/>
        </w:rPr>
      </w:pPr>
      <w:r w:rsidRPr="00575DD2">
        <w:rPr>
          <w:rFonts w:ascii="Times New Roman" w:hAnsi="Times New Roman"/>
          <w:sz w:val="24"/>
          <w:szCs w:val="24"/>
          <w:lang w:val="pt-BR"/>
        </w:rPr>
        <w:t>………………………………………………………………………………………………</w:t>
      </w:r>
    </w:p>
    <w:p w14:paraId="6F1685BB" w14:textId="77777777" w:rsidR="004F689A" w:rsidRPr="00575DD2" w:rsidRDefault="004F689A" w:rsidP="0050676D">
      <w:pPr>
        <w:jc w:val="center"/>
        <w:rPr>
          <w:rFonts w:ascii="Times New Roman" w:hAnsi="Times New Roman"/>
          <w:sz w:val="24"/>
          <w:szCs w:val="24"/>
          <w:lang w:val="pt-BR"/>
        </w:rPr>
      </w:pPr>
      <w:r w:rsidRPr="00575DD2">
        <w:rPr>
          <w:rFonts w:ascii="Times New Roman" w:hAnsi="Times New Roman"/>
          <w:sz w:val="24"/>
          <w:szCs w:val="24"/>
          <w:lang w:val="pt-BR"/>
        </w:rPr>
        <w:t>(emri i personit për ekzaminim)</w:t>
      </w:r>
    </w:p>
    <w:p w14:paraId="4E1554AA" w14:textId="77777777" w:rsidR="004F689A" w:rsidRPr="00575DD2" w:rsidRDefault="004F689A" w:rsidP="0050676D">
      <w:pPr>
        <w:rPr>
          <w:rFonts w:ascii="Times New Roman" w:hAnsi="Times New Roman"/>
          <w:sz w:val="24"/>
          <w:szCs w:val="24"/>
          <w:lang w:val="pt-BR"/>
        </w:rPr>
      </w:pPr>
    </w:p>
    <w:p w14:paraId="235DCFCE" w14:textId="77777777" w:rsidR="004F689A" w:rsidRPr="00575DD2" w:rsidRDefault="004F689A" w:rsidP="0050676D">
      <w:pPr>
        <w:rPr>
          <w:rFonts w:ascii="Times New Roman" w:hAnsi="Times New Roman"/>
          <w:sz w:val="24"/>
          <w:szCs w:val="24"/>
          <w:lang w:val="pt-BR"/>
        </w:rPr>
      </w:pPr>
      <w:r w:rsidRPr="00575DD2">
        <w:rPr>
          <w:rFonts w:ascii="Times New Roman" w:hAnsi="Times New Roman"/>
          <w:sz w:val="24"/>
          <w:szCs w:val="24"/>
          <w:lang w:val="pt-BR"/>
        </w:rPr>
        <w:t>………………………………………………………………………………………………</w:t>
      </w:r>
    </w:p>
    <w:p w14:paraId="60F9E7B4" w14:textId="77777777" w:rsidR="004F689A" w:rsidRPr="00575DD2" w:rsidRDefault="004F689A" w:rsidP="0050676D">
      <w:pPr>
        <w:jc w:val="center"/>
        <w:rPr>
          <w:rFonts w:ascii="Times New Roman" w:hAnsi="Times New Roman"/>
          <w:sz w:val="24"/>
          <w:szCs w:val="24"/>
          <w:lang w:val="pt-BR"/>
        </w:rPr>
      </w:pPr>
      <w:r w:rsidRPr="00575DD2">
        <w:rPr>
          <w:rFonts w:ascii="Times New Roman" w:hAnsi="Times New Roman"/>
          <w:sz w:val="24"/>
          <w:szCs w:val="24"/>
          <w:lang w:val="pt-BR"/>
        </w:rPr>
        <w:t>(adresa e personit për ekzaminim)</w:t>
      </w:r>
    </w:p>
    <w:p w14:paraId="6E3AC45F" w14:textId="77777777" w:rsidR="004F689A" w:rsidRPr="00575DD2" w:rsidRDefault="004F689A" w:rsidP="0050676D">
      <w:pPr>
        <w:rPr>
          <w:rFonts w:ascii="Times New Roman" w:hAnsi="Times New Roman"/>
          <w:sz w:val="24"/>
          <w:szCs w:val="24"/>
          <w:lang w:val="pt-BR"/>
        </w:rPr>
      </w:pPr>
    </w:p>
    <w:p w14:paraId="5F8C6480" w14:textId="77777777" w:rsidR="004F689A" w:rsidRPr="00575DD2" w:rsidRDefault="004F689A" w:rsidP="0050676D">
      <w:pPr>
        <w:rPr>
          <w:rFonts w:ascii="Times New Roman" w:hAnsi="Times New Roman"/>
          <w:sz w:val="24"/>
          <w:szCs w:val="24"/>
        </w:rPr>
      </w:pPr>
      <w:r w:rsidRPr="00575DD2">
        <w:rPr>
          <w:rFonts w:ascii="Times New Roman" w:hAnsi="Times New Roman"/>
          <w:sz w:val="24"/>
          <w:szCs w:val="24"/>
        </w:rPr>
        <w:t>lindur me……………………………….për;</w:t>
      </w:r>
    </w:p>
    <w:p w14:paraId="27F8633C" w14:textId="77777777" w:rsidR="004F689A" w:rsidRPr="00575DD2" w:rsidRDefault="004F689A" w:rsidP="0050676D">
      <w:pPr>
        <w:rPr>
          <w:rFonts w:ascii="Times New Roman" w:hAnsi="Times New Roman"/>
          <w:sz w:val="24"/>
          <w:szCs w:val="24"/>
        </w:rPr>
      </w:pPr>
    </w:p>
    <w:p w14:paraId="7F03BB60" w14:textId="77777777" w:rsidR="004F689A" w:rsidRPr="00575DD2" w:rsidRDefault="004F689A">
      <w:pPr>
        <w:numPr>
          <w:ilvl w:val="0"/>
          <w:numId w:val="76"/>
        </w:numPr>
        <w:jc w:val="left"/>
        <w:rPr>
          <w:rFonts w:ascii="Times New Roman" w:hAnsi="Times New Roman"/>
          <w:sz w:val="24"/>
          <w:szCs w:val="24"/>
        </w:rPr>
      </w:pPr>
      <w:r w:rsidRPr="00575DD2">
        <w:rPr>
          <w:rFonts w:ascii="Times New Roman" w:hAnsi="Times New Roman"/>
          <w:sz w:val="24"/>
          <w:szCs w:val="24"/>
        </w:rPr>
        <w:t>ekzaminim fizik te plotë dhe të përgjthshëm klinik të trupit tim;</w:t>
      </w:r>
    </w:p>
    <w:p w14:paraId="4D38561F" w14:textId="1305D017" w:rsidR="004F689A" w:rsidRPr="0050676D" w:rsidRDefault="004F689A">
      <w:pPr>
        <w:numPr>
          <w:ilvl w:val="0"/>
          <w:numId w:val="76"/>
        </w:numPr>
        <w:jc w:val="left"/>
        <w:rPr>
          <w:rFonts w:ascii="Times New Roman" w:hAnsi="Times New Roman"/>
          <w:sz w:val="24"/>
          <w:szCs w:val="24"/>
        </w:rPr>
      </w:pPr>
      <w:r w:rsidRPr="00575DD2">
        <w:rPr>
          <w:rFonts w:ascii="Times New Roman" w:hAnsi="Times New Roman"/>
          <w:sz w:val="24"/>
          <w:szCs w:val="24"/>
        </w:rPr>
        <w:t xml:space="preserve">ekzaminim klinik i organeve të mia seksuale dhe organeve pranë atyre seksuale, duke përfshirë  këtu eksaminimin vaginal dhe/ose të </w:t>
      </w:r>
      <w:r w:rsidRPr="0050676D">
        <w:rPr>
          <w:rFonts w:ascii="Times New Roman" w:hAnsi="Times New Roman"/>
          <w:sz w:val="24"/>
          <w:szCs w:val="24"/>
        </w:rPr>
        <w:t>rektumit(zorra e trashë) me gishta si dhe duke përdorur mjete mjekësore të standardeve bazë,</w:t>
      </w:r>
    </w:p>
    <w:p w14:paraId="054CD408" w14:textId="77777777" w:rsidR="004F689A" w:rsidRPr="0050676D" w:rsidRDefault="004F689A">
      <w:pPr>
        <w:numPr>
          <w:ilvl w:val="0"/>
          <w:numId w:val="76"/>
        </w:numPr>
        <w:jc w:val="left"/>
        <w:rPr>
          <w:rFonts w:ascii="Times New Roman" w:hAnsi="Times New Roman"/>
          <w:sz w:val="24"/>
          <w:szCs w:val="24"/>
        </w:rPr>
      </w:pPr>
      <w:r w:rsidRPr="0050676D">
        <w:rPr>
          <w:rFonts w:ascii="Times New Roman" w:hAnsi="Times New Roman"/>
          <w:sz w:val="24"/>
          <w:szCs w:val="24"/>
        </w:rPr>
        <w:t>mbledhja e materialeve të domosdoshme gjatë këtyre ekzaminimeve të cilat do të kenë vlerë të mundshme dëshmuese,</w:t>
      </w:r>
    </w:p>
    <w:p w14:paraId="6F6EF88A" w14:textId="77777777" w:rsidR="004F689A" w:rsidRPr="0050676D" w:rsidRDefault="004F689A">
      <w:pPr>
        <w:numPr>
          <w:ilvl w:val="0"/>
          <w:numId w:val="76"/>
        </w:numPr>
        <w:jc w:val="left"/>
        <w:rPr>
          <w:rFonts w:ascii="Times New Roman" w:hAnsi="Times New Roman"/>
          <w:sz w:val="24"/>
          <w:szCs w:val="24"/>
        </w:rPr>
      </w:pPr>
      <w:r w:rsidRPr="0050676D">
        <w:rPr>
          <w:rFonts w:ascii="Times New Roman" w:hAnsi="Times New Roman"/>
          <w:sz w:val="24"/>
          <w:szCs w:val="24"/>
        </w:rPr>
        <w:t>marrje e mostrës së gjakut përmes shpimit të venave për hetime të mëtejshme,</w:t>
      </w:r>
    </w:p>
    <w:p w14:paraId="0F41CAD6" w14:textId="77777777" w:rsidR="004F689A" w:rsidRPr="0050676D" w:rsidRDefault="004F689A">
      <w:pPr>
        <w:numPr>
          <w:ilvl w:val="0"/>
          <w:numId w:val="76"/>
        </w:numPr>
        <w:jc w:val="left"/>
        <w:rPr>
          <w:rFonts w:ascii="Times New Roman" w:hAnsi="Times New Roman"/>
          <w:sz w:val="24"/>
          <w:szCs w:val="24"/>
          <w:lang w:val="pt-BR"/>
        </w:rPr>
      </w:pPr>
      <w:r w:rsidRPr="0050676D">
        <w:rPr>
          <w:rFonts w:ascii="Times New Roman" w:hAnsi="Times New Roman"/>
          <w:sz w:val="24"/>
          <w:szCs w:val="24"/>
          <w:lang w:val="pt-BR"/>
        </w:rPr>
        <w:t>fotografimi i te gjitha te gjeturave të domosdoshme gjate ekzaminimit,</w:t>
      </w:r>
    </w:p>
    <w:p w14:paraId="6A0F1B3A" w14:textId="77777777" w:rsidR="004F689A" w:rsidRPr="0050676D" w:rsidRDefault="004F689A">
      <w:pPr>
        <w:numPr>
          <w:ilvl w:val="0"/>
          <w:numId w:val="76"/>
        </w:numPr>
        <w:jc w:val="left"/>
        <w:rPr>
          <w:rFonts w:ascii="Times New Roman" w:hAnsi="Times New Roman"/>
          <w:sz w:val="24"/>
          <w:szCs w:val="24"/>
          <w:lang w:val="pt-BR"/>
        </w:rPr>
      </w:pPr>
      <w:r w:rsidRPr="0050676D">
        <w:rPr>
          <w:rFonts w:ascii="Times New Roman" w:hAnsi="Times New Roman"/>
          <w:sz w:val="24"/>
          <w:szCs w:val="24"/>
          <w:lang w:val="pt-BR"/>
        </w:rPr>
        <w:t>dorëzimi i të gjeturave dhe rezultateve të analizave të materialeve të marrura gjatë ekzaminimit te policët hetues/prokurori/gjykatësi sipas kërkesës.</w:t>
      </w:r>
    </w:p>
    <w:p w14:paraId="609475B5" w14:textId="77777777" w:rsidR="004F689A" w:rsidRPr="0050676D" w:rsidRDefault="004F689A" w:rsidP="0050676D">
      <w:pPr>
        <w:rPr>
          <w:rFonts w:ascii="Times New Roman" w:hAnsi="Times New Roman"/>
          <w:sz w:val="24"/>
          <w:szCs w:val="24"/>
          <w:lang w:val="pt-BR"/>
        </w:rPr>
      </w:pPr>
    </w:p>
    <w:p w14:paraId="3A748156" w14:textId="77777777" w:rsidR="004F689A" w:rsidRPr="0050676D" w:rsidRDefault="004F689A" w:rsidP="0050676D">
      <w:pPr>
        <w:rPr>
          <w:rFonts w:ascii="Times New Roman" w:hAnsi="Times New Roman"/>
          <w:sz w:val="24"/>
          <w:szCs w:val="24"/>
        </w:rPr>
      </w:pPr>
      <w:r w:rsidRPr="0050676D">
        <w:rPr>
          <w:rFonts w:ascii="Times New Roman" w:hAnsi="Times New Roman"/>
          <w:sz w:val="24"/>
          <w:szCs w:val="24"/>
        </w:rPr>
        <w:t>Për Dr…................................................................................................................................</w:t>
      </w:r>
    </w:p>
    <w:p w14:paraId="22929F41" w14:textId="77777777" w:rsidR="004F689A" w:rsidRPr="0050676D" w:rsidRDefault="004F689A" w:rsidP="0050676D">
      <w:pPr>
        <w:rPr>
          <w:rFonts w:ascii="Times New Roman" w:hAnsi="Times New Roman"/>
          <w:sz w:val="24"/>
          <w:szCs w:val="24"/>
        </w:rPr>
      </w:pPr>
      <w:r w:rsidRPr="0050676D">
        <w:rPr>
          <w:rFonts w:ascii="Times New Roman" w:hAnsi="Times New Roman"/>
          <w:sz w:val="24"/>
          <w:szCs w:val="24"/>
        </w:rPr>
        <w:t>dhe …………………………………………………………….......... Infermiere ekzaminere Mjeko-Ligjore</w:t>
      </w:r>
    </w:p>
    <w:p w14:paraId="6DF44060" w14:textId="77777777" w:rsidR="004F689A" w:rsidRPr="0050676D" w:rsidRDefault="004F689A" w:rsidP="0050676D">
      <w:pPr>
        <w:rPr>
          <w:rFonts w:ascii="Times New Roman" w:hAnsi="Times New Roman"/>
          <w:sz w:val="24"/>
          <w:szCs w:val="24"/>
        </w:rPr>
      </w:pPr>
      <w:r w:rsidRPr="0050676D">
        <w:rPr>
          <w:rFonts w:ascii="Times New Roman" w:hAnsi="Times New Roman"/>
          <w:sz w:val="24"/>
          <w:szCs w:val="24"/>
        </w:rPr>
        <w:t>Instituti për Mjekësinë Ligjore të Ministrisë së Drejtësisë, Prishtinë.</w:t>
      </w:r>
    </w:p>
    <w:p w14:paraId="4E5692D1" w14:textId="77777777" w:rsidR="004F689A" w:rsidRPr="0050676D" w:rsidRDefault="004F689A" w:rsidP="0050676D">
      <w:pPr>
        <w:rPr>
          <w:rFonts w:ascii="Times New Roman" w:hAnsi="Times New Roman"/>
          <w:sz w:val="24"/>
          <w:szCs w:val="24"/>
        </w:rPr>
      </w:pPr>
    </w:p>
    <w:p w14:paraId="6A4B4426" w14:textId="77777777" w:rsidR="004F689A" w:rsidRPr="0050676D" w:rsidRDefault="004F689A" w:rsidP="0050676D">
      <w:pPr>
        <w:rPr>
          <w:rFonts w:ascii="Times New Roman" w:hAnsi="Times New Roman"/>
          <w:sz w:val="24"/>
          <w:szCs w:val="24"/>
        </w:rPr>
      </w:pPr>
    </w:p>
    <w:p w14:paraId="6482590B" w14:textId="77777777" w:rsidR="004F689A" w:rsidRPr="0050676D" w:rsidRDefault="004F689A" w:rsidP="0050676D">
      <w:pPr>
        <w:rPr>
          <w:rFonts w:ascii="Times New Roman" w:hAnsi="Times New Roman"/>
          <w:sz w:val="24"/>
          <w:szCs w:val="24"/>
        </w:rPr>
      </w:pPr>
    </w:p>
    <w:p w14:paraId="779EE2C5" w14:textId="77777777" w:rsidR="004F689A" w:rsidRPr="0050676D" w:rsidRDefault="004F689A" w:rsidP="0050676D">
      <w:pPr>
        <w:rPr>
          <w:rFonts w:ascii="Times New Roman" w:hAnsi="Times New Roman"/>
          <w:sz w:val="24"/>
          <w:szCs w:val="24"/>
        </w:rPr>
      </w:pPr>
      <w:r w:rsidRPr="0050676D">
        <w:rPr>
          <w:rFonts w:ascii="Times New Roman" w:hAnsi="Times New Roman"/>
          <w:sz w:val="24"/>
          <w:szCs w:val="24"/>
        </w:rPr>
        <w:t>Nënshkrimi i prindit/kujdestarit……………………………………………………………</w:t>
      </w:r>
    </w:p>
    <w:p w14:paraId="256E8F5D" w14:textId="77777777" w:rsidR="004F689A" w:rsidRPr="0050676D" w:rsidRDefault="004F689A" w:rsidP="0050676D">
      <w:pPr>
        <w:rPr>
          <w:rFonts w:ascii="Times New Roman" w:hAnsi="Times New Roman"/>
          <w:sz w:val="24"/>
          <w:szCs w:val="24"/>
        </w:rPr>
      </w:pPr>
    </w:p>
    <w:p w14:paraId="1D7E9690" w14:textId="77777777" w:rsidR="004F689A" w:rsidRPr="0050676D" w:rsidRDefault="004F689A" w:rsidP="0050676D">
      <w:pPr>
        <w:rPr>
          <w:rFonts w:ascii="Times New Roman" w:hAnsi="Times New Roman"/>
          <w:sz w:val="24"/>
          <w:szCs w:val="24"/>
        </w:rPr>
      </w:pPr>
      <w:r w:rsidRPr="0050676D">
        <w:rPr>
          <w:rFonts w:ascii="Times New Roman" w:hAnsi="Times New Roman"/>
          <w:sz w:val="24"/>
          <w:szCs w:val="24"/>
        </w:rPr>
        <w:t>Me…………………………………………., në…………………………………………..</w:t>
      </w:r>
    </w:p>
    <w:p w14:paraId="1C62D97F" w14:textId="77777777" w:rsidR="004F689A" w:rsidRPr="0050676D" w:rsidRDefault="004F689A" w:rsidP="0050676D">
      <w:pPr>
        <w:rPr>
          <w:rFonts w:ascii="Times New Roman" w:hAnsi="Times New Roman"/>
          <w:sz w:val="24"/>
          <w:szCs w:val="24"/>
        </w:rPr>
      </w:pPr>
      <w:r w:rsidRPr="0050676D">
        <w:rPr>
          <w:rFonts w:ascii="Times New Roman" w:hAnsi="Times New Roman"/>
          <w:sz w:val="24"/>
          <w:szCs w:val="24"/>
        </w:rPr>
        <w:t xml:space="preserve">Në prani të…………………………………………………………………………………                                     </w:t>
      </w:r>
    </w:p>
    <w:p w14:paraId="173EA60B" w14:textId="26122038" w:rsidR="004F689A" w:rsidRPr="0050676D" w:rsidRDefault="004F689A" w:rsidP="0050676D">
      <w:pPr>
        <w:rPr>
          <w:rFonts w:ascii="Times New Roman" w:hAnsi="Times New Roman"/>
          <w:sz w:val="24"/>
          <w:szCs w:val="24"/>
        </w:rPr>
      </w:pPr>
      <w:r w:rsidRPr="0050676D">
        <w:rPr>
          <w:rFonts w:ascii="Times New Roman" w:hAnsi="Times New Roman"/>
          <w:sz w:val="24"/>
          <w:szCs w:val="24"/>
        </w:rPr>
        <w:t xml:space="preserve">                     (emri dhe mbiemri, numri i ID-së, nënshkrimi)</w:t>
      </w:r>
    </w:p>
    <w:p w14:paraId="206AD6C4" w14:textId="7630EA7F" w:rsidR="00BE0E3D" w:rsidRPr="0050676D" w:rsidRDefault="00BE0E3D" w:rsidP="0050676D">
      <w:pPr>
        <w:rPr>
          <w:rFonts w:ascii="Times New Roman" w:hAnsi="Times New Roman"/>
          <w:sz w:val="24"/>
          <w:szCs w:val="24"/>
        </w:rPr>
      </w:pPr>
    </w:p>
    <w:p w14:paraId="4DA105FE" w14:textId="356FC4DB" w:rsidR="00712924" w:rsidRPr="0050676D" w:rsidRDefault="00712924" w:rsidP="0050676D">
      <w:pPr>
        <w:rPr>
          <w:rFonts w:ascii="Times New Roman" w:hAnsi="Times New Roman"/>
          <w:sz w:val="24"/>
          <w:szCs w:val="24"/>
        </w:rPr>
      </w:pPr>
    </w:p>
    <w:p w14:paraId="1BDFC866" w14:textId="7317A56D" w:rsidR="00712924" w:rsidRPr="0050676D" w:rsidRDefault="00712924" w:rsidP="0050676D">
      <w:pPr>
        <w:rPr>
          <w:rFonts w:ascii="Times New Roman" w:hAnsi="Times New Roman"/>
          <w:sz w:val="24"/>
          <w:szCs w:val="24"/>
        </w:rPr>
      </w:pPr>
    </w:p>
    <w:p w14:paraId="6D324586" w14:textId="3CA21A7E" w:rsidR="00712924" w:rsidRPr="0050676D" w:rsidRDefault="00712924" w:rsidP="0050676D">
      <w:pPr>
        <w:rPr>
          <w:rFonts w:ascii="Times New Roman" w:hAnsi="Times New Roman"/>
          <w:sz w:val="24"/>
          <w:szCs w:val="24"/>
        </w:rPr>
      </w:pPr>
    </w:p>
    <w:p w14:paraId="31DF3482" w14:textId="5AEE25CF" w:rsidR="00712924" w:rsidRPr="0050676D" w:rsidRDefault="00712924" w:rsidP="0050676D">
      <w:pPr>
        <w:rPr>
          <w:rFonts w:ascii="Times New Roman" w:hAnsi="Times New Roman"/>
          <w:sz w:val="24"/>
          <w:szCs w:val="24"/>
        </w:rPr>
      </w:pPr>
    </w:p>
    <w:p w14:paraId="7D2D5415" w14:textId="4EFF9A52" w:rsidR="00712924" w:rsidRPr="00575DD2" w:rsidRDefault="00712924" w:rsidP="00575DD2">
      <w:pPr>
        <w:rPr>
          <w:rFonts w:ascii="Times New Roman" w:hAnsi="Times New Roman"/>
          <w:sz w:val="24"/>
          <w:szCs w:val="24"/>
        </w:rPr>
      </w:pPr>
    </w:p>
    <w:p w14:paraId="3ED01CD2" w14:textId="77777777" w:rsidR="00712924" w:rsidRPr="00575DD2" w:rsidRDefault="00712924" w:rsidP="00575DD2">
      <w:pPr>
        <w:rPr>
          <w:rFonts w:ascii="Times New Roman" w:hAnsi="Times New Roman"/>
          <w:sz w:val="24"/>
          <w:szCs w:val="24"/>
        </w:rPr>
      </w:pPr>
    </w:p>
    <w:p w14:paraId="298692FA" w14:textId="076A7E43" w:rsidR="00BE0E3D" w:rsidRPr="00575DD2" w:rsidRDefault="00BE0E3D" w:rsidP="00E65258">
      <w:pPr>
        <w:shd w:val="clear" w:color="auto" w:fill="D5DCE4" w:themeFill="text2" w:themeFillTint="33"/>
        <w:rPr>
          <w:rFonts w:ascii="Times New Roman" w:hAnsi="Times New Roman"/>
          <w:sz w:val="24"/>
          <w:szCs w:val="24"/>
        </w:rPr>
      </w:pPr>
      <w:r w:rsidRPr="00575DD2">
        <w:rPr>
          <w:rFonts w:ascii="Times New Roman" w:hAnsi="Times New Roman"/>
          <w:b/>
          <w:sz w:val="24"/>
          <w:szCs w:val="24"/>
        </w:rPr>
        <w:lastRenderedPageBreak/>
        <w:t>IV.1.7 PYETËSOR PËR VIKTIMËN E DHUNËS SEKSUALE</w:t>
      </w:r>
    </w:p>
    <w:p w14:paraId="54501321" w14:textId="77777777" w:rsidR="00BE0E3D" w:rsidRPr="00575DD2" w:rsidRDefault="00BE0E3D" w:rsidP="00575DD2">
      <w:pPr>
        <w:rPr>
          <w:rFonts w:ascii="Times New Roman" w:hAnsi="Times New Roman"/>
          <w:sz w:val="24"/>
          <w:szCs w:val="24"/>
        </w:rPr>
      </w:pPr>
    </w:p>
    <w:p w14:paraId="2197917B" w14:textId="77777777" w:rsidR="00BE0E3D" w:rsidRPr="00575DD2" w:rsidRDefault="00BE0E3D" w:rsidP="00575DD2">
      <w:pPr>
        <w:jc w:val="left"/>
        <w:rPr>
          <w:rFonts w:ascii="Times New Roman" w:hAnsi="Times New Roman"/>
          <w:sz w:val="24"/>
          <w:szCs w:val="24"/>
        </w:rPr>
      </w:pPr>
    </w:p>
    <w:tbl>
      <w:tblPr>
        <w:tblStyle w:val="TableGrid1"/>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4713"/>
        <w:gridCol w:w="2110"/>
        <w:gridCol w:w="2174"/>
      </w:tblGrid>
      <w:tr w:rsidR="00575DD2" w:rsidRPr="00575DD2" w14:paraId="512C7A95" w14:textId="77777777" w:rsidTr="00A24C27">
        <w:tc>
          <w:tcPr>
            <w:tcW w:w="5238" w:type="dxa"/>
          </w:tcPr>
          <w:p w14:paraId="4EB4F1ED" w14:textId="77777777" w:rsidR="00BE0E3D" w:rsidRPr="00575DD2" w:rsidRDefault="00BE0E3D" w:rsidP="00575DD2">
            <w:pPr>
              <w:rPr>
                <w:rFonts w:ascii="Times New Roman" w:hAnsi="Times New Roman"/>
                <w:sz w:val="24"/>
                <w:szCs w:val="24"/>
              </w:rPr>
            </w:pPr>
          </w:p>
          <w:p w14:paraId="0EB1ED90" w14:textId="77777777" w:rsidR="00BE0E3D" w:rsidRPr="00575DD2" w:rsidRDefault="00BE0E3D" w:rsidP="00575DD2">
            <w:pPr>
              <w:rPr>
                <w:rFonts w:ascii="Times New Roman" w:hAnsi="Times New Roman"/>
                <w:sz w:val="24"/>
                <w:szCs w:val="24"/>
              </w:rPr>
            </w:pPr>
            <w:r w:rsidRPr="00575DD2">
              <w:rPr>
                <w:rFonts w:ascii="Times New Roman" w:hAnsi="Times New Roman"/>
                <w:sz w:val="24"/>
                <w:szCs w:val="24"/>
              </w:rPr>
              <w:t xml:space="preserve">NR. I RASTIT:                _________________________ </w:t>
            </w:r>
          </w:p>
          <w:p w14:paraId="5AF36655" w14:textId="77777777" w:rsidR="00BE0E3D" w:rsidRPr="00575DD2" w:rsidRDefault="00BE0E3D" w:rsidP="00575DD2">
            <w:pPr>
              <w:rPr>
                <w:rFonts w:ascii="Times New Roman" w:hAnsi="Times New Roman"/>
                <w:sz w:val="24"/>
                <w:szCs w:val="24"/>
              </w:rPr>
            </w:pPr>
            <w:r w:rsidRPr="00575DD2">
              <w:rPr>
                <w:rFonts w:ascii="Times New Roman" w:hAnsi="Times New Roman"/>
                <w:sz w:val="24"/>
                <w:szCs w:val="24"/>
              </w:rPr>
              <w:t xml:space="preserve">EMRI DHE MBIEMRI: ___________________________                                    </w:t>
            </w:r>
          </w:p>
        </w:tc>
        <w:tc>
          <w:tcPr>
            <w:tcW w:w="2250" w:type="dxa"/>
          </w:tcPr>
          <w:p w14:paraId="46A9AD7C" w14:textId="77777777" w:rsidR="00BE0E3D" w:rsidRPr="00575DD2" w:rsidRDefault="00BE0E3D" w:rsidP="00575DD2">
            <w:pPr>
              <w:rPr>
                <w:rFonts w:ascii="Times New Roman" w:hAnsi="Times New Roman"/>
                <w:sz w:val="24"/>
                <w:szCs w:val="24"/>
              </w:rPr>
            </w:pPr>
            <w:r w:rsidRPr="00575DD2">
              <w:rPr>
                <w:rFonts w:ascii="Times New Roman" w:hAnsi="Times New Roman"/>
                <w:sz w:val="24"/>
                <w:szCs w:val="24"/>
              </w:rPr>
              <w:t>INCIDENTI:</w:t>
            </w:r>
          </w:p>
          <w:p w14:paraId="76714962" w14:textId="77777777" w:rsidR="00BE0E3D" w:rsidRPr="00575DD2" w:rsidRDefault="00BE0E3D" w:rsidP="00575DD2">
            <w:pPr>
              <w:rPr>
                <w:rFonts w:ascii="Times New Roman" w:hAnsi="Times New Roman"/>
                <w:sz w:val="24"/>
                <w:szCs w:val="24"/>
              </w:rPr>
            </w:pPr>
            <w:r w:rsidRPr="00575DD2">
              <w:rPr>
                <w:rFonts w:ascii="Times New Roman" w:hAnsi="Times New Roman"/>
                <w:sz w:val="24"/>
                <w:szCs w:val="24"/>
              </w:rPr>
              <w:t>Data: _____________</w:t>
            </w:r>
          </w:p>
          <w:p w14:paraId="73191E8C" w14:textId="77777777" w:rsidR="00BE0E3D" w:rsidRPr="00575DD2" w:rsidRDefault="00BE0E3D" w:rsidP="00575DD2">
            <w:pPr>
              <w:rPr>
                <w:rFonts w:ascii="Times New Roman" w:hAnsi="Times New Roman"/>
                <w:sz w:val="24"/>
                <w:szCs w:val="24"/>
              </w:rPr>
            </w:pPr>
            <w:r w:rsidRPr="00575DD2">
              <w:rPr>
                <w:rFonts w:ascii="Times New Roman" w:hAnsi="Times New Roman"/>
                <w:sz w:val="24"/>
                <w:szCs w:val="24"/>
              </w:rPr>
              <w:t>Koha: _____________</w:t>
            </w:r>
          </w:p>
        </w:tc>
        <w:tc>
          <w:tcPr>
            <w:tcW w:w="2340" w:type="dxa"/>
          </w:tcPr>
          <w:p w14:paraId="25B5DB12" w14:textId="77777777" w:rsidR="00BE0E3D" w:rsidRPr="00575DD2" w:rsidRDefault="00BE0E3D" w:rsidP="00575DD2">
            <w:pPr>
              <w:rPr>
                <w:rFonts w:ascii="Times New Roman" w:hAnsi="Times New Roman"/>
                <w:sz w:val="24"/>
                <w:szCs w:val="24"/>
              </w:rPr>
            </w:pPr>
            <w:r w:rsidRPr="00575DD2">
              <w:rPr>
                <w:rFonts w:ascii="Times New Roman" w:hAnsi="Times New Roman"/>
                <w:sz w:val="24"/>
                <w:szCs w:val="24"/>
              </w:rPr>
              <w:t>EKZAMINIMI:</w:t>
            </w:r>
          </w:p>
          <w:p w14:paraId="4CA1FEE8" w14:textId="77777777" w:rsidR="00BE0E3D" w:rsidRPr="00575DD2" w:rsidRDefault="00BE0E3D" w:rsidP="00575DD2">
            <w:pPr>
              <w:rPr>
                <w:rFonts w:ascii="Times New Roman" w:hAnsi="Times New Roman"/>
                <w:sz w:val="24"/>
                <w:szCs w:val="24"/>
              </w:rPr>
            </w:pPr>
            <w:r w:rsidRPr="00575DD2">
              <w:rPr>
                <w:rFonts w:ascii="Times New Roman" w:hAnsi="Times New Roman"/>
                <w:sz w:val="24"/>
                <w:szCs w:val="24"/>
              </w:rPr>
              <w:t>Data:  _____________</w:t>
            </w:r>
          </w:p>
          <w:p w14:paraId="7DBCDB0D" w14:textId="77777777" w:rsidR="00BE0E3D" w:rsidRPr="00575DD2" w:rsidRDefault="00BE0E3D" w:rsidP="00575DD2">
            <w:pPr>
              <w:rPr>
                <w:rFonts w:ascii="Times New Roman" w:hAnsi="Times New Roman"/>
                <w:sz w:val="24"/>
                <w:szCs w:val="24"/>
              </w:rPr>
            </w:pPr>
            <w:r w:rsidRPr="00575DD2">
              <w:rPr>
                <w:rFonts w:ascii="Times New Roman" w:hAnsi="Times New Roman"/>
                <w:sz w:val="24"/>
                <w:szCs w:val="24"/>
              </w:rPr>
              <w:t>Koha: _____________</w:t>
            </w:r>
          </w:p>
        </w:tc>
      </w:tr>
    </w:tbl>
    <w:p w14:paraId="32677F85" w14:textId="64315569" w:rsidR="00BE0E3D" w:rsidRPr="00575DD2" w:rsidRDefault="00BE0E3D" w:rsidP="00575DD2">
      <w:pPr>
        <w:jc w:val="left"/>
        <w:rPr>
          <w:rFonts w:ascii="Times New Roman" w:hAnsi="Times New Roman"/>
          <w:sz w:val="24"/>
          <w:szCs w:val="24"/>
        </w:rPr>
      </w:pPr>
    </w:p>
    <w:tbl>
      <w:tblPr>
        <w:tblStyle w:val="TableGrid1"/>
        <w:tblW w:w="0" w:type="auto"/>
        <w:tblLook w:val="04A0" w:firstRow="1" w:lastRow="0" w:firstColumn="1" w:lastColumn="0" w:noHBand="0" w:noVBand="1"/>
      </w:tblPr>
      <w:tblGrid>
        <w:gridCol w:w="2216"/>
        <w:gridCol w:w="6781"/>
      </w:tblGrid>
      <w:tr w:rsidR="00575DD2" w:rsidRPr="009A3064" w14:paraId="68261C9B" w14:textId="77777777" w:rsidTr="00A24C27">
        <w:trPr>
          <w:trHeight w:val="1518"/>
        </w:trPr>
        <w:tc>
          <w:tcPr>
            <w:tcW w:w="1548" w:type="dxa"/>
            <w:tcBorders>
              <w:top w:val="double" w:sz="4" w:space="0" w:color="auto"/>
              <w:left w:val="double" w:sz="4" w:space="0" w:color="auto"/>
              <w:bottom w:val="double" w:sz="4" w:space="0" w:color="auto"/>
              <w:right w:val="nil"/>
            </w:tcBorders>
          </w:tcPr>
          <w:p w14:paraId="4793DF8B" w14:textId="77777777" w:rsidR="00BE0E3D" w:rsidRPr="00575DD2" w:rsidRDefault="00BE0E3D" w:rsidP="00575DD2">
            <w:pPr>
              <w:rPr>
                <w:rFonts w:ascii="Times New Roman" w:hAnsi="Times New Roman"/>
                <w:sz w:val="24"/>
                <w:szCs w:val="24"/>
              </w:rPr>
            </w:pPr>
          </w:p>
          <w:p w14:paraId="0EF3A340" w14:textId="77777777" w:rsidR="00BE0E3D" w:rsidRPr="00575DD2" w:rsidRDefault="00BE0E3D" w:rsidP="00575DD2">
            <w:pPr>
              <w:rPr>
                <w:rFonts w:ascii="Times New Roman" w:hAnsi="Times New Roman"/>
                <w:sz w:val="24"/>
                <w:szCs w:val="24"/>
              </w:rPr>
            </w:pPr>
            <w:r w:rsidRPr="00575DD2">
              <w:rPr>
                <w:rFonts w:ascii="Times New Roman" w:hAnsi="Times New Roman"/>
                <w:sz w:val="24"/>
                <w:szCs w:val="24"/>
              </w:rPr>
              <w:t>ANAMNEZA GJINEKOLOGJIKE</w:t>
            </w:r>
          </w:p>
        </w:tc>
        <w:tc>
          <w:tcPr>
            <w:tcW w:w="8298" w:type="dxa"/>
            <w:tcBorders>
              <w:top w:val="double" w:sz="4" w:space="0" w:color="auto"/>
              <w:left w:val="nil"/>
              <w:bottom w:val="double" w:sz="4" w:space="0" w:color="auto"/>
              <w:right w:val="double" w:sz="4" w:space="0" w:color="auto"/>
            </w:tcBorders>
          </w:tcPr>
          <w:p w14:paraId="33CA9A3A" w14:textId="77777777" w:rsidR="00BE0E3D" w:rsidRPr="00575DD2" w:rsidRDefault="00BE0E3D" w:rsidP="00575DD2">
            <w:pPr>
              <w:rPr>
                <w:rFonts w:ascii="Times New Roman" w:hAnsi="Times New Roman"/>
                <w:sz w:val="24"/>
                <w:szCs w:val="24"/>
                <w:lang w:val="pt-BR"/>
              </w:rPr>
            </w:pPr>
          </w:p>
          <w:p w14:paraId="7E8B83F3" w14:textId="77777777" w:rsidR="00BE0E3D" w:rsidRPr="00575DD2" w:rsidRDefault="00BE0E3D" w:rsidP="00575DD2">
            <w:pPr>
              <w:rPr>
                <w:rFonts w:ascii="Times New Roman" w:hAnsi="Times New Roman"/>
                <w:sz w:val="24"/>
                <w:szCs w:val="24"/>
                <w:lang w:val="pt-BR"/>
              </w:rPr>
            </w:pPr>
            <w:r w:rsidRPr="00575DD2">
              <w:rPr>
                <w:rFonts w:ascii="Times New Roman" w:hAnsi="Times New Roman"/>
                <w:sz w:val="24"/>
                <w:szCs w:val="24"/>
                <w:lang w:val="pt-BR"/>
              </w:rPr>
              <w:t>Menstruacioni i parë _____________________</w:t>
            </w:r>
          </w:p>
          <w:p w14:paraId="4951FC29" w14:textId="77777777" w:rsidR="00BE0E3D" w:rsidRPr="00575DD2" w:rsidRDefault="00BE0E3D" w:rsidP="00575DD2">
            <w:pPr>
              <w:rPr>
                <w:rFonts w:ascii="Times New Roman" w:hAnsi="Times New Roman"/>
                <w:sz w:val="24"/>
                <w:szCs w:val="24"/>
                <w:lang w:val="pt-BR"/>
              </w:rPr>
            </w:pPr>
            <w:r w:rsidRPr="00575DD2">
              <w:rPr>
                <w:rFonts w:ascii="Times New Roman" w:hAnsi="Times New Roman"/>
                <w:sz w:val="24"/>
                <w:szCs w:val="24"/>
                <w:lang w:val="pt-BR"/>
              </w:rPr>
              <w:t>Menstruacioni i fundit ____________________</w:t>
            </w:r>
          </w:p>
          <w:p w14:paraId="69438689" w14:textId="77777777" w:rsidR="00BE0E3D" w:rsidRPr="00575DD2" w:rsidRDefault="00BE0E3D" w:rsidP="00575DD2">
            <w:pPr>
              <w:rPr>
                <w:rFonts w:ascii="Times New Roman" w:hAnsi="Times New Roman"/>
                <w:sz w:val="24"/>
                <w:szCs w:val="24"/>
                <w:lang w:val="pt-BR"/>
              </w:rPr>
            </w:pPr>
            <w:r w:rsidRPr="00575DD2">
              <w:rPr>
                <w:rFonts w:ascii="Times New Roman" w:hAnsi="Times New Roman"/>
                <w:sz w:val="24"/>
                <w:szCs w:val="24"/>
                <w:lang w:val="pt-BR"/>
              </w:rPr>
              <w:t>Ndonjë çrregullim _______________________</w:t>
            </w:r>
          </w:p>
          <w:p w14:paraId="5E8D2736" w14:textId="77777777" w:rsidR="00BE0E3D" w:rsidRPr="00575DD2" w:rsidRDefault="00BE0E3D" w:rsidP="00575DD2">
            <w:pPr>
              <w:rPr>
                <w:rFonts w:ascii="Times New Roman" w:hAnsi="Times New Roman"/>
                <w:sz w:val="24"/>
                <w:szCs w:val="24"/>
                <w:lang w:val="pt-BR"/>
              </w:rPr>
            </w:pPr>
            <w:r w:rsidRPr="00575DD2">
              <w:rPr>
                <w:rFonts w:ascii="Times New Roman" w:hAnsi="Times New Roman"/>
                <w:sz w:val="24"/>
                <w:szCs w:val="24"/>
                <w:lang w:val="pt-BR"/>
              </w:rPr>
              <w:t>Marrëdhënia e fundit e vullnetshme __________________</w:t>
            </w:r>
          </w:p>
        </w:tc>
      </w:tr>
      <w:tr w:rsidR="00575DD2" w:rsidRPr="009A3064" w14:paraId="499D5FFB" w14:textId="77777777" w:rsidTr="00A24C27">
        <w:trPr>
          <w:trHeight w:val="1482"/>
        </w:trPr>
        <w:tc>
          <w:tcPr>
            <w:tcW w:w="1548" w:type="dxa"/>
            <w:tcBorders>
              <w:top w:val="double" w:sz="4" w:space="0" w:color="auto"/>
              <w:left w:val="double" w:sz="4" w:space="0" w:color="auto"/>
              <w:bottom w:val="double" w:sz="4" w:space="0" w:color="auto"/>
              <w:right w:val="nil"/>
            </w:tcBorders>
          </w:tcPr>
          <w:p w14:paraId="192445EB" w14:textId="77777777" w:rsidR="00BE0E3D" w:rsidRPr="00575DD2" w:rsidRDefault="00BE0E3D" w:rsidP="00575DD2">
            <w:pPr>
              <w:rPr>
                <w:rFonts w:ascii="Times New Roman" w:hAnsi="Times New Roman"/>
                <w:sz w:val="24"/>
                <w:szCs w:val="24"/>
              </w:rPr>
            </w:pPr>
            <w:r w:rsidRPr="00575DD2">
              <w:rPr>
                <w:rFonts w:ascii="Times New Roman" w:hAnsi="Times New Roman"/>
                <w:sz w:val="24"/>
                <w:szCs w:val="24"/>
              </w:rPr>
              <w:t>ANAMNEZA PERSONALE</w:t>
            </w:r>
          </w:p>
        </w:tc>
        <w:tc>
          <w:tcPr>
            <w:tcW w:w="8298" w:type="dxa"/>
            <w:tcBorders>
              <w:top w:val="double" w:sz="4" w:space="0" w:color="auto"/>
              <w:left w:val="nil"/>
              <w:bottom w:val="double" w:sz="4" w:space="0" w:color="auto"/>
              <w:right w:val="double" w:sz="4" w:space="0" w:color="auto"/>
            </w:tcBorders>
          </w:tcPr>
          <w:p w14:paraId="1F9B1985" w14:textId="4925B3FF" w:rsidR="00BE0E3D" w:rsidRPr="00575DD2" w:rsidRDefault="00BE0E3D" w:rsidP="00575DD2">
            <w:pPr>
              <w:rPr>
                <w:rFonts w:ascii="Times New Roman" w:hAnsi="Times New Roman"/>
                <w:sz w:val="24"/>
                <w:szCs w:val="24"/>
                <w:lang w:val="pt-BR"/>
              </w:rPr>
            </w:pPr>
            <w:r w:rsidRPr="00575DD2">
              <w:rPr>
                <w:rFonts w:ascii="Times New Roman" w:hAnsi="Times New Roman"/>
                <w:noProof/>
                <w:sz w:val="24"/>
                <w:szCs w:val="24"/>
                <w:lang w:val="en-US"/>
              </w:rPr>
              <mc:AlternateContent>
                <mc:Choice Requires="wps">
                  <w:drawing>
                    <wp:anchor distT="0" distB="0" distL="114300" distR="114300" simplePos="0" relativeHeight="251693568" behindDoc="0" locked="0" layoutInCell="1" allowOverlap="1" wp14:anchorId="7848410E" wp14:editId="59591273">
                      <wp:simplePos x="0" y="0"/>
                      <wp:positionH relativeFrom="column">
                        <wp:posOffset>2362200</wp:posOffset>
                      </wp:positionH>
                      <wp:positionV relativeFrom="paragraph">
                        <wp:posOffset>281305</wp:posOffset>
                      </wp:positionV>
                      <wp:extent cx="171450" cy="152400"/>
                      <wp:effectExtent l="5080" t="8255" r="13970" b="10795"/>
                      <wp:wrapNone/>
                      <wp:docPr id="581"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6C489F" id="Rectangle 581" o:spid="_x0000_s1026" style="position:absolute;margin-left:186pt;margin-top:22.15pt;width:13.5pt;height:1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"/>
                  </w:pict>
                </mc:Fallback>
              </mc:AlternateContent>
            </w:r>
            <w:r w:rsidRPr="00575DD2">
              <w:rPr>
                <w:rFonts w:ascii="Times New Roman" w:hAnsi="Times New Roman"/>
                <w:noProof/>
                <w:sz w:val="24"/>
                <w:szCs w:val="24"/>
                <w:lang w:val="en-US"/>
              </w:rPr>
              <mc:AlternateContent>
                <mc:Choice Requires="wps">
                  <w:drawing>
                    <wp:anchor distT="0" distB="0" distL="114300" distR="114300" simplePos="0" relativeHeight="251692544" behindDoc="0" locked="0" layoutInCell="1" allowOverlap="1" wp14:anchorId="06F4B2C5" wp14:editId="36CBB678">
                      <wp:simplePos x="0" y="0"/>
                      <wp:positionH relativeFrom="column">
                        <wp:posOffset>1870075</wp:posOffset>
                      </wp:positionH>
                      <wp:positionV relativeFrom="paragraph">
                        <wp:posOffset>281305</wp:posOffset>
                      </wp:positionV>
                      <wp:extent cx="171450" cy="152400"/>
                      <wp:effectExtent l="8255" t="8255" r="10795" b="10795"/>
                      <wp:wrapNone/>
                      <wp:docPr id="580" name="Rectangle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C95A0C" id="Rectangle 580" o:spid="_x0000_s1026" style="position:absolute;margin-left:147.25pt;margin-top:22.15pt;width:13.5pt;height:1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"/>
                  </w:pict>
                </mc:Fallback>
              </mc:AlternateContent>
            </w:r>
            <w:r w:rsidRPr="00575DD2">
              <w:rPr>
                <w:rFonts w:ascii="Times New Roman" w:hAnsi="Times New Roman"/>
                <w:sz w:val="24"/>
                <w:szCs w:val="24"/>
                <w:lang w:val="pt-BR"/>
              </w:rPr>
              <w:t xml:space="preserve">                                                            PO           JO</w:t>
            </w:r>
          </w:p>
          <w:p w14:paraId="1C2ED24B" w14:textId="449F1A32" w:rsidR="00BE0E3D" w:rsidRPr="00575DD2" w:rsidRDefault="00BE0E3D" w:rsidP="00575DD2">
            <w:pPr>
              <w:rPr>
                <w:rFonts w:ascii="Times New Roman" w:hAnsi="Times New Roman"/>
                <w:sz w:val="24"/>
                <w:szCs w:val="24"/>
                <w:lang w:val="pt-BR"/>
              </w:rPr>
            </w:pPr>
            <w:r w:rsidRPr="00575DD2">
              <w:rPr>
                <w:rFonts w:ascii="Times New Roman" w:hAnsi="Times New Roman"/>
                <w:noProof/>
                <w:sz w:val="24"/>
                <w:szCs w:val="24"/>
                <w:lang w:val="en-US"/>
              </w:rPr>
              <mc:AlternateContent>
                <mc:Choice Requires="wps">
                  <w:drawing>
                    <wp:anchor distT="0" distB="0" distL="114300" distR="114300" simplePos="0" relativeHeight="251695616" behindDoc="0" locked="0" layoutInCell="1" allowOverlap="1" wp14:anchorId="747AECA1" wp14:editId="54E73312">
                      <wp:simplePos x="0" y="0"/>
                      <wp:positionH relativeFrom="column">
                        <wp:posOffset>2355850</wp:posOffset>
                      </wp:positionH>
                      <wp:positionV relativeFrom="paragraph">
                        <wp:posOffset>274320</wp:posOffset>
                      </wp:positionV>
                      <wp:extent cx="171450" cy="152400"/>
                      <wp:effectExtent l="8255" t="12700" r="10795" b="6350"/>
                      <wp:wrapNone/>
                      <wp:docPr id="579"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F3C814" id="Rectangle 579" o:spid="_x0000_s1026" style="position:absolute;margin-left:185.5pt;margin-top:21.6pt;width:13.5pt;height:1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"/>
                  </w:pict>
                </mc:Fallback>
              </mc:AlternateContent>
            </w:r>
            <w:r w:rsidRPr="00575DD2">
              <w:rPr>
                <w:rFonts w:ascii="Times New Roman" w:hAnsi="Times New Roman"/>
                <w:noProof/>
                <w:sz w:val="24"/>
                <w:szCs w:val="24"/>
                <w:lang w:val="en-US"/>
              </w:rPr>
              <mc:AlternateContent>
                <mc:Choice Requires="wps">
                  <w:drawing>
                    <wp:anchor distT="0" distB="0" distL="114300" distR="114300" simplePos="0" relativeHeight="251694592" behindDoc="0" locked="0" layoutInCell="1" allowOverlap="1" wp14:anchorId="2AD4DE1E" wp14:editId="159505B4">
                      <wp:simplePos x="0" y="0"/>
                      <wp:positionH relativeFrom="column">
                        <wp:posOffset>1863725</wp:posOffset>
                      </wp:positionH>
                      <wp:positionV relativeFrom="paragraph">
                        <wp:posOffset>274320</wp:posOffset>
                      </wp:positionV>
                      <wp:extent cx="171450" cy="152400"/>
                      <wp:effectExtent l="11430" t="12700" r="7620" b="6350"/>
                      <wp:wrapNone/>
                      <wp:docPr id="578"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65FD34" id="Rectangle 578" o:spid="_x0000_s1026" style="position:absolute;margin-left:146.75pt;margin-top:21.6pt;width:13.5pt;height:1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"/>
                  </w:pict>
                </mc:Fallback>
              </mc:AlternateContent>
            </w:r>
            <w:r w:rsidRPr="00575DD2">
              <w:rPr>
                <w:rFonts w:ascii="Times New Roman" w:hAnsi="Times New Roman"/>
                <w:sz w:val="24"/>
                <w:szCs w:val="24"/>
                <w:lang w:val="pt-BR"/>
              </w:rPr>
              <w:t xml:space="preserve">Alergji                                             </w:t>
            </w:r>
          </w:p>
          <w:p w14:paraId="4B464BF4" w14:textId="1B9B33FE" w:rsidR="00BE0E3D" w:rsidRPr="00575DD2" w:rsidRDefault="00BE0E3D" w:rsidP="00575DD2">
            <w:pPr>
              <w:tabs>
                <w:tab w:val="left" w:pos="3086"/>
              </w:tabs>
              <w:rPr>
                <w:rFonts w:ascii="Times New Roman" w:hAnsi="Times New Roman"/>
                <w:sz w:val="24"/>
                <w:szCs w:val="24"/>
                <w:lang w:val="pt-BR"/>
              </w:rPr>
            </w:pPr>
            <w:r w:rsidRPr="00575DD2">
              <w:rPr>
                <w:rFonts w:ascii="Times New Roman" w:hAnsi="Times New Roman"/>
                <w:noProof/>
                <w:sz w:val="24"/>
                <w:szCs w:val="24"/>
                <w:lang w:val="en-US"/>
              </w:rPr>
              <mc:AlternateContent>
                <mc:Choice Requires="wps">
                  <w:drawing>
                    <wp:anchor distT="0" distB="0" distL="114300" distR="114300" simplePos="0" relativeHeight="251697664" behindDoc="0" locked="0" layoutInCell="1" allowOverlap="1" wp14:anchorId="4359E1AA" wp14:editId="734E3D86">
                      <wp:simplePos x="0" y="0"/>
                      <wp:positionH relativeFrom="column">
                        <wp:posOffset>2353945</wp:posOffset>
                      </wp:positionH>
                      <wp:positionV relativeFrom="paragraph">
                        <wp:posOffset>277495</wp:posOffset>
                      </wp:positionV>
                      <wp:extent cx="171450" cy="152400"/>
                      <wp:effectExtent l="6350" t="8255" r="12700" b="10795"/>
                      <wp:wrapNone/>
                      <wp:docPr id="577"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C5D2CA" id="Rectangle 577" o:spid="_x0000_s1026" style="position:absolute;margin-left:185.35pt;margin-top:21.85pt;width:13.5pt;height:12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"/>
                  </w:pict>
                </mc:Fallback>
              </mc:AlternateContent>
            </w:r>
            <w:r w:rsidRPr="00575DD2">
              <w:rPr>
                <w:rFonts w:ascii="Times New Roman" w:hAnsi="Times New Roman"/>
                <w:noProof/>
                <w:sz w:val="24"/>
                <w:szCs w:val="24"/>
                <w:lang w:val="en-US"/>
              </w:rPr>
              <mc:AlternateContent>
                <mc:Choice Requires="wps">
                  <w:drawing>
                    <wp:anchor distT="0" distB="0" distL="114300" distR="114300" simplePos="0" relativeHeight="251696640" behindDoc="0" locked="0" layoutInCell="1" allowOverlap="1" wp14:anchorId="6A331C82" wp14:editId="043F5A7A">
                      <wp:simplePos x="0" y="0"/>
                      <wp:positionH relativeFrom="column">
                        <wp:posOffset>1861820</wp:posOffset>
                      </wp:positionH>
                      <wp:positionV relativeFrom="paragraph">
                        <wp:posOffset>277495</wp:posOffset>
                      </wp:positionV>
                      <wp:extent cx="171450" cy="152400"/>
                      <wp:effectExtent l="9525" t="8255" r="9525" b="10795"/>
                      <wp:wrapNone/>
                      <wp:docPr id="576"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485D77" id="Rectangle 576" o:spid="_x0000_s1026" style="position:absolute;margin-left:146.6pt;margin-top:21.85pt;width:13.5pt;height:1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"/>
                  </w:pict>
                </mc:Fallback>
              </mc:AlternateContent>
            </w:r>
            <w:r w:rsidRPr="00575DD2">
              <w:rPr>
                <w:rFonts w:ascii="Times New Roman" w:hAnsi="Times New Roman"/>
                <w:sz w:val="24"/>
                <w:szCs w:val="24"/>
                <w:lang w:val="pt-BR"/>
              </w:rPr>
              <w:t xml:space="preserve">Terapi                                              </w:t>
            </w:r>
          </w:p>
          <w:p w14:paraId="62DCBF22" w14:textId="77777777" w:rsidR="00BE0E3D" w:rsidRPr="00575DD2" w:rsidRDefault="00BE0E3D" w:rsidP="00575DD2">
            <w:pPr>
              <w:rPr>
                <w:rFonts w:ascii="Times New Roman" w:hAnsi="Times New Roman"/>
                <w:sz w:val="24"/>
                <w:szCs w:val="24"/>
                <w:lang w:val="pt-BR"/>
              </w:rPr>
            </w:pPr>
            <w:r w:rsidRPr="00575DD2">
              <w:rPr>
                <w:rFonts w:ascii="Times New Roman" w:hAnsi="Times New Roman"/>
                <w:sz w:val="24"/>
                <w:szCs w:val="24"/>
                <w:lang w:val="pt-BR"/>
              </w:rPr>
              <w:t xml:space="preserve">Sëmundje                                      </w:t>
            </w:r>
          </w:p>
        </w:tc>
      </w:tr>
      <w:tr w:rsidR="00575DD2" w:rsidRPr="00575DD2" w14:paraId="58D29204" w14:textId="77777777" w:rsidTr="00A24C27">
        <w:tc>
          <w:tcPr>
            <w:tcW w:w="1548" w:type="dxa"/>
            <w:tcBorders>
              <w:top w:val="double" w:sz="4" w:space="0" w:color="auto"/>
              <w:left w:val="double" w:sz="4" w:space="0" w:color="auto"/>
              <w:bottom w:val="double" w:sz="4" w:space="0" w:color="auto"/>
              <w:right w:val="nil"/>
            </w:tcBorders>
          </w:tcPr>
          <w:p w14:paraId="3577F7DA" w14:textId="77777777" w:rsidR="00BE0E3D" w:rsidRPr="00575DD2" w:rsidRDefault="00BE0E3D" w:rsidP="00575DD2">
            <w:pPr>
              <w:rPr>
                <w:rFonts w:ascii="Times New Roman" w:hAnsi="Times New Roman"/>
                <w:sz w:val="24"/>
                <w:szCs w:val="24"/>
              </w:rPr>
            </w:pPr>
            <w:r w:rsidRPr="00575DD2">
              <w:rPr>
                <w:rFonts w:ascii="Times New Roman" w:hAnsi="Times New Roman"/>
                <w:sz w:val="24"/>
                <w:szCs w:val="24"/>
              </w:rPr>
              <w:t>RRETHANAT E INCIDENTIT</w:t>
            </w:r>
          </w:p>
        </w:tc>
        <w:tc>
          <w:tcPr>
            <w:tcW w:w="8298" w:type="dxa"/>
            <w:tcBorders>
              <w:top w:val="double" w:sz="4" w:space="0" w:color="auto"/>
              <w:left w:val="nil"/>
              <w:bottom w:val="double" w:sz="4" w:space="0" w:color="auto"/>
              <w:right w:val="double" w:sz="4" w:space="0" w:color="auto"/>
            </w:tcBorders>
          </w:tcPr>
          <w:p w14:paraId="566C2D9A" w14:textId="532BFE67" w:rsidR="00BE0E3D" w:rsidRPr="00575DD2" w:rsidRDefault="00BE0E3D" w:rsidP="00575DD2">
            <w:pPr>
              <w:rPr>
                <w:rFonts w:ascii="Times New Roman" w:hAnsi="Times New Roman"/>
                <w:sz w:val="24"/>
                <w:szCs w:val="24"/>
                <w:lang w:val="pt-BR"/>
              </w:rPr>
            </w:pPr>
            <w:r w:rsidRPr="00575DD2">
              <w:rPr>
                <w:rFonts w:ascii="Times New Roman" w:hAnsi="Times New Roman"/>
                <w:noProof/>
                <w:sz w:val="24"/>
                <w:szCs w:val="24"/>
                <w:lang w:val="en-US"/>
              </w:rPr>
              <mc:AlternateContent>
                <mc:Choice Requires="wps">
                  <w:drawing>
                    <wp:anchor distT="0" distB="0" distL="114300" distR="114300" simplePos="0" relativeHeight="251736576" behindDoc="0" locked="0" layoutInCell="1" allowOverlap="1" wp14:anchorId="45D99AB1" wp14:editId="7891A536">
                      <wp:simplePos x="0" y="0"/>
                      <wp:positionH relativeFrom="column">
                        <wp:posOffset>2832904</wp:posOffset>
                      </wp:positionH>
                      <wp:positionV relativeFrom="paragraph">
                        <wp:posOffset>34892</wp:posOffset>
                      </wp:positionV>
                      <wp:extent cx="171450" cy="152400"/>
                      <wp:effectExtent l="5080" t="10160" r="13970" b="8890"/>
                      <wp:wrapNone/>
                      <wp:docPr id="575" name="Rectangle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CE3E13" id="Rectangle 575" o:spid="_x0000_s1026" style="position:absolute;margin-left:223.05pt;margin-top:2.75pt;width:13.5pt;height:12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"/>
                  </w:pict>
                </mc:Fallback>
              </mc:AlternateContent>
            </w:r>
            <w:r w:rsidRPr="00575DD2">
              <w:rPr>
                <w:rFonts w:ascii="Times New Roman" w:hAnsi="Times New Roman"/>
                <w:noProof/>
                <w:sz w:val="24"/>
                <w:szCs w:val="24"/>
                <w:lang w:val="en-US"/>
              </w:rPr>
              <mc:AlternateContent>
                <mc:Choice Requires="wps">
                  <w:drawing>
                    <wp:anchor distT="0" distB="0" distL="114300" distR="114300" simplePos="0" relativeHeight="251735552" behindDoc="0" locked="0" layoutInCell="1" allowOverlap="1" wp14:anchorId="48104E9E" wp14:editId="52599680">
                      <wp:simplePos x="0" y="0"/>
                      <wp:positionH relativeFrom="column">
                        <wp:posOffset>855345</wp:posOffset>
                      </wp:positionH>
                      <wp:positionV relativeFrom="paragraph">
                        <wp:posOffset>8890</wp:posOffset>
                      </wp:positionV>
                      <wp:extent cx="171450" cy="152400"/>
                      <wp:effectExtent l="12700" t="10160" r="6350" b="8890"/>
                      <wp:wrapNone/>
                      <wp:docPr id="574" name="Rectangle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576E56" id="Rectangle 574" o:spid="_x0000_s1026" style="position:absolute;margin-left:67.35pt;margin-top:.7pt;width:13.5pt;height:12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"/>
                  </w:pict>
                </mc:Fallback>
              </mc:AlternateContent>
            </w:r>
            <w:r w:rsidRPr="00575DD2">
              <w:rPr>
                <w:rFonts w:ascii="Times New Roman" w:hAnsi="Times New Roman"/>
                <w:sz w:val="24"/>
                <w:szCs w:val="24"/>
                <w:lang w:val="pt-BR"/>
              </w:rPr>
              <w:t>Një dhunues                             Disa dhunues                                Numri _________</w:t>
            </w:r>
          </w:p>
          <w:p w14:paraId="0F1E4AC2" w14:textId="642023A0" w:rsidR="00BE0E3D" w:rsidRPr="00575DD2" w:rsidRDefault="00BE0E3D" w:rsidP="00575DD2">
            <w:pPr>
              <w:rPr>
                <w:rFonts w:ascii="Times New Roman" w:hAnsi="Times New Roman"/>
                <w:sz w:val="24"/>
                <w:szCs w:val="24"/>
                <w:lang w:val="pt-BR"/>
              </w:rPr>
            </w:pPr>
            <w:r w:rsidRPr="00575DD2">
              <w:rPr>
                <w:rFonts w:ascii="Times New Roman" w:hAnsi="Times New Roman"/>
                <w:sz w:val="24"/>
                <w:szCs w:val="24"/>
                <w:lang w:val="pt-BR"/>
              </w:rPr>
              <w:t>Vendi ___________________                   Qyteti/regjioni: __________________</w:t>
            </w:r>
          </w:p>
          <w:p w14:paraId="1826B7D7" w14:textId="7857B986" w:rsidR="00BE0E3D" w:rsidRPr="00575DD2" w:rsidRDefault="00E65258" w:rsidP="00575DD2">
            <w:pPr>
              <w:rPr>
                <w:rFonts w:ascii="Times New Roman" w:hAnsi="Times New Roman"/>
                <w:sz w:val="24"/>
                <w:szCs w:val="24"/>
                <w:lang w:val="pt-BR"/>
              </w:rPr>
            </w:pPr>
            <w:r w:rsidRPr="00575DD2">
              <w:rPr>
                <w:rFonts w:ascii="Times New Roman" w:hAnsi="Times New Roman"/>
                <w:noProof/>
                <w:sz w:val="24"/>
                <w:szCs w:val="24"/>
                <w:lang w:val="en-US"/>
              </w:rPr>
              <mc:AlternateContent>
                <mc:Choice Requires="wps">
                  <w:drawing>
                    <wp:anchor distT="0" distB="0" distL="114300" distR="114300" simplePos="0" relativeHeight="251731456" behindDoc="0" locked="0" layoutInCell="1" allowOverlap="1" wp14:anchorId="061D5ED7" wp14:editId="6393495F">
                      <wp:simplePos x="0" y="0"/>
                      <wp:positionH relativeFrom="column">
                        <wp:posOffset>2791493</wp:posOffset>
                      </wp:positionH>
                      <wp:positionV relativeFrom="paragraph">
                        <wp:posOffset>215476</wp:posOffset>
                      </wp:positionV>
                      <wp:extent cx="171450" cy="152400"/>
                      <wp:effectExtent l="11430" t="6350" r="7620" b="12700"/>
                      <wp:wrapNone/>
                      <wp:docPr id="560"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F7654E" id="Rectangle 560" o:spid="_x0000_s1026" style="position:absolute;margin-left:219.8pt;margin-top:16.95pt;width:13.5pt;height:12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"/>
                  </w:pict>
                </mc:Fallback>
              </mc:AlternateContent>
            </w:r>
            <w:r w:rsidRPr="00575DD2">
              <w:rPr>
                <w:rFonts w:ascii="Times New Roman" w:hAnsi="Times New Roman"/>
                <w:noProof/>
                <w:sz w:val="24"/>
                <w:szCs w:val="24"/>
                <w:lang w:val="en-US"/>
              </w:rPr>
              <mc:AlternateContent>
                <mc:Choice Requires="wps">
                  <w:drawing>
                    <wp:anchor distT="0" distB="0" distL="114300" distR="114300" simplePos="0" relativeHeight="251734528" behindDoc="0" locked="0" layoutInCell="1" allowOverlap="1" wp14:anchorId="34A4E6D4" wp14:editId="6AEB4596">
                      <wp:simplePos x="0" y="0"/>
                      <wp:positionH relativeFrom="column">
                        <wp:posOffset>1027289</wp:posOffset>
                      </wp:positionH>
                      <wp:positionV relativeFrom="paragraph">
                        <wp:posOffset>213995</wp:posOffset>
                      </wp:positionV>
                      <wp:extent cx="171450" cy="152400"/>
                      <wp:effectExtent l="13335" t="5080" r="5715" b="13970"/>
                      <wp:wrapNone/>
                      <wp:docPr id="573"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0D7037" id="Rectangle 573" o:spid="_x0000_s1026" style="position:absolute;margin-left:80.9pt;margin-top:16.85pt;width:13.5pt;height:12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"/>
                  </w:pict>
                </mc:Fallback>
              </mc:AlternateContent>
            </w:r>
            <w:r w:rsidRPr="00575DD2">
              <w:rPr>
                <w:rFonts w:ascii="Times New Roman" w:hAnsi="Times New Roman"/>
                <w:noProof/>
                <w:sz w:val="24"/>
                <w:szCs w:val="24"/>
                <w:lang w:val="en-US"/>
              </w:rPr>
              <mc:AlternateContent>
                <mc:Choice Requires="wps">
                  <w:drawing>
                    <wp:anchor distT="0" distB="0" distL="114300" distR="114300" simplePos="0" relativeHeight="251733504" behindDoc="0" locked="0" layoutInCell="1" allowOverlap="1" wp14:anchorId="35382E47" wp14:editId="507F0B48">
                      <wp:simplePos x="0" y="0"/>
                      <wp:positionH relativeFrom="column">
                        <wp:posOffset>2791487</wp:posOffset>
                      </wp:positionH>
                      <wp:positionV relativeFrom="paragraph">
                        <wp:posOffset>18415</wp:posOffset>
                      </wp:positionV>
                      <wp:extent cx="171450" cy="152400"/>
                      <wp:effectExtent l="12700" t="5080" r="6350" b="13970"/>
                      <wp:wrapNone/>
                      <wp:docPr id="572" name="Rectangle 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1A3891" id="Rectangle 572" o:spid="_x0000_s1026" style="position:absolute;margin-left:219.8pt;margin-top:1.45pt;width:13.5pt;height:12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"/>
                  </w:pict>
                </mc:Fallback>
              </mc:AlternateContent>
            </w:r>
            <w:r w:rsidR="00BE0E3D" w:rsidRPr="00575DD2">
              <w:rPr>
                <w:rFonts w:ascii="Times New Roman" w:hAnsi="Times New Roman"/>
                <w:noProof/>
                <w:sz w:val="24"/>
                <w:szCs w:val="24"/>
                <w:lang w:val="en-US"/>
              </w:rPr>
              <mc:AlternateContent>
                <mc:Choice Requires="wps">
                  <w:drawing>
                    <wp:anchor distT="0" distB="0" distL="114300" distR="114300" simplePos="0" relativeHeight="251732480" behindDoc="0" locked="0" layoutInCell="1" allowOverlap="1" wp14:anchorId="47543CC6" wp14:editId="07341322">
                      <wp:simplePos x="0" y="0"/>
                      <wp:positionH relativeFrom="column">
                        <wp:posOffset>1045210</wp:posOffset>
                      </wp:positionH>
                      <wp:positionV relativeFrom="paragraph">
                        <wp:posOffset>18415</wp:posOffset>
                      </wp:positionV>
                      <wp:extent cx="171450" cy="152400"/>
                      <wp:effectExtent l="12065" t="5080" r="6985" b="13970"/>
                      <wp:wrapNone/>
                      <wp:docPr id="571" name="Rectangl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F8358A" id="Rectangle 571" o:spid="_x0000_s1026" style="position:absolute;margin-left:82.3pt;margin-top:1.45pt;width:13.5pt;height:12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"/>
                  </w:pict>
                </mc:Fallback>
              </mc:AlternateContent>
            </w:r>
            <w:r w:rsidR="00BE0E3D" w:rsidRPr="00575DD2">
              <w:rPr>
                <w:rFonts w:ascii="Times New Roman" w:hAnsi="Times New Roman"/>
                <w:sz w:val="24"/>
                <w:szCs w:val="24"/>
                <w:lang w:val="pt-BR"/>
              </w:rPr>
              <w:t>Penetrim vaginal                      Penetrim oral                               Penetrim anal</w:t>
            </w:r>
          </w:p>
          <w:p w14:paraId="206771E6" w14:textId="7B026D2C" w:rsidR="00BE0E3D" w:rsidRPr="00575DD2" w:rsidRDefault="00BE0E3D" w:rsidP="00575DD2">
            <w:pPr>
              <w:tabs>
                <w:tab w:val="center" w:pos="3958"/>
              </w:tabs>
              <w:rPr>
                <w:rFonts w:ascii="Times New Roman" w:hAnsi="Times New Roman"/>
                <w:sz w:val="24"/>
                <w:szCs w:val="24"/>
                <w:lang w:val="pt-BR"/>
              </w:rPr>
            </w:pPr>
            <w:r w:rsidRPr="00575DD2">
              <w:rPr>
                <w:rFonts w:ascii="Times New Roman" w:hAnsi="Times New Roman"/>
                <w:sz w:val="24"/>
                <w:szCs w:val="24"/>
                <w:lang w:val="pt-BR"/>
              </w:rPr>
              <w:t xml:space="preserve">                   PO         </w:t>
            </w:r>
            <w:r w:rsidR="00E25CED" w:rsidRPr="00575DD2">
              <w:rPr>
                <w:rFonts w:ascii="Times New Roman" w:hAnsi="Times New Roman"/>
                <w:sz w:val="24"/>
                <w:szCs w:val="24"/>
                <w:lang w:val="pt-BR"/>
              </w:rPr>
              <w:t xml:space="preserve">JO </w:t>
            </w:r>
            <w:r w:rsidR="00E25CED" w:rsidRPr="00575DD2">
              <w:rPr>
                <w:rFonts w:ascii="Times New Roman" w:hAnsi="Times New Roman"/>
                <w:sz w:val="24"/>
                <w:szCs w:val="24"/>
                <w:lang w:val="pt-BR"/>
              </w:rPr>
              <w:tab/>
            </w:r>
            <w:r w:rsidRPr="00575DD2">
              <w:rPr>
                <w:rFonts w:ascii="Times New Roman" w:hAnsi="Times New Roman"/>
                <w:sz w:val="24"/>
                <w:szCs w:val="24"/>
                <w:lang w:val="pt-BR"/>
              </w:rPr>
              <w:t xml:space="preserve">                </w:t>
            </w:r>
            <w:r w:rsidR="00E65258">
              <w:rPr>
                <w:rFonts w:ascii="Times New Roman" w:hAnsi="Times New Roman"/>
                <w:sz w:val="24"/>
                <w:szCs w:val="24"/>
                <w:lang w:val="pt-BR"/>
              </w:rPr>
              <w:t xml:space="preserve">                      </w:t>
            </w:r>
            <w:r w:rsidRPr="00575DD2">
              <w:rPr>
                <w:rFonts w:ascii="Times New Roman" w:hAnsi="Times New Roman"/>
                <w:sz w:val="24"/>
                <w:szCs w:val="24"/>
                <w:lang w:val="pt-BR"/>
              </w:rPr>
              <w:t xml:space="preserve">PO          JO  </w:t>
            </w:r>
          </w:p>
          <w:p w14:paraId="3B894046" w14:textId="40FC8896" w:rsidR="00BE0E3D" w:rsidRPr="00575DD2" w:rsidRDefault="00E65258" w:rsidP="00575DD2">
            <w:pPr>
              <w:rPr>
                <w:rFonts w:ascii="Times New Roman" w:hAnsi="Times New Roman"/>
                <w:sz w:val="24"/>
                <w:szCs w:val="24"/>
                <w:lang w:val="pt-BR"/>
              </w:rPr>
            </w:pPr>
            <w:r w:rsidRPr="00575DD2">
              <w:rPr>
                <w:rFonts w:ascii="Times New Roman" w:hAnsi="Times New Roman"/>
                <w:noProof/>
                <w:sz w:val="24"/>
                <w:szCs w:val="24"/>
                <w:lang w:val="en-US"/>
              </w:rPr>
              <mc:AlternateContent>
                <mc:Choice Requires="wps">
                  <w:drawing>
                    <wp:anchor distT="0" distB="0" distL="114300" distR="114300" simplePos="0" relativeHeight="251720192" behindDoc="0" locked="0" layoutInCell="1" allowOverlap="1" wp14:anchorId="05AC4FC0" wp14:editId="79BF0CD0">
                      <wp:simplePos x="0" y="0"/>
                      <wp:positionH relativeFrom="column">
                        <wp:posOffset>2962034</wp:posOffset>
                      </wp:positionH>
                      <wp:positionV relativeFrom="paragraph">
                        <wp:posOffset>44663</wp:posOffset>
                      </wp:positionV>
                      <wp:extent cx="171450" cy="152400"/>
                      <wp:effectExtent l="7620" t="6350" r="11430" b="12700"/>
                      <wp:wrapNone/>
                      <wp:docPr id="570" name="Rectangle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B48AE6" id="Rectangle 570" o:spid="_x0000_s1026" style="position:absolute;margin-left:233.25pt;margin-top:3.5pt;width:13.5pt;height:12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"/>
                  </w:pict>
                </mc:Fallback>
              </mc:AlternateContent>
            </w:r>
            <w:r w:rsidRPr="00575DD2">
              <w:rPr>
                <w:rFonts w:ascii="Times New Roman" w:hAnsi="Times New Roman"/>
                <w:noProof/>
                <w:sz w:val="24"/>
                <w:szCs w:val="24"/>
                <w:lang w:val="en-US"/>
              </w:rPr>
              <mc:AlternateContent>
                <mc:Choice Requires="wps">
                  <w:drawing>
                    <wp:anchor distT="0" distB="0" distL="114300" distR="114300" simplePos="0" relativeHeight="251721216" behindDoc="0" locked="0" layoutInCell="1" allowOverlap="1" wp14:anchorId="3E7C27BB" wp14:editId="29AD1C41">
                      <wp:simplePos x="0" y="0"/>
                      <wp:positionH relativeFrom="column">
                        <wp:posOffset>3527488</wp:posOffset>
                      </wp:positionH>
                      <wp:positionV relativeFrom="paragraph">
                        <wp:posOffset>25400</wp:posOffset>
                      </wp:positionV>
                      <wp:extent cx="171450" cy="152400"/>
                      <wp:effectExtent l="12065" t="9525" r="6985" b="9525"/>
                      <wp:wrapNone/>
                      <wp:docPr id="569"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167CCC" id="Rectangle 569" o:spid="_x0000_s1026" style="position:absolute;margin-left:277.75pt;margin-top:2pt;width:13.5pt;height:12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"/>
                  </w:pict>
                </mc:Fallback>
              </mc:AlternateContent>
            </w:r>
            <w:r w:rsidR="00BE0E3D" w:rsidRPr="00575DD2">
              <w:rPr>
                <w:rFonts w:ascii="Times New Roman" w:hAnsi="Times New Roman"/>
                <w:noProof/>
                <w:sz w:val="24"/>
                <w:szCs w:val="24"/>
                <w:lang w:val="en-US"/>
              </w:rPr>
              <mc:AlternateContent>
                <mc:Choice Requires="wps">
                  <w:drawing>
                    <wp:anchor distT="0" distB="0" distL="114300" distR="114300" simplePos="0" relativeHeight="251699712" behindDoc="0" locked="0" layoutInCell="1" allowOverlap="1" wp14:anchorId="3C0D0681" wp14:editId="735C33A1">
                      <wp:simplePos x="0" y="0"/>
                      <wp:positionH relativeFrom="column">
                        <wp:posOffset>1169035</wp:posOffset>
                      </wp:positionH>
                      <wp:positionV relativeFrom="paragraph">
                        <wp:posOffset>8255</wp:posOffset>
                      </wp:positionV>
                      <wp:extent cx="171450" cy="152400"/>
                      <wp:effectExtent l="12065" t="8255" r="6985" b="10795"/>
                      <wp:wrapNone/>
                      <wp:docPr id="568" name="Rectangl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895D2B" id="Rectangle 568" o:spid="_x0000_s1026" style="position:absolute;margin-left:92.05pt;margin-top:.65pt;width:13.5pt;height:12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"/>
                  </w:pict>
                </mc:Fallback>
              </mc:AlternateContent>
            </w:r>
            <w:r w:rsidR="00BE0E3D" w:rsidRPr="00575DD2">
              <w:rPr>
                <w:rFonts w:ascii="Times New Roman" w:hAnsi="Times New Roman"/>
                <w:noProof/>
                <w:sz w:val="24"/>
                <w:szCs w:val="24"/>
                <w:lang w:val="en-US"/>
              </w:rPr>
              <mc:AlternateContent>
                <mc:Choice Requires="wps">
                  <w:drawing>
                    <wp:anchor distT="0" distB="0" distL="114300" distR="114300" simplePos="0" relativeHeight="251698688" behindDoc="0" locked="0" layoutInCell="1" allowOverlap="1" wp14:anchorId="5ABF46F9" wp14:editId="79253E78">
                      <wp:simplePos x="0" y="0"/>
                      <wp:positionH relativeFrom="column">
                        <wp:posOffset>688340</wp:posOffset>
                      </wp:positionH>
                      <wp:positionV relativeFrom="paragraph">
                        <wp:posOffset>5080</wp:posOffset>
                      </wp:positionV>
                      <wp:extent cx="171450" cy="152400"/>
                      <wp:effectExtent l="7620" t="5080" r="11430" b="13970"/>
                      <wp:wrapNone/>
                      <wp:docPr id="567"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E21A42" id="Rectangle 567" o:spid="_x0000_s1026" style="position:absolute;margin-left:54.2pt;margin-top:.4pt;width:13.5pt;height:12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"/>
                  </w:pict>
                </mc:Fallback>
              </mc:AlternateContent>
            </w:r>
            <w:r w:rsidR="00BE0E3D" w:rsidRPr="00575DD2">
              <w:rPr>
                <w:rFonts w:ascii="Times New Roman" w:hAnsi="Times New Roman"/>
                <w:sz w:val="24"/>
                <w:szCs w:val="24"/>
                <w:lang w:val="pt-BR"/>
              </w:rPr>
              <w:t xml:space="preserve">Kondomi                                   Lubrifikuesit     </w:t>
            </w:r>
          </w:p>
          <w:p w14:paraId="1B738E5B" w14:textId="2A827DEC" w:rsidR="00BE0E3D" w:rsidRPr="00575DD2" w:rsidRDefault="00BE0E3D" w:rsidP="00575DD2">
            <w:pPr>
              <w:rPr>
                <w:rFonts w:ascii="Times New Roman" w:hAnsi="Times New Roman"/>
                <w:sz w:val="24"/>
                <w:szCs w:val="24"/>
                <w:lang w:val="pt-BR"/>
              </w:rPr>
            </w:pPr>
            <w:r w:rsidRPr="00575DD2">
              <w:rPr>
                <w:rFonts w:ascii="Times New Roman" w:hAnsi="Times New Roman"/>
                <w:noProof/>
                <w:sz w:val="24"/>
                <w:szCs w:val="24"/>
                <w:lang w:val="en-US"/>
              </w:rPr>
              <mc:AlternateContent>
                <mc:Choice Requires="wps">
                  <w:drawing>
                    <wp:anchor distT="0" distB="0" distL="114300" distR="114300" simplePos="0" relativeHeight="251701760" behindDoc="0" locked="0" layoutInCell="1" allowOverlap="1" wp14:anchorId="77129C90" wp14:editId="3B7249B5">
                      <wp:simplePos x="0" y="0"/>
                      <wp:positionH relativeFrom="column">
                        <wp:posOffset>1160780</wp:posOffset>
                      </wp:positionH>
                      <wp:positionV relativeFrom="paragraph">
                        <wp:posOffset>19685</wp:posOffset>
                      </wp:positionV>
                      <wp:extent cx="171450" cy="152400"/>
                      <wp:effectExtent l="13335" t="12065" r="5715" b="6985"/>
                      <wp:wrapNone/>
                      <wp:docPr id="566" name="Rectangle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38EAB6" id="Rectangle 566" o:spid="_x0000_s1026" style="position:absolute;margin-left:91.4pt;margin-top:1.55pt;width:13.5pt;height:1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"/>
                  </w:pict>
                </mc:Fallback>
              </mc:AlternateContent>
            </w:r>
            <w:r w:rsidRPr="00575DD2">
              <w:rPr>
                <w:rFonts w:ascii="Times New Roman" w:hAnsi="Times New Roman"/>
                <w:noProof/>
                <w:sz w:val="24"/>
                <w:szCs w:val="24"/>
                <w:lang w:val="en-US"/>
              </w:rPr>
              <mc:AlternateContent>
                <mc:Choice Requires="wps">
                  <w:drawing>
                    <wp:anchor distT="0" distB="0" distL="114300" distR="114300" simplePos="0" relativeHeight="251700736" behindDoc="0" locked="0" layoutInCell="1" allowOverlap="1" wp14:anchorId="200D45E9" wp14:editId="6E9FF6F9">
                      <wp:simplePos x="0" y="0"/>
                      <wp:positionH relativeFrom="column">
                        <wp:posOffset>683895</wp:posOffset>
                      </wp:positionH>
                      <wp:positionV relativeFrom="paragraph">
                        <wp:posOffset>20955</wp:posOffset>
                      </wp:positionV>
                      <wp:extent cx="171450" cy="152400"/>
                      <wp:effectExtent l="12700" t="13335" r="6350" b="5715"/>
                      <wp:wrapNone/>
                      <wp:docPr id="565"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3BE0AB" id="Rectangle 565" o:spid="_x0000_s1026" style="position:absolute;margin-left:53.85pt;margin-top:1.65pt;width:13.5pt;height:1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"/>
                  </w:pict>
                </mc:Fallback>
              </mc:AlternateContent>
            </w:r>
            <w:r w:rsidRPr="00575DD2">
              <w:rPr>
                <w:rFonts w:ascii="Times New Roman" w:hAnsi="Times New Roman"/>
                <w:sz w:val="24"/>
                <w:szCs w:val="24"/>
                <w:lang w:val="pt-BR"/>
              </w:rPr>
              <w:t>Mjet tjetër                               Specifikoje: _______________</w:t>
            </w:r>
          </w:p>
          <w:p w14:paraId="3B28F321" w14:textId="5E6AA449" w:rsidR="00BE0E3D" w:rsidRPr="00575DD2" w:rsidRDefault="00E65258" w:rsidP="00575DD2">
            <w:pPr>
              <w:rPr>
                <w:rFonts w:ascii="Times New Roman" w:hAnsi="Times New Roman"/>
                <w:sz w:val="24"/>
                <w:szCs w:val="24"/>
                <w:lang w:val="pt-BR"/>
              </w:rPr>
            </w:pPr>
            <w:r w:rsidRPr="00575DD2">
              <w:rPr>
                <w:rFonts w:ascii="Times New Roman" w:hAnsi="Times New Roman"/>
                <w:noProof/>
                <w:sz w:val="24"/>
                <w:szCs w:val="24"/>
                <w:lang w:val="en-US"/>
              </w:rPr>
              <mc:AlternateContent>
                <mc:Choice Requires="wps">
                  <w:drawing>
                    <wp:anchor distT="0" distB="0" distL="114300" distR="114300" simplePos="0" relativeHeight="251730432" behindDoc="0" locked="0" layoutInCell="1" allowOverlap="1" wp14:anchorId="2FCBFF7D" wp14:editId="0DF07E52">
                      <wp:simplePos x="0" y="0"/>
                      <wp:positionH relativeFrom="column">
                        <wp:posOffset>3895102</wp:posOffset>
                      </wp:positionH>
                      <wp:positionV relativeFrom="paragraph">
                        <wp:posOffset>170927</wp:posOffset>
                      </wp:positionV>
                      <wp:extent cx="171450" cy="152400"/>
                      <wp:effectExtent l="6985" t="6350" r="12065" b="12700"/>
                      <wp:wrapNone/>
                      <wp:docPr id="559" name="Rectangl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B678B9" id="Rectangle 559" o:spid="_x0000_s1026" style="position:absolute;margin-left:306.7pt;margin-top:13.45pt;width:13.5pt;height:12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"/>
                  </w:pict>
                </mc:Fallback>
              </mc:AlternateContent>
            </w:r>
            <w:r w:rsidRPr="00575DD2">
              <w:rPr>
                <w:rFonts w:ascii="Times New Roman" w:hAnsi="Times New Roman"/>
                <w:noProof/>
                <w:sz w:val="24"/>
                <w:szCs w:val="24"/>
                <w:lang w:val="en-US"/>
              </w:rPr>
              <mc:AlternateContent>
                <mc:Choice Requires="wps">
                  <w:drawing>
                    <wp:anchor distT="0" distB="0" distL="114300" distR="114300" simplePos="0" relativeHeight="251728384" behindDoc="0" locked="0" layoutInCell="1" allowOverlap="1" wp14:anchorId="3323F93D" wp14:editId="60CEBE61">
                      <wp:simplePos x="0" y="0"/>
                      <wp:positionH relativeFrom="column">
                        <wp:posOffset>2172152</wp:posOffset>
                      </wp:positionH>
                      <wp:positionV relativeFrom="paragraph">
                        <wp:posOffset>169887</wp:posOffset>
                      </wp:positionV>
                      <wp:extent cx="171450" cy="152400"/>
                      <wp:effectExtent l="8255" t="6350" r="10795" b="12700"/>
                      <wp:wrapNone/>
                      <wp:docPr id="561"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AD7AA2" id="Rectangle 561" o:spid="_x0000_s1026" style="position:absolute;margin-left:171.05pt;margin-top:13.4pt;width:13.5pt;height:12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"/>
                  </w:pict>
                </mc:Fallback>
              </mc:AlternateContent>
            </w:r>
            <w:r w:rsidR="00BE0E3D" w:rsidRPr="00575DD2">
              <w:rPr>
                <w:rFonts w:ascii="Times New Roman" w:hAnsi="Times New Roman"/>
                <w:noProof/>
                <w:sz w:val="24"/>
                <w:szCs w:val="24"/>
                <w:lang w:val="en-US"/>
              </w:rPr>
              <mc:AlternateContent>
                <mc:Choice Requires="wps">
                  <w:drawing>
                    <wp:anchor distT="0" distB="0" distL="114300" distR="114300" simplePos="0" relativeHeight="251703808" behindDoc="0" locked="0" layoutInCell="1" allowOverlap="1" wp14:anchorId="383FD064" wp14:editId="245B0AFC">
                      <wp:simplePos x="0" y="0"/>
                      <wp:positionH relativeFrom="column">
                        <wp:posOffset>1156335</wp:posOffset>
                      </wp:positionH>
                      <wp:positionV relativeFrom="paragraph">
                        <wp:posOffset>33655</wp:posOffset>
                      </wp:positionV>
                      <wp:extent cx="171450" cy="152400"/>
                      <wp:effectExtent l="8890" t="9525" r="10160" b="9525"/>
                      <wp:wrapNone/>
                      <wp:docPr id="564" name="Rectangle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3A07C6" id="Rectangle 564" o:spid="_x0000_s1026" style="position:absolute;margin-left:91.05pt;margin-top:2.65pt;width:13.5pt;height:12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"/>
                  </w:pict>
                </mc:Fallback>
              </mc:AlternateContent>
            </w:r>
            <w:r w:rsidR="00BE0E3D" w:rsidRPr="00575DD2">
              <w:rPr>
                <w:rFonts w:ascii="Times New Roman" w:hAnsi="Times New Roman"/>
                <w:noProof/>
                <w:sz w:val="24"/>
                <w:szCs w:val="24"/>
                <w:lang w:val="en-US"/>
              </w:rPr>
              <mc:AlternateContent>
                <mc:Choice Requires="wps">
                  <w:drawing>
                    <wp:anchor distT="0" distB="0" distL="114300" distR="114300" simplePos="0" relativeHeight="251702784" behindDoc="0" locked="0" layoutInCell="1" allowOverlap="1" wp14:anchorId="032A5084" wp14:editId="201FD004">
                      <wp:simplePos x="0" y="0"/>
                      <wp:positionH relativeFrom="column">
                        <wp:posOffset>675640</wp:posOffset>
                      </wp:positionH>
                      <wp:positionV relativeFrom="paragraph">
                        <wp:posOffset>33655</wp:posOffset>
                      </wp:positionV>
                      <wp:extent cx="171450" cy="152400"/>
                      <wp:effectExtent l="13970" t="9525" r="5080" b="9525"/>
                      <wp:wrapNone/>
                      <wp:docPr id="563"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909D0F" id="Rectangle 563" o:spid="_x0000_s1026" style="position:absolute;margin-left:53.2pt;margin-top:2.65pt;width:13.5pt;height:1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"/>
                  </w:pict>
                </mc:Fallback>
              </mc:AlternateContent>
            </w:r>
            <w:r w:rsidR="00BE0E3D" w:rsidRPr="00575DD2">
              <w:rPr>
                <w:rFonts w:ascii="Times New Roman" w:hAnsi="Times New Roman"/>
                <w:sz w:val="24"/>
                <w:szCs w:val="24"/>
                <w:lang w:val="pt-BR"/>
              </w:rPr>
              <w:t xml:space="preserve">Sperma      </w:t>
            </w:r>
          </w:p>
          <w:p w14:paraId="2D040A10" w14:textId="7ED8CE2E" w:rsidR="00BE0E3D" w:rsidRPr="00575DD2" w:rsidRDefault="00BE0E3D" w:rsidP="00575DD2">
            <w:pPr>
              <w:rPr>
                <w:rFonts w:ascii="Times New Roman" w:hAnsi="Times New Roman"/>
                <w:sz w:val="24"/>
                <w:szCs w:val="24"/>
                <w:lang w:val="pt-BR"/>
              </w:rPr>
            </w:pPr>
            <w:r w:rsidRPr="00575DD2">
              <w:rPr>
                <w:rFonts w:ascii="Times New Roman" w:hAnsi="Times New Roman"/>
                <w:noProof/>
                <w:sz w:val="24"/>
                <w:szCs w:val="24"/>
                <w:lang w:val="en-US"/>
              </w:rPr>
              <mc:AlternateContent>
                <mc:Choice Requires="wps">
                  <w:drawing>
                    <wp:anchor distT="0" distB="0" distL="114300" distR="114300" simplePos="0" relativeHeight="251729408" behindDoc="0" locked="0" layoutInCell="1" allowOverlap="1" wp14:anchorId="095F96AC" wp14:editId="161AF85F">
                      <wp:simplePos x="0" y="0"/>
                      <wp:positionH relativeFrom="column">
                        <wp:posOffset>3194802</wp:posOffset>
                      </wp:positionH>
                      <wp:positionV relativeFrom="paragraph">
                        <wp:posOffset>0</wp:posOffset>
                      </wp:positionV>
                      <wp:extent cx="171450" cy="152400"/>
                      <wp:effectExtent l="5080" t="6350" r="13970" b="12700"/>
                      <wp:wrapNone/>
                      <wp:docPr id="562" name="Rectangle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F653F6" id="Rectangle 562" o:spid="_x0000_s1026" style="position:absolute;margin-left:251.55pt;margin-top:0;width:13.5pt;height:12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"/>
                  </w:pict>
                </mc:Fallback>
              </mc:AlternateContent>
            </w:r>
            <w:r w:rsidRPr="00575DD2">
              <w:rPr>
                <w:rFonts w:ascii="Times New Roman" w:hAnsi="Times New Roman"/>
                <w:noProof/>
                <w:sz w:val="24"/>
                <w:szCs w:val="24"/>
                <w:lang w:val="en-US"/>
              </w:rPr>
              <mc:AlternateContent>
                <mc:Choice Requires="wps">
                  <w:drawing>
                    <wp:anchor distT="0" distB="0" distL="114300" distR="114300" simplePos="0" relativeHeight="251705856" behindDoc="0" locked="0" layoutInCell="1" allowOverlap="1" wp14:anchorId="40152209" wp14:editId="463EA570">
                      <wp:simplePos x="0" y="0"/>
                      <wp:positionH relativeFrom="column">
                        <wp:posOffset>1151890</wp:posOffset>
                      </wp:positionH>
                      <wp:positionV relativeFrom="paragraph">
                        <wp:posOffset>47625</wp:posOffset>
                      </wp:positionV>
                      <wp:extent cx="171450" cy="152400"/>
                      <wp:effectExtent l="13970" t="6350" r="5080" b="12700"/>
                      <wp:wrapNone/>
                      <wp:docPr id="558"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235B21" id="Rectangle 558" o:spid="_x0000_s1026" style="position:absolute;margin-left:90.7pt;margin-top:3.75pt;width:13.5pt;height:12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"/>
                  </w:pict>
                </mc:Fallback>
              </mc:AlternateContent>
            </w:r>
            <w:r w:rsidRPr="00575DD2">
              <w:rPr>
                <w:rFonts w:ascii="Times New Roman" w:hAnsi="Times New Roman"/>
                <w:noProof/>
                <w:sz w:val="24"/>
                <w:szCs w:val="24"/>
                <w:lang w:val="en-US"/>
              </w:rPr>
              <mc:AlternateContent>
                <mc:Choice Requires="wps">
                  <w:drawing>
                    <wp:anchor distT="0" distB="0" distL="114300" distR="114300" simplePos="0" relativeHeight="251704832" behindDoc="0" locked="0" layoutInCell="1" allowOverlap="1" wp14:anchorId="05C77745" wp14:editId="7F0498E6">
                      <wp:simplePos x="0" y="0"/>
                      <wp:positionH relativeFrom="column">
                        <wp:posOffset>671195</wp:posOffset>
                      </wp:positionH>
                      <wp:positionV relativeFrom="paragraph">
                        <wp:posOffset>47625</wp:posOffset>
                      </wp:positionV>
                      <wp:extent cx="171450" cy="152400"/>
                      <wp:effectExtent l="9525" t="6350" r="9525" b="12700"/>
                      <wp:wrapNone/>
                      <wp:docPr id="557"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40DF02" id="Rectangle 557" o:spid="_x0000_s1026" style="position:absolute;margin-left:52.85pt;margin-top:3.75pt;width:13.5pt;height:12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"/>
                  </w:pict>
                </mc:Fallback>
              </mc:AlternateContent>
            </w:r>
            <w:r w:rsidRPr="00575DD2">
              <w:rPr>
                <w:rFonts w:ascii="Times New Roman" w:hAnsi="Times New Roman"/>
                <w:sz w:val="24"/>
                <w:szCs w:val="24"/>
                <w:lang w:val="pt-BR"/>
              </w:rPr>
              <w:t>Në vaginë                                gojë             Në anus            Diku tjetër                   Nuk e di</w:t>
            </w:r>
          </w:p>
          <w:p w14:paraId="0F02CFD2" w14:textId="072AC1EA" w:rsidR="00BE0E3D" w:rsidRPr="00575DD2" w:rsidRDefault="00BE0E3D" w:rsidP="00575DD2">
            <w:pPr>
              <w:rPr>
                <w:rFonts w:ascii="Times New Roman" w:hAnsi="Times New Roman"/>
                <w:sz w:val="24"/>
                <w:szCs w:val="24"/>
              </w:rPr>
            </w:pPr>
            <w:r w:rsidRPr="00575DD2">
              <w:rPr>
                <w:rFonts w:ascii="Times New Roman" w:hAnsi="Times New Roman"/>
                <w:noProof/>
                <w:sz w:val="24"/>
                <w:szCs w:val="24"/>
                <w:lang w:val="en-US"/>
              </w:rPr>
              <mc:AlternateContent>
                <mc:Choice Requires="wps">
                  <w:drawing>
                    <wp:anchor distT="0" distB="0" distL="114300" distR="114300" simplePos="0" relativeHeight="251719168" behindDoc="0" locked="0" layoutInCell="1" allowOverlap="1" wp14:anchorId="50375281" wp14:editId="516AB564">
                      <wp:simplePos x="0" y="0"/>
                      <wp:positionH relativeFrom="column">
                        <wp:posOffset>2438637</wp:posOffset>
                      </wp:positionH>
                      <wp:positionV relativeFrom="paragraph">
                        <wp:posOffset>9113</wp:posOffset>
                      </wp:positionV>
                      <wp:extent cx="171450" cy="152400"/>
                      <wp:effectExtent l="7620" t="10795" r="11430" b="8255"/>
                      <wp:wrapNone/>
                      <wp:docPr id="556"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74F9C1" id="Rectangle 556" o:spid="_x0000_s1026" style="position:absolute;margin-left:192pt;margin-top:.7pt;width:13.5pt;height:12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"/>
                  </w:pict>
                </mc:Fallback>
              </mc:AlternateContent>
            </w:r>
            <w:r w:rsidRPr="00575DD2">
              <w:rPr>
                <w:rFonts w:ascii="Times New Roman" w:hAnsi="Times New Roman"/>
                <w:noProof/>
                <w:sz w:val="24"/>
                <w:szCs w:val="24"/>
                <w:lang w:val="en-US"/>
              </w:rPr>
              <mc:AlternateContent>
                <mc:Choice Requires="wps">
                  <w:drawing>
                    <wp:anchor distT="0" distB="0" distL="114300" distR="114300" simplePos="0" relativeHeight="251707904" behindDoc="0" locked="0" layoutInCell="1" allowOverlap="1" wp14:anchorId="756500CB" wp14:editId="389F579A">
                      <wp:simplePos x="0" y="0"/>
                      <wp:positionH relativeFrom="column">
                        <wp:posOffset>1151890</wp:posOffset>
                      </wp:positionH>
                      <wp:positionV relativeFrom="paragraph">
                        <wp:posOffset>16510</wp:posOffset>
                      </wp:positionV>
                      <wp:extent cx="171450" cy="152400"/>
                      <wp:effectExtent l="13970" t="5715" r="5080" b="13335"/>
                      <wp:wrapNone/>
                      <wp:docPr id="555"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9619A2" id="Rectangle 555" o:spid="_x0000_s1026" style="position:absolute;margin-left:90.7pt;margin-top:1.3pt;width:13.5pt;height:12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"/>
                  </w:pict>
                </mc:Fallback>
              </mc:AlternateContent>
            </w:r>
            <w:r w:rsidRPr="00575DD2">
              <w:rPr>
                <w:rFonts w:ascii="Times New Roman" w:hAnsi="Times New Roman"/>
                <w:noProof/>
                <w:sz w:val="24"/>
                <w:szCs w:val="24"/>
                <w:lang w:val="en-US"/>
              </w:rPr>
              <mc:AlternateContent>
                <mc:Choice Requires="wps">
                  <w:drawing>
                    <wp:anchor distT="0" distB="0" distL="114300" distR="114300" simplePos="0" relativeHeight="251706880" behindDoc="0" locked="0" layoutInCell="1" allowOverlap="1" wp14:anchorId="3EDC5518" wp14:editId="542CA75B">
                      <wp:simplePos x="0" y="0"/>
                      <wp:positionH relativeFrom="column">
                        <wp:posOffset>667385</wp:posOffset>
                      </wp:positionH>
                      <wp:positionV relativeFrom="paragraph">
                        <wp:posOffset>16510</wp:posOffset>
                      </wp:positionV>
                      <wp:extent cx="171450" cy="152400"/>
                      <wp:effectExtent l="5715" t="5715" r="13335" b="13335"/>
                      <wp:wrapNone/>
                      <wp:docPr id="554" name="Rectangl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6A5920" id="Rectangle 554" o:spid="_x0000_s1026" style="position:absolute;margin-left:52.55pt;margin-top:1.3pt;width:13.5pt;height:12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"/>
                  </w:pict>
                </mc:Fallback>
              </mc:AlternateContent>
            </w:r>
            <w:r w:rsidRPr="00575DD2">
              <w:rPr>
                <w:rFonts w:ascii="Times New Roman" w:hAnsi="Times New Roman"/>
                <w:sz w:val="24"/>
                <w:szCs w:val="24"/>
              </w:rPr>
              <w:t xml:space="preserve">Puthur                                     Kafshuar                 </w:t>
            </w:r>
          </w:p>
          <w:p w14:paraId="79EB741E" w14:textId="01AB2AE3" w:rsidR="00BE0E3D" w:rsidRPr="00575DD2" w:rsidRDefault="00BE0E3D" w:rsidP="00575DD2">
            <w:pPr>
              <w:rPr>
                <w:rFonts w:ascii="Times New Roman" w:hAnsi="Times New Roman"/>
                <w:sz w:val="24"/>
                <w:szCs w:val="24"/>
              </w:rPr>
            </w:pPr>
            <w:r w:rsidRPr="00575DD2">
              <w:rPr>
                <w:rFonts w:ascii="Times New Roman" w:hAnsi="Times New Roman"/>
                <w:noProof/>
                <w:sz w:val="24"/>
                <w:szCs w:val="24"/>
                <w:lang w:val="en-US"/>
              </w:rPr>
              <mc:AlternateContent>
                <mc:Choice Requires="wps">
                  <w:drawing>
                    <wp:anchor distT="0" distB="0" distL="114300" distR="114300" simplePos="0" relativeHeight="251709952" behindDoc="0" locked="0" layoutInCell="1" allowOverlap="1" wp14:anchorId="25B9628C" wp14:editId="3009C3D9">
                      <wp:simplePos x="0" y="0"/>
                      <wp:positionH relativeFrom="column">
                        <wp:posOffset>1148080</wp:posOffset>
                      </wp:positionH>
                      <wp:positionV relativeFrom="paragraph">
                        <wp:posOffset>31115</wp:posOffset>
                      </wp:positionV>
                      <wp:extent cx="171450" cy="152400"/>
                      <wp:effectExtent l="10160" t="12700" r="8890" b="6350"/>
                      <wp:wrapNone/>
                      <wp:docPr id="553" name="Rectangle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2E30A1" id="Rectangle 553" o:spid="_x0000_s1026" style="position:absolute;margin-left:90.4pt;margin-top:2.45pt;width:13.5pt;height:12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"/>
                  </w:pict>
                </mc:Fallback>
              </mc:AlternateContent>
            </w:r>
            <w:r w:rsidRPr="00575DD2">
              <w:rPr>
                <w:rFonts w:ascii="Times New Roman" w:hAnsi="Times New Roman"/>
                <w:noProof/>
                <w:sz w:val="24"/>
                <w:szCs w:val="24"/>
                <w:lang w:val="en-US"/>
              </w:rPr>
              <mc:AlternateContent>
                <mc:Choice Requires="wps">
                  <w:drawing>
                    <wp:anchor distT="0" distB="0" distL="114300" distR="114300" simplePos="0" relativeHeight="251708928" behindDoc="0" locked="0" layoutInCell="1" allowOverlap="1" wp14:anchorId="54064CC1" wp14:editId="6C6AA1EF">
                      <wp:simplePos x="0" y="0"/>
                      <wp:positionH relativeFrom="column">
                        <wp:posOffset>667385</wp:posOffset>
                      </wp:positionH>
                      <wp:positionV relativeFrom="paragraph">
                        <wp:posOffset>31115</wp:posOffset>
                      </wp:positionV>
                      <wp:extent cx="171450" cy="152400"/>
                      <wp:effectExtent l="5715" t="12700" r="13335" b="6350"/>
                      <wp:wrapNone/>
                      <wp:docPr id="552" name="Rectangle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F46C1B" id="Rectangle 552" o:spid="_x0000_s1026" style="position:absolute;margin-left:52.55pt;margin-top:2.45pt;width:13.5pt;height:1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"/>
                  </w:pict>
                </mc:Fallback>
              </mc:AlternateContent>
            </w:r>
            <w:r w:rsidRPr="00575DD2">
              <w:rPr>
                <w:rFonts w:ascii="Times New Roman" w:hAnsi="Times New Roman"/>
                <w:sz w:val="24"/>
                <w:szCs w:val="24"/>
              </w:rPr>
              <w:t>Kërcënuar                               Mjeti ___________________________</w:t>
            </w:r>
          </w:p>
        </w:tc>
      </w:tr>
      <w:tr w:rsidR="00575DD2" w:rsidRPr="009A3064" w14:paraId="7BAB5239" w14:textId="77777777" w:rsidTr="00A24C27">
        <w:trPr>
          <w:trHeight w:val="2247"/>
        </w:trPr>
        <w:tc>
          <w:tcPr>
            <w:tcW w:w="1548" w:type="dxa"/>
            <w:tcBorders>
              <w:top w:val="double" w:sz="4" w:space="0" w:color="auto"/>
              <w:left w:val="double" w:sz="4" w:space="0" w:color="auto"/>
              <w:bottom w:val="double" w:sz="4" w:space="0" w:color="auto"/>
              <w:right w:val="nil"/>
            </w:tcBorders>
          </w:tcPr>
          <w:p w14:paraId="21388BAE" w14:textId="77777777" w:rsidR="00BE0E3D" w:rsidRPr="00575DD2" w:rsidRDefault="00BE0E3D" w:rsidP="00575DD2">
            <w:pPr>
              <w:rPr>
                <w:rFonts w:ascii="Times New Roman" w:hAnsi="Times New Roman"/>
                <w:sz w:val="24"/>
                <w:szCs w:val="24"/>
              </w:rPr>
            </w:pPr>
            <w:r w:rsidRPr="00575DD2">
              <w:rPr>
                <w:rFonts w:ascii="Times New Roman" w:hAnsi="Times New Roman"/>
                <w:sz w:val="24"/>
                <w:szCs w:val="24"/>
              </w:rPr>
              <w:t>VEPRIMET PAS INCIDENTIT</w:t>
            </w:r>
          </w:p>
        </w:tc>
        <w:tc>
          <w:tcPr>
            <w:tcW w:w="8298" w:type="dxa"/>
            <w:tcBorders>
              <w:top w:val="double" w:sz="4" w:space="0" w:color="auto"/>
              <w:left w:val="nil"/>
              <w:bottom w:val="double" w:sz="4" w:space="0" w:color="auto"/>
              <w:right w:val="double" w:sz="4" w:space="0" w:color="auto"/>
            </w:tcBorders>
          </w:tcPr>
          <w:p w14:paraId="11535F17" w14:textId="5CBF4A8F" w:rsidR="00BE0E3D" w:rsidRPr="00575DD2" w:rsidRDefault="00DC5225" w:rsidP="00575DD2">
            <w:pPr>
              <w:rPr>
                <w:rFonts w:ascii="Times New Roman" w:hAnsi="Times New Roman"/>
                <w:sz w:val="24"/>
                <w:szCs w:val="24"/>
                <w:lang w:val="pt-BR"/>
              </w:rPr>
            </w:pPr>
            <w:r w:rsidRPr="00575DD2">
              <w:rPr>
                <w:rFonts w:ascii="Times New Roman" w:hAnsi="Times New Roman"/>
                <w:noProof/>
                <w:sz w:val="24"/>
                <w:szCs w:val="24"/>
                <w:lang w:val="en-US"/>
              </w:rPr>
              <mc:AlternateContent>
                <mc:Choice Requires="wps">
                  <w:drawing>
                    <wp:anchor distT="0" distB="0" distL="114300" distR="114300" simplePos="0" relativeHeight="251725312" behindDoc="0" locked="0" layoutInCell="1" allowOverlap="1" wp14:anchorId="172866C3" wp14:editId="5C90D4ED">
                      <wp:simplePos x="0" y="0"/>
                      <wp:positionH relativeFrom="column">
                        <wp:posOffset>3266684</wp:posOffset>
                      </wp:positionH>
                      <wp:positionV relativeFrom="paragraph">
                        <wp:posOffset>-11830</wp:posOffset>
                      </wp:positionV>
                      <wp:extent cx="171450" cy="152400"/>
                      <wp:effectExtent l="11430" t="13970" r="7620" b="5080"/>
                      <wp:wrapNone/>
                      <wp:docPr id="223"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753381" id="Rectangle 223" o:spid="_x0000_s1026" style="position:absolute;margin-left:257.2pt;margin-top:-.95pt;width:13.5pt;height:12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"/>
                  </w:pict>
                </mc:Fallback>
              </mc:AlternateContent>
            </w:r>
            <w:r w:rsidR="00E65258" w:rsidRPr="00575DD2">
              <w:rPr>
                <w:rFonts w:ascii="Times New Roman" w:hAnsi="Times New Roman"/>
                <w:noProof/>
                <w:sz w:val="24"/>
                <w:szCs w:val="24"/>
                <w:lang w:val="en-US"/>
              </w:rPr>
              <mc:AlternateContent>
                <mc:Choice Requires="wps">
                  <w:drawing>
                    <wp:anchor distT="0" distB="0" distL="114300" distR="114300" simplePos="0" relativeHeight="251717120" behindDoc="0" locked="0" layoutInCell="1" allowOverlap="1" wp14:anchorId="4C48513E" wp14:editId="5C563068">
                      <wp:simplePos x="0" y="0"/>
                      <wp:positionH relativeFrom="column">
                        <wp:posOffset>2576899</wp:posOffset>
                      </wp:positionH>
                      <wp:positionV relativeFrom="paragraph">
                        <wp:posOffset>35651</wp:posOffset>
                      </wp:positionV>
                      <wp:extent cx="171450" cy="152400"/>
                      <wp:effectExtent l="9525" t="8890" r="9525" b="10160"/>
                      <wp:wrapNone/>
                      <wp:docPr id="549" name="Rectangle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E392CF" id="Rectangle 549" o:spid="_x0000_s1026" style="position:absolute;margin-left:202.9pt;margin-top:2.8pt;width:13.5pt;height:12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"/>
                  </w:pict>
                </mc:Fallback>
              </mc:AlternateContent>
            </w:r>
            <w:r w:rsidR="00BE0E3D" w:rsidRPr="00575DD2">
              <w:rPr>
                <w:rFonts w:ascii="Times New Roman" w:hAnsi="Times New Roman"/>
                <w:noProof/>
                <w:sz w:val="24"/>
                <w:szCs w:val="24"/>
                <w:lang w:val="en-US"/>
              </w:rPr>
              <mc:AlternateContent>
                <mc:Choice Requires="wps">
                  <w:drawing>
                    <wp:anchor distT="0" distB="0" distL="114300" distR="114300" simplePos="0" relativeHeight="251712000" behindDoc="0" locked="0" layoutInCell="1" allowOverlap="1" wp14:anchorId="0D6199AF" wp14:editId="5D8731FE">
                      <wp:simplePos x="0" y="0"/>
                      <wp:positionH relativeFrom="column">
                        <wp:posOffset>1143000</wp:posOffset>
                      </wp:positionH>
                      <wp:positionV relativeFrom="paragraph">
                        <wp:posOffset>44450</wp:posOffset>
                      </wp:positionV>
                      <wp:extent cx="171450" cy="152400"/>
                      <wp:effectExtent l="5080" t="8890" r="13970" b="10160"/>
                      <wp:wrapNone/>
                      <wp:docPr id="548" name="Rectangl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7A15E4" id="Rectangle 548" o:spid="_x0000_s1026" style="position:absolute;margin-left:90pt;margin-top:3.5pt;width:13.5pt;height:12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"/>
                  </w:pict>
                </mc:Fallback>
              </mc:AlternateContent>
            </w:r>
            <w:r w:rsidR="00BE0E3D" w:rsidRPr="00575DD2">
              <w:rPr>
                <w:rFonts w:ascii="Times New Roman" w:hAnsi="Times New Roman"/>
                <w:noProof/>
                <w:sz w:val="24"/>
                <w:szCs w:val="24"/>
                <w:lang w:val="en-US"/>
              </w:rPr>
              <mc:AlternateContent>
                <mc:Choice Requires="wps">
                  <w:drawing>
                    <wp:anchor distT="0" distB="0" distL="114300" distR="114300" simplePos="0" relativeHeight="251710976" behindDoc="0" locked="0" layoutInCell="1" allowOverlap="1" wp14:anchorId="7451971A" wp14:editId="7C778494">
                      <wp:simplePos x="0" y="0"/>
                      <wp:positionH relativeFrom="column">
                        <wp:posOffset>658495</wp:posOffset>
                      </wp:positionH>
                      <wp:positionV relativeFrom="paragraph">
                        <wp:posOffset>44450</wp:posOffset>
                      </wp:positionV>
                      <wp:extent cx="171450" cy="152400"/>
                      <wp:effectExtent l="6350" t="8890" r="12700" b="10160"/>
                      <wp:wrapNone/>
                      <wp:docPr id="547"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27C16E" id="Rectangle 547" o:spid="_x0000_s1026" style="position:absolute;margin-left:51.85pt;margin-top:3.5pt;width:13.5pt;height:12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"/>
                  </w:pict>
                </mc:Fallback>
              </mc:AlternateContent>
            </w:r>
            <w:r w:rsidR="00BE0E3D" w:rsidRPr="00575DD2">
              <w:rPr>
                <w:rFonts w:ascii="Times New Roman" w:hAnsi="Times New Roman"/>
                <w:sz w:val="24"/>
                <w:szCs w:val="24"/>
                <w:lang w:val="pt-BR"/>
              </w:rPr>
              <w:t xml:space="preserve">Pastruar                                 Bërë dush          </w:t>
            </w:r>
          </w:p>
          <w:p w14:paraId="4673B6C5" w14:textId="6D6D0872" w:rsidR="00BE0E3D" w:rsidRPr="00575DD2" w:rsidRDefault="00DC5225" w:rsidP="00575DD2">
            <w:pPr>
              <w:rPr>
                <w:rFonts w:ascii="Times New Roman" w:hAnsi="Times New Roman"/>
                <w:sz w:val="24"/>
                <w:szCs w:val="24"/>
                <w:lang w:val="pt-BR"/>
              </w:rPr>
            </w:pPr>
            <w:r w:rsidRPr="00575DD2">
              <w:rPr>
                <w:rFonts w:ascii="Times New Roman" w:hAnsi="Times New Roman"/>
                <w:noProof/>
                <w:sz w:val="24"/>
                <w:szCs w:val="24"/>
                <w:lang w:val="en-US"/>
              </w:rPr>
              <mc:AlternateContent>
                <mc:Choice Requires="wps">
                  <w:drawing>
                    <wp:anchor distT="0" distB="0" distL="114300" distR="114300" simplePos="0" relativeHeight="251718144" behindDoc="0" locked="0" layoutInCell="1" allowOverlap="1" wp14:anchorId="028F3DF3" wp14:editId="3B6F2236">
                      <wp:simplePos x="0" y="0"/>
                      <wp:positionH relativeFrom="column">
                        <wp:posOffset>3267981</wp:posOffset>
                      </wp:positionH>
                      <wp:positionV relativeFrom="paragraph">
                        <wp:posOffset>14918</wp:posOffset>
                      </wp:positionV>
                      <wp:extent cx="171450" cy="152400"/>
                      <wp:effectExtent l="8255" t="8890" r="10795" b="10160"/>
                      <wp:wrapNone/>
                      <wp:docPr id="550"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70F5D1" id="Rectangle 550" o:spid="_x0000_s1026" style="position:absolute;margin-left:257.3pt;margin-top:1.15pt;width:13.5pt;height:12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"/>
                  </w:pict>
                </mc:Fallback>
              </mc:AlternateContent>
            </w:r>
            <w:r w:rsidR="00BE0E3D" w:rsidRPr="00575DD2">
              <w:rPr>
                <w:rFonts w:ascii="Times New Roman" w:hAnsi="Times New Roman"/>
                <w:noProof/>
                <w:sz w:val="24"/>
                <w:szCs w:val="24"/>
                <w:lang w:val="en-US"/>
              </w:rPr>
              <mc:AlternateContent>
                <mc:Choice Requires="wps">
                  <w:drawing>
                    <wp:anchor distT="0" distB="0" distL="114300" distR="114300" simplePos="0" relativeHeight="251715072" behindDoc="0" locked="0" layoutInCell="1" allowOverlap="1" wp14:anchorId="791EBA0D" wp14:editId="49AF585A">
                      <wp:simplePos x="0" y="0"/>
                      <wp:positionH relativeFrom="column">
                        <wp:posOffset>2575368</wp:posOffset>
                      </wp:positionH>
                      <wp:positionV relativeFrom="paragraph">
                        <wp:posOffset>14605</wp:posOffset>
                      </wp:positionV>
                      <wp:extent cx="171450" cy="152400"/>
                      <wp:effectExtent l="5080" t="12065" r="13970" b="6985"/>
                      <wp:wrapNone/>
                      <wp:docPr id="546"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B172EF" id="Rectangle 546" o:spid="_x0000_s1026" style="position:absolute;margin-left:202.8pt;margin-top:1.15pt;width:13.5pt;height:12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"/>
                  </w:pict>
                </mc:Fallback>
              </mc:AlternateContent>
            </w:r>
            <w:r w:rsidR="00BE0E3D" w:rsidRPr="00575DD2">
              <w:rPr>
                <w:rFonts w:ascii="Times New Roman" w:hAnsi="Times New Roman"/>
                <w:noProof/>
                <w:sz w:val="24"/>
                <w:szCs w:val="24"/>
                <w:lang w:val="en-US"/>
              </w:rPr>
              <mc:AlternateContent>
                <mc:Choice Requires="wps">
                  <w:drawing>
                    <wp:anchor distT="0" distB="0" distL="114300" distR="114300" simplePos="0" relativeHeight="251713024" behindDoc="0" locked="0" layoutInCell="1" allowOverlap="1" wp14:anchorId="2AD47D6F" wp14:editId="2AC68C27">
                      <wp:simplePos x="0" y="0"/>
                      <wp:positionH relativeFrom="column">
                        <wp:posOffset>647700</wp:posOffset>
                      </wp:positionH>
                      <wp:positionV relativeFrom="paragraph">
                        <wp:posOffset>13970</wp:posOffset>
                      </wp:positionV>
                      <wp:extent cx="171450" cy="152400"/>
                      <wp:effectExtent l="5080" t="9525" r="13970" b="9525"/>
                      <wp:wrapNone/>
                      <wp:docPr id="545"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4547AE" id="Rectangle 545" o:spid="_x0000_s1026" style="position:absolute;margin-left:51pt;margin-top:1.1pt;width:13.5pt;height:12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"/>
                  </w:pict>
                </mc:Fallback>
              </mc:AlternateContent>
            </w:r>
            <w:r w:rsidR="00BE0E3D" w:rsidRPr="00575DD2">
              <w:rPr>
                <w:rFonts w:ascii="Times New Roman" w:hAnsi="Times New Roman"/>
                <w:noProof/>
                <w:sz w:val="24"/>
                <w:szCs w:val="24"/>
                <w:lang w:val="en-US"/>
              </w:rPr>
              <mc:AlternateContent>
                <mc:Choice Requires="wps">
                  <w:drawing>
                    <wp:anchor distT="0" distB="0" distL="114300" distR="114300" simplePos="0" relativeHeight="251714048" behindDoc="0" locked="0" layoutInCell="1" allowOverlap="1" wp14:anchorId="34DCD6C7" wp14:editId="7B992BA3">
                      <wp:simplePos x="0" y="0"/>
                      <wp:positionH relativeFrom="column">
                        <wp:posOffset>1132205</wp:posOffset>
                      </wp:positionH>
                      <wp:positionV relativeFrom="paragraph">
                        <wp:posOffset>13970</wp:posOffset>
                      </wp:positionV>
                      <wp:extent cx="171450" cy="152400"/>
                      <wp:effectExtent l="13335" t="9525" r="5715" b="9525"/>
                      <wp:wrapNone/>
                      <wp:docPr id="544"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3E1F06" id="Rectangle 544" o:spid="_x0000_s1026" style="position:absolute;margin-left:89.15pt;margin-top:1.1pt;width:13.5pt;height:12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"/>
                  </w:pict>
                </mc:Fallback>
              </mc:AlternateContent>
            </w:r>
            <w:r w:rsidR="00BE0E3D" w:rsidRPr="00575DD2">
              <w:rPr>
                <w:rFonts w:ascii="Times New Roman" w:hAnsi="Times New Roman"/>
                <w:sz w:val="24"/>
                <w:szCs w:val="24"/>
                <w:lang w:val="pt-BR"/>
              </w:rPr>
              <w:t xml:space="preserve">Urinuar                                  Defekuar                       </w:t>
            </w:r>
          </w:p>
          <w:p w14:paraId="60376CFF" w14:textId="53BD6ECF" w:rsidR="00BE0E3D" w:rsidRPr="00575DD2" w:rsidRDefault="00BE0E3D" w:rsidP="00575DD2">
            <w:pPr>
              <w:tabs>
                <w:tab w:val="center" w:pos="3958"/>
              </w:tabs>
              <w:rPr>
                <w:rFonts w:ascii="Times New Roman" w:hAnsi="Times New Roman"/>
                <w:sz w:val="24"/>
                <w:szCs w:val="24"/>
                <w:lang w:val="pt-BR"/>
              </w:rPr>
            </w:pPr>
            <w:r w:rsidRPr="00575DD2">
              <w:rPr>
                <w:rFonts w:ascii="Times New Roman" w:hAnsi="Times New Roman"/>
                <w:sz w:val="24"/>
                <w:szCs w:val="24"/>
                <w:lang w:val="pt-BR"/>
              </w:rPr>
              <w:t xml:space="preserve">                PO          JO           </w:t>
            </w:r>
            <w:r w:rsidRPr="00575DD2">
              <w:rPr>
                <w:rFonts w:ascii="Times New Roman" w:hAnsi="Times New Roman"/>
                <w:sz w:val="24"/>
                <w:szCs w:val="24"/>
                <w:lang w:val="pt-BR"/>
              </w:rPr>
              <w:tab/>
              <w:t xml:space="preserve">                     PO             JO</w:t>
            </w:r>
          </w:p>
          <w:p w14:paraId="495D4CC6" w14:textId="5BA8B44B" w:rsidR="00BE0E3D" w:rsidRPr="00575DD2" w:rsidRDefault="00DC5225" w:rsidP="00575DD2">
            <w:pPr>
              <w:rPr>
                <w:rFonts w:ascii="Times New Roman" w:hAnsi="Times New Roman"/>
                <w:sz w:val="24"/>
                <w:szCs w:val="24"/>
                <w:lang w:val="pt-BR"/>
              </w:rPr>
            </w:pPr>
            <w:r w:rsidRPr="00575DD2">
              <w:rPr>
                <w:rFonts w:ascii="Times New Roman" w:hAnsi="Times New Roman"/>
                <w:noProof/>
                <w:sz w:val="24"/>
                <w:szCs w:val="24"/>
                <w:lang w:val="en-US"/>
              </w:rPr>
              <mc:AlternateContent>
                <mc:Choice Requires="wps">
                  <w:drawing>
                    <wp:anchor distT="0" distB="0" distL="114300" distR="114300" simplePos="0" relativeHeight="251716096" behindDoc="0" locked="0" layoutInCell="1" allowOverlap="1" wp14:anchorId="10BB7549" wp14:editId="62DDE7F8">
                      <wp:simplePos x="0" y="0"/>
                      <wp:positionH relativeFrom="column">
                        <wp:posOffset>3298067</wp:posOffset>
                      </wp:positionH>
                      <wp:positionV relativeFrom="paragraph">
                        <wp:posOffset>162362</wp:posOffset>
                      </wp:positionV>
                      <wp:extent cx="171450" cy="152400"/>
                      <wp:effectExtent l="13335" t="9525" r="5715" b="9525"/>
                      <wp:wrapNone/>
                      <wp:docPr id="551" name="Rectangl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053A4C" id="Rectangle 551" o:spid="_x0000_s1026" style="position:absolute;margin-left:259.7pt;margin-top:12.8pt;width:13.5pt;height:12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"/>
                  </w:pict>
                </mc:Fallback>
              </mc:AlternateContent>
            </w:r>
            <w:r w:rsidRPr="00575DD2">
              <w:rPr>
                <w:rFonts w:ascii="Times New Roman" w:hAnsi="Times New Roman"/>
                <w:noProof/>
                <w:sz w:val="24"/>
                <w:szCs w:val="24"/>
                <w:lang w:val="en-US"/>
              </w:rPr>
              <mc:AlternateContent>
                <mc:Choice Requires="wps">
                  <w:drawing>
                    <wp:anchor distT="0" distB="0" distL="114300" distR="114300" simplePos="0" relativeHeight="251724288" behindDoc="0" locked="0" layoutInCell="1" allowOverlap="1" wp14:anchorId="5A7DC523" wp14:editId="74494334">
                      <wp:simplePos x="0" y="0"/>
                      <wp:positionH relativeFrom="column">
                        <wp:posOffset>1553677</wp:posOffset>
                      </wp:positionH>
                      <wp:positionV relativeFrom="paragraph">
                        <wp:posOffset>50737</wp:posOffset>
                      </wp:positionV>
                      <wp:extent cx="171450" cy="152400"/>
                      <wp:effectExtent l="12700" t="6350" r="6350" b="12700"/>
                      <wp:wrapNone/>
                      <wp:docPr id="220"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B3BE25" id="Rectangle 220" o:spid="_x0000_s1026" style="position:absolute;margin-left:122.35pt;margin-top:4pt;width:13.5pt;height:12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"/>
                  </w:pict>
                </mc:Fallback>
              </mc:AlternateContent>
            </w:r>
            <w:r w:rsidRPr="00575DD2">
              <w:rPr>
                <w:rFonts w:ascii="Times New Roman" w:hAnsi="Times New Roman"/>
                <w:noProof/>
                <w:sz w:val="24"/>
                <w:szCs w:val="24"/>
                <w:lang w:val="en-US"/>
              </w:rPr>
              <mc:AlternateContent>
                <mc:Choice Requires="wps">
                  <w:drawing>
                    <wp:anchor distT="0" distB="0" distL="114300" distR="114300" simplePos="0" relativeHeight="251723264" behindDoc="0" locked="0" layoutInCell="1" allowOverlap="1" wp14:anchorId="2600C6DA" wp14:editId="58C3B5A8">
                      <wp:simplePos x="0" y="0"/>
                      <wp:positionH relativeFrom="column">
                        <wp:posOffset>1198775</wp:posOffset>
                      </wp:positionH>
                      <wp:positionV relativeFrom="paragraph">
                        <wp:posOffset>42942</wp:posOffset>
                      </wp:positionV>
                      <wp:extent cx="171450" cy="152400"/>
                      <wp:effectExtent l="11430" t="6985" r="7620" b="12065"/>
                      <wp:wrapNone/>
                      <wp:docPr id="21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887878" id="Rectangle 219" o:spid="_x0000_s1026" style="position:absolute;margin-left:94.4pt;margin-top:3.4pt;width:13.5pt;height:12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"/>
                  </w:pict>
                </mc:Fallback>
              </mc:AlternateContent>
            </w:r>
            <w:r w:rsidR="00BE0E3D" w:rsidRPr="00575DD2">
              <w:rPr>
                <w:rFonts w:ascii="Times New Roman" w:hAnsi="Times New Roman"/>
                <w:sz w:val="24"/>
                <w:szCs w:val="24"/>
                <w:lang w:val="pt-BR"/>
              </w:rPr>
              <w:t xml:space="preserve">Pastruar dhëmbët                                Ushqyer     </w:t>
            </w:r>
          </w:p>
          <w:p w14:paraId="1B57357A" w14:textId="0A329DF3" w:rsidR="00BE0E3D" w:rsidRPr="00575DD2" w:rsidRDefault="00DC5225" w:rsidP="00575DD2">
            <w:pPr>
              <w:rPr>
                <w:rFonts w:ascii="Times New Roman" w:hAnsi="Times New Roman"/>
                <w:sz w:val="24"/>
                <w:szCs w:val="24"/>
                <w:lang w:val="pt-BR"/>
              </w:rPr>
            </w:pPr>
            <w:r w:rsidRPr="00575DD2">
              <w:rPr>
                <w:rFonts w:ascii="Times New Roman" w:hAnsi="Times New Roman"/>
                <w:noProof/>
                <w:sz w:val="24"/>
                <w:szCs w:val="24"/>
                <w:lang w:val="en-US"/>
              </w:rPr>
              <mc:AlternateContent>
                <mc:Choice Requires="wps">
                  <w:drawing>
                    <wp:anchor distT="0" distB="0" distL="114300" distR="114300" simplePos="0" relativeHeight="251727360" behindDoc="0" locked="0" layoutInCell="1" allowOverlap="1" wp14:anchorId="03FB11D9" wp14:editId="431EF0B0">
                      <wp:simplePos x="0" y="0"/>
                      <wp:positionH relativeFrom="column">
                        <wp:posOffset>2577104</wp:posOffset>
                      </wp:positionH>
                      <wp:positionV relativeFrom="paragraph">
                        <wp:posOffset>41197</wp:posOffset>
                      </wp:positionV>
                      <wp:extent cx="171450" cy="152400"/>
                      <wp:effectExtent l="11430" t="6985" r="7620" b="12065"/>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9785A3" id="Rectangle 222" o:spid="_x0000_s1026" style="position:absolute;margin-left:202.9pt;margin-top:3.25pt;width:13.5pt;height:12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"/>
                  </w:pict>
                </mc:Fallback>
              </mc:AlternateContent>
            </w:r>
            <w:r w:rsidRPr="00575DD2">
              <w:rPr>
                <w:rFonts w:ascii="Times New Roman" w:hAnsi="Times New Roman"/>
                <w:noProof/>
                <w:sz w:val="24"/>
                <w:szCs w:val="24"/>
                <w:lang w:val="en-US"/>
              </w:rPr>
              <mc:AlternateContent>
                <mc:Choice Requires="wps">
                  <w:drawing>
                    <wp:anchor distT="0" distB="0" distL="114300" distR="114300" simplePos="0" relativeHeight="251726336" behindDoc="0" locked="0" layoutInCell="1" allowOverlap="1" wp14:anchorId="51E85E7D" wp14:editId="3022D1C8">
                      <wp:simplePos x="0" y="0"/>
                      <wp:positionH relativeFrom="column">
                        <wp:posOffset>1553857</wp:posOffset>
                      </wp:positionH>
                      <wp:positionV relativeFrom="paragraph">
                        <wp:posOffset>137870</wp:posOffset>
                      </wp:positionV>
                      <wp:extent cx="171450" cy="152400"/>
                      <wp:effectExtent l="12700" t="6350" r="6350" b="12700"/>
                      <wp:wrapNone/>
                      <wp:docPr id="221"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34F262" id="Rectangle 221" o:spid="_x0000_s1026" style="position:absolute;margin-left:122.35pt;margin-top:10.85pt;width:13.5pt;height:12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"/>
                  </w:pict>
                </mc:Fallback>
              </mc:AlternateContent>
            </w:r>
            <w:r w:rsidRPr="00575DD2">
              <w:rPr>
                <w:rFonts w:ascii="Times New Roman" w:hAnsi="Times New Roman"/>
                <w:noProof/>
                <w:sz w:val="24"/>
                <w:szCs w:val="24"/>
                <w:lang w:val="en-US"/>
              </w:rPr>
              <mc:AlternateContent>
                <mc:Choice Requires="wps">
                  <w:drawing>
                    <wp:anchor distT="0" distB="0" distL="114300" distR="114300" simplePos="0" relativeHeight="251722240" behindDoc="0" locked="0" layoutInCell="1" allowOverlap="1" wp14:anchorId="06D96BB2" wp14:editId="3B7321FC">
                      <wp:simplePos x="0" y="0"/>
                      <wp:positionH relativeFrom="column">
                        <wp:posOffset>1163691</wp:posOffset>
                      </wp:positionH>
                      <wp:positionV relativeFrom="paragraph">
                        <wp:posOffset>139630</wp:posOffset>
                      </wp:positionV>
                      <wp:extent cx="171450" cy="152400"/>
                      <wp:effectExtent l="12700" t="6350" r="6350" b="12700"/>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286474" id="Rectangle 218" o:spid="_x0000_s1026" style="position:absolute;margin-left:91.65pt;margin-top:11pt;width:13.5pt;height:12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"/>
                  </w:pict>
                </mc:Fallback>
              </mc:AlternateContent>
            </w:r>
            <w:r w:rsidR="00BE0E3D" w:rsidRPr="00575DD2">
              <w:rPr>
                <w:rFonts w:ascii="Times New Roman" w:hAnsi="Times New Roman"/>
                <w:sz w:val="24"/>
                <w:szCs w:val="24"/>
                <w:lang w:val="pt-BR"/>
              </w:rPr>
              <w:t xml:space="preserve">Ndërruar rrobat         </w:t>
            </w:r>
          </w:p>
        </w:tc>
      </w:tr>
    </w:tbl>
    <w:p w14:paraId="767E4ACB" w14:textId="66133705" w:rsidR="00BE0E3D" w:rsidRPr="00575DD2" w:rsidRDefault="00BE0E3D" w:rsidP="00575DD2">
      <w:pPr>
        <w:jc w:val="left"/>
        <w:rPr>
          <w:rFonts w:ascii="Times New Roman" w:hAnsi="Times New Roman"/>
          <w:sz w:val="24"/>
          <w:szCs w:val="24"/>
          <w:lang w:val="pt-BR"/>
        </w:rPr>
      </w:pPr>
    </w:p>
    <w:p w14:paraId="0A1F4B6B" w14:textId="72197B4F" w:rsidR="00BE0E3D" w:rsidRDefault="00BE0E3D" w:rsidP="00575DD2">
      <w:pPr>
        <w:rPr>
          <w:rFonts w:ascii="Times New Roman" w:hAnsi="Times New Roman"/>
          <w:sz w:val="24"/>
          <w:szCs w:val="24"/>
          <w:lang w:val="pt-BR"/>
        </w:rPr>
      </w:pPr>
    </w:p>
    <w:p w14:paraId="569C6C46" w14:textId="50CA295E" w:rsidR="00DC5225" w:rsidRDefault="00DC5225" w:rsidP="00575DD2">
      <w:pPr>
        <w:rPr>
          <w:rFonts w:ascii="Times New Roman" w:hAnsi="Times New Roman"/>
          <w:sz w:val="24"/>
          <w:szCs w:val="24"/>
          <w:lang w:val="pt-BR"/>
        </w:rPr>
      </w:pPr>
    </w:p>
    <w:p w14:paraId="76A1E518" w14:textId="2076C26C" w:rsidR="00DC5225" w:rsidRDefault="00DC5225" w:rsidP="00575DD2">
      <w:pPr>
        <w:rPr>
          <w:rFonts w:ascii="Times New Roman" w:hAnsi="Times New Roman"/>
          <w:sz w:val="24"/>
          <w:szCs w:val="24"/>
          <w:lang w:val="pt-BR"/>
        </w:rPr>
      </w:pPr>
    </w:p>
    <w:p w14:paraId="070D7644" w14:textId="77777777" w:rsidR="005E6C28" w:rsidRPr="00575DD2" w:rsidRDefault="005E6C28" w:rsidP="00575DD2">
      <w:pPr>
        <w:rPr>
          <w:rFonts w:ascii="Times New Roman" w:hAnsi="Times New Roman"/>
          <w:sz w:val="24"/>
          <w:szCs w:val="24"/>
          <w:lang w:val="pt-BR"/>
        </w:rPr>
      </w:pPr>
    </w:p>
    <w:p w14:paraId="38821911" w14:textId="77777777" w:rsidR="00BE0E3D" w:rsidRPr="003A7725" w:rsidRDefault="00BE0E3D" w:rsidP="00575DD2">
      <w:pPr>
        <w:rPr>
          <w:rFonts w:ascii="Times New Roman" w:hAnsi="Times New Roman"/>
          <w:b/>
          <w:bCs/>
          <w:sz w:val="24"/>
          <w:szCs w:val="24"/>
          <w:lang w:val="pt-BR"/>
        </w:rPr>
      </w:pPr>
    </w:p>
    <w:p w14:paraId="25E62549" w14:textId="3B222184" w:rsidR="00081DCC" w:rsidRPr="005E6C28" w:rsidRDefault="00B43359" w:rsidP="005E6C28">
      <w:pPr>
        <w:rPr>
          <w:rFonts w:ascii="Times New Roman" w:hAnsi="Times New Roman"/>
          <w:b/>
          <w:bCs/>
          <w:sz w:val="24"/>
          <w:szCs w:val="24"/>
          <w:lang w:eastAsia="sq-AL"/>
        </w:rPr>
      </w:pPr>
      <w:r w:rsidRPr="005E6C28">
        <w:rPr>
          <w:rFonts w:ascii="Times New Roman" w:hAnsi="Times New Roman"/>
          <w:b/>
          <w:bCs/>
          <w:sz w:val="24"/>
          <w:szCs w:val="24"/>
          <w:lang w:eastAsia="sq-AL"/>
        </w:rPr>
        <w:lastRenderedPageBreak/>
        <w:t>IV.</w:t>
      </w:r>
      <w:r w:rsidR="0031138D" w:rsidRPr="005E6C28">
        <w:rPr>
          <w:rFonts w:ascii="Times New Roman" w:hAnsi="Times New Roman"/>
          <w:b/>
          <w:bCs/>
          <w:sz w:val="24"/>
          <w:szCs w:val="24"/>
          <w:lang w:eastAsia="sq-AL"/>
        </w:rPr>
        <w:t>1.</w:t>
      </w:r>
      <w:r w:rsidR="00BE0E3D" w:rsidRPr="005E6C28">
        <w:rPr>
          <w:rFonts w:ascii="Times New Roman" w:hAnsi="Times New Roman"/>
          <w:b/>
          <w:bCs/>
          <w:sz w:val="24"/>
          <w:szCs w:val="24"/>
          <w:lang w:eastAsia="sq-AL"/>
        </w:rPr>
        <w:t>8</w:t>
      </w:r>
      <w:r w:rsidRPr="005E6C28">
        <w:rPr>
          <w:rFonts w:ascii="Times New Roman" w:hAnsi="Times New Roman"/>
          <w:b/>
          <w:bCs/>
          <w:sz w:val="24"/>
          <w:szCs w:val="24"/>
          <w:lang w:eastAsia="sq-AL"/>
        </w:rPr>
        <w:t>. FORMULAR I VLER</w:t>
      </w:r>
      <w:r w:rsidR="007E022B" w:rsidRPr="005E6C28">
        <w:rPr>
          <w:rFonts w:ascii="Times New Roman" w:hAnsi="Times New Roman"/>
          <w:b/>
          <w:bCs/>
          <w:sz w:val="24"/>
          <w:szCs w:val="24"/>
          <w:lang w:eastAsia="sq-AL"/>
        </w:rPr>
        <w:t>Ë</w:t>
      </w:r>
      <w:r w:rsidRPr="005E6C28">
        <w:rPr>
          <w:rFonts w:ascii="Times New Roman" w:hAnsi="Times New Roman"/>
          <w:b/>
          <w:bCs/>
          <w:sz w:val="24"/>
          <w:szCs w:val="24"/>
          <w:lang w:eastAsia="sq-AL"/>
        </w:rPr>
        <w:t>SIMIT T</w:t>
      </w:r>
      <w:r w:rsidR="007E022B" w:rsidRPr="005E6C28">
        <w:rPr>
          <w:rFonts w:ascii="Times New Roman" w:hAnsi="Times New Roman"/>
          <w:b/>
          <w:bCs/>
          <w:sz w:val="24"/>
          <w:szCs w:val="24"/>
          <w:lang w:eastAsia="sq-AL"/>
        </w:rPr>
        <w:t>Ë</w:t>
      </w:r>
      <w:r w:rsidRPr="005E6C28">
        <w:rPr>
          <w:rFonts w:ascii="Times New Roman" w:hAnsi="Times New Roman"/>
          <w:b/>
          <w:bCs/>
          <w:sz w:val="24"/>
          <w:szCs w:val="24"/>
          <w:lang w:eastAsia="sq-AL"/>
        </w:rPr>
        <w:t xml:space="preserve"> NEVOJAVE T</w:t>
      </w:r>
      <w:r w:rsidR="007E022B" w:rsidRPr="005E6C28">
        <w:rPr>
          <w:rFonts w:ascii="Times New Roman" w:hAnsi="Times New Roman"/>
          <w:b/>
          <w:bCs/>
          <w:sz w:val="24"/>
          <w:szCs w:val="24"/>
          <w:lang w:eastAsia="sq-AL"/>
        </w:rPr>
        <w:t>Ë</w:t>
      </w:r>
      <w:r w:rsidRPr="005E6C28">
        <w:rPr>
          <w:rFonts w:ascii="Times New Roman" w:hAnsi="Times New Roman"/>
          <w:b/>
          <w:bCs/>
          <w:sz w:val="24"/>
          <w:szCs w:val="24"/>
          <w:lang w:eastAsia="sq-AL"/>
        </w:rPr>
        <w:t xml:space="preserve"> VIKTIM</w:t>
      </w:r>
      <w:r w:rsidR="007E022B" w:rsidRPr="005E6C28">
        <w:rPr>
          <w:rFonts w:ascii="Times New Roman" w:hAnsi="Times New Roman"/>
          <w:b/>
          <w:bCs/>
          <w:sz w:val="24"/>
          <w:szCs w:val="24"/>
          <w:lang w:eastAsia="sq-AL"/>
        </w:rPr>
        <w:t>Ë</w:t>
      </w:r>
      <w:r w:rsidRPr="005E6C28">
        <w:rPr>
          <w:rFonts w:ascii="Times New Roman" w:hAnsi="Times New Roman"/>
          <w:b/>
          <w:bCs/>
          <w:sz w:val="24"/>
          <w:szCs w:val="24"/>
          <w:lang w:eastAsia="sq-AL"/>
        </w:rPr>
        <w:t>S</w:t>
      </w:r>
    </w:p>
    <w:p w14:paraId="6929A419" w14:textId="7D895215" w:rsidR="00B43359" w:rsidRPr="00575DD2" w:rsidRDefault="00B43359" w:rsidP="00575DD2">
      <w:pPr>
        <w:outlineLvl w:val="1"/>
        <w:rPr>
          <w:rFonts w:ascii="Times New Roman" w:hAnsi="Times New Roman"/>
          <w:b/>
          <w:bCs/>
          <w:sz w:val="24"/>
          <w:szCs w:val="24"/>
          <w:lang w:eastAsia="sq-AL"/>
        </w:rPr>
      </w:pPr>
    </w:p>
    <w:tbl>
      <w:tblPr>
        <w:tblW w:w="10320" w:type="dxa"/>
        <w:tblInd w:w="-4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415"/>
        <w:gridCol w:w="4905"/>
      </w:tblGrid>
      <w:tr w:rsidR="00575DD2" w:rsidRPr="009A3064" w14:paraId="5270BD7D" w14:textId="77777777" w:rsidTr="00A24C27">
        <w:trPr>
          <w:trHeight w:val="870"/>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D06E49" w14:textId="77777777" w:rsidR="00B43359" w:rsidRPr="00575DD2" w:rsidRDefault="00B43359" w:rsidP="00575DD2">
            <w:pPr>
              <w:jc w:val="center"/>
              <w:rPr>
                <w:rFonts w:ascii="Times New Roman" w:hAnsi="Times New Roman"/>
                <w:b/>
                <w:sz w:val="24"/>
                <w:szCs w:val="24"/>
              </w:rPr>
            </w:pPr>
            <w:r w:rsidRPr="00575DD2">
              <w:rPr>
                <w:rFonts w:ascii="Times New Roman" w:hAnsi="Times New Roman"/>
                <w:b/>
                <w:sz w:val="24"/>
                <w:szCs w:val="24"/>
              </w:rPr>
              <w:t>FORMULAR I VLERËSIMIT TË NEVOJAVE TË RASTIT</w:t>
            </w:r>
          </w:p>
          <w:p w14:paraId="3F5246BE" w14:textId="2966565B" w:rsidR="0001365E" w:rsidRPr="00575DD2" w:rsidRDefault="0001365E" w:rsidP="00575DD2">
            <w:pPr>
              <w:jc w:val="center"/>
              <w:rPr>
                <w:rFonts w:ascii="Times New Roman" w:hAnsi="Times New Roman"/>
                <w:b/>
                <w:sz w:val="24"/>
                <w:szCs w:val="24"/>
              </w:rPr>
            </w:pPr>
            <w:r w:rsidRPr="00575DD2">
              <w:rPr>
                <w:rStyle w:val="cf01"/>
                <w:rFonts w:ascii="Times New Roman" w:hAnsi="Times New Roman" w:cs="Times New Roman"/>
                <w:sz w:val="24"/>
                <w:szCs w:val="24"/>
              </w:rPr>
              <w:t>Plotësoni këtë formular në konsultim me ekspertët përkatës nga institucionet e tjera, sipas nevojës dhe me pëlqimin e informuar të viktimës/të mbijetuarit</w:t>
            </w:r>
          </w:p>
        </w:tc>
      </w:tr>
      <w:tr w:rsidR="00575DD2" w:rsidRPr="00575DD2" w14:paraId="46CA8ECB" w14:textId="77777777" w:rsidTr="00A24C27">
        <w:trPr>
          <w:trHeight w:val="492"/>
        </w:trPr>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255C7" w14:textId="77777777" w:rsidR="00B43359" w:rsidRPr="00575DD2" w:rsidRDefault="00B43359" w:rsidP="00575DD2">
            <w:pPr>
              <w:rPr>
                <w:rFonts w:ascii="Times New Roman" w:hAnsi="Times New Roman"/>
                <w:sz w:val="24"/>
                <w:szCs w:val="24"/>
              </w:rPr>
            </w:pPr>
            <w:r w:rsidRPr="00575DD2">
              <w:rPr>
                <w:rFonts w:ascii="Times New Roman" w:hAnsi="Times New Roman"/>
                <w:sz w:val="24"/>
                <w:szCs w:val="24"/>
              </w:rPr>
              <w:t>Emri i viktimës:</w:t>
            </w:r>
          </w:p>
        </w:tc>
        <w:tc>
          <w:tcPr>
            <w:tcW w:w="4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18651" w14:textId="77777777" w:rsidR="00B43359" w:rsidRPr="00575DD2" w:rsidRDefault="00B43359" w:rsidP="00575DD2">
            <w:pPr>
              <w:rPr>
                <w:rFonts w:ascii="Times New Roman" w:hAnsi="Times New Roman"/>
                <w:sz w:val="24"/>
                <w:szCs w:val="24"/>
              </w:rPr>
            </w:pPr>
            <w:r w:rsidRPr="00575DD2">
              <w:rPr>
                <w:rFonts w:ascii="Times New Roman" w:hAnsi="Times New Roman"/>
                <w:sz w:val="24"/>
                <w:szCs w:val="24"/>
              </w:rPr>
              <w:t>Referenca e Identitetit:</w:t>
            </w:r>
          </w:p>
        </w:tc>
      </w:tr>
      <w:tr w:rsidR="00B43359" w:rsidRPr="0050676D" w14:paraId="01B4A6E2" w14:textId="77777777" w:rsidTr="00DC5225">
        <w:trPr>
          <w:trHeight w:val="630"/>
        </w:trPr>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4D284" w14:textId="77777777" w:rsidR="00B43359" w:rsidRPr="0050676D" w:rsidRDefault="00B43359" w:rsidP="0050676D">
            <w:pPr>
              <w:rPr>
                <w:rFonts w:ascii="Times New Roman" w:hAnsi="Times New Roman"/>
                <w:sz w:val="24"/>
                <w:szCs w:val="24"/>
              </w:rPr>
            </w:pPr>
            <w:r w:rsidRPr="0050676D">
              <w:rPr>
                <w:rFonts w:ascii="Times New Roman" w:hAnsi="Times New Roman"/>
                <w:sz w:val="24"/>
                <w:szCs w:val="24"/>
              </w:rPr>
              <w:t>Mosha / Data e Lindjes:</w:t>
            </w:r>
          </w:p>
        </w:tc>
        <w:tc>
          <w:tcPr>
            <w:tcW w:w="4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D0ACF" w14:textId="77777777" w:rsidR="00B43359" w:rsidRPr="0050676D" w:rsidRDefault="00B43359" w:rsidP="0050676D">
            <w:pPr>
              <w:rPr>
                <w:rFonts w:ascii="Times New Roman" w:hAnsi="Times New Roman"/>
                <w:sz w:val="24"/>
                <w:szCs w:val="24"/>
              </w:rPr>
            </w:pPr>
            <w:r w:rsidRPr="0050676D">
              <w:rPr>
                <w:rFonts w:ascii="Times New Roman" w:hAnsi="Times New Roman"/>
                <w:sz w:val="24"/>
                <w:szCs w:val="24"/>
              </w:rPr>
              <w:t>Gjinia:</w:t>
            </w:r>
          </w:p>
        </w:tc>
      </w:tr>
      <w:tr w:rsidR="00B43359" w:rsidRPr="0050676D" w14:paraId="384BDE30" w14:textId="77777777" w:rsidTr="00A24C27">
        <w:trPr>
          <w:trHeight w:val="932"/>
        </w:trPr>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2CD00" w14:textId="77777777" w:rsidR="00B43359" w:rsidRPr="0050676D" w:rsidRDefault="00B43359" w:rsidP="0050676D">
            <w:pPr>
              <w:rPr>
                <w:rFonts w:ascii="Times New Roman" w:hAnsi="Times New Roman"/>
                <w:sz w:val="24"/>
                <w:szCs w:val="24"/>
              </w:rPr>
            </w:pPr>
            <w:r w:rsidRPr="0050676D">
              <w:rPr>
                <w:rFonts w:ascii="Times New Roman" w:hAnsi="Times New Roman"/>
                <w:sz w:val="24"/>
                <w:szCs w:val="24"/>
              </w:rPr>
              <w:t>Data kur është plotësuar Vlerësimi i nevojave: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F2283" w14:textId="672D9DAD" w:rsidR="00B43359" w:rsidRPr="0050676D" w:rsidRDefault="00B43359" w:rsidP="0050676D">
            <w:pPr>
              <w:rPr>
                <w:rFonts w:ascii="Times New Roman" w:hAnsi="Times New Roman"/>
                <w:sz w:val="24"/>
                <w:szCs w:val="24"/>
              </w:rPr>
            </w:pPr>
            <w:r w:rsidRPr="0050676D">
              <w:rPr>
                <w:rFonts w:ascii="Times New Roman" w:hAnsi="Times New Roman"/>
                <w:sz w:val="24"/>
                <w:szCs w:val="24"/>
              </w:rPr>
              <w:t>Vlerësimi  i nevojave është bërë  nga</w:t>
            </w:r>
            <w:r w:rsidR="001009CE" w:rsidRPr="0050676D">
              <w:rPr>
                <w:rFonts w:ascii="Times New Roman" w:hAnsi="Times New Roman"/>
                <w:sz w:val="24"/>
                <w:szCs w:val="24"/>
              </w:rPr>
              <w:t xml:space="preserve"> (emrin, mbiemrin, institucion/organizatë):</w:t>
            </w:r>
            <w:r w:rsidRPr="0050676D">
              <w:rPr>
                <w:rFonts w:ascii="Times New Roman" w:hAnsi="Times New Roman"/>
                <w:sz w:val="24"/>
                <w:szCs w:val="24"/>
              </w:rPr>
              <w:t xml:space="preserve"> </w:t>
            </w:r>
          </w:p>
        </w:tc>
      </w:tr>
      <w:tr w:rsidR="005C76B2" w:rsidRPr="0050676D" w14:paraId="24B9E085" w14:textId="77777777" w:rsidTr="00A24C27">
        <w:trPr>
          <w:trHeight w:val="1152"/>
        </w:trPr>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7A3A4" w14:textId="276CA084" w:rsidR="005C76B2" w:rsidRPr="0050676D" w:rsidRDefault="005C76B2" w:rsidP="0050676D">
            <w:pPr>
              <w:rPr>
                <w:rFonts w:ascii="Times New Roman" w:hAnsi="Times New Roman"/>
                <w:sz w:val="24"/>
                <w:szCs w:val="24"/>
              </w:rPr>
            </w:pPr>
            <w:r w:rsidRPr="0050676D">
              <w:rPr>
                <w:rFonts w:ascii="Times New Roman" w:hAnsi="Times New Roman"/>
                <w:sz w:val="24"/>
                <w:szCs w:val="24"/>
              </w:rPr>
              <w:t xml:space="preserve"> Adresa e vendbanimit aktual të viktimës:</w:t>
            </w:r>
          </w:p>
        </w:tc>
        <w:tc>
          <w:tcPr>
            <w:tcW w:w="4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B3E20" w14:textId="77777777" w:rsidR="005C76B2" w:rsidRPr="0050676D" w:rsidRDefault="005C76B2" w:rsidP="0050676D">
            <w:pPr>
              <w:jc w:val="left"/>
              <w:rPr>
                <w:rFonts w:ascii="Times New Roman" w:hAnsi="Times New Roman"/>
                <w:sz w:val="24"/>
                <w:szCs w:val="24"/>
              </w:rPr>
            </w:pPr>
            <w:r w:rsidRPr="0050676D">
              <w:rPr>
                <w:rFonts w:ascii="Times New Roman" w:hAnsi="Times New Roman"/>
                <w:sz w:val="24"/>
                <w:szCs w:val="24"/>
              </w:rPr>
              <w:t xml:space="preserve"> Menaxheri i caktuar i rastit (nëse është i ndryshëm) (emrin, mbiemrin, institucion/organizatë):</w:t>
            </w:r>
          </w:p>
          <w:p w14:paraId="416D9A01" w14:textId="54219CBF" w:rsidR="005C76B2" w:rsidRPr="0050676D" w:rsidRDefault="005C76B2" w:rsidP="0050676D">
            <w:pPr>
              <w:rPr>
                <w:rFonts w:ascii="Times New Roman" w:hAnsi="Times New Roman"/>
                <w:sz w:val="24"/>
                <w:szCs w:val="24"/>
              </w:rPr>
            </w:pPr>
          </w:p>
        </w:tc>
      </w:tr>
      <w:tr w:rsidR="005C76B2" w:rsidRPr="009A3064" w14:paraId="0733E259" w14:textId="77777777" w:rsidTr="00DC5225">
        <w:trPr>
          <w:trHeight w:val="549"/>
        </w:trPr>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F567D" w14:textId="1C64BDFD" w:rsidR="005C76B2" w:rsidRPr="0050676D" w:rsidRDefault="005C76B2" w:rsidP="0050676D">
            <w:pPr>
              <w:rPr>
                <w:rFonts w:ascii="Times New Roman" w:hAnsi="Times New Roman"/>
                <w:sz w:val="24"/>
                <w:szCs w:val="24"/>
              </w:rPr>
            </w:pPr>
            <w:r w:rsidRPr="0050676D">
              <w:rPr>
                <w:rFonts w:ascii="Times New Roman" w:hAnsi="Times New Roman"/>
                <w:sz w:val="24"/>
                <w:szCs w:val="24"/>
              </w:rPr>
              <w:t>Numri telefon</w:t>
            </w:r>
            <w:r w:rsidR="00DC5225">
              <w:rPr>
                <w:rFonts w:ascii="Times New Roman" w:hAnsi="Times New Roman"/>
                <w:sz w:val="24"/>
                <w:szCs w:val="24"/>
              </w:rPr>
              <w:t>it</w:t>
            </w:r>
          </w:p>
        </w:tc>
        <w:tc>
          <w:tcPr>
            <w:tcW w:w="4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85DB1F" w14:textId="1539C6A1" w:rsidR="005C76B2" w:rsidRPr="0050676D" w:rsidRDefault="005C76B2" w:rsidP="0050676D">
            <w:pPr>
              <w:rPr>
                <w:rFonts w:ascii="Times New Roman" w:hAnsi="Times New Roman"/>
                <w:sz w:val="24"/>
                <w:szCs w:val="24"/>
              </w:rPr>
            </w:pPr>
            <w:r w:rsidRPr="0050676D">
              <w:rPr>
                <w:rFonts w:ascii="Times New Roman" w:hAnsi="Times New Roman"/>
                <w:sz w:val="24"/>
                <w:szCs w:val="24"/>
              </w:rPr>
              <w:t>Përbërja e rastit / nëse ka fëmijë ose jo:</w:t>
            </w:r>
          </w:p>
        </w:tc>
      </w:tr>
      <w:tr w:rsidR="005C76B2" w:rsidRPr="009A3064" w14:paraId="16F99658" w14:textId="77777777" w:rsidTr="00DC5225">
        <w:trPr>
          <w:trHeight w:val="909"/>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269B2" w14:textId="31DB158C" w:rsidR="005C76B2" w:rsidRPr="00845ADB" w:rsidRDefault="005C76B2" w:rsidP="0050676D">
            <w:pPr>
              <w:jc w:val="left"/>
              <w:rPr>
                <w:rFonts w:ascii="Times New Roman" w:hAnsi="Times New Roman"/>
                <w:sz w:val="24"/>
                <w:szCs w:val="24"/>
              </w:rPr>
            </w:pPr>
            <w:r w:rsidRPr="00845ADB">
              <w:rPr>
                <w:rFonts w:ascii="Times New Roman" w:hAnsi="Times New Roman"/>
                <w:sz w:val="24"/>
                <w:szCs w:val="24"/>
              </w:rPr>
              <w:t>Nevoja të veçanta (gjuh</w:t>
            </w:r>
            <w:r w:rsidR="00DC5225" w:rsidRPr="00845ADB">
              <w:rPr>
                <w:rFonts w:ascii="Times New Roman" w:hAnsi="Times New Roman"/>
                <w:sz w:val="24"/>
                <w:szCs w:val="24"/>
              </w:rPr>
              <w:t>ë</w:t>
            </w:r>
            <w:r w:rsidRPr="00845ADB">
              <w:rPr>
                <w:rFonts w:ascii="Times New Roman" w:hAnsi="Times New Roman"/>
                <w:sz w:val="24"/>
                <w:szCs w:val="24"/>
              </w:rPr>
              <w:t>n, aftësi të kufizuara, çështjet e e shëndetit mendor nëse ka):</w:t>
            </w:r>
          </w:p>
          <w:p w14:paraId="0DEB4D1A" w14:textId="77777777" w:rsidR="005C76B2" w:rsidRPr="0050676D" w:rsidRDefault="005C76B2" w:rsidP="0050676D">
            <w:pPr>
              <w:rPr>
                <w:rFonts w:ascii="Times New Roman" w:hAnsi="Times New Roman"/>
                <w:sz w:val="24"/>
                <w:szCs w:val="24"/>
              </w:rPr>
            </w:pPr>
          </w:p>
        </w:tc>
      </w:tr>
      <w:tr w:rsidR="005C76B2" w:rsidRPr="009A3064" w14:paraId="03867D82" w14:textId="77777777" w:rsidTr="00A24C27">
        <w:trPr>
          <w:trHeight w:val="932"/>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72516" w14:textId="0072D824" w:rsidR="005C76B2" w:rsidRPr="0050676D" w:rsidRDefault="005C76B2" w:rsidP="0050676D">
            <w:pPr>
              <w:rPr>
                <w:rFonts w:ascii="Times New Roman" w:hAnsi="Times New Roman"/>
                <w:sz w:val="24"/>
                <w:szCs w:val="24"/>
              </w:rPr>
            </w:pPr>
            <w:r w:rsidRPr="0050676D">
              <w:rPr>
                <w:rFonts w:ascii="Times New Roman" w:hAnsi="Times New Roman"/>
                <w:b/>
                <w:sz w:val="24"/>
                <w:szCs w:val="24"/>
              </w:rPr>
              <w:t>MËNYRA E IDENTFIKIMIT TË RASTIT</w:t>
            </w:r>
            <w:r w:rsidRPr="0050676D">
              <w:rPr>
                <w:rFonts w:ascii="Times New Roman" w:hAnsi="Times New Roman"/>
                <w:sz w:val="24"/>
                <w:szCs w:val="24"/>
              </w:rPr>
              <w:t xml:space="preserve"> </w:t>
            </w:r>
          </w:p>
        </w:tc>
      </w:tr>
      <w:tr w:rsidR="005C76B2" w:rsidRPr="0050676D" w14:paraId="0071B13B" w14:textId="77777777" w:rsidTr="00DC5225">
        <w:trPr>
          <w:trHeight w:val="1161"/>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9A6C3" w14:textId="77777777" w:rsidR="005C76B2" w:rsidRPr="0050676D" w:rsidRDefault="005C76B2" w:rsidP="0050676D">
            <w:pPr>
              <w:rPr>
                <w:rFonts w:ascii="Times New Roman" w:hAnsi="Times New Roman"/>
                <w:sz w:val="24"/>
                <w:szCs w:val="24"/>
              </w:rPr>
            </w:pPr>
            <w:r w:rsidRPr="0050676D">
              <w:rPr>
                <w:rFonts w:ascii="Times New Roman" w:hAnsi="Times New Roman"/>
                <w:b/>
                <w:sz w:val="24"/>
                <w:szCs w:val="24"/>
              </w:rPr>
              <w:t>SFONDI SITUATËS/</w:t>
            </w:r>
            <w:r w:rsidRPr="0050676D">
              <w:rPr>
                <w:rFonts w:ascii="Times New Roman" w:hAnsi="Times New Roman"/>
                <w:sz w:val="24"/>
                <w:szCs w:val="24"/>
              </w:rPr>
              <w:t xml:space="preserve"> Përmbledhje e historive të fundit/ histori të mëparshme/ ngjarje </w:t>
            </w:r>
          </w:p>
          <w:p w14:paraId="10CF6C12" w14:textId="6BC02B11" w:rsidR="005C76B2" w:rsidRPr="0050676D" w:rsidRDefault="005C76B2" w:rsidP="0050676D">
            <w:pPr>
              <w:rPr>
                <w:rFonts w:ascii="Times New Roman" w:eastAsia="Times New Roman Bold" w:hAnsi="Times New Roman"/>
                <w:sz w:val="24"/>
                <w:szCs w:val="24"/>
              </w:rPr>
            </w:pPr>
            <w:r w:rsidRPr="0050676D">
              <w:rPr>
                <w:rFonts w:ascii="Times New Roman" w:hAnsi="Times New Roman"/>
                <w:sz w:val="24"/>
                <w:szCs w:val="24"/>
              </w:rPr>
              <w:t>kritike:</w:t>
            </w:r>
          </w:p>
        </w:tc>
      </w:tr>
      <w:tr w:rsidR="005C76B2" w:rsidRPr="0050676D" w14:paraId="39636ECC" w14:textId="77777777" w:rsidTr="00DC5225">
        <w:trPr>
          <w:trHeight w:val="369"/>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1664F04D" w14:textId="70093A19" w:rsidR="005C76B2" w:rsidRPr="0050676D" w:rsidRDefault="005C76B2" w:rsidP="0050676D">
            <w:pPr>
              <w:rPr>
                <w:rFonts w:ascii="Times New Roman" w:hAnsi="Times New Roman"/>
                <w:b/>
                <w:sz w:val="24"/>
                <w:szCs w:val="24"/>
              </w:rPr>
            </w:pPr>
            <w:r w:rsidRPr="0050676D">
              <w:rPr>
                <w:rFonts w:ascii="Times New Roman" w:hAnsi="Times New Roman"/>
                <w:b/>
                <w:sz w:val="24"/>
                <w:szCs w:val="24"/>
              </w:rPr>
              <w:t>NEVOJAT EMERGJENTE TË VIKTIMËS</w:t>
            </w:r>
          </w:p>
        </w:tc>
      </w:tr>
      <w:tr w:rsidR="00AF344B" w:rsidRPr="009A3064" w14:paraId="45D8B520" w14:textId="77777777" w:rsidTr="00A24C27">
        <w:trPr>
          <w:trHeight w:val="1592"/>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317E3" w14:textId="77777777" w:rsidR="00BC146B" w:rsidRPr="0050676D" w:rsidRDefault="00BC146B" w:rsidP="0050676D">
            <w:pPr>
              <w:rPr>
                <w:rFonts w:ascii="Times New Roman" w:hAnsi="Times New Roman"/>
                <w:b/>
                <w:sz w:val="24"/>
                <w:szCs w:val="24"/>
              </w:rPr>
            </w:pPr>
            <w:r w:rsidRPr="0050676D">
              <w:rPr>
                <w:rFonts w:ascii="Times New Roman" w:hAnsi="Times New Roman"/>
                <w:b/>
                <w:sz w:val="24"/>
                <w:szCs w:val="24"/>
              </w:rPr>
              <w:t xml:space="preserve">Nevoja për siguri: </w:t>
            </w:r>
          </w:p>
          <w:p w14:paraId="35681BA2" w14:textId="77777777" w:rsidR="00BC146B" w:rsidRPr="0050676D" w:rsidRDefault="00BC146B">
            <w:pPr>
              <w:numPr>
                <w:ilvl w:val="0"/>
                <w:numId w:val="78"/>
              </w:numPr>
              <w:contextualSpacing/>
              <w:rPr>
                <w:rFonts w:ascii="Times New Roman" w:hAnsi="Times New Roman"/>
                <w:b/>
                <w:sz w:val="24"/>
                <w:szCs w:val="24"/>
              </w:rPr>
            </w:pPr>
            <w:r w:rsidRPr="0050676D">
              <w:rPr>
                <w:rFonts w:ascii="Times New Roman" w:hAnsi="Times New Roman"/>
                <w:bCs/>
                <w:sz w:val="24"/>
                <w:szCs w:val="24"/>
              </w:rPr>
              <w:t>Eskorta policore</w:t>
            </w:r>
          </w:p>
          <w:p w14:paraId="75F8EA38" w14:textId="77777777" w:rsidR="00BC146B" w:rsidRPr="0050676D" w:rsidRDefault="00BC146B">
            <w:pPr>
              <w:numPr>
                <w:ilvl w:val="0"/>
                <w:numId w:val="78"/>
              </w:numPr>
              <w:contextualSpacing/>
              <w:rPr>
                <w:rFonts w:ascii="Times New Roman" w:hAnsi="Times New Roman"/>
                <w:bCs/>
                <w:sz w:val="24"/>
                <w:szCs w:val="24"/>
              </w:rPr>
            </w:pPr>
            <w:r w:rsidRPr="0050676D">
              <w:rPr>
                <w:rFonts w:ascii="Times New Roman" w:hAnsi="Times New Roman"/>
                <w:bCs/>
                <w:sz w:val="24"/>
                <w:szCs w:val="24"/>
              </w:rPr>
              <w:t>Transport të sigurtë</w:t>
            </w:r>
          </w:p>
          <w:p w14:paraId="693E5469" w14:textId="77777777" w:rsidR="00BC146B" w:rsidRPr="0050676D" w:rsidRDefault="00BC146B">
            <w:pPr>
              <w:numPr>
                <w:ilvl w:val="0"/>
                <w:numId w:val="78"/>
              </w:numPr>
              <w:contextualSpacing/>
              <w:rPr>
                <w:rFonts w:ascii="Times New Roman" w:hAnsi="Times New Roman"/>
                <w:bCs/>
                <w:sz w:val="24"/>
                <w:szCs w:val="24"/>
              </w:rPr>
            </w:pPr>
            <w:r w:rsidRPr="0050676D">
              <w:rPr>
                <w:rFonts w:ascii="Times New Roman" w:hAnsi="Times New Roman"/>
                <w:bCs/>
                <w:sz w:val="24"/>
                <w:szCs w:val="24"/>
              </w:rPr>
              <w:t xml:space="preserve">Strehim emergjent </w:t>
            </w:r>
          </w:p>
          <w:p w14:paraId="173939E8" w14:textId="77777777" w:rsidR="00BC146B" w:rsidRPr="0050676D" w:rsidRDefault="00BC146B">
            <w:pPr>
              <w:numPr>
                <w:ilvl w:val="0"/>
                <w:numId w:val="78"/>
              </w:numPr>
              <w:contextualSpacing/>
              <w:rPr>
                <w:rFonts w:ascii="Times New Roman" w:hAnsi="Times New Roman"/>
                <w:bCs/>
                <w:sz w:val="24"/>
                <w:szCs w:val="24"/>
              </w:rPr>
            </w:pPr>
            <w:r w:rsidRPr="0050676D">
              <w:rPr>
                <w:rFonts w:ascii="Times New Roman" w:hAnsi="Times New Roman"/>
                <w:bCs/>
                <w:sz w:val="24"/>
                <w:szCs w:val="24"/>
              </w:rPr>
              <w:t>Tjeter (shkruaj)</w:t>
            </w:r>
          </w:p>
          <w:p w14:paraId="096F3321" w14:textId="77777777" w:rsidR="00BC146B" w:rsidRPr="0050676D" w:rsidRDefault="00BC146B" w:rsidP="0050676D">
            <w:pPr>
              <w:rPr>
                <w:rFonts w:ascii="Times New Roman" w:hAnsi="Times New Roman"/>
                <w:b/>
                <w:sz w:val="24"/>
                <w:szCs w:val="24"/>
              </w:rPr>
            </w:pPr>
          </w:p>
          <w:p w14:paraId="6181A661" w14:textId="0A093529" w:rsidR="00AF344B" w:rsidRPr="0050676D" w:rsidRDefault="00BC146B" w:rsidP="0050676D">
            <w:pPr>
              <w:rPr>
                <w:rFonts w:ascii="Times New Roman" w:hAnsi="Times New Roman"/>
                <w:b/>
                <w:sz w:val="24"/>
                <w:szCs w:val="24"/>
              </w:rPr>
            </w:pPr>
            <w:r w:rsidRPr="0050676D">
              <w:rPr>
                <w:rFonts w:ascii="Times New Roman" w:hAnsi="Times New Roman"/>
                <w:bCs/>
                <w:sz w:val="24"/>
                <w:szCs w:val="24"/>
              </w:rPr>
              <w:t>(Bashkëngjitni formularin e vlerësimit të sigurisë nëse viktima ka dhënë pëlqimin e informuar.)</w:t>
            </w:r>
          </w:p>
        </w:tc>
      </w:tr>
      <w:tr w:rsidR="00071163" w:rsidRPr="0050676D" w14:paraId="73933B13" w14:textId="77777777" w:rsidTr="00DC5225">
        <w:trPr>
          <w:trHeight w:val="1080"/>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3F678" w14:textId="203B3918" w:rsidR="00071163" w:rsidRPr="0050676D" w:rsidRDefault="00071163" w:rsidP="0050676D">
            <w:pPr>
              <w:rPr>
                <w:rFonts w:ascii="Times New Roman" w:hAnsi="Times New Roman"/>
                <w:b/>
                <w:sz w:val="24"/>
                <w:szCs w:val="24"/>
              </w:rPr>
            </w:pPr>
            <w:r w:rsidRPr="0050676D">
              <w:rPr>
                <w:rFonts w:ascii="Times New Roman" w:hAnsi="Times New Roman"/>
                <w:b/>
                <w:sz w:val="24"/>
                <w:szCs w:val="24"/>
              </w:rPr>
              <w:t>Nevoja për trajtim mjekësor:</w:t>
            </w:r>
          </w:p>
        </w:tc>
      </w:tr>
      <w:tr w:rsidR="00071163" w:rsidRPr="0050676D" w14:paraId="2F54FEE2" w14:textId="77777777" w:rsidTr="00DC5225">
        <w:trPr>
          <w:trHeight w:val="1080"/>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E3CF2" w14:textId="3EFDB6D1" w:rsidR="00071163" w:rsidRPr="0050676D" w:rsidRDefault="00071163" w:rsidP="0050676D">
            <w:pPr>
              <w:rPr>
                <w:rFonts w:ascii="Times New Roman" w:hAnsi="Times New Roman"/>
                <w:b/>
                <w:sz w:val="24"/>
                <w:szCs w:val="24"/>
              </w:rPr>
            </w:pPr>
            <w:r w:rsidRPr="0050676D">
              <w:rPr>
                <w:rFonts w:ascii="Times New Roman" w:hAnsi="Times New Roman"/>
                <w:b/>
                <w:sz w:val="24"/>
                <w:szCs w:val="24"/>
              </w:rPr>
              <w:lastRenderedPageBreak/>
              <w:t>Nevoja për mbështetje psikologjike për viktimën:</w:t>
            </w:r>
          </w:p>
        </w:tc>
      </w:tr>
      <w:tr w:rsidR="00071163" w:rsidRPr="0050676D" w14:paraId="56F42B2F" w14:textId="77777777" w:rsidTr="00DC5225">
        <w:trPr>
          <w:trHeight w:val="909"/>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60BED" w14:textId="6ADC8153" w:rsidR="00071163" w:rsidRPr="0050676D" w:rsidRDefault="00071163" w:rsidP="0050676D">
            <w:pPr>
              <w:rPr>
                <w:rFonts w:ascii="Times New Roman" w:hAnsi="Times New Roman"/>
                <w:b/>
                <w:sz w:val="24"/>
                <w:szCs w:val="24"/>
              </w:rPr>
            </w:pPr>
            <w:r w:rsidRPr="0050676D">
              <w:rPr>
                <w:rFonts w:ascii="Times New Roman" w:hAnsi="Times New Roman"/>
                <w:b/>
                <w:sz w:val="24"/>
                <w:szCs w:val="24"/>
              </w:rPr>
              <w:t>Nevoja për mbështetje psikologjike për fëmijët e viktimës:</w:t>
            </w:r>
          </w:p>
        </w:tc>
      </w:tr>
      <w:tr w:rsidR="007B0DC7" w:rsidRPr="0050676D" w14:paraId="0406DBF7" w14:textId="77777777" w:rsidTr="00DC5225">
        <w:trPr>
          <w:trHeight w:val="1089"/>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8C87D" w14:textId="77777777" w:rsidR="007B0DC7" w:rsidRPr="0050676D" w:rsidRDefault="007B0DC7" w:rsidP="0050676D">
            <w:pPr>
              <w:rPr>
                <w:rFonts w:ascii="Times New Roman" w:hAnsi="Times New Roman"/>
                <w:b/>
                <w:sz w:val="24"/>
                <w:szCs w:val="24"/>
              </w:rPr>
            </w:pPr>
            <w:r w:rsidRPr="0050676D">
              <w:rPr>
                <w:rFonts w:ascii="Times New Roman" w:hAnsi="Times New Roman"/>
                <w:b/>
                <w:sz w:val="24"/>
                <w:szCs w:val="24"/>
              </w:rPr>
              <w:t>Nevoja për shërbim ligjor për lëshimin e UME:</w:t>
            </w:r>
          </w:p>
          <w:p w14:paraId="7D1E0731" w14:textId="77777777" w:rsidR="007B0DC7" w:rsidRPr="0050676D" w:rsidRDefault="007B0DC7" w:rsidP="0050676D">
            <w:pPr>
              <w:rPr>
                <w:rFonts w:ascii="Times New Roman" w:hAnsi="Times New Roman"/>
                <w:b/>
                <w:sz w:val="24"/>
                <w:szCs w:val="24"/>
              </w:rPr>
            </w:pPr>
          </w:p>
        </w:tc>
      </w:tr>
      <w:tr w:rsidR="007B0DC7" w:rsidRPr="0050676D" w14:paraId="4DA3B33B" w14:textId="77777777" w:rsidTr="00DC5225">
        <w:trPr>
          <w:trHeight w:val="909"/>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03E4C" w14:textId="77777777" w:rsidR="007B0DC7" w:rsidRPr="0050676D" w:rsidRDefault="007B0DC7" w:rsidP="0050676D">
            <w:pPr>
              <w:rPr>
                <w:rFonts w:ascii="Times New Roman" w:hAnsi="Times New Roman"/>
                <w:b/>
                <w:sz w:val="24"/>
                <w:szCs w:val="24"/>
              </w:rPr>
            </w:pPr>
            <w:r w:rsidRPr="0050676D">
              <w:rPr>
                <w:rFonts w:ascii="Times New Roman" w:hAnsi="Times New Roman"/>
                <w:b/>
                <w:sz w:val="24"/>
                <w:szCs w:val="24"/>
              </w:rPr>
              <w:t>Nevoja për paketë ushqimore, veshje dhe/ose ndihma të tjera:</w:t>
            </w:r>
          </w:p>
          <w:p w14:paraId="0A53D875" w14:textId="77777777" w:rsidR="007B0DC7" w:rsidRPr="0050676D" w:rsidRDefault="007B0DC7" w:rsidP="0050676D">
            <w:pPr>
              <w:rPr>
                <w:rFonts w:ascii="Times New Roman" w:hAnsi="Times New Roman"/>
                <w:b/>
                <w:sz w:val="24"/>
                <w:szCs w:val="24"/>
              </w:rPr>
            </w:pPr>
          </w:p>
        </w:tc>
      </w:tr>
      <w:tr w:rsidR="007B0DC7" w:rsidRPr="0050676D" w14:paraId="07C2090C" w14:textId="77777777" w:rsidTr="00DC5225">
        <w:trPr>
          <w:trHeight w:val="909"/>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2D01C" w14:textId="77777777" w:rsidR="007B0DC7" w:rsidRPr="0050676D" w:rsidRDefault="007B0DC7" w:rsidP="0050676D">
            <w:pPr>
              <w:rPr>
                <w:rFonts w:ascii="Times New Roman" w:hAnsi="Times New Roman"/>
                <w:b/>
                <w:sz w:val="24"/>
                <w:szCs w:val="24"/>
              </w:rPr>
            </w:pPr>
            <w:r w:rsidRPr="0050676D">
              <w:rPr>
                <w:rFonts w:ascii="Times New Roman" w:hAnsi="Times New Roman"/>
                <w:b/>
                <w:sz w:val="24"/>
                <w:szCs w:val="24"/>
              </w:rPr>
              <w:t>Nevoja për të shoqëruar viktimën për të marrë sendet personale nga banesa për vehte ose fëmijët:</w:t>
            </w:r>
          </w:p>
          <w:p w14:paraId="1C1FB727" w14:textId="77777777" w:rsidR="007B0DC7" w:rsidRPr="0050676D" w:rsidRDefault="007B0DC7" w:rsidP="0050676D">
            <w:pPr>
              <w:rPr>
                <w:rFonts w:ascii="Times New Roman" w:hAnsi="Times New Roman"/>
                <w:b/>
                <w:sz w:val="24"/>
                <w:szCs w:val="24"/>
              </w:rPr>
            </w:pPr>
          </w:p>
        </w:tc>
      </w:tr>
      <w:tr w:rsidR="007B0DC7" w:rsidRPr="0050676D" w14:paraId="22FBD1EE" w14:textId="77777777" w:rsidTr="00DC5225">
        <w:trPr>
          <w:trHeight w:val="918"/>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E1B57A" w14:textId="7A59AE0D" w:rsidR="007B0DC7" w:rsidRPr="0050676D" w:rsidRDefault="00815E63" w:rsidP="0050676D">
            <w:pPr>
              <w:rPr>
                <w:rFonts w:ascii="Times New Roman" w:hAnsi="Times New Roman"/>
                <w:b/>
                <w:sz w:val="24"/>
                <w:szCs w:val="24"/>
              </w:rPr>
            </w:pPr>
            <w:r w:rsidRPr="0050676D">
              <w:rPr>
                <w:rFonts w:ascii="Times New Roman" w:hAnsi="Times New Roman"/>
                <w:b/>
                <w:sz w:val="24"/>
                <w:szCs w:val="24"/>
              </w:rPr>
              <w:t xml:space="preserve">Nevoja të tjera:  </w:t>
            </w:r>
          </w:p>
        </w:tc>
      </w:tr>
      <w:tr w:rsidR="007B0DC7" w:rsidRPr="0050676D" w14:paraId="143A5EE9" w14:textId="77777777" w:rsidTr="00DC5225">
        <w:trPr>
          <w:trHeight w:val="369"/>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129309A" w14:textId="1BBA4324" w:rsidR="007B0DC7" w:rsidRPr="0050676D" w:rsidRDefault="007B0DC7" w:rsidP="0050676D">
            <w:pPr>
              <w:rPr>
                <w:rFonts w:ascii="Times New Roman" w:hAnsi="Times New Roman"/>
                <w:b/>
                <w:sz w:val="24"/>
                <w:szCs w:val="24"/>
              </w:rPr>
            </w:pPr>
            <w:r w:rsidRPr="0050676D">
              <w:rPr>
                <w:rFonts w:ascii="Times New Roman" w:hAnsi="Times New Roman"/>
                <w:b/>
                <w:sz w:val="24"/>
                <w:szCs w:val="24"/>
              </w:rPr>
              <w:t>NEVOJAT AFATGJATA:</w:t>
            </w:r>
          </w:p>
        </w:tc>
      </w:tr>
      <w:tr w:rsidR="001F3CE3" w:rsidRPr="0050676D" w14:paraId="561FE82C" w14:textId="77777777" w:rsidTr="00A24C27">
        <w:trPr>
          <w:trHeight w:val="1332"/>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EA454" w14:textId="77777777" w:rsidR="001F3CE3" w:rsidRPr="0050676D" w:rsidRDefault="001F3CE3" w:rsidP="0050676D">
            <w:pPr>
              <w:rPr>
                <w:rFonts w:ascii="Times New Roman" w:hAnsi="Times New Roman"/>
                <w:b/>
                <w:sz w:val="24"/>
                <w:szCs w:val="24"/>
              </w:rPr>
            </w:pPr>
            <w:r w:rsidRPr="0050676D">
              <w:rPr>
                <w:rFonts w:ascii="Times New Roman" w:hAnsi="Times New Roman"/>
                <w:b/>
                <w:sz w:val="24"/>
                <w:szCs w:val="24"/>
              </w:rPr>
              <w:t>Nevojat për siguri/mbrojtje në vazhdim të rastit:</w:t>
            </w:r>
          </w:p>
          <w:p w14:paraId="32A32027" w14:textId="77777777" w:rsidR="001F3CE3" w:rsidRPr="0050676D" w:rsidRDefault="001F3CE3">
            <w:pPr>
              <w:pStyle w:val="ListParagraph"/>
              <w:numPr>
                <w:ilvl w:val="0"/>
                <w:numId w:val="79"/>
              </w:numPr>
              <w:jc w:val="left"/>
              <w:rPr>
                <w:rFonts w:ascii="Times New Roman" w:hAnsi="Times New Roman"/>
                <w:bCs/>
                <w:sz w:val="24"/>
                <w:szCs w:val="24"/>
              </w:rPr>
            </w:pPr>
            <w:r w:rsidRPr="0050676D">
              <w:rPr>
                <w:rFonts w:ascii="Times New Roman" w:hAnsi="Times New Roman"/>
                <w:bCs/>
                <w:sz w:val="24"/>
                <w:szCs w:val="24"/>
              </w:rPr>
              <w:t>Eskorta policore: për/nga puna, shkolla, kontrollet mjekësore, procedurat gjyqësore, dhe/ose të tjera (shkruani cilat):</w:t>
            </w:r>
          </w:p>
          <w:p w14:paraId="371558C0" w14:textId="77777777" w:rsidR="001F3CE3" w:rsidRPr="0050676D" w:rsidRDefault="001F3CE3">
            <w:pPr>
              <w:pStyle w:val="ListParagraph"/>
              <w:numPr>
                <w:ilvl w:val="0"/>
                <w:numId w:val="79"/>
              </w:numPr>
              <w:rPr>
                <w:rFonts w:ascii="Times New Roman" w:hAnsi="Times New Roman"/>
                <w:b/>
                <w:sz w:val="24"/>
                <w:szCs w:val="24"/>
              </w:rPr>
            </w:pPr>
            <w:r w:rsidRPr="0050676D">
              <w:rPr>
                <w:rFonts w:ascii="Times New Roman" w:hAnsi="Times New Roman"/>
                <w:bCs/>
                <w:sz w:val="24"/>
                <w:szCs w:val="24"/>
              </w:rPr>
              <w:t>Policia</w:t>
            </w:r>
            <w:r w:rsidRPr="0050676D">
              <w:rPr>
                <w:rFonts w:ascii="Times New Roman" w:hAnsi="Times New Roman"/>
                <w:sz w:val="24"/>
                <w:szCs w:val="24"/>
              </w:rPr>
              <w:t xml:space="preserve"> </w:t>
            </w:r>
            <w:r w:rsidRPr="0050676D">
              <w:rPr>
                <w:rFonts w:ascii="Times New Roman" w:hAnsi="Times New Roman"/>
                <w:bCs/>
                <w:sz w:val="24"/>
                <w:szCs w:val="24"/>
              </w:rPr>
              <w:t>të kontrollojë rregullisht për të parë nëse viktima është mirë gjatë raundeve</w:t>
            </w:r>
          </w:p>
          <w:p w14:paraId="4CA0F691" w14:textId="48FA9CC2" w:rsidR="001F3CE3" w:rsidRPr="0050676D" w:rsidRDefault="001F3CE3" w:rsidP="0050676D">
            <w:pPr>
              <w:rPr>
                <w:rFonts w:ascii="Times New Roman" w:hAnsi="Times New Roman"/>
                <w:b/>
                <w:sz w:val="24"/>
                <w:szCs w:val="24"/>
              </w:rPr>
            </w:pPr>
            <w:r w:rsidRPr="0050676D">
              <w:rPr>
                <w:rFonts w:ascii="Times New Roman" w:hAnsi="Times New Roman"/>
                <w:bCs/>
                <w:sz w:val="24"/>
                <w:szCs w:val="24"/>
              </w:rPr>
              <w:t>Tjeter (shkruaj)</w:t>
            </w:r>
          </w:p>
        </w:tc>
      </w:tr>
      <w:tr w:rsidR="001F3CE3" w:rsidRPr="0050676D" w14:paraId="5050C0DB" w14:textId="77777777" w:rsidTr="00DC5225">
        <w:trPr>
          <w:trHeight w:val="585"/>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CA49A" w14:textId="77777777" w:rsidR="001F3CE3" w:rsidRPr="0050676D" w:rsidRDefault="001F3CE3" w:rsidP="0050676D">
            <w:pPr>
              <w:rPr>
                <w:rFonts w:ascii="Times New Roman" w:hAnsi="Times New Roman"/>
                <w:b/>
                <w:sz w:val="24"/>
                <w:szCs w:val="24"/>
              </w:rPr>
            </w:pPr>
            <w:r w:rsidRPr="0050676D">
              <w:rPr>
                <w:rFonts w:ascii="Times New Roman" w:hAnsi="Times New Roman"/>
                <w:b/>
                <w:sz w:val="24"/>
                <w:szCs w:val="24"/>
              </w:rPr>
              <w:t>Nevojat për akomodim afatgjatë:</w:t>
            </w:r>
          </w:p>
          <w:p w14:paraId="608E5B48" w14:textId="77777777" w:rsidR="001F3CE3" w:rsidRPr="0050676D" w:rsidRDefault="001F3CE3" w:rsidP="0050676D">
            <w:pPr>
              <w:rPr>
                <w:rFonts w:ascii="Times New Roman" w:hAnsi="Times New Roman"/>
                <w:b/>
                <w:sz w:val="24"/>
                <w:szCs w:val="24"/>
              </w:rPr>
            </w:pPr>
          </w:p>
        </w:tc>
      </w:tr>
      <w:tr w:rsidR="001F3CE3" w:rsidRPr="0050676D" w14:paraId="65B1DC20" w14:textId="77777777" w:rsidTr="00DC5225">
        <w:trPr>
          <w:trHeight w:val="819"/>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397E3" w14:textId="77777777" w:rsidR="001F3CE3" w:rsidRPr="0050676D" w:rsidRDefault="001F3CE3" w:rsidP="0050676D">
            <w:pPr>
              <w:rPr>
                <w:rFonts w:ascii="Times New Roman" w:hAnsi="Times New Roman"/>
                <w:b/>
                <w:sz w:val="24"/>
                <w:szCs w:val="24"/>
              </w:rPr>
            </w:pPr>
            <w:r w:rsidRPr="0050676D">
              <w:rPr>
                <w:rFonts w:ascii="Times New Roman" w:hAnsi="Times New Roman"/>
                <w:b/>
                <w:sz w:val="24"/>
                <w:szCs w:val="24"/>
              </w:rPr>
              <w:t>Nevojat për mbështetje psikologjike:</w:t>
            </w:r>
          </w:p>
          <w:p w14:paraId="185DE89F" w14:textId="77777777" w:rsidR="001F3CE3" w:rsidRPr="0050676D" w:rsidRDefault="001F3CE3" w:rsidP="0050676D">
            <w:pPr>
              <w:rPr>
                <w:rFonts w:ascii="Times New Roman" w:hAnsi="Times New Roman"/>
                <w:b/>
                <w:sz w:val="24"/>
                <w:szCs w:val="24"/>
              </w:rPr>
            </w:pPr>
          </w:p>
        </w:tc>
      </w:tr>
      <w:tr w:rsidR="001F3CE3" w:rsidRPr="0050676D" w14:paraId="3AE7412A" w14:textId="77777777" w:rsidTr="00DC5225">
        <w:trPr>
          <w:trHeight w:val="729"/>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6C78A" w14:textId="77777777" w:rsidR="001F3CE3" w:rsidRPr="0050676D" w:rsidRDefault="001F3CE3" w:rsidP="0050676D">
            <w:pPr>
              <w:rPr>
                <w:rFonts w:ascii="Times New Roman" w:eastAsia="Times New Roman Bold" w:hAnsi="Times New Roman"/>
                <w:b/>
                <w:sz w:val="24"/>
                <w:szCs w:val="24"/>
              </w:rPr>
            </w:pPr>
            <w:r w:rsidRPr="0050676D">
              <w:rPr>
                <w:rFonts w:ascii="Times New Roman" w:hAnsi="Times New Roman"/>
                <w:b/>
                <w:sz w:val="24"/>
                <w:szCs w:val="24"/>
              </w:rPr>
              <w:t>Nevojat shëndetësore:</w:t>
            </w:r>
          </w:p>
          <w:p w14:paraId="11B3D461" w14:textId="77777777" w:rsidR="001F3CE3" w:rsidRPr="0050676D" w:rsidRDefault="001F3CE3" w:rsidP="0050676D">
            <w:pPr>
              <w:rPr>
                <w:rFonts w:ascii="Times New Roman" w:hAnsi="Times New Roman"/>
                <w:b/>
                <w:sz w:val="24"/>
                <w:szCs w:val="24"/>
              </w:rPr>
            </w:pPr>
          </w:p>
        </w:tc>
      </w:tr>
      <w:tr w:rsidR="001F3CE3" w:rsidRPr="0050676D" w14:paraId="65A75875" w14:textId="77777777" w:rsidTr="00A24C27">
        <w:trPr>
          <w:trHeight w:val="1332"/>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F3740" w14:textId="43012829" w:rsidR="001F3CE3" w:rsidRPr="00DC5225" w:rsidRDefault="001F3CE3" w:rsidP="0050676D">
            <w:pPr>
              <w:rPr>
                <w:rFonts w:ascii="Times New Roman" w:eastAsia="Times New Roman Bold" w:hAnsi="Times New Roman"/>
                <w:b/>
                <w:sz w:val="24"/>
                <w:szCs w:val="24"/>
              </w:rPr>
            </w:pPr>
            <w:r w:rsidRPr="0050676D">
              <w:rPr>
                <w:rFonts w:ascii="Times New Roman" w:hAnsi="Times New Roman"/>
                <w:b/>
                <w:sz w:val="24"/>
                <w:szCs w:val="24"/>
              </w:rPr>
              <w:t>Nevojat për mbështetje/ndihmë ligjore:</w:t>
            </w:r>
          </w:p>
        </w:tc>
      </w:tr>
      <w:tr w:rsidR="001F3CE3" w:rsidRPr="0050676D" w14:paraId="5C65F0CA" w14:textId="77777777" w:rsidTr="00DC5225">
        <w:trPr>
          <w:trHeight w:val="990"/>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F3857" w14:textId="77777777" w:rsidR="001F3CE3" w:rsidRPr="0050676D" w:rsidRDefault="001F3CE3" w:rsidP="0050676D">
            <w:pPr>
              <w:rPr>
                <w:rFonts w:ascii="Times New Roman" w:hAnsi="Times New Roman"/>
                <w:b/>
                <w:sz w:val="24"/>
                <w:szCs w:val="24"/>
              </w:rPr>
            </w:pPr>
            <w:r w:rsidRPr="0050676D">
              <w:rPr>
                <w:rFonts w:ascii="Times New Roman" w:hAnsi="Times New Roman"/>
                <w:b/>
                <w:sz w:val="24"/>
                <w:szCs w:val="24"/>
              </w:rPr>
              <w:lastRenderedPageBreak/>
              <w:t>Nevojat për arsimim (përfshirë fëmijët kur është rasti):</w:t>
            </w:r>
          </w:p>
          <w:p w14:paraId="6FC7BB36" w14:textId="77777777" w:rsidR="001F3CE3" w:rsidRPr="0050676D" w:rsidRDefault="001F3CE3" w:rsidP="0050676D">
            <w:pPr>
              <w:rPr>
                <w:rFonts w:ascii="Times New Roman" w:hAnsi="Times New Roman"/>
                <w:b/>
                <w:sz w:val="24"/>
                <w:szCs w:val="24"/>
              </w:rPr>
            </w:pPr>
          </w:p>
        </w:tc>
      </w:tr>
      <w:tr w:rsidR="001F3CE3" w:rsidRPr="00DC5225" w14:paraId="1B63C2AB" w14:textId="77777777" w:rsidTr="00DC5225">
        <w:trPr>
          <w:trHeight w:val="819"/>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150A7" w14:textId="77777777" w:rsidR="001F3CE3" w:rsidRPr="0050676D" w:rsidRDefault="001F3CE3" w:rsidP="0050676D">
            <w:pPr>
              <w:rPr>
                <w:rFonts w:ascii="Times New Roman" w:eastAsia="Times New Roman Bold" w:hAnsi="Times New Roman"/>
                <w:sz w:val="24"/>
                <w:szCs w:val="24"/>
              </w:rPr>
            </w:pPr>
            <w:r w:rsidRPr="0050676D">
              <w:rPr>
                <w:rFonts w:ascii="Times New Roman" w:hAnsi="Times New Roman"/>
                <w:b/>
                <w:sz w:val="24"/>
                <w:szCs w:val="24"/>
              </w:rPr>
              <w:t>Nevojat për formim profesional/punësim</w:t>
            </w:r>
          </w:p>
          <w:p w14:paraId="522CCA8F" w14:textId="77777777" w:rsidR="001F3CE3" w:rsidRPr="0050676D" w:rsidRDefault="001F3CE3" w:rsidP="0050676D">
            <w:pPr>
              <w:rPr>
                <w:rFonts w:ascii="Times New Roman" w:hAnsi="Times New Roman"/>
                <w:b/>
                <w:sz w:val="24"/>
                <w:szCs w:val="24"/>
              </w:rPr>
            </w:pPr>
          </w:p>
        </w:tc>
      </w:tr>
      <w:tr w:rsidR="001F3CE3" w:rsidRPr="0050676D" w14:paraId="4186C17F" w14:textId="77777777" w:rsidTr="00DC5225">
        <w:trPr>
          <w:trHeight w:val="909"/>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7806D" w14:textId="60FFD17C" w:rsidR="001F3CE3" w:rsidRPr="0050676D" w:rsidRDefault="001F3CE3" w:rsidP="0050676D">
            <w:pPr>
              <w:rPr>
                <w:rFonts w:ascii="Times New Roman" w:hAnsi="Times New Roman"/>
                <w:b/>
                <w:sz w:val="24"/>
                <w:szCs w:val="24"/>
              </w:rPr>
            </w:pPr>
            <w:r w:rsidRPr="0050676D">
              <w:rPr>
                <w:rFonts w:ascii="Times New Roman" w:hAnsi="Times New Roman"/>
                <w:b/>
                <w:sz w:val="24"/>
                <w:szCs w:val="24"/>
              </w:rPr>
              <w:t>Nevoja për ndihmë sociale</w:t>
            </w:r>
          </w:p>
        </w:tc>
      </w:tr>
      <w:tr w:rsidR="001F3CE3" w:rsidRPr="0050676D" w14:paraId="7F5EEE02" w14:textId="77777777" w:rsidTr="00DC5225">
        <w:trPr>
          <w:trHeight w:val="999"/>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92BB7" w14:textId="51147270" w:rsidR="001F3CE3" w:rsidRPr="0050676D" w:rsidRDefault="001F3CE3" w:rsidP="0050676D">
            <w:pPr>
              <w:rPr>
                <w:rFonts w:ascii="Times New Roman" w:hAnsi="Times New Roman"/>
                <w:b/>
                <w:sz w:val="24"/>
                <w:szCs w:val="24"/>
              </w:rPr>
            </w:pPr>
            <w:r w:rsidRPr="0050676D">
              <w:rPr>
                <w:rFonts w:ascii="Times New Roman" w:hAnsi="Times New Roman"/>
                <w:b/>
                <w:sz w:val="24"/>
                <w:szCs w:val="24"/>
              </w:rPr>
              <w:t>Nevoja për subvencione për nevojat bazë sepse viktima nuk ka burim tjetër (për shembull transporti, kujdesi për fëmijët, kosto të tjera që nuk mbulohen tashmë nga institucionet):</w:t>
            </w:r>
          </w:p>
        </w:tc>
      </w:tr>
      <w:tr w:rsidR="001F3CE3" w:rsidRPr="009A3064" w14:paraId="142FAC12" w14:textId="77777777" w:rsidTr="00DC5225">
        <w:trPr>
          <w:trHeight w:val="1008"/>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ECA32" w14:textId="03E8E218" w:rsidR="001F3CE3" w:rsidRPr="0050676D" w:rsidRDefault="001F3CE3" w:rsidP="0050676D">
            <w:pPr>
              <w:rPr>
                <w:rFonts w:ascii="Times New Roman" w:hAnsi="Times New Roman"/>
                <w:b/>
                <w:sz w:val="24"/>
                <w:szCs w:val="24"/>
              </w:rPr>
            </w:pPr>
            <w:r w:rsidRPr="0050676D">
              <w:rPr>
                <w:rFonts w:ascii="Times New Roman" w:hAnsi="Times New Roman"/>
                <w:b/>
                <w:sz w:val="24"/>
                <w:szCs w:val="24"/>
              </w:rPr>
              <w:t>Çdo informacion tjetër që ka lidhje me nevojat e viktimës:</w:t>
            </w:r>
          </w:p>
        </w:tc>
      </w:tr>
    </w:tbl>
    <w:p w14:paraId="181EEB43" w14:textId="77777777" w:rsidR="00B43359" w:rsidRPr="0050676D" w:rsidRDefault="00B43359" w:rsidP="0050676D">
      <w:pPr>
        <w:rPr>
          <w:rFonts w:ascii="Times New Roman" w:hAnsi="Times New Roman"/>
          <w:b/>
          <w:bCs/>
          <w:color w:val="000099"/>
          <w:sz w:val="24"/>
          <w:szCs w:val="24"/>
          <w:lang w:eastAsia="sq-AL"/>
        </w:rPr>
      </w:pPr>
    </w:p>
    <w:p w14:paraId="13C29662" w14:textId="2B0FE43A" w:rsidR="00577074" w:rsidRPr="0050676D" w:rsidRDefault="00577074" w:rsidP="0050676D">
      <w:pPr>
        <w:outlineLvl w:val="1"/>
        <w:rPr>
          <w:rFonts w:ascii="Times New Roman" w:hAnsi="Times New Roman"/>
          <w:b/>
          <w:bCs/>
          <w:color w:val="000099"/>
          <w:sz w:val="24"/>
          <w:szCs w:val="24"/>
          <w:lang w:eastAsia="sq-AL"/>
        </w:rPr>
      </w:pPr>
    </w:p>
    <w:p w14:paraId="5D39BE5E" w14:textId="77777777" w:rsidR="00211622" w:rsidRPr="0050676D" w:rsidRDefault="00211622" w:rsidP="0050676D">
      <w:pPr>
        <w:outlineLvl w:val="1"/>
        <w:rPr>
          <w:rFonts w:ascii="Times New Roman" w:hAnsi="Times New Roman"/>
          <w:b/>
          <w:bCs/>
          <w:color w:val="000099"/>
          <w:sz w:val="24"/>
          <w:szCs w:val="24"/>
          <w:lang w:eastAsia="sq-AL"/>
        </w:rPr>
        <w:sectPr w:rsidR="00211622" w:rsidRPr="0050676D" w:rsidSect="00734E55">
          <w:pgSz w:w="11907" w:h="16839" w:code="9"/>
          <w:pgMar w:top="1440" w:right="1440" w:bottom="1440" w:left="1440" w:header="720" w:footer="720" w:gutter="0"/>
          <w:pgNumType w:start="92"/>
          <w:cols w:space="720"/>
          <w:docGrid w:linePitch="360"/>
        </w:sectPr>
      </w:pPr>
    </w:p>
    <w:p w14:paraId="1BB34882" w14:textId="79E6F8BE" w:rsidR="00577074" w:rsidRPr="005E6C28" w:rsidRDefault="00577074" w:rsidP="005E6C28">
      <w:pPr>
        <w:rPr>
          <w:rFonts w:ascii="Times New Roman" w:hAnsi="Times New Roman"/>
          <w:b/>
          <w:bCs/>
          <w:sz w:val="24"/>
          <w:szCs w:val="24"/>
          <w:lang w:eastAsia="sq-AL"/>
        </w:rPr>
      </w:pPr>
      <w:r w:rsidRPr="005E6C28">
        <w:rPr>
          <w:rFonts w:ascii="Times New Roman" w:hAnsi="Times New Roman"/>
          <w:b/>
          <w:bCs/>
          <w:sz w:val="24"/>
          <w:szCs w:val="24"/>
          <w:shd w:val="clear" w:color="auto" w:fill="D9E2F3" w:themeFill="accent1" w:themeFillTint="33"/>
          <w:lang w:eastAsia="sq-AL"/>
        </w:rPr>
        <w:lastRenderedPageBreak/>
        <w:t>IV.</w:t>
      </w:r>
      <w:r w:rsidR="0031138D" w:rsidRPr="005E6C28">
        <w:rPr>
          <w:rFonts w:ascii="Times New Roman" w:hAnsi="Times New Roman"/>
          <w:b/>
          <w:bCs/>
          <w:sz w:val="24"/>
          <w:szCs w:val="24"/>
          <w:shd w:val="clear" w:color="auto" w:fill="D9E2F3" w:themeFill="accent1" w:themeFillTint="33"/>
          <w:lang w:eastAsia="sq-AL"/>
        </w:rPr>
        <w:t>1.</w:t>
      </w:r>
      <w:r w:rsidR="00BE0E3D" w:rsidRPr="005E6C28">
        <w:rPr>
          <w:rFonts w:ascii="Times New Roman" w:hAnsi="Times New Roman"/>
          <w:b/>
          <w:bCs/>
          <w:sz w:val="24"/>
          <w:szCs w:val="24"/>
          <w:shd w:val="clear" w:color="auto" w:fill="D9E2F3" w:themeFill="accent1" w:themeFillTint="33"/>
          <w:lang w:eastAsia="sq-AL"/>
        </w:rPr>
        <w:t>9</w:t>
      </w:r>
      <w:r w:rsidR="0031138D" w:rsidRPr="005E6C28">
        <w:rPr>
          <w:rFonts w:ascii="Times New Roman" w:hAnsi="Times New Roman"/>
          <w:b/>
          <w:bCs/>
          <w:sz w:val="24"/>
          <w:szCs w:val="24"/>
          <w:shd w:val="clear" w:color="auto" w:fill="D9E2F3" w:themeFill="accent1" w:themeFillTint="33"/>
          <w:lang w:eastAsia="sq-AL"/>
        </w:rPr>
        <w:t xml:space="preserve"> </w:t>
      </w:r>
      <w:r w:rsidRPr="005E6C28">
        <w:rPr>
          <w:rFonts w:ascii="Times New Roman" w:hAnsi="Times New Roman"/>
          <w:b/>
          <w:bCs/>
          <w:sz w:val="24"/>
          <w:szCs w:val="24"/>
          <w:shd w:val="clear" w:color="auto" w:fill="D9E2F3" w:themeFill="accent1" w:themeFillTint="33"/>
          <w:lang w:eastAsia="sq-AL"/>
        </w:rPr>
        <w:t xml:space="preserve"> FORMULAR I PLANIT INDIVIDUAL TË MBËSHTETJES (PIM)</w:t>
      </w:r>
    </w:p>
    <w:p w14:paraId="245DDA93" w14:textId="3F970A64" w:rsidR="00577074" w:rsidRPr="00575DD2" w:rsidRDefault="00577074" w:rsidP="0050676D">
      <w:pPr>
        <w:outlineLvl w:val="1"/>
        <w:rPr>
          <w:rFonts w:ascii="Times New Roman" w:hAnsi="Times New Roman"/>
          <w:b/>
          <w:bCs/>
          <w:sz w:val="24"/>
          <w:szCs w:val="24"/>
          <w:lang w:eastAsia="sq-AL"/>
        </w:rPr>
      </w:pPr>
    </w:p>
    <w:p w14:paraId="1FC6A40F" w14:textId="77777777" w:rsidR="00590183" w:rsidRPr="00575DD2" w:rsidRDefault="00590183" w:rsidP="0050676D">
      <w:pPr>
        <w:rPr>
          <w:rFonts w:ascii="Times New Roman" w:hAnsi="Times New Roman"/>
          <w:i/>
          <w:iCs/>
          <w:sz w:val="24"/>
          <w:szCs w:val="24"/>
          <w:lang w:eastAsia="sq-AL"/>
        </w:rPr>
      </w:pPr>
      <w:r w:rsidRPr="00575DD2">
        <w:rPr>
          <w:rFonts w:ascii="Times New Roman" w:hAnsi="Times New Roman"/>
          <w:i/>
          <w:iCs/>
          <w:sz w:val="24"/>
          <w:szCs w:val="24"/>
          <w:lang w:eastAsia="sq-AL"/>
        </w:rPr>
        <w:t>Plotësoni këtë formular në konsultim me ekspertët përkatës nga institucionet e tjera, sipas nevojës dhe me pëlqimin e informuar të viktimës/të mbijetuarit. Shtoni rreshta të rinj për çdo aktivitet.</w:t>
      </w:r>
      <w:r w:rsidRPr="00575DD2">
        <w:rPr>
          <w:rFonts w:ascii="Times New Roman" w:hAnsi="Times New Roman"/>
          <w:i/>
          <w:iCs/>
          <w:sz w:val="24"/>
          <w:szCs w:val="24"/>
        </w:rPr>
        <w:t xml:space="preserve"> Nëse është siguruar pëlqimi i informuar i viktimës/të mbijetuarit, rekomandohet që ky formular dhe plotësimi i tij të diskutohet gjatë takimit të Mekanizmit Koordinues me përfaqësuesit përkatës të çdo institucioni përgjegjës. </w:t>
      </w:r>
      <w:r w:rsidRPr="00575DD2">
        <w:rPr>
          <w:rFonts w:ascii="Times New Roman" w:hAnsi="Times New Roman"/>
          <w:i/>
          <w:iCs/>
          <w:sz w:val="24"/>
          <w:szCs w:val="24"/>
          <w:lang w:eastAsia="sq-AL"/>
        </w:rPr>
        <w:t>Diskutoni çdo hap të këtij formulari me viktimën/të mbijetuarit, duke u siguruar që viktima e kupton çdo hap dhe rishikoni atë bazuar në dëshirat dhe nevojat e shprehura të viktimës/të mbijetuarit.</w:t>
      </w:r>
    </w:p>
    <w:p w14:paraId="2A1BE74B" w14:textId="77777777" w:rsidR="00C65EE4" w:rsidRPr="00575DD2" w:rsidRDefault="00C65EE4" w:rsidP="0050676D">
      <w:pPr>
        <w:rPr>
          <w:rFonts w:ascii="Times New Roman" w:hAnsi="Times New Roman"/>
          <w:i/>
          <w:iCs/>
          <w:sz w:val="24"/>
          <w:szCs w:val="24"/>
          <w:lang w:eastAsia="sq-AL"/>
        </w:rPr>
      </w:pPr>
    </w:p>
    <w:p w14:paraId="0491C700" w14:textId="77777777" w:rsidR="00C65EE4" w:rsidRPr="00575DD2" w:rsidRDefault="00C65EE4" w:rsidP="0050676D">
      <w:pPr>
        <w:rPr>
          <w:rFonts w:ascii="Times New Roman" w:hAnsi="Times New Roman"/>
          <w:i/>
          <w:iCs/>
          <w:sz w:val="24"/>
          <w:szCs w:val="24"/>
          <w:lang w:eastAsia="sq-AL"/>
        </w:rPr>
      </w:pPr>
    </w:p>
    <w:tbl>
      <w:tblPr>
        <w:tblW w:w="1395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030"/>
        <w:gridCol w:w="7920"/>
      </w:tblGrid>
      <w:tr w:rsidR="00575DD2" w:rsidRPr="00575DD2" w14:paraId="29D50A7D" w14:textId="77777777" w:rsidTr="00A24C27">
        <w:trPr>
          <w:trHeight w:val="492"/>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BEC34" w14:textId="77777777" w:rsidR="00C65EE4" w:rsidRPr="00575DD2" w:rsidRDefault="00C65EE4" w:rsidP="0050676D">
            <w:pPr>
              <w:jc w:val="left"/>
              <w:rPr>
                <w:rFonts w:ascii="Times New Roman" w:hAnsi="Times New Roman"/>
                <w:sz w:val="24"/>
                <w:szCs w:val="24"/>
              </w:rPr>
            </w:pPr>
            <w:r w:rsidRPr="00575DD2">
              <w:rPr>
                <w:rFonts w:ascii="Times New Roman" w:hAnsi="Times New Roman"/>
                <w:sz w:val="24"/>
                <w:szCs w:val="24"/>
              </w:rPr>
              <w:t>Emri dhe mbiemrin i viktimës:</w:t>
            </w: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155CA" w14:textId="77777777" w:rsidR="00C65EE4" w:rsidRPr="00575DD2" w:rsidRDefault="00C65EE4" w:rsidP="0050676D">
            <w:pPr>
              <w:jc w:val="left"/>
              <w:rPr>
                <w:rFonts w:ascii="Times New Roman" w:hAnsi="Times New Roman"/>
                <w:sz w:val="24"/>
                <w:szCs w:val="24"/>
              </w:rPr>
            </w:pPr>
            <w:r w:rsidRPr="00575DD2">
              <w:rPr>
                <w:rFonts w:ascii="Times New Roman" w:hAnsi="Times New Roman"/>
                <w:sz w:val="24"/>
                <w:szCs w:val="24"/>
              </w:rPr>
              <w:t>Referenca e Identitetit:</w:t>
            </w:r>
          </w:p>
        </w:tc>
      </w:tr>
      <w:tr w:rsidR="00575DD2" w:rsidRPr="00575DD2" w14:paraId="2E54B0A5" w14:textId="77777777" w:rsidTr="00A24C27">
        <w:trPr>
          <w:trHeight w:val="288"/>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02AA9" w14:textId="77777777" w:rsidR="00C65EE4" w:rsidRPr="00575DD2" w:rsidRDefault="00C65EE4" w:rsidP="0050676D">
            <w:pPr>
              <w:jc w:val="left"/>
              <w:rPr>
                <w:rFonts w:ascii="Times New Roman" w:hAnsi="Times New Roman"/>
                <w:sz w:val="24"/>
                <w:szCs w:val="24"/>
              </w:rPr>
            </w:pPr>
            <w:r w:rsidRPr="00575DD2">
              <w:rPr>
                <w:rFonts w:ascii="Times New Roman" w:hAnsi="Times New Roman"/>
                <w:sz w:val="24"/>
                <w:szCs w:val="24"/>
              </w:rPr>
              <w:t>Data e Lindjes:</w:t>
            </w: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179A6" w14:textId="77777777" w:rsidR="00C65EE4" w:rsidRPr="00575DD2" w:rsidRDefault="00C65EE4" w:rsidP="0050676D">
            <w:pPr>
              <w:jc w:val="left"/>
              <w:rPr>
                <w:rFonts w:ascii="Times New Roman" w:hAnsi="Times New Roman"/>
                <w:sz w:val="24"/>
                <w:szCs w:val="24"/>
              </w:rPr>
            </w:pPr>
            <w:r w:rsidRPr="00575DD2">
              <w:rPr>
                <w:rFonts w:ascii="Times New Roman" w:hAnsi="Times New Roman"/>
                <w:sz w:val="24"/>
                <w:szCs w:val="24"/>
              </w:rPr>
              <w:t>Gjinia:</w:t>
            </w:r>
          </w:p>
        </w:tc>
      </w:tr>
      <w:tr w:rsidR="00575DD2" w:rsidRPr="009A3064" w14:paraId="401ED361" w14:textId="77777777" w:rsidTr="00A24C27">
        <w:trPr>
          <w:trHeight w:val="288"/>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96D88" w14:textId="77777777" w:rsidR="00C65EE4" w:rsidRPr="00575DD2" w:rsidRDefault="00C65EE4" w:rsidP="0050676D">
            <w:pPr>
              <w:jc w:val="left"/>
              <w:rPr>
                <w:rFonts w:ascii="Times New Roman" w:hAnsi="Times New Roman"/>
                <w:sz w:val="24"/>
                <w:szCs w:val="24"/>
              </w:rPr>
            </w:pPr>
            <w:r w:rsidRPr="00575DD2">
              <w:rPr>
                <w:rFonts w:ascii="Times New Roman" w:hAnsi="Times New Roman"/>
                <w:sz w:val="24"/>
                <w:szCs w:val="24"/>
              </w:rPr>
              <w:t>Etnia:</w:t>
            </w: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BA7BD" w14:textId="77777777" w:rsidR="00C65EE4" w:rsidRPr="00575DD2" w:rsidRDefault="00C65EE4" w:rsidP="0050676D">
            <w:pPr>
              <w:jc w:val="left"/>
              <w:rPr>
                <w:rFonts w:ascii="Times New Roman" w:hAnsi="Times New Roman"/>
                <w:sz w:val="24"/>
                <w:szCs w:val="24"/>
              </w:rPr>
            </w:pPr>
            <w:r w:rsidRPr="00575DD2">
              <w:rPr>
                <w:rFonts w:ascii="Times New Roman" w:hAnsi="Times New Roman"/>
                <w:sz w:val="24"/>
                <w:szCs w:val="24"/>
              </w:rPr>
              <w:t>Nevoja të veçanta (gjuhen, aftësi të kufizuara, çështjet e e shëndetit mendor nëse ka):</w:t>
            </w:r>
          </w:p>
        </w:tc>
      </w:tr>
      <w:tr w:rsidR="00575DD2" w:rsidRPr="009A3064" w14:paraId="56AF3275" w14:textId="77777777" w:rsidTr="00A24C27">
        <w:trPr>
          <w:trHeight w:val="712"/>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01949" w14:textId="77777777" w:rsidR="00C65EE4" w:rsidRPr="00575DD2" w:rsidRDefault="00C65EE4" w:rsidP="0050676D">
            <w:pPr>
              <w:jc w:val="left"/>
              <w:rPr>
                <w:rFonts w:ascii="Times New Roman" w:hAnsi="Times New Roman"/>
                <w:sz w:val="24"/>
                <w:szCs w:val="24"/>
              </w:rPr>
            </w:pPr>
            <w:r w:rsidRPr="00575DD2">
              <w:rPr>
                <w:rFonts w:ascii="Times New Roman" w:hAnsi="Times New Roman"/>
                <w:sz w:val="24"/>
                <w:szCs w:val="24"/>
              </w:rPr>
              <w:t>Numri telefon</w:t>
            </w: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F6F8B0" w14:textId="77777777" w:rsidR="00C65EE4" w:rsidRPr="00575DD2" w:rsidRDefault="00C65EE4" w:rsidP="0050676D">
            <w:pPr>
              <w:jc w:val="left"/>
              <w:rPr>
                <w:rFonts w:ascii="Times New Roman" w:hAnsi="Times New Roman"/>
                <w:sz w:val="24"/>
                <w:szCs w:val="24"/>
              </w:rPr>
            </w:pPr>
            <w:r w:rsidRPr="00575DD2">
              <w:rPr>
                <w:rFonts w:ascii="Times New Roman" w:hAnsi="Times New Roman"/>
                <w:sz w:val="24"/>
                <w:szCs w:val="24"/>
              </w:rPr>
              <w:t>Adresa e vendbanimit aktual të viktimës:</w:t>
            </w:r>
          </w:p>
        </w:tc>
      </w:tr>
      <w:tr w:rsidR="00575DD2" w:rsidRPr="00575DD2" w14:paraId="57E757BB" w14:textId="77777777" w:rsidTr="00DC5225">
        <w:trPr>
          <w:trHeight w:val="621"/>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F8707" w14:textId="77777777" w:rsidR="00C65EE4" w:rsidRPr="00575DD2" w:rsidRDefault="00C65EE4" w:rsidP="0050676D">
            <w:pPr>
              <w:jc w:val="left"/>
              <w:rPr>
                <w:rFonts w:ascii="Times New Roman" w:hAnsi="Times New Roman"/>
                <w:sz w:val="24"/>
                <w:szCs w:val="24"/>
              </w:rPr>
            </w:pPr>
            <w:r w:rsidRPr="00575DD2">
              <w:rPr>
                <w:rFonts w:ascii="Times New Roman" w:hAnsi="Times New Roman"/>
                <w:sz w:val="24"/>
                <w:szCs w:val="24"/>
              </w:rPr>
              <w:t>Data e shqyrtimit / vlerësimit</w:t>
            </w: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5BC6D3" w14:textId="77777777" w:rsidR="00C65EE4" w:rsidRPr="00575DD2" w:rsidRDefault="00C65EE4" w:rsidP="0050676D">
            <w:pPr>
              <w:jc w:val="left"/>
              <w:rPr>
                <w:rFonts w:ascii="Times New Roman" w:hAnsi="Times New Roman"/>
                <w:sz w:val="24"/>
                <w:szCs w:val="24"/>
              </w:rPr>
            </w:pPr>
            <w:r w:rsidRPr="00575DD2">
              <w:rPr>
                <w:rFonts w:ascii="Times New Roman" w:hAnsi="Times New Roman"/>
                <w:sz w:val="24"/>
                <w:szCs w:val="24"/>
              </w:rPr>
              <w:t>Emri dhe mbiemri i personit (dhe institucionit/organizatë) që ka shkruar PIM:</w:t>
            </w:r>
          </w:p>
        </w:tc>
      </w:tr>
      <w:tr w:rsidR="00575DD2" w:rsidRPr="00575DD2" w14:paraId="4375F1DF" w14:textId="77777777" w:rsidTr="00DC5225">
        <w:trPr>
          <w:trHeight w:val="729"/>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D7AEC" w14:textId="77777777" w:rsidR="00C65EE4" w:rsidRPr="00575DD2" w:rsidRDefault="00C65EE4" w:rsidP="0050676D">
            <w:pPr>
              <w:jc w:val="left"/>
              <w:rPr>
                <w:rFonts w:ascii="Times New Roman" w:hAnsi="Times New Roman"/>
                <w:sz w:val="24"/>
                <w:szCs w:val="24"/>
              </w:rPr>
            </w:pPr>
            <w:r w:rsidRPr="00575DD2">
              <w:rPr>
                <w:rFonts w:ascii="Times New Roman" w:hAnsi="Times New Roman"/>
                <w:sz w:val="24"/>
                <w:szCs w:val="24"/>
              </w:rPr>
              <w:t>Data e përditësimit të fundit PIM</w:t>
            </w: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18F58" w14:textId="77777777" w:rsidR="00C65EE4" w:rsidRPr="00575DD2" w:rsidRDefault="00C65EE4" w:rsidP="0050676D">
            <w:pPr>
              <w:jc w:val="left"/>
              <w:rPr>
                <w:rFonts w:ascii="Times New Roman" w:hAnsi="Times New Roman"/>
                <w:sz w:val="24"/>
                <w:szCs w:val="24"/>
              </w:rPr>
            </w:pPr>
            <w:r w:rsidRPr="00575DD2">
              <w:rPr>
                <w:rFonts w:ascii="Times New Roman" w:hAnsi="Times New Roman"/>
                <w:sz w:val="24"/>
                <w:szCs w:val="24"/>
              </w:rPr>
              <w:t>Menaxheri i caktuar i rastit (nëse është i ndryshëm) (emrin, mbiemrin, institucion/organizatë):</w:t>
            </w:r>
          </w:p>
          <w:p w14:paraId="2DE4F41E" w14:textId="77777777" w:rsidR="00C65EE4" w:rsidRPr="00575DD2" w:rsidRDefault="00C65EE4" w:rsidP="0050676D">
            <w:pPr>
              <w:jc w:val="left"/>
              <w:rPr>
                <w:rFonts w:ascii="Times New Roman" w:hAnsi="Times New Roman"/>
                <w:sz w:val="24"/>
                <w:szCs w:val="24"/>
              </w:rPr>
            </w:pPr>
          </w:p>
        </w:tc>
      </w:tr>
    </w:tbl>
    <w:p w14:paraId="03457AF2" w14:textId="77777777" w:rsidR="00C65EE4" w:rsidRPr="00575DD2" w:rsidRDefault="00C65EE4" w:rsidP="0050676D">
      <w:pPr>
        <w:rPr>
          <w:rFonts w:ascii="Times New Roman" w:hAnsi="Times New Roman"/>
          <w:sz w:val="24"/>
          <w:szCs w:val="24"/>
          <w:lang w:eastAsia="sq-AL"/>
        </w:rPr>
      </w:pPr>
    </w:p>
    <w:p w14:paraId="3F7E09CE" w14:textId="77777777" w:rsidR="00B37093" w:rsidRPr="00575DD2" w:rsidRDefault="00B37093" w:rsidP="0050676D">
      <w:pPr>
        <w:rPr>
          <w:rFonts w:ascii="Times New Roman" w:hAnsi="Times New Roman"/>
          <w:sz w:val="24"/>
          <w:szCs w:val="24"/>
          <w:lang w:eastAsia="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2600"/>
        <w:gridCol w:w="1390"/>
        <w:gridCol w:w="1390"/>
        <w:gridCol w:w="1870"/>
        <w:gridCol w:w="2087"/>
        <w:gridCol w:w="2435"/>
      </w:tblGrid>
      <w:tr w:rsidR="00575DD2" w:rsidRPr="00575DD2" w14:paraId="6F31C218" w14:textId="77777777" w:rsidTr="00A24C27">
        <w:trPr>
          <w:tblHeader/>
        </w:trPr>
        <w:tc>
          <w:tcPr>
            <w:tcW w:w="2065" w:type="dxa"/>
          </w:tcPr>
          <w:p w14:paraId="1BA080F4" w14:textId="77777777" w:rsidR="00B37093" w:rsidRPr="00575DD2" w:rsidRDefault="00B37093" w:rsidP="0050676D">
            <w:pPr>
              <w:jc w:val="center"/>
              <w:rPr>
                <w:rFonts w:ascii="Times New Roman" w:eastAsia="Times New Roman" w:hAnsi="Times New Roman"/>
                <w:b/>
                <w:sz w:val="24"/>
                <w:szCs w:val="24"/>
              </w:rPr>
            </w:pPr>
            <w:r w:rsidRPr="00575DD2">
              <w:rPr>
                <w:rFonts w:ascii="Times New Roman" w:eastAsia="Times New Roman" w:hAnsi="Times New Roman"/>
                <w:b/>
                <w:sz w:val="24"/>
                <w:szCs w:val="24"/>
              </w:rPr>
              <w:lastRenderedPageBreak/>
              <w:t>Nevojat e identifikuara</w:t>
            </w:r>
          </w:p>
        </w:tc>
        <w:tc>
          <w:tcPr>
            <w:tcW w:w="2635" w:type="dxa"/>
          </w:tcPr>
          <w:p w14:paraId="777FDDF7" w14:textId="31948B86" w:rsidR="00B37093" w:rsidRPr="00575DD2" w:rsidRDefault="00B37093" w:rsidP="0050676D">
            <w:pPr>
              <w:jc w:val="center"/>
              <w:rPr>
                <w:rFonts w:ascii="Times New Roman" w:eastAsia="Times New Roman" w:hAnsi="Times New Roman"/>
                <w:b/>
                <w:sz w:val="24"/>
                <w:szCs w:val="24"/>
              </w:rPr>
            </w:pPr>
            <w:r w:rsidRPr="00575DD2">
              <w:rPr>
                <w:rFonts w:ascii="Times New Roman" w:eastAsia="Times New Roman" w:hAnsi="Times New Roman"/>
                <w:b/>
                <w:sz w:val="24"/>
                <w:szCs w:val="24"/>
              </w:rPr>
              <w:t>Veprimet / Aktivitetet p</w:t>
            </w:r>
            <w:r w:rsidR="00ED6CBF" w:rsidRPr="00575DD2">
              <w:rPr>
                <w:rFonts w:ascii="Times New Roman" w:eastAsia="Times New Roman" w:hAnsi="Times New Roman"/>
                <w:b/>
                <w:sz w:val="24"/>
                <w:szCs w:val="24"/>
              </w:rPr>
              <w:t>ë</w:t>
            </w:r>
            <w:r w:rsidRPr="00575DD2">
              <w:rPr>
                <w:rFonts w:ascii="Times New Roman" w:eastAsia="Times New Roman" w:hAnsi="Times New Roman"/>
                <w:b/>
                <w:sz w:val="24"/>
                <w:szCs w:val="24"/>
              </w:rPr>
              <w:t>r t</w:t>
            </w:r>
            <w:r w:rsidR="00ED6CBF" w:rsidRPr="00575DD2">
              <w:rPr>
                <w:rFonts w:ascii="Times New Roman" w:eastAsia="Times New Roman" w:hAnsi="Times New Roman"/>
                <w:b/>
                <w:sz w:val="24"/>
                <w:szCs w:val="24"/>
              </w:rPr>
              <w:t>ë</w:t>
            </w:r>
            <w:r w:rsidRPr="00575DD2">
              <w:rPr>
                <w:rFonts w:ascii="Times New Roman" w:eastAsia="Times New Roman" w:hAnsi="Times New Roman"/>
                <w:b/>
                <w:sz w:val="24"/>
                <w:szCs w:val="24"/>
              </w:rPr>
              <w:t xml:space="preserve"> ofruar mb</w:t>
            </w:r>
            <w:r w:rsidR="00ED6CBF" w:rsidRPr="00575DD2">
              <w:rPr>
                <w:rFonts w:ascii="Times New Roman" w:eastAsia="Times New Roman" w:hAnsi="Times New Roman"/>
                <w:b/>
                <w:sz w:val="24"/>
                <w:szCs w:val="24"/>
              </w:rPr>
              <w:t>ë</w:t>
            </w:r>
            <w:r w:rsidRPr="00575DD2">
              <w:rPr>
                <w:rFonts w:ascii="Times New Roman" w:eastAsia="Times New Roman" w:hAnsi="Times New Roman"/>
                <w:b/>
                <w:sz w:val="24"/>
                <w:szCs w:val="24"/>
              </w:rPr>
              <w:t>shtetjen e nevojshme</w:t>
            </w:r>
          </w:p>
        </w:tc>
        <w:tc>
          <w:tcPr>
            <w:tcW w:w="1390" w:type="dxa"/>
          </w:tcPr>
          <w:p w14:paraId="7F7337F3" w14:textId="77777777" w:rsidR="00B37093" w:rsidRPr="00575DD2" w:rsidRDefault="00B37093" w:rsidP="0050676D">
            <w:pPr>
              <w:jc w:val="center"/>
              <w:rPr>
                <w:rFonts w:ascii="Times New Roman" w:eastAsia="Times New Roman" w:hAnsi="Times New Roman"/>
                <w:b/>
                <w:sz w:val="24"/>
                <w:szCs w:val="24"/>
              </w:rPr>
            </w:pPr>
            <w:r w:rsidRPr="00575DD2">
              <w:rPr>
                <w:rFonts w:ascii="Times New Roman" w:eastAsia="Times New Roman" w:hAnsi="Times New Roman"/>
                <w:b/>
                <w:sz w:val="24"/>
                <w:szCs w:val="24"/>
              </w:rPr>
              <w:t>Institucioni / Personi Përgjegjës</w:t>
            </w:r>
          </w:p>
        </w:tc>
        <w:tc>
          <w:tcPr>
            <w:tcW w:w="1390" w:type="dxa"/>
          </w:tcPr>
          <w:p w14:paraId="023662C9" w14:textId="77777777" w:rsidR="00B37093" w:rsidRPr="00575DD2" w:rsidRDefault="00B37093" w:rsidP="0050676D">
            <w:pPr>
              <w:jc w:val="center"/>
              <w:rPr>
                <w:rFonts w:ascii="Times New Roman" w:eastAsia="Times New Roman" w:hAnsi="Times New Roman"/>
                <w:b/>
                <w:sz w:val="24"/>
                <w:szCs w:val="24"/>
              </w:rPr>
            </w:pPr>
            <w:r w:rsidRPr="00575DD2">
              <w:rPr>
                <w:rFonts w:ascii="Times New Roman" w:eastAsia="Times New Roman" w:hAnsi="Times New Roman"/>
                <w:b/>
                <w:sz w:val="24"/>
                <w:szCs w:val="24"/>
              </w:rPr>
              <w:t>Data e fillimit të shërbimeve</w:t>
            </w:r>
          </w:p>
        </w:tc>
        <w:tc>
          <w:tcPr>
            <w:tcW w:w="1883" w:type="dxa"/>
          </w:tcPr>
          <w:p w14:paraId="7B787615" w14:textId="77777777" w:rsidR="00B37093" w:rsidRPr="00575DD2" w:rsidRDefault="00B37093" w:rsidP="0050676D">
            <w:pPr>
              <w:jc w:val="center"/>
              <w:rPr>
                <w:rFonts w:ascii="Times New Roman" w:eastAsia="Times New Roman" w:hAnsi="Times New Roman"/>
                <w:b/>
                <w:sz w:val="24"/>
                <w:szCs w:val="24"/>
                <w:lang w:val="pt-BR"/>
              </w:rPr>
            </w:pPr>
            <w:r w:rsidRPr="00575DD2">
              <w:rPr>
                <w:rFonts w:ascii="Times New Roman" w:eastAsia="Times New Roman" w:hAnsi="Times New Roman"/>
                <w:b/>
                <w:sz w:val="24"/>
                <w:szCs w:val="24"/>
                <w:lang w:val="pt-BR"/>
              </w:rPr>
              <w:t>Data e përfundimit të shërbimeve</w:t>
            </w:r>
          </w:p>
        </w:tc>
        <w:tc>
          <w:tcPr>
            <w:tcW w:w="2106" w:type="dxa"/>
          </w:tcPr>
          <w:p w14:paraId="57570542" w14:textId="77777777" w:rsidR="00B37093" w:rsidRPr="00575DD2" w:rsidRDefault="00B37093" w:rsidP="0050676D">
            <w:pPr>
              <w:jc w:val="center"/>
              <w:rPr>
                <w:rFonts w:ascii="Times New Roman" w:eastAsia="Times New Roman" w:hAnsi="Times New Roman"/>
                <w:b/>
                <w:sz w:val="24"/>
                <w:szCs w:val="24"/>
                <w:lang w:val="pt-BR"/>
              </w:rPr>
            </w:pPr>
            <w:r w:rsidRPr="00575DD2">
              <w:rPr>
                <w:rFonts w:ascii="Times New Roman" w:eastAsia="Times New Roman" w:hAnsi="Times New Roman"/>
                <w:b/>
                <w:sz w:val="24"/>
                <w:szCs w:val="24"/>
                <w:lang w:val="pt-BR"/>
              </w:rPr>
              <w:t>Kostoja e parashikuar (nëse nuk mbulohet tashmë nga institucioni përgjegjës)</w:t>
            </w:r>
          </w:p>
        </w:tc>
        <w:tc>
          <w:tcPr>
            <w:tcW w:w="2476" w:type="dxa"/>
          </w:tcPr>
          <w:p w14:paraId="407188AC" w14:textId="77777777" w:rsidR="00B37093" w:rsidRPr="00575DD2" w:rsidRDefault="00B37093" w:rsidP="0050676D">
            <w:pPr>
              <w:jc w:val="center"/>
              <w:rPr>
                <w:rFonts w:ascii="Times New Roman" w:eastAsia="Times New Roman" w:hAnsi="Times New Roman"/>
                <w:b/>
                <w:sz w:val="24"/>
                <w:szCs w:val="24"/>
              </w:rPr>
            </w:pPr>
            <w:r w:rsidRPr="00575DD2">
              <w:rPr>
                <w:rFonts w:ascii="Times New Roman" w:eastAsia="Times New Roman" w:hAnsi="Times New Roman"/>
                <w:b/>
                <w:sz w:val="24"/>
                <w:szCs w:val="24"/>
              </w:rPr>
              <w:t>Treguesi i suksesit</w:t>
            </w:r>
          </w:p>
          <w:p w14:paraId="5E950433" w14:textId="77777777" w:rsidR="00B37093" w:rsidRPr="00575DD2" w:rsidRDefault="00B37093" w:rsidP="0050676D">
            <w:pPr>
              <w:jc w:val="center"/>
              <w:rPr>
                <w:rFonts w:ascii="Times New Roman" w:eastAsia="Times New Roman" w:hAnsi="Times New Roman"/>
                <w:b/>
                <w:sz w:val="24"/>
                <w:szCs w:val="24"/>
              </w:rPr>
            </w:pPr>
          </w:p>
        </w:tc>
      </w:tr>
      <w:tr w:rsidR="00575DD2" w:rsidRPr="00575DD2" w14:paraId="7305A312" w14:textId="77777777" w:rsidTr="00A24C27">
        <w:tc>
          <w:tcPr>
            <w:tcW w:w="2065" w:type="dxa"/>
          </w:tcPr>
          <w:p w14:paraId="15B54655" w14:textId="77777777" w:rsidR="00B37093" w:rsidRDefault="00B37093" w:rsidP="0050676D">
            <w:pPr>
              <w:rPr>
                <w:rFonts w:ascii="Times New Roman" w:eastAsia="Times New Roman" w:hAnsi="Times New Roman"/>
                <w:sz w:val="24"/>
                <w:szCs w:val="24"/>
              </w:rPr>
            </w:pPr>
            <w:r w:rsidRPr="00575DD2">
              <w:rPr>
                <w:rFonts w:ascii="Times New Roman" w:eastAsia="Times New Roman" w:hAnsi="Times New Roman"/>
                <w:sz w:val="24"/>
                <w:szCs w:val="24"/>
              </w:rPr>
              <w:t>Siguri / mbrojtje</w:t>
            </w:r>
          </w:p>
          <w:p w14:paraId="43C99D0E" w14:textId="3331B9E5" w:rsidR="00DC5225" w:rsidRPr="00575DD2" w:rsidRDefault="00DC5225" w:rsidP="0050676D">
            <w:pPr>
              <w:rPr>
                <w:rFonts w:ascii="Times New Roman" w:eastAsia="Times New Roman" w:hAnsi="Times New Roman"/>
                <w:b/>
                <w:sz w:val="24"/>
                <w:szCs w:val="24"/>
              </w:rPr>
            </w:pPr>
          </w:p>
        </w:tc>
        <w:tc>
          <w:tcPr>
            <w:tcW w:w="2635" w:type="dxa"/>
          </w:tcPr>
          <w:p w14:paraId="289B0212" w14:textId="77777777" w:rsidR="00B37093" w:rsidRPr="00575DD2" w:rsidRDefault="00B37093" w:rsidP="0050676D">
            <w:pPr>
              <w:jc w:val="center"/>
              <w:rPr>
                <w:rFonts w:ascii="Times New Roman" w:eastAsia="Times New Roman" w:hAnsi="Times New Roman"/>
                <w:b/>
                <w:sz w:val="24"/>
                <w:szCs w:val="24"/>
              </w:rPr>
            </w:pPr>
          </w:p>
        </w:tc>
        <w:tc>
          <w:tcPr>
            <w:tcW w:w="1390" w:type="dxa"/>
          </w:tcPr>
          <w:p w14:paraId="5DAB3A2A" w14:textId="77777777" w:rsidR="00B37093" w:rsidRPr="00575DD2" w:rsidRDefault="00B37093" w:rsidP="0050676D">
            <w:pPr>
              <w:jc w:val="center"/>
              <w:rPr>
                <w:rFonts w:ascii="Times New Roman" w:eastAsia="Times New Roman" w:hAnsi="Times New Roman"/>
                <w:b/>
                <w:sz w:val="24"/>
                <w:szCs w:val="24"/>
              </w:rPr>
            </w:pPr>
          </w:p>
        </w:tc>
        <w:tc>
          <w:tcPr>
            <w:tcW w:w="1390" w:type="dxa"/>
          </w:tcPr>
          <w:p w14:paraId="0CE33DFE" w14:textId="77777777" w:rsidR="00B37093" w:rsidRPr="00575DD2" w:rsidRDefault="00B37093" w:rsidP="0050676D">
            <w:pPr>
              <w:jc w:val="center"/>
              <w:rPr>
                <w:rFonts w:ascii="Times New Roman" w:eastAsia="Times New Roman" w:hAnsi="Times New Roman"/>
                <w:b/>
                <w:sz w:val="24"/>
                <w:szCs w:val="24"/>
              </w:rPr>
            </w:pPr>
          </w:p>
        </w:tc>
        <w:tc>
          <w:tcPr>
            <w:tcW w:w="1883" w:type="dxa"/>
          </w:tcPr>
          <w:p w14:paraId="04CDFFDC" w14:textId="77777777" w:rsidR="00B37093" w:rsidRPr="00575DD2" w:rsidRDefault="00B37093" w:rsidP="0050676D">
            <w:pPr>
              <w:jc w:val="center"/>
              <w:rPr>
                <w:rFonts w:ascii="Times New Roman" w:eastAsia="Times New Roman" w:hAnsi="Times New Roman"/>
                <w:b/>
                <w:sz w:val="24"/>
                <w:szCs w:val="24"/>
              </w:rPr>
            </w:pPr>
          </w:p>
        </w:tc>
        <w:tc>
          <w:tcPr>
            <w:tcW w:w="2106" w:type="dxa"/>
          </w:tcPr>
          <w:p w14:paraId="6DDD5271" w14:textId="77777777" w:rsidR="00B37093" w:rsidRPr="00575DD2" w:rsidRDefault="00B37093" w:rsidP="0050676D">
            <w:pPr>
              <w:jc w:val="center"/>
              <w:rPr>
                <w:rFonts w:ascii="Times New Roman" w:eastAsia="Times New Roman" w:hAnsi="Times New Roman"/>
                <w:b/>
                <w:sz w:val="24"/>
                <w:szCs w:val="24"/>
              </w:rPr>
            </w:pPr>
          </w:p>
        </w:tc>
        <w:tc>
          <w:tcPr>
            <w:tcW w:w="2476" w:type="dxa"/>
          </w:tcPr>
          <w:p w14:paraId="5EB0A9BE" w14:textId="77777777" w:rsidR="00B37093" w:rsidRPr="00575DD2" w:rsidRDefault="00B37093" w:rsidP="0050676D">
            <w:pPr>
              <w:jc w:val="center"/>
              <w:rPr>
                <w:rFonts w:ascii="Times New Roman" w:eastAsia="Times New Roman" w:hAnsi="Times New Roman"/>
                <w:b/>
                <w:sz w:val="24"/>
                <w:szCs w:val="24"/>
              </w:rPr>
            </w:pPr>
          </w:p>
        </w:tc>
      </w:tr>
      <w:tr w:rsidR="00575DD2" w:rsidRPr="00575DD2" w14:paraId="0CB463FE" w14:textId="77777777" w:rsidTr="00A24C27">
        <w:tc>
          <w:tcPr>
            <w:tcW w:w="2065" w:type="dxa"/>
          </w:tcPr>
          <w:p w14:paraId="78EA5E8A" w14:textId="77777777" w:rsidR="00B37093" w:rsidRPr="00575DD2" w:rsidRDefault="00B37093" w:rsidP="0050676D">
            <w:pPr>
              <w:rPr>
                <w:rFonts w:ascii="Times New Roman" w:eastAsia="Times New Roman" w:hAnsi="Times New Roman"/>
                <w:sz w:val="24"/>
                <w:szCs w:val="24"/>
              </w:rPr>
            </w:pPr>
            <w:r w:rsidRPr="00575DD2">
              <w:rPr>
                <w:rFonts w:ascii="Times New Roman" w:eastAsia="Times New Roman" w:hAnsi="Times New Roman"/>
                <w:sz w:val="24"/>
                <w:szCs w:val="24"/>
              </w:rPr>
              <w:t>Strehim/</w:t>
            </w:r>
            <w:r w:rsidRPr="00575DD2">
              <w:rPr>
                <w:rFonts w:ascii="Times New Roman" w:hAnsi="Times New Roman"/>
                <w:sz w:val="24"/>
                <w:szCs w:val="24"/>
              </w:rPr>
              <w:t xml:space="preserve"> </w:t>
            </w:r>
            <w:r w:rsidRPr="00575DD2">
              <w:rPr>
                <w:rFonts w:ascii="Times New Roman" w:eastAsia="Times New Roman" w:hAnsi="Times New Roman"/>
                <w:sz w:val="24"/>
                <w:szCs w:val="24"/>
              </w:rPr>
              <w:t>akomodim afatgjatë</w:t>
            </w:r>
          </w:p>
        </w:tc>
        <w:tc>
          <w:tcPr>
            <w:tcW w:w="2635" w:type="dxa"/>
          </w:tcPr>
          <w:p w14:paraId="5239C7E5" w14:textId="77777777" w:rsidR="00B37093" w:rsidRPr="00575DD2" w:rsidRDefault="00B37093" w:rsidP="0050676D">
            <w:pPr>
              <w:jc w:val="center"/>
              <w:rPr>
                <w:rFonts w:ascii="Times New Roman" w:eastAsia="Times New Roman" w:hAnsi="Times New Roman"/>
                <w:b/>
                <w:sz w:val="24"/>
                <w:szCs w:val="24"/>
              </w:rPr>
            </w:pPr>
          </w:p>
        </w:tc>
        <w:tc>
          <w:tcPr>
            <w:tcW w:w="1390" w:type="dxa"/>
          </w:tcPr>
          <w:p w14:paraId="0DB68E76" w14:textId="77777777" w:rsidR="00B37093" w:rsidRPr="00575DD2" w:rsidRDefault="00B37093" w:rsidP="0050676D">
            <w:pPr>
              <w:jc w:val="center"/>
              <w:rPr>
                <w:rFonts w:ascii="Times New Roman" w:eastAsia="Times New Roman" w:hAnsi="Times New Roman"/>
                <w:b/>
                <w:sz w:val="24"/>
                <w:szCs w:val="24"/>
              </w:rPr>
            </w:pPr>
          </w:p>
        </w:tc>
        <w:tc>
          <w:tcPr>
            <w:tcW w:w="1390" w:type="dxa"/>
          </w:tcPr>
          <w:p w14:paraId="2F83F86B" w14:textId="77777777" w:rsidR="00B37093" w:rsidRPr="00575DD2" w:rsidRDefault="00B37093" w:rsidP="0050676D">
            <w:pPr>
              <w:jc w:val="center"/>
              <w:rPr>
                <w:rFonts w:ascii="Times New Roman" w:eastAsia="Times New Roman" w:hAnsi="Times New Roman"/>
                <w:b/>
                <w:sz w:val="24"/>
                <w:szCs w:val="24"/>
              </w:rPr>
            </w:pPr>
          </w:p>
        </w:tc>
        <w:tc>
          <w:tcPr>
            <w:tcW w:w="1883" w:type="dxa"/>
          </w:tcPr>
          <w:p w14:paraId="74DDF982" w14:textId="77777777" w:rsidR="00B37093" w:rsidRPr="00575DD2" w:rsidRDefault="00B37093" w:rsidP="0050676D">
            <w:pPr>
              <w:jc w:val="center"/>
              <w:rPr>
                <w:rFonts w:ascii="Times New Roman" w:eastAsia="Times New Roman" w:hAnsi="Times New Roman"/>
                <w:b/>
                <w:sz w:val="24"/>
                <w:szCs w:val="24"/>
              </w:rPr>
            </w:pPr>
          </w:p>
        </w:tc>
        <w:tc>
          <w:tcPr>
            <w:tcW w:w="2106" w:type="dxa"/>
          </w:tcPr>
          <w:p w14:paraId="02B9EBDD" w14:textId="77777777" w:rsidR="00B37093" w:rsidRPr="00575DD2" w:rsidRDefault="00B37093" w:rsidP="0050676D">
            <w:pPr>
              <w:jc w:val="center"/>
              <w:rPr>
                <w:rFonts w:ascii="Times New Roman" w:eastAsia="Times New Roman" w:hAnsi="Times New Roman"/>
                <w:b/>
                <w:sz w:val="24"/>
                <w:szCs w:val="24"/>
              </w:rPr>
            </w:pPr>
          </w:p>
        </w:tc>
        <w:tc>
          <w:tcPr>
            <w:tcW w:w="2476" w:type="dxa"/>
          </w:tcPr>
          <w:p w14:paraId="319A25AC" w14:textId="77777777" w:rsidR="00B37093" w:rsidRPr="00575DD2" w:rsidRDefault="00B37093" w:rsidP="0050676D">
            <w:pPr>
              <w:jc w:val="center"/>
              <w:rPr>
                <w:rFonts w:ascii="Times New Roman" w:eastAsia="Times New Roman" w:hAnsi="Times New Roman"/>
                <w:b/>
                <w:sz w:val="24"/>
                <w:szCs w:val="24"/>
              </w:rPr>
            </w:pPr>
          </w:p>
        </w:tc>
      </w:tr>
      <w:tr w:rsidR="00575DD2" w:rsidRPr="00575DD2" w14:paraId="5B184A77" w14:textId="77777777" w:rsidTr="00A24C27">
        <w:tc>
          <w:tcPr>
            <w:tcW w:w="2065" w:type="dxa"/>
          </w:tcPr>
          <w:p w14:paraId="0DACAC2B" w14:textId="2701951C" w:rsidR="00B37093" w:rsidRPr="00575DD2" w:rsidRDefault="00B37093" w:rsidP="0050676D">
            <w:pPr>
              <w:rPr>
                <w:rFonts w:ascii="Times New Roman" w:eastAsia="Times New Roman" w:hAnsi="Times New Roman"/>
                <w:sz w:val="24"/>
                <w:szCs w:val="24"/>
              </w:rPr>
            </w:pPr>
            <w:r w:rsidRPr="00575DD2">
              <w:rPr>
                <w:rFonts w:ascii="Times New Roman" w:eastAsia="Times New Roman" w:hAnsi="Times New Roman"/>
                <w:sz w:val="24"/>
                <w:szCs w:val="24"/>
              </w:rPr>
              <w:t>K</w:t>
            </w:r>
            <w:r w:rsidR="00ED6CBF" w:rsidRPr="00575DD2">
              <w:rPr>
                <w:rFonts w:ascii="Times New Roman" w:eastAsia="Times New Roman" w:hAnsi="Times New Roman"/>
                <w:sz w:val="24"/>
                <w:szCs w:val="24"/>
              </w:rPr>
              <w:t>ë</w:t>
            </w:r>
            <w:r w:rsidRPr="00575DD2">
              <w:rPr>
                <w:rFonts w:ascii="Times New Roman" w:eastAsia="Times New Roman" w:hAnsi="Times New Roman"/>
                <w:sz w:val="24"/>
                <w:szCs w:val="24"/>
              </w:rPr>
              <w:t>shillim psikologjik</w:t>
            </w:r>
          </w:p>
        </w:tc>
        <w:tc>
          <w:tcPr>
            <w:tcW w:w="2635" w:type="dxa"/>
          </w:tcPr>
          <w:p w14:paraId="3455A1B3" w14:textId="77777777" w:rsidR="00B37093" w:rsidRPr="00575DD2" w:rsidRDefault="00B37093" w:rsidP="0050676D">
            <w:pPr>
              <w:jc w:val="center"/>
              <w:rPr>
                <w:rFonts w:ascii="Times New Roman" w:eastAsia="Times New Roman" w:hAnsi="Times New Roman"/>
                <w:b/>
                <w:sz w:val="24"/>
                <w:szCs w:val="24"/>
              </w:rPr>
            </w:pPr>
          </w:p>
        </w:tc>
        <w:tc>
          <w:tcPr>
            <w:tcW w:w="1390" w:type="dxa"/>
          </w:tcPr>
          <w:p w14:paraId="54291838" w14:textId="77777777" w:rsidR="00B37093" w:rsidRPr="00575DD2" w:rsidRDefault="00B37093" w:rsidP="0050676D">
            <w:pPr>
              <w:jc w:val="center"/>
              <w:rPr>
                <w:rFonts w:ascii="Times New Roman" w:eastAsia="Times New Roman" w:hAnsi="Times New Roman"/>
                <w:b/>
                <w:sz w:val="24"/>
                <w:szCs w:val="24"/>
              </w:rPr>
            </w:pPr>
          </w:p>
        </w:tc>
        <w:tc>
          <w:tcPr>
            <w:tcW w:w="1390" w:type="dxa"/>
          </w:tcPr>
          <w:p w14:paraId="479309C7" w14:textId="77777777" w:rsidR="00B37093" w:rsidRPr="00575DD2" w:rsidRDefault="00B37093" w:rsidP="0050676D">
            <w:pPr>
              <w:jc w:val="center"/>
              <w:rPr>
                <w:rFonts w:ascii="Times New Roman" w:eastAsia="Times New Roman" w:hAnsi="Times New Roman"/>
                <w:b/>
                <w:sz w:val="24"/>
                <w:szCs w:val="24"/>
              </w:rPr>
            </w:pPr>
          </w:p>
        </w:tc>
        <w:tc>
          <w:tcPr>
            <w:tcW w:w="1883" w:type="dxa"/>
          </w:tcPr>
          <w:p w14:paraId="6EEAE8F6" w14:textId="77777777" w:rsidR="00B37093" w:rsidRPr="00575DD2" w:rsidRDefault="00B37093" w:rsidP="0050676D">
            <w:pPr>
              <w:jc w:val="center"/>
              <w:rPr>
                <w:rFonts w:ascii="Times New Roman" w:eastAsia="Times New Roman" w:hAnsi="Times New Roman"/>
                <w:b/>
                <w:sz w:val="24"/>
                <w:szCs w:val="24"/>
              </w:rPr>
            </w:pPr>
          </w:p>
        </w:tc>
        <w:tc>
          <w:tcPr>
            <w:tcW w:w="2106" w:type="dxa"/>
          </w:tcPr>
          <w:p w14:paraId="44F8251F" w14:textId="77777777" w:rsidR="00B37093" w:rsidRPr="00575DD2" w:rsidRDefault="00B37093" w:rsidP="0050676D">
            <w:pPr>
              <w:jc w:val="center"/>
              <w:rPr>
                <w:rFonts w:ascii="Times New Roman" w:eastAsia="Times New Roman" w:hAnsi="Times New Roman"/>
                <w:b/>
                <w:sz w:val="24"/>
                <w:szCs w:val="24"/>
              </w:rPr>
            </w:pPr>
          </w:p>
        </w:tc>
        <w:tc>
          <w:tcPr>
            <w:tcW w:w="2476" w:type="dxa"/>
          </w:tcPr>
          <w:p w14:paraId="7EB4E48F" w14:textId="77777777" w:rsidR="00B37093" w:rsidRPr="00575DD2" w:rsidRDefault="00B37093" w:rsidP="0050676D">
            <w:pPr>
              <w:jc w:val="center"/>
              <w:rPr>
                <w:rFonts w:ascii="Times New Roman" w:eastAsia="Times New Roman" w:hAnsi="Times New Roman"/>
                <w:b/>
                <w:sz w:val="24"/>
                <w:szCs w:val="24"/>
              </w:rPr>
            </w:pPr>
          </w:p>
        </w:tc>
      </w:tr>
      <w:tr w:rsidR="00575DD2" w:rsidRPr="00575DD2" w14:paraId="5C9FDA81" w14:textId="77777777" w:rsidTr="00A24C27">
        <w:trPr>
          <w:trHeight w:val="422"/>
        </w:trPr>
        <w:tc>
          <w:tcPr>
            <w:tcW w:w="2065" w:type="dxa"/>
          </w:tcPr>
          <w:p w14:paraId="36329020" w14:textId="48D5F354" w:rsidR="00B37093" w:rsidRPr="00575DD2" w:rsidRDefault="00B37093" w:rsidP="0050676D">
            <w:pPr>
              <w:rPr>
                <w:rFonts w:ascii="Times New Roman" w:eastAsia="Times New Roman" w:hAnsi="Times New Roman"/>
                <w:sz w:val="24"/>
                <w:szCs w:val="24"/>
              </w:rPr>
            </w:pPr>
            <w:r w:rsidRPr="00575DD2">
              <w:rPr>
                <w:rFonts w:ascii="Times New Roman" w:eastAsia="Times New Roman" w:hAnsi="Times New Roman"/>
                <w:sz w:val="24"/>
                <w:szCs w:val="24"/>
              </w:rPr>
              <w:t>Sh</w:t>
            </w:r>
            <w:r w:rsidR="00ED6CBF" w:rsidRPr="00575DD2">
              <w:rPr>
                <w:rFonts w:ascii="Times New Roman" w:eastAsia="Times New Roman" w:hAnsi="Times New Roman"/>
                <w:sz w:val="24"/>
                <w:szCs w:val="24"/>
              </w:rPr>
              <w:t>ë</w:t>
            </w:r>
            <w:r w:rsidRPr="00575DD2">
              <w:rPr>
                <w:rFonts w:ascii="Times New Roman" w:eastAsia="Times New Roman" w:hAnsi="Times New Roman"/>
                <w:sz w:val="24"/>
                <w:szCs w:val="24"/>
              </w:rPr>
              <w:t>ndet</w:t>
            </w:r>
            <w:r w:rsidR="00ED6CBF" w:rsidRPr="00575DD2">
              <w:rPr>
                <w:rFonts w:ascii="Times New Roman" w:eastAsia="Times New Roman" w:hAnsi="Times New Roman"/>
                <w:sz w:val="24"/>
                <w:szCs w:val="24"/>
              </w:rPr>
              <w:t>ë</w:t>
            </w:r>
            <w:r w:rsidRPr="00575DD2">
              <w:rPr>
                <w:rFonts w:ascii="Times New Roman" w:eastAsia="Times New Roman" w:hAnsi="Times New Roman"/>
                <w:sz w:val="24"/>
                <w:szCs w:val="24"/>
              </w:rPr>
              <w:t>sore</w:t>
            </w:r>
          </w:p>
        </w:tc>
        <w:tc>
          <w:tcPr>
            <w:tcW w:w="2635" w:type="dxa"/>
          </w:tcPr>
          <w:p w14:paraId="4CCFFCF5" w14:textId="77777777" w:rsidR="00B37093" w:rsidRPr="00575DD2" w:rsidRDefault="00B37093" w:rsidP="0050676D">
            <w:pPr>
              <w:rPr>
                <w:rFonts w:ascii="Times New Roman" w:eastAsia="Times New Roman" w:hAnsi="Times New Roman"/>
                <w:sz w:val="24"/>
                <w:szCs w:val="24"/>
              </w:rPr>
            </w:pPr>
          </w:p>
        </w:tc>
        <w:tc>
          <w:tcPr>
            <w:tcW w:w="1390" w:type="dxa"/>
          </w:tcPr>
          <w:p w14:paraId="62281AF8" w14:textId="77777777" w:rsidR="00B37093" w:rsidRPr="00575DD2" w:rsidRDefault="00B37093" w:rsidP="0050676D">
            <w:pPr>
              <w:rPr>
                <w:rFonts w:ascii="Times New Roman" w:eastAsia="Times New Roman" w:hAnsi="Times New Roman"/>
                <w:sz w:val="24"/>
                <w:szCs w:val="24"/>
              </w:rPr>
            </w:pPr>
          </w:p>
        </w:tc>
        <w:tc>
          <w:tcPr>
            <w:tcW w:w="1390" w:type="dxa"/>
          </w:tcPr>
          <w:p w14:paraId="379F7F60" w14:textId="77777777" w:rsidR="00B37093" w:rsidRPr="00575DD2" w:rsidRDefault="00B37093" w:rsidP="0050676D">
            <w:pPr>
              <w:rPr>
                <w:rFonts w:ascii="Times New Roman" w:eastAsia="Times New Roman" w:hAnsi="Times New Roman"/>
                <w:sz w:val="24"/>
                <w:szCs w:val="24"/>
              </w:rPr>
            </w:pPr>
          </w:p>
        </w:tc>
        <w:tc>
          <w:tcPr>
            <w:tcW w:w="1883" w:type="dxa"/>
          </w:tcPr>
          <w:p w14:paraId="7CE65333" w14:textId="77777777" w:rsidR="00B37093" w:rsidRPr="00575DD2" w:rsidRDefault="00B37093" w:rsidP="0050676D">
            <w:pPr>
              <w:rPr>
                <w:rFonts w:ascii="Times New Roman" w:eastAsia="Times New Roman" w:hAnsi="Times New Roman"/>
                <w:sz w:val="24"/>
                <w:szCs w:val="24"/>
              </w:rPr>
            </w:pPr>
          </w:p>
        </w:tc>
        <w:tc>
          <w:tcPr>
            <w:tcW w:w="2106" w:type="dxa"/>
          </w:tcPr>
          <w:p w14:paraId="2B12B6C0" w14:textId="77777777" w:rsidR="00B37093" w:rsidRPr="00575DD2" w:rsidRDefault="00B37093" w:rsidP="0050676D">
            <w:pPr>
              <w:rPr>
                <w:rFonts w:ascii="Times New Roman" w:eastAsia="Times New Roman" w:hAnsi="Times New Roman"/>
                <w:sz w:val="24"/>
                <w:szCs w:val="24"/>
              </w:rPr>
            </w:pPr>
          </w:p>
        </w:tc>
        <w:tc>
          <w:tcPr>
            <w:tcW w:w="2476" w:type="dxa"/>
          </w:tcPr>
          <w:p w14:paraId="07F9BAE5" w14:textId="77777777" w:rsidR="00B37093" w:rsidRPr="00575DD2" w:rsidRDefault="00B37093" w:rsidP="0050676D">
            <w:pPr>
              <w:rPr>
                <w:rFonts w:ascii="Times New Roman" w:eastAsia="Times New Roman" w:hAnsi="Times New Roman"/>
                <w:sz w:val="24"/>
                <w:szCs w:val="24"/>
              </w:rPr>
            </w:pPr>
          </w:p>
        </w:tc>
      </w:tr>
      <w:tr w:rsidR="00575DD2" w:rsidRPr="00575DD2" w14:paraId="242CA468" w14:textId="77777777" w:rsidTr="00A24C27">
        <w:trPr>
          <w:trHeight w:val="395"/>
        </w:trPr>
        <w:tc>
          <w:tcPr>
            <w:tcW w:w="2065" w:type="dxa"/>
          </w:tcPr>
          <w:p w14:paraId="5EA4FF5E" w14:textId="77777777" w:rsidR="00B37093" w:rsidRPr="00575DD2" w:rsidRDefault="00B37093" w:rsidP="0050676D">
            <w:pPr>
              <w:rPr>
                <w:rFonts w:ascii="Times New Roman" w:eastAsia="Times New Roman" w:hAnsi="Times New Roman"/>
                <w:sz w:val="24"/>
                <w:szCs w:val="24"/>
              </w:rPr>
            </w:pPr>
            <w:r w:rsidRPr="00575DD2">
              <w:rPr>
                <w:rFonts w:ascii="Times New Roman" w:eastAsia="Times New Roman" w:hAnsi="Times New Roman"/>
                <w:sz w:val="24"/>
                <w:szCs w:val="24"/>
              </w:rPr>
              <w:t xml:space="preserve"> Mbështetje/ndihmë ligjore</w:t>
            </w:r>
          </w:p>
        </w:tc>
        <w:tc>
          <w:tcPr>
            <w:tcW w:w="2635" w:type="dxa"/>
          </w:tcPr>
          <w:p w14:paraId="7AE5A03F" w14:textId="77777777" w:rsidR="00B37093" w:rsidRPr="00575DD2" w:rsidRDefault="00B37093" w:rsidP="0050676D">
            <w:pPr>
              <w:rPr>
                <w:rFonts w:ascii="Times New Roman" w:eastAsia="Times New Roman" w:hAnsi="Times New Roman"/>
                <w:sz w:val="24"/>
                <w:szCs w:val="24"/>
              </w:rPr>
            </w:pPr>
          </w:p>
        </w:tc>
        <w:tc>
          <w:tcPr>
            <w:tcW w:w="1390" w:type="dxa"/>
          </w:tcPr>
          <w:p w14:paraId="56418EB1" w14:textId="77777777" w:rsidR="00B37093" w:rsidRPr="00575DD2" w:rsidRDefault="00B37093" w:rsidP="0050676D">
            <w:pPr>
              <w:rPr>
                <w:rFonts w:ascii="Times New Roman" w:eastAsia="Times New Roman" w:hAnsi="Times New Roman"/>
                <w:sz w:val="24"/>
                <w:szCs w:val="24"/>
              </w:rPr>
            </w:pPr>
          </w:p>
        </w:tc>
        <w:tc>
          <w:tcPr>
            <w:tcW w:w="1390" w:type="dxa"/>
          </w:tcPr>
          <w:p w14:paraId="2C0BF53E" w14:textId="77777777" w:rsidR="00B37093" w:rsidRPr="00575DD2" w:rsidRDefault="00B37093" w:rsidP="0050676D">
            <w:pPr>
              <w:rPr>
                <w:rFonts w:ascii="Times New Roman" w:eastAsia="Times New Roman" w:hAnsi="Times New Roman"/>
                <w:sz w:val="24"/>
                <w:szCs w:val="24"/>
              </w:rPr>
            </w:pPr>
          </w:p>
        </w:tc>
        <w:tc>
          <w:tcPr>
            <w:tcW w:w="1883" w:type="dxa"/>
          </w:tcPr>
          <w:p w14:paraId="61CC164D" w14:textId="77777777" w:rsidR="00B37093" w:rsidRPr="00575DD2" w:rsidRDefault="00B37093" w:rsidP="0050676D">
            <w:pPr>
              <w:rPr>
                <w:rFonts w:ascii="Times New Roman" w:eastAsia="Times New Roman" w:hAnsi="Times New Roman"/>
                <w:sz w:val="24"/>
                <w:szCs w:val="24"/>
              </w:rPr>
            </w:pPr>
          </w:p>
        </w:tc>
        <w:tc>
          <w:tcPr>
            <w:tcW w:w="2106" w:type="dxa"/>
          </w:tcPr>
          <w:p w14:paraId="6D806C73" w14:textId="77777777" w:rsidR="00B37093" w:rsidRPr="00575DD2" w:rsidRDefault="00B37093" w:rsidP="0050676D">
            <w:pPr>
              <w:rPr>
                <w:rFonts w:ascii="Times New Roman" w:eastAsia="Times New Roman" w:hAnsi="Times New Roman"/>
                <w:sz w:val="24"/>
                <w:szCs w:val="24"/>
              </w:rPr>
            </w:pPr>
          </w:p>
        </w:tc>
        <w:tc>
          <w:tcPr>
            <w:tcW w:w="2476" w:type="dxa"/>
          </w:tcPr>
          <w:p w14:paraId="72CD67DE" w14:textId="77777777" w:rsidR="00B37093" w:rsidRPr="00575DD2" w:rsidRDefault="00B37093" w:rsidP="0050676D">
            <w:pPr>
              <w:rPr>
                <w:rFonts w:ascii="Times New Roman" w:eastAsia="Times New Roman" w:hAnsi="Times New Roman"/>
                <w:sz w:val="24"/>
                <w:szCs w:val="24"/>
              </w:rPr>
            </w:pPr>
          </w:p>
        </w:tc>
      </w:tr>
      <w:tr w:rsidR="00575DD2" w:rsidRPr="00575DD2" w14:paraId="48049BE8" w14:textId="77777777" w:rsidTr="00A24C27">
        <w:trPr>
          <w:trHeight w:val="395"/>
        </w:trPr>
        <w:tc>
          <w:tcPr>
            <w:tcW w:w="2065" w:type="dxa"/>
          </w:tcPr>
          <w:p w14:paraId="78DE2187" w14:textId="77777777" w:rsidR="00B37093" w:rsidRPr="00575DD2" w:rsidRDefault="00B37093" w:rsidP="0050676D">
            <w:pPr>
              <w:rPr>
                <w:rFonts w:ascii="Times New Roman" w:hAnsi="Times New Roman"/>
                <w:bCs/>
                <w:sz w:val="24"/>
                <w:szCs w:val="24"/>
              </w:rPr>
            </w:pPr>
            <w:r w:rsidRPr="00575DD2">
              <w:rPr>
                <w:rFonts w:ascii="Times New Roman" w:hAnsi="Times New Roman"/>
                <w:bCs/>
                <w:sz w:val="24"/>
                <w:szCs w:val="24"/>
              </w:rPr>
              <w:t>Nevojat për arsimim (përfshirë fëmijët kur është rasti:</w:t>
            </w:r>
          </w:p>
          <w:p w14:paraId="7CB92FC6" w14:textId="77777777" w:rsidR="00B37093" w:rsidRPr="00575DD2" w:rsidRDefault="00B37093" w:rsidP="0050676D">
            <w:pPr>
              <w:rPr>
                <w:rFonts w:ascii="Times New Roman" w:eastAsia="Times New Roman" w:hAnsi="Times New Roman"/>
                <w:bCs/>
                <w:sz w:val="24"/>
                <w:szCs w:val="24"/>
              </w:rPr>
            </w:pPr>
          </w:p>
        </w:tc>
        <w:tc>
          <w:tcPr>
            <w:tcW w:w="2635" w:type="dxa"/>
          </w:tcPr>
          <w:p w14:paraId="676AC952" w14:textId="77777777" w:rsidR="00B37093" w:rsidRPr="00575DD2" w:rsidRDefault="00B37093" w:rsidP="0050676D">
            <w:pPr>
              <w:rPr>
                <w:rFonts w:ascii="Times New Roman" w:eastAsia="Times New Roman" w:hAnsi="Times New Roman"/>
                <w:sz w:val="24"/>
                <w:szCs w:val="24"/>
              </w:rPr>
            </w:pPr>
          </w:p>
        </w:tc>
        <w:tc>
          <w:tcPr>
            <w:tcW w:w="1390" w:type="dxa"/>
          </w:tcPr>
          <w:p w14:paraId="06BA3B84" w14:textId="77777777" w:rsidR="00B37093" w:rsidRPr="00575DD2" w:rsidRDefault="00B37093" w:rsidP="0050676D">
            <w:pPr>
              <w:rPr>
                <w:rFonts w:ascii="Times New Roman" w:eastAsia="Times New Roman" w:hAnsi="Times New Roman"/>
                <w:sz w:val="24"/>
                <w:szCs w:val="24"/>
              </w:rPr>
            </w:pPr>
          </w:p>
        </w:tc>
        <w:tc>
          <w:tcPr>
            <w:tcW w:w="1390" w:type="dxa"/>
          </w:tcPr>
          <w:p w14:paraId="3189D992" w14:textId="77777777" w:rsidR="00B37093" w:rsidRPr="00575DD2" w:rsidRDefault="00B37093" w:rsidP="0050676D">
            <w:pPr>
              <w:rPr>
                <w:rFonts w:ascii="Times New Roman" w:eastAsia="Times New Roman" w:hAnsi="Times New Roman"/>
                <w:sz w:val="24"/>
                <w:szCs w:val="24"/>
              </w:rPr>
            </w:pPr>
          </w:p>
        </w:tc>
        <w:tc>
          <w:tcPr>
            <w:tcW w:w="1883" w:type="dxa"/>
          </w:tcPr>
          <w:p w14:paraId="106C8CBC" w14:textId="77777777" w:rsidR="00B37093" w:rsidRPr="00575DD2" w:rsidRDefault="00B37093" w:rsidP="0050676D">
            <w:pPr>
              <w:rPr>
                <w:rFonts w:ascii="Times New Roman" w:eastAsia="Times New Roman" w:hAnsi="Times New Roman"/>
                <w:sz w:val="24"/>
                <w:szCs w:val="24"/>
              </w:rPr>
            </w:pPr>
          </w:p>
        </w:tc>
        <w:tc>
          <w:tcPr>
            <w:tcW w:w="2106" w:type="dxa"/>
          </w:tcPr>
          <w:p w14:paraId="2F5FC1D8" w14:textId="77777777" w:rsidR="00B37093" w:rsidRPr="00575DD2" w:rsidRDefault="00B37093" w:rsidP="0050676D">
            <w:pPr>
              <w:rPr>
                <w:rFonts w:ascii="Times New Roman" w:eastAsia="Times New Roman" w:hAnsi="Times New Roman"/>
                <w:sz w:val="24"/>
                <w:szCs w:val="24"/>
              </w:rPr>
            </w:pPr>
          </w:p>
        </w:tc>
        <w:tc>
          <w:tcPr>
            <w:tcW w:w="2476" w:type="dxa"/>
          </w:tcPr>
          <w:p w14:paraId="079C4221" w14:textId="77777777" w:rsidR="00B37093" w:rsidRPr="00575DD2" w:rsidRDefault="00B37093" w:rsidP="0050676D">
            <w:pPr>
              <w:rPr>
                <w:rFonts w:ascii="Times New Roman" w:eastAsia="Times New Roman" w:hAnsi="Times New Roman"/>
                <w:sz w:val="24"/>
                <w:szCs w:val="24"/>
              </w:rPr>
            </w:pPr>
          </w:p>
        </w:tc>
      </w:tr>
      <w:tr w:rsidR="00575DD2" w:rsidRPr="00575DD2" w14:paraId="744B19F8" w14:textId="77777777" w:rsidTr="00A24C27">
        <w:trPr>
          <w:trHeight w:val="395"/>
        </w:trPr>
        <w:tc>
          <w:tcPr>
            <w:tcW w:w="2065" w:type="dxa"/>
          </w:tcPr>
          <w:p w14:paraId="2515F6E5" w14:textId="77777777" w:rsidR="00B37093" w:rsidRPr="00575DD2" w:rsidRDefault="00B37093" w:rsidP="0050676D">
            <w:pPr>
              <w:rPr>
                <w:rFonts w:ascii="Times New Roman" w:eastAsia="Times New Roman Bold" w:hAnsi="Times New Roman"/>
                <w:bCs/>
                <w:sz w:val="24"/>
                <w:szCs w:val="24"/>
              </w:rPr>
            </w:pPr>
            <w:r w:rsidRPr="00575DD2">
              <w:rPr>
                <w:rFonts w:ascii="Times New Roman" w:hAnsi="Times New Roman"/>
                <w:bCs/>
                <w:sz w:val="24"/>
                <w:szCs w:val="24"/>
              </w:rPr>
              <w:t>Nevojat për formim profesional/punësim</w:t>
            </w:r>
          </w:p>
          <w:p w14:paraId="56AD6A3C" w14:textId="77777777" w:rsidR="00B37093" w:rsidRPr="00575DD2" w:rsidRDefault="00B37093" w:rsidP="0050676D">
            <w:pPr>
              <w:rPr>
                <w:rFonts w:ascii="Times New Roman" w:eastAsia="Times New Roman" w:hAnsi="Times New Roman"/>
                <w:sz w:val="24"/>
                <w:szCs w:val="24"/>
                <w:lang w:val="pt-BR"/>
              </w:rPr>
            </w:pPr>
          </w:p>
        </w:tc>
        <w:tc>
          <w:tcPr>
            <w:tcW w:w="2635" w:type="dxa"/>
          </w:tcPr>
          <w:p w14:paraId="55D15EBB" w14:textId="77777777" w:rsidR="00B37093" w:rsidRPr="00575DD2" w:rsidRDefault="00B37093" w:rsidP="0050676D">
            <w:pPr>
              <w:rPr>
                <w:rFonts w:ascii="Times New Roman" w:eastAsia="Times New Roman" w:hAnsi="Times New Roman"/>
                <w:sz w:val="24"/>
                <w:szCs w:val="24"/>
                <w:lang w:val="pt-BR"/>
              </w:rPr>
            </w:pPr>
          </w:p>
        </w:tc>
        <w:tc>
          <w:tcPr>
            <w:tcW w:w="1390" w:type="dxa"/>
          </w:tcPr>
          <w:p w14:paraId="5C2C0B17" w14:textId="77777777" w:rsidR="00B37093" w:rsidRPr="00575DD2" w:rsidRDefault="00B37093" w:rsidP="0050676D">
            <w:pPr>
              <w:rPr>
                <w:rFonts w:ascii="Times New Roman" w:eastAsia="Times New Roman" w:hAnsi="Times New Roman"/>
                <w:sz w:val="24"/>
                <w:szCs w:val="24"/>
                <w:lang w:val="pt-BR"/>
              </w:rPr>
            </w:pPr>
          </w:p>
        </w:tc>
        <w:tc>
          <w:tcPr>
            <w:tcW w:w="1390" w:type="dxa"/>
          </w:tcPr>
          <w:p w14:paraId="20B2656C" w14:textId="77777777" w:rsidR="00B37093" w:rsidRPr="00575DD2" w:rsidRDefault="00B37093" w:rsidP="0050676D">
            <w:pPr>
              <w:rPr>
                <w:rFonts w:ascii="Times New Roman" w:eastAsia="Times New Roman" w:hAnsi="Times New Roman"/>
                <w:sz w:val="24"/>
                <w:szCs w:val="24"/>
                <w:lang w:val="pt-BR"/>
              </w:rPr>
            </w:pPr>
          </w:p>
        </w:tc>
        <w:tc>
          <w:tcPr>
            <w:tcW w:w="1883" w:type="dxa"/>
          </w:tcPr>
          <w:p w14:paraId="76E9A192" w14:textId="77777777" w:rsidR="00B37093" w:rsidRPr="00575DD2" w:rsidRDefault="00B37093" w:rsidP="0050676D">
            <w:pPr>
              <w:rPr>
                <w:rFonts w:ascii="Times New Roman" w:eastAsia="Times New Roman" w:hAnsi="Times New Roman"/>
                <w:sz w:val="24"/>
                <w:szCs w:val="24"/>
                <w:lang w:val="pt-BR"/>
              </w:rPr>
            </w:pPr>
          </w:p>
        </w:tc>
        <w:tc>
          <w:tcPr>
            <w:tcW w:w="2106" w:type="dxa"/>
          </w:tcPr>
          <w:p w14:paraId="7BE846DC" w14:textId="77777777" w:rsidR="00B37093" w:rsidRPr="00575DD2" w:rsidRDefault="00B37093" w:rsidP="0050676D">
            <w:pPr>
              <w:rPr>
                <w:rFonts w:ascii="Times New Roman" w:eastAsia="Times New Roman" w:hAnsi="Times New Roman"/>
                <w:sz w:val="24"/>
                <w:szCs w:val="24"/>
                <w:lang w:val="pt-BR"/>
              </w:rPr>
            </w:pPr>
          </w:p>
        </w:tc>
        <w:tc>
          <w:tcPr>
            <w:tcW w:w="2476" w:type="dxa"/>
          </w:tcPr>
          <w:p w14:paraId="18F36A9F" w14:textId="77777777" w:rsidR="00B37093" w:rsidRPr="00575DD2" w:rsidRDefault="00B37093" w:rsidP="0050676D">
            <w:pPr>
              <w:rPr>
                <w:rFonts w:ascii="Times New Roman" w:eastAsia="Times New Roman" w:hAnsi="Times New Roman"/>
                <w:sz w:val="24"/>
                <w:szCs w:val="24"/>
                <w:lang w:val="pt-BR"/>
              </w:rPr>
            </w:pPr>
          </w:p>
        </w:tc>
      </w:tr>
      <w:tr w:rsidR="00575DD2" w:rsidRPr="00575DD2" w14:paraId="53221AB4" w14:textId="77777777" w:rsidTr="00A24C27">
        <w:trPr>
          <w:trHeight w:val="395"/>
        </w:trPr>
        <w:tc>
          <w:tcPr>
            <w:tcW w:w="2065" w:type="dxa"/>
          </w:tcPr>
          <w:p w14:paraId="49B90D4F" w14:textId="77777777" w:rsidR="00B37093" w:rsidRPr="00575DD2" w:rsidRDefault="00B37093" w:rsidP="0050676D">
            <w:pPr>
              <w:rPr>
                <w:rFonts w:ascii="Times New Roman" w:eastAsia="Times New Roman" w:hAnsi="Times New Roman"/>
                <w:sz w:val="24"/>
                <w:szCs w:val="24"/>
              </w:rPr>
            </w:pPr>
            <w:r w:rsidRPr="00575DD2">
              <w:rPr>
                <w:rFonts w:ascii="Times New Roman" w:hAnsi="Times New Roman"/>
                <w:bCs/>
                <w:sz w:val="24"/>
                <w:szCs w:val="24"/>
              </w:rPr>
              <w:t>Nevoja për ndihmë sociale</w:t>
            </w:r>
          </w:p>
        </w:tc>
        <w:tc>
          <w:tcPr>
            <w:tcW w:w="2635" w:type="dxa"/>
          </w:tcPr>
          <w:p w14:paraId="5B407048" w14:textId="77777777" w:rsidR="00B37093" w:rsidRPr="00575DD2" w:rsidRDefault="00B37093" w:rsidP="0050676D">
            <w:pPr>
              <w:rPr>
                <w:rFonts w:ascii="Times New Roman" w:eastAsia="Times New Roman" w:hAnsi="Times New Roman"/>
                <w:sz w:val="24"/>
                <w:szCs w:val="24"/>
              </w:rPr>
            </w:pPr>
          </w:p>
        </w:tc>
        <w:tc>
          <w:tcPr>
            <w:tcW w:w="1390" w:type="dxa"/>
          </w:tcPr>
          <w:p w14:paraId="5220592A" w14:textId="77777777" w:rsidR="00B37093" w:rsidRPr="00575DD2" w:rsidRDefault="00B37093" w:rsidP="0050676D">
            <w:pPr>
              <w:rPr>
                <w:rFonts w:ascii="Times New Roman" w:eastAsia="Times New Roman" w:hAnsi="Times New Roman"/>
                <w:sz w:val="24"/>
                <w:szCs w:val="24"/>
              </w:rPr>
            </w:pPr>
          </w:p>
        </w:tc>
        <w:tc>
          <w:tcPr>
            <w:tcW w:w="1390" w:type="dxa"/>
          </w:tcPr>
          <w:p w14:paraId="3E098663" w14:textId="77777777" w:rsidR="00B37093" w:rsidRPr="00575DD2" w:rsidRDefault="00B37093" w:rsidP="0050676D">
            <w:pPr>
              <w:rPr>
                <w:rFonts w:ascii="Times New Roman" w:eastAsia="Times New Roman" w:hAnsi="Times New Roman"/>
                <w:sz w:val="24"/>
                <w:szCs w:val="24"/>
              </w:rPr>
            </w:pPr>
          </w:p>
        </w:tc>
        <w:tc>
          <w:tcPr>
            <w:tcW w:w="1883" w:type="dxa"/>
          </w:tcPr>
          <w:p w14:paraId="0E754D8C" w14:textId="77777777" w:rsidR="00B37093" w:rsidRPr="00575DD2" w:rsidRDefault="00B37093" w:rsidP="0050676D">
            <w:pPr>
              <w:rPr>
                <w:rFonts w:ascii="Times New Roman" w:eastAsia="Times New Roman" w:hAnsi="Times New Roman"/>
                <w:sz w:val="24"/>
                <w:szCs w:val="24"/>
              </w:rPr>
            </w:pPr>
          </w:p>
        </w:tc>
        <w:tc>
          <w:tcPr>
            <w:tcW w:w="2106" w:type="dxa"/>
          </w:tcPr>
          <w:p w14:paraId="452CB592" w14:textId="77777777" w:rsidR="00B37093" w:rsidRPr="00575DD2" w:rsidRDefault="00B37093" w:rsidP="0050676D">
            <w:pPr>
              <w:rPr>
                <w:rFonts w:ascii="Times New Roman" w:eastAsia="Times New Roman" w:hAnsi="Times New Roman"/>
                <w:sz w:val="24"/>
                <w:szCs w:val="24"/>
              </w:rPr>
            </w:pPr>
          </w:p>
        </w:tc>
        <w:tc>
          <w:tcPr>
            <w:tcW w:w="2476" w:type="dxa"/>
          </w:tcPr>
          <w:p w14:paraId="5F3E8757" w14:textId="77777777" w:rsidR="00B37093" w:rsidRPr="00575DD2" w:rsidRDefault="00B37093" w:rsidP="0050676D">
            <w:pPr>
              <w:rPr>
                <w:rFonts w:ascii="Times New Roman" w:eastAsia="Times New Roman" w:hAnsi="Times New Roman"/>
                <w:sz w:val="24"/>
                <w:szCs w:val="24"/>
              </w:rPr>
            </w:pPr>
          </w:p>
        </w:tc>
      </w:tr>
      <w:tr w:rsidR="00707D8C" w:rsidRPr="0050676D" w14:paraId="4B1CB8DE" w14:textId="77777777" w:rsidTr="00A24C27">
        <w:trPr>
          <w:trHeight w:val="395"/>
        </w:trPr>
        <w:tc>
          <w:tcPr>
            <w:tcW w:w="2065" w:type="dxa"/>
          </w:tcPr>
          <w:p w14:paraId="794D36CD" w14:textId="77777777" w:rsidR="00B37093" w:rsidRPr="0050676D" w:rsidRDefault="00B37093" w:rsidP="0050676D">
            <w:pPr>
              <w:jc w:val="left"/>
              <w:rPr>
                <w:rFonts w:ascii="Times New Roman" w:eastAsia="Times New Roman" w:hAnsi="Times New Roman"/>
                <w:bCs/>
                <w:sz w:val="24"/>
                <w:szCs w:val="24"/>
              </w:rPr>
            </w:pPr>
            <w:r w:rsidRPr="0050676D">
              <w:rPr>
                <w:rFonts w:ascii="Times New Roman" w:hAnsi="Times New Roman"/>
                <w:bCs/>
                <w:sz w:val="24"/>
                <w:szCs w:val="24"/>
              </w:rPr>
              <w:t xml:space="preserve">Nevoja për subvencione për nevojat bazë sepse viktima nuk ka burim tjetër (për shembull transporti, kujdesi për fëmijët, </w:t>
            </w:r>
            <w:r w:rsidRPr="0050676D">
              <w:rPr>
                <w:rFonts w:ascii="Times New Roman" w:hAnsi="Times New Roman"/>
                <w:bCs/>
                <w:sz w:val="24"/>
                <w:szCs w:val="24"/>
              </w:rPr>
              <w:lastRenderedPageBreak/>
              <w:t>kosto të tjera që nuk mbulohen tashmë nga institucionet):</w:t>
            </w:r>
          </w:p>
        </w:tc>
        <w:tc>
          <w:tcPr>
            <w:tcW w:w="2635" w:type="dxa"/>
          </w:tcPr>
          <w:p w14:paraId="223C5E2C" w14:textId="77777777" w:rsidR="00B37093" w:rsidRPr="0050676D" w:rsidRDefault="00B37093" w:rsidP="0050676D">
            <w:pPr>
              <w:rPr>
                <w:rFonts w:ascii="Times New Roman" w:eastAsia="Times New Roman" w:hAnsi="Times New Roman"/>
                <w:sz w:val="24"/>
                <w:szCs w:val="24"/>
              </w:rPr>
            </w:pPr>
          </w:p>
        </w:tc>
        <w:tc>
          <w:tcPr>
            <w:tcW w:w="1390" w:type="dxa"/>
          </w:tcPr>
          <w:p w14:paraId="00F56FAA" w14:textId="77777777" w:rsidR="00B37093" w:rsidRPr="0050676D" w:rsidRDefault="00B37093" w:rsidP="0050676D">
            <w:pPr>
              <w:rPr>
                <w:rFonts w:ascii="Times New Roman" w:eastAsia="Times New Roman" w:hAnsi="Times New Roman"/>
                <w:sz w:val="24"/>
                <w:szCs w:val="24"/>
              </w:rPr>
            </w:pPr>
          </w:p>
        </w:tc>
        <w:tc>
          <w:tcPr>
            <w:tcW w:w="1390" w:type="dxa"/>
          </w:tcPr>
          <w:p w14:paraId="62C990A4" w14:textId="77777777" w:rsidR="00B37093" w:rsidRPr="0050676D" w:rsidRDefault="00B37093" w:rsidP="0050676D">
            <w:pPr>
              <w:rPr>
                <w:rFonts w:ascii="Times New Roman" w:eastAsia="Times New Roman" w:hAnsi="Times New Roman"/>
                <w:sz w:val="24"/>
                <w:szCs w:val="24"/>
              </w:rPr>
            </w:pPr>
          </w:p>
        </w:tc>
        <w:tc>
          <w:tcPr>
            <w:tcW w:w="1883" w:type="dxa"/>
          </w:tcPr>
          <w:p w14:paraId="69BED325" w14:textId="77777777" w:rsidR="00B37093" w:rsidRPr="0050676D" w:rsidRDefault="00B37093" w:rsidP="0050676D">
            <w:pPr>
              <w:rPr>
                <w:rFonts w:ascii="Times New Roman" w:eastAsia="Times New Roman" w:hAnsi="Times New Roman"/>
                <w:sz w:val="24"/>
                <w:szCs w:val="24"/>
              </w:rPr>
            </w:pPr>
          </w:p>
        </w:tc>
        <w:tc>
          <w:tcPr>
            <w:tcW w:w="2106" w:type="dxa"/>
          </w:tcPr>
          <w:p w14:paraId="58B72980" w14:textId="77777777" w:rsidR="00B37093" w:rsidRPr="0050676D" w:rsidRDefault="00B37093" w:rsidP="0050676D">
            <w:pPr>
              <w:rPr>
                <w:rFonts w:ascii="Times New Roman" w:eastAsia="Times New Roman" w:hAnsi="Times New Roman"/>
                <w:sz w:val="24"/>
                <w:szCs w:val="24"/>
              </w:rPr>
            </w:pPr>
          </w:p>
        </w:tc>
        <w:tc>
          <w:tcPr>
            <w:tcW w:w="2476" w:type="dxa"/>
          </w:tcPr>
          <w:p w14:paraId="05C00565" w14:textId="77777777" w:rsidR="00B37093" w:rsidRPr="0050676D" w:rsidRDefault="00B37093" w:rsidP="0050676D">
            <w:pPr>
              <w:rPr>
                <w:rFonts w:ascii="Times New Roman" w:eastAsia="Times New Roman" w:hAnsi="Times New Roman"/>
                <w:sz w:val="24"/>
                <w:szCs w:val="24"/>
              </w:rPr>
            </w:pPr>
          </w:p>
        </w:tc>
      </w:tr>
      <w:tr w:rsidR="00707D8C" w:rsidRPr="0050676D" w14:paraId="286F4290" w14:textId="77777777" w:rsidTr="00A24C27">
        <w:trPr>
          <w:trHeight w:val="395"/>
        </w:trPr>
        <w:tc>
          <w:tcPr>
            <w:tcW w:w="2065" w:type="dxa"/>
          </w:tcPr>
          <w:p w14:paraId="18F2E817" w14:textId="77777777" w:rsidR="00B37093" w:rsidRPr="0050676D" w:rsidDel="00777520" w:rsidRDefault="00B37093" w:rsidP="0050676D">
            <w:pPr>
              <w:rPr>
                <w:rFonts w:ascii="Times New Roman" w:eastAsia="Times New Roman" w:hAnsi="Times New Roman"/>
                <w:sz w:val="24"/>
                <w:szCs w:val="24"/>
              </w:rPr>
            </w:pPr>
            <w:r w:rsidRPr="0050676D">
              <w:rPr>
                <w:rFonts w:ascii="Times New Roman" w:eastAsia="Times New Roman" w:hAnsi="Times New Roman"/>
                <w:sz w:val="24"/>
                <w:szCs w:val="24"/>
              </w:rPr>
              <w:t>Monitorimi (Sqaroni kur do të bëhen vizitat monitoruese, sa shpesh, për sa kohë dhe nga cili institucion.)</w:t>
            </w:r>
          </w:p>
        </w:tc>
        <w:tc>
          <w:tcPr>
            <w:tcW w:w="2635" w:type="dxa"/>
          </w:tcPr>
          <w:p w14:paraId="39BE6763" w14:textId="77777777" w:rsidR="00B37093" w:rsidRPr="0050676D" w:rsidRDefault="00B37093" w:rsidP="0050676D">
            <w:pPr>
              <w:rPr>
                <w:rFonts w:ascii="Times New Roman" w:eastAsia="Times New Roman" w:hAnsi="Times New Roman"/>
                <w:sz w:val="24"/>
                <w:szCs w:val="24"/>
              </w:rPr>
            </w:pPr>
          </w:p>
        </w:tc>
        <w:tc>
          <w:tcPr>
            <w:tcW w:w="1390" w:type="dxa"/>
          </w:tcPr>
          <w:p w14:paraId="5891212C" w14:textId="77777777" w:rsidR="00B37093" w:rsidRPr="0050676D" w:rsidRDefault="00B37093" w:rsidP="0050676D">
            <w:pPr>
              <w:rPr>
                <w:rFonts w:ascii="Times New Roman" w:eastAsia="Times New Roman" w:hAnsi="Times New Roman"/>
                <w:sz w:val="24"/>
                <w:szCs w:val="24"/>
              </w:rPr>
            </w:pPr>
          </w:p>
        </w:tc>
        <w:tc>
          <w:tcPr>
            <w:tcW w:w="1390" w:type="dxa"/>
          </w:tcPr>
          <w:p w14:paraId="52B27784" w14:textId="77777777" w:rsidR="00B37093" w:rsidRPr="0050676D" w:rsidRDefault="00B37093" w:rsidP="0050676D">
            <w:pPr>
              <w:rPr>
                <w:rFonts w:ascii="Times New Roman" w:eastAsia="Times New Roman" w:hAnsi="Times New Roman"/>
                <w:sz w:val="24"/>
                <w:szCs w:val="24"/>
              </w:rPr>
            </w:pPr>
          </w:p>
        </w:tc>
        <w:tc>
          <w:tcPr>
            <w:tcW w:w="1883" w:type="dxa"/>
          </w:tcPr>
          <w:p w14:paraId="239FD753" w14:textId="77777777" w:rsidR="00B37093" w:rsidRPr="0050676D" w:rsidRDefault="00B37093" w:rsidP="0050676D">
            <w:pPr>
              <w:rPr>
                <w:rFonts w:ascii="Times New Roman" w:eastAsia="Times New Roman" w:hAnsi="Times New Roman"/>
                <w:sz w:val="24"/>
                <w:szCs w:val="24"/>
              </w:rPr>
            </w:pPr>
          </w:p>
        </w:tc>
        <w:tc>
          <w:tcPr>
            <w:tcW w:w="2106" w:type="dxa"/>
          </w:tcPr>
          <w:p w14:paraId="461452DC" w14:textId="77777777" w:rsidR="00B37093" w:rsidRPr="0050676D" w:rsidRDefault="00B37093" w:rsidP="0050676D">
            <w:pPr>
              <w:rPr>
                <w:rFonts w:ascii="Times New Roman" w:eastAsia="Times New Roman" w:hAnsi="Times New Roman"/>
                <w:sz w:val="24"/>
                <w:szCs w:val="24"/>
              </w:rPr>
            </w:pPr>
          </w:p>
        </w:tc>
        <w:tc>
          <w:tcPr>
            <w:tcW w:w="2476" w:type="dxa"/>
          </w:tcPr>
          <w:p w14:paraId="14BB953F" w14:textId="77777777" w:rsidR="00B37093" w:rsidRPr="0050676D" w:rsidRDefault="00B37093" w:rsidP="0050676D">
            <w:pPr>
              <w:rPr>
                <w:rFonts w:ascii="Times New Roman" w:eastAsia="Times New Roman" w:hAnsi="Times New Roman"/>
                <w:sz w:val="24"/>
                <w:szCs w:val="24"/>
              </w:rPr>
            </w:pPr>
          </w:p>
        </w:tc>
      </w:tr>
      <w:tr w:rsidR="00707D8C" w:rsidRPr="009A3064" w14:paraId="4CF7FCCD" w14:textId="77777777" w:rsidTr="00A24C27">
        <w:trPr>
          <w:trHeight w:val="395"/>
        </w:trPr>
        <w:tc>
          <w:tcPr>
            <w:tcW w:w="2065" w:type="dxa"/>
          </w:tcPr>
          <w:p w14:paraId="2AAFD37E" w14:textId="77777777" w:rsidR="00B37093" w:rsidRPr="0050676D" w:rsidRDefault="00B37093" w:rsidP="0050676D">
            <w:pPr>
              <w:rPr>
                <w:rFonts w:ascii="Times New Roman" w:eastAsia="Times New Roman" w:hAnsi="Times New Roman"/>
                <w:sz w:val="24"/>
                <w:szCs w:val="24"/>
                <w:lang w:val="pt-BR"/>
              </w:rPr>
            </w:pPr>
            <w:r w:rsidRPr="0050676D">
              <w:rPr>
                <w:rFonts w:ascii="Times New Roman" w:eastAsia="Times New Roman" w:hAnsi="Times New Roman"/>
                <w:sz w:val="24"/>
                <w:szCs w:val="24"/>
                <w:lang w:val="pt-BR"/>
              </w:rPr>
              <w:t xml:space="preserve">Vleresimi (tregoni objektivin se kur do të bëhet vlerësimi i përfundimit të këtij plani) </w:t>
            </w:r>
          </w:p>
        </w:tc>
        <w:tc>
          <w:tcPr>
            <w:tcW w:w="2635" w:type="dxa"/>
          </w:tcPr>
          <w:p w14:paraId="36515CEB" w14:textId="77777777" w:rsidR="00B37093" w:rsidRPr="0050676D" w:rsidRDefault="00B37093" w:rsidP="0050676D">
            <w:pPr>
              <w:rPr>
                <w:rFonts w:ascii="Times New Roman" w:eastAsia="Times New Roman" w:hAnsi="Times New Roman"/>
                <w:sz w:val="24"/>
                <w:szCs w:val="24"/>
                <w:lang w:val="pt-BR"/>
              </w:rPr>
            </w:pPr>
          </w:p>
        </w:tc>
        <w:tc>
          <w:tcPr>
            <w:tcW w:w="1390" w:type="dxa"/>
          </w:tcPr>
          <w:p w14:paraId="6A667C89" w14:textId="77777777" w:rsidR="00B37093" w:rsidRPr="0050676D" w:rsidRDefault="00B37093" w:rsidP="0050676D">
            <w:pPr>
              <w:rPr>
                <w:rFonts w:ascii="Times New Roman" w:eastAsia="Times New Roman" w:hAnsi="Times New Roman"/>
                <w:sz w:val="24"/>
                <w:szCs w:val="24"/>
                <w:lang w:val="pt-BR"/>
              </w:rPr>
            </w:pPr>
          </w:p>
        </w:tc>
        <w:tc>
          <w:tcPr>
            <w:tcW w:w="1390" w:type="dxa"/>
          </w:tcPr>
          <w:p w14:paraId="78C47373" w14:textId="77777777" w:rsidR="00B37093" w:rsidRPr="0050676D" w:rsidRDefault="00B37093" w:rsidP="0050676D">
            <w:pPr>
              <w:rPr>
                <w:rFonts w:ascii="Times New Roman" w:eastAsia="Times New Roman" w:hAnsi="Times New Roman"/>
                <w:sz w:val="24"/>
                <w:szCs w:val="24"/>
                <w:lang w:val="pt-BR"/>
              </w:rPr>
            </w:pPr>
          </w:p>
        </w:tc>
        <w:tc>
          <w:tcPr>
            <w:tcW w:w="1883" w:type="dxa"/>
          </w:tcPr>
          <w:p w14:paraId="238E0142" w14:textId="77777777" w:rsidR="00B37093" w:rsidRPr="0050676D" w:rsidRDefault="00B37093" w:rsidP="0050676D">
            <w:pPr>
              <w:rPr>
                <w:rFonts w:ascii="Times New Roman" w:eastAsia="Times New Roman" w:hAnsi="Times New Roman"/>
                <w:sz w:val="24"/>
                <w:szCs w:val="24"/>
                <w:lang w:val="pt-BR"/>
              </w:rPr>
            </w:pPr>
          </w:p>
        </w:tc>
        <w:tc>
          <w:tcPr>
            <w:tcW w:w="2106" w:type="dxa"/>
          </w:tcPr>
          <w:p w14:paraId="19D30BD5" w14:textId="77777777" w:rsidR="00B37093" w:rsidRPr="0050676D" w:rsidRDefault="00B37093" w:rsidP="0050676D">
            <w:pPr>
              <w:rPr>
                <w:rFonts w:ascii="Times New Roman" w:eastAsia="Times New Roman" w:hAnsi="Times New Roman"/>
                <w:sz w:val="24"/>
                <w:szCs w:val="24"/>
                <w:lang w:val="pt-BR"/>
              </w:rPr>
            </w:pPr>
          </w:p>
        </w:tc>
        <w:tc>
          <w:tcPr>
            <w:tcW w:w="2476" w:type="dxa"/>
          </w:tcPr>
          <w:p w14:paraId="5079AF76" w14:textId="77777777" w:rsidR="00B37093" w:rsidRPr="0050676D" w:rsidRDefault="00B37093" w:rsidP="0050676D">
            <w:pPr>
              <w:rPr>
                <w:rFonts w:ascii="Times New Roman" w:eastAsia="Times New Roman" w:hAnsi="Times New Roman"/>
                <w:sz w:val="24"/>
                <w:szCs w:val="24"/>
                <w:lang w:val="pt-BR"/>
              </w:rPr>
            </w:pPr>
          </w:p>
        </w:tc>
      </w:tr>
      <w:tr w:rsidR="00707D8C" w:rsidRPr="0050676D" w14:paraId="19E880D4" w14:textId="77777777" w:rsidTr="00A24C27">
        <w:trPr>
          <w:trHeight w:val="395"/>
        </w:trPr>
        <w:tc>
          <w:tcPr>
            <w:tcW w:w="2065" w:type="dxa"/>
          </w:tcPr>
          <w:p w14:paraId="16E46122" w14:textId="77777777" w:rsidR="00B37093" w:rsidRPr="0050676D" w:rsidRDefault="00B37093" w:rsidP="0050676D">
            <w:pPr>
              <w:rPr>
                <w:rFonts w:ascii="Times New Roman" w:eastAsia="Times New Roman" w:hAnsi="Times New Roman"/>
                <w:sz w:val="24"/>
                <w:szCs w:val="24"/>
              </w:rPr>
            </w:pPr>
            <w:r w:rsidRPr="0050676D">
              <w:rPr>
                <w:rFonts w:ascii="Times New Roman" w:eastAsia="Times New Roman" w:hAnsi="Times New Roman"/>
                <w:sz w:val="24"/>
                <w:szCs w:val="24"/>
              </w:rPr>
              <w:t>Të tjera</w:t>
            </w:r>
          </w:p>
        </w:tc>
        <w:tc>
          <w:tcPr>
            <w:tcW w:w="2635" w:type="dxa"/>
          </w:tcPr>
          <w:p w14:paraId="526F0887" w14:textId="77777777" w:rsidR="00B37093" w:rsidRPr="0050676D" w:rsidRDefault="00B37093" w:rsidP="0050676D">
            <w:pPr>
              <w:rPr>
                <w:rFonts w:ascii="Times New Roman" w:eastAsia="Times New Roman" w:hAnsi="Times New Roman"/>
                <w:sz w:val="24"/>
                <w:szCs w:val="24"/>
              </w:rPr>
            </w:pPr>
          </w:p>
        </w:tc>
        <w:tc>
          <w:tcPr>
            <w:tcW w:w="1390" w:type="dxa"/>
          </w:tcPr>
          <w:p w14:paraId="08A6FF35" w14:textId="77777777" w:rsidR="00B37093" w:rsidRPr="0050676D" w:rsidRDefault="00B37093" w:rsidP="0050676D">
            <w:pPr>
              <w:rPr>
                <w:rFonts w:ascii="Times New Roman" w:eastAsia="Times New Roman" w:hAnsi="Times New Roman"/>
                <w:sz w:val="24"/>
                <w:szCs w:val="24"/>
              </w:rPr>
            </w:pPr>
          </w:p>
        </w:tc>
        <w:tc>
          <w:tcPr>
            <w:tcW w:w="1390" w:type="dxa"/>
          </w:tcPr>
          <w:p w14:paraId="099957C5" w14:textId="77777777" w:rsidR="00B37093" w:rsidRPr="0050676D" w:rsidRDefault="00B37093" w:rsidP="0050676D">
            <w:pPr>
              <w:rPr>
                <w:rFonts w:ascii="Times New Roman" w:eastAsia="Times New Roman" w:hAnsi="Times New Roman"/>
                <w:sz w:val="24"/>
                <w:szCs w:val="24"/>
              </w:rPr>
            </w:pPr>
          </w:p>
        </w:tc>
        <w:tc>
          <w:tcPr>
            <w:tcW w:w="1883" w:type="dxa"/>
          </w:tcPr>
          <w:p w14:paraId="5AC8C6EE" w14:textId="77777777" w:rsidR="00B37093" w:rsidRPr="0050676D" w:rsidRDefault="00B37093" w:rsidP="0050676D">
            <w:pPr>
              <w:rPr>
                <w:rFonts w:ascii="Times New Roman" w:eastAsia="Times New Roman" w:hAnsi="Times New Roman"/>
                <w:sz w:val="24"/>
                <w:szCs w:val="24"/>
              </w:rPr>
            </w:pPr>
          </w:p>
        </w:tc>
        <w:tc>
          <w:tcPr>
            <w:tcW w:w="2106" w:type="dxa"/>
          </w:tcPr>
          <w:p w14:paraId="6384724C" w14:textId="77777777" w:rsidR="00B37093" w:rsidRPr="0050676D" w:rsidRDefault="00B37093" w:rsidP="0050676D">
            <w:pPr>
              <w:rPr>
                <w:rFonts w:ascii="Times New Roman" w:eastAsia="Times New Roman" w:hAnsi="Times New Roman"/>
                <w:sz w:val="24"/>
                <w:szCs w:val="24"/>
              </w:rPr>
            </w:pPr>
          </w:p>
        </w:tc>
        <w:tc>
          <w:tcPr>
            <w:tcW w:w="2476" w:type="dxa"/>
          </w:tcPr>
          <w:p w14:paraId="6B21C5A4" w14:textId="77777777" w:rsidR="00B37093" w:rsidRPr="0050676D" w:rsidRDefault="00B37093" w:rsidP="0050676D">
            <w:pPr>
              <w:rPr>
                <w:rFonts w:ascii="Times New Roman" w:eastAsia="Times New Roman" w:hAnsi="Times New Roman"/>
                <w:sz w:val="24"/>
                <w:szCs w:val="24"/>
              </w:rPr>
            </w:pPr>
          </w:p>
        </w:tc>
      </w:tr>
    </w:tbl>
    <w:p w14:paraId="157F812F" w14:textId="77777777" w:rsidR="00B37093" w:rsidRPr="0050676D" w:rsidRDefault="00B37093" w:rsidP="0050676D">
      <w:pPr>
        <w:rPr>
          <w:rFonts w:ascii="Times New Roman" w:hAnsi="Times New Roman"/>
          <w:color w:val="000099"/>
          <w:sz w:val="24"/>
          <w:szCs w:val="24"/>
          <w:lang w:eastAsia="sq-AL"/>
        </w:rPr>
      </w:pPr>
    </w:p>
    <w:p w14:paraId="2076767C" w14:textId="1ACBD0FA" w:rsidR="00577074" w:rsidRPr="0050676D" w:rsidRDefault="00577074" w:rsidP="0050676D">
      <w:pPr>
        <w:rPr>
          <w:rFonts w:ascii="Times New Roman" w:hAnsi="Times New Roman"/>
          <w:b/>
          <w:bCs/>
          <w:color w:val="000099"/>
          <w:sz w:val="24"/>
          <w:szCs w:val="24"/>
          <w:lang w:eastAsia="sq-AL"/>
        </w:rPr>
      </w:pPr>
    </w:p>
    <w:p w14:paraId="0B491742" w14:textId="77777777" w:rsidR="00211622" w:rsidRPr="0050676D" w:rsidRDefault="00211622" w:rsidP="0050676D">
      <w:pPr>
        <w:rPr>
          <w:rFonts w:ascii="Times New Roman" w:hAnsi="Times New Roman"/>
          <w:b/>
          <w:bCs/>
          <w:color w:val="000099"/>
          <w:sz w:val="24"/>
          <w:szCs w:val="24"/>
          <w:lang w:eastAsia="sq-AL"/>
        </w:rPr>
        <w:sectPr w:rsidR="00211622" w:rsidRPr="0050676D" w:rsidSect="00734E55">
          <w:pgSz w:w="16839" w:h="11907" w:orient="landscape" w:code="9"/>
          <w:pgMar w:top="1440" w:right="1440" w:bottom="1440" w:left="1440" w:header="720" w:footer="720" w:gutter="0"/>
          <w:pgNumType w:start="117"/>
          <w:cols w:space="720"/>
          <w:docGrid w:linePitch="360"/>
        </w:sectPr>
      </w:pPr>
    </w:p>
    <w:p w14:paraId="259B276F" w14:textId="03EA740D" w:rsidR="003E6420" w:rsidRPr="008F6484" w:rsidRDefault="00511FFA" w:rsidP="0050676D">
      <w:pPr>
        <w:pStyle w:val="Heading2"/>
        <w:spacing w:before="0"/>
        <w:rPr>
          <w:rFonts w:ascii="Times New Roman" w:hAnsi="Times New Roman"/>
          <w:color w:val="auto"/>
          <w:sz w:val="28"/>
          <w:szCs w:val="28"/>
          <w:lang w:eastAsia="sq-AL"/>
        </w:rPr>
      </w:pPr>
      <w:bookmarkStart w:id="142" w:name="_Toc106874133"/>
      <w:bookmarkStart w:id="143" w:name="_Toc114459694"/>
      <w:r w:rsidRPr="008F6484">
        <w:rPr>
          <w:rFonts w:ascii="Times New Roman" w:hAnsi="Times New Roman"/>
          <w:color w:val="auto"/>
          <w:sz w:val="28"/>
          <w:szCs w:val="28"/>
          <w:lang w:eastAsia="sq-AL"/>
        </w:rPr>
        <w:lastRenderedPageBreak/>
        <w:t>IV.</w:t>
      </w:r>
      <w:r w:rsidR="0031138D" w:rsidRPr="008F6484">
        <w:rPr>
          <w:rFonts w:ascii="Times New Roman" w:hAnsi="Times New Roman"/>
          <w:color w:val="auto"/>
          <w:sz w:val="28"/>
          <w:szCs w:val="28"/>
          <w:lang w:eastAsia="sq-AL"/>
        </w:rPr>
        <w:t>2</w:t>
      </w:r>
      <w:r w:rsidRPr="008F6484">
        <w:rPr>
          <w:rFonts w:ascii="Times New Roman" w:hAnsi="Times New Roman"/>
          <w:color w:val="auto"/>
          <w:sz w:val="28"/>
          <w:szCs w:val="28"/>
          <w:lang w:eastAsia="sq-AL"/>
        </w:rPr>
        <w:t xml:space="preserve">. </w:t>
      </w:r>
      <w:r w:rsidR="003E6420" w:rsidRPr="008F6484">
        <w:rPr>
          <w:rFonts w:ascii="Times New Roman" w:hAnsi="Times New Roman"/>
          <w:color w:val="auto"/>
          <w:sz w:val="28"/>
          <w:szCs w:val="28"/>
          <w:lang w:eastAsia="sq-AL"/>
        </w:rPr>
        <w:t xml:space="preserve">NDRYSHIMET NDËRMJET “QENDRAVE TË TRAJTIMIT TË KRIZAVE </w:t>
      </w:r>
      <w:r w:rsidR="00547430" w:rsidRPr="008F6484">
        <w:rPr>
          <w:rFonts w:ascii="Times New Roman" w:hAnsi="Times New Roman"/>
          <w:color w:val="auto"/>
          <w:sz w:val="28"/>
          <w:szCs w:val="28"/>
          <w:lang w:eastAsia="sq-AL"/>
        </w:rPr>
        <w:t xml:space="preserve">NGA </w:t>
      </w:r>
      <w:r w:rsidR="003E6420" w:rsidRPr="008F6484">
        <w:rPr>
          <w:rFonts w:ascii="Times New Roman" w:hAnsi="Times New Roman"/>
          <w:color w:val="auto"/>
          <w:sz w:val="28"/>
          <w:szCs w:val="28"/>
          <w:lang w:eastAsia="sq-AL"/>
        </w:rPr>
        <w:t>PËRDHUNIMI” DHE “QENDRAVE REFER</w:t>
      </w:r>
      <w:r w:rsidR="00547430" w:rsidRPr="008F6484">
        <w:rPr>
          <w:rFonts w:ascii="Times New Roman" w:hAnsi="Times New Roman"/>
          <w:color w:val="auto"/>
          <w:sz w:val="28"/>
          <w:szCs w:val="28"/>
          <w:lang w:eastAsia="sq-AL"/>
        </w:rPr>
        <w:t>UESE</w:t>
      </w:r>
      <w:r w:rsidR="003E6420" w:rsidRPr="008F6484">
        <w:rPr>
          <w:rFonts w:ascii="Times New Roman" w:hAnsi="Times New Roman"/>
          <w:color w:val="auto"/>
          <w:sz w:val="28"/>
          <w:szCs w:val="28"/>
          <w:lang w:eastAsia="sq-AL"/>
        </w:rPr>
        <w:t xml:space="preserve"> </w:t>
      </w:r>
      <w:r w:rsidR="00DC18DC" w:rsidRPr="008F6484">
        <w:rPr>
          <w:rFonts w:ascii="Times New Roman" w:hAnsi="Times New Roman"/>
          <w:color w:val="auto"/>
          <w:sz w:val="28"/>
          <w:szCs w:val="28"/>
          <w:lang w:eastAsia="sq-AL"/>
        </w:rPr>
        <w:t>P</w:t>
      </w:r>
      <w:r w:rsidR="003E6420" w:rsidRPr="008F6484">
        <w:rPr>
          <w:rFonts w:ascii="Times New Roman" w:hAnsi="Times New Roman"/>
          <w:color w:val="auto"/>
          <w:sz w:val="28"/>
          <w:szCs w:val="28"/>
          <w:lang w:eastAsia="sq-AL"/>
        </w:rPr>
        <w:t>Ë</w:t>
      </w:r>
      <w:r w:rsidR="00DC18DC" w:rsidRPr="008F6484">
        <w:rPr>
          <w:rFonts w:ascii="Times New Roman" w:hAnsi="Times New Roman"/>
          <w:color w:val="auto"/>
          <w:sz w:val="28"/>
          <w:szCs w:val="28"/>
          <w:lang w:eastAsia="sq-AL"/>
        </w:rPr>
        <w:t>R</w:t>
      </w:r>
      <w:r w:rsidR="003E6420" w:rsidRPr="008F6484">
        <w:rPr>
          <w:rFonts w:ascii="Times New Roman" w:hAnsi="Times New Roman"/>
          <w:color w:val="auto"/>
          <w:sz w:val="28"/>
          <w:szCs w:val="28"/>
          <w:lang w:eastAsia="sq-AL"/>
        </w:rPr>
        <w:t xml:space="preserve"> SULMI</w:t>
      </w:r>
      <w:r w:rsidR="00DC18DC" w:rsidRPr="008F6484">
        <w:rPr>
          <w:rFonts w:ascii="Times New Roman" w:hAnsi="Times New Roman"/>
          <w:color w:val="auto"/>
          <w:sz w:val="28"/>
          <w:szCs w:val="28"/>
          <w:lang w:eastAsia="sq-AL"/>
        </w:rPr>
        <w:t>N</w:t>
      </w:r>
      <w:r w:rsidR="003E6420" w:rsidRPr="008F6484">
        <w:rPr>
          <w:rFonts w:ascii="Times New Roman" w:hAnsi="Times New Roman"/>
          <w:color w:val="auto"/>
          <w:sz w:val="28"/>
          <w:szCs w:val="28"/>
          <w:lang w:eastAsia="sq-AL"/>
        </w:rPr>
        <w:t>/DHUNË</w:t>
      </w:r>
      <w:r w:rsidR="00DC18DC" w:rsidRPr="008F6484">
        <w:rPr>
          <w:rFonts w:ascii="Times New Roman" w:hAnsi="Times New Roman"/>
          <w:color w:val="auto"/>
          <w:sz w:val="28"/>
          <w:szCs w:val="28"/>
          <w:lang w:eastAsia="sq-AL"/>
        </w:rPr>
        <w:t>N</w:t>
      </w:r>
      <w:r w:rsidR="003E6420" w:rsidRPr="008F6484">
        <w:rPr>
          <w:rFonts w:ascii="Times New Roman" w:hAnsi="Times New Roman"/>
          <w:color w:val="auto"/>
          <w:sz w:val="28"/>
          <w:szCs w:val="28"/>
          <w:lang w:eastAsia="sq-AL"/>
        </w:rPr>
        <w:t xml:space="preserve"> SEKSUALE”</w:t>
      </w:r>
      <w:bookmarkEnd w:id="142"/>
      <w:bookmarkEnd w:id="143"/>
    </w:p>
    <w:p w14:paraId="4C44910F" w14:textId="77777777" w:rsidR="003E6420" w:rsidRPr="0050676D" w:rsidRDefault="003E6420" w:rsidP="0050676D">
      <w:pPr>
        <w:textAlignment w:val="baseline"/>
        <w:rPr>
          <w:rFonts w:ascii="Times New Roman" w:eastAsia="Times New Roman" w:hAnsi="Times New Roman"/>
          <w:sz w:val="24"/>
          <w:szCs w:val="24"/>
        </w:rPr>
      </w:pPr>
    </w:p>
    <w:p w14:paraId="7D7DCE14" w14:textId="0ED856C1" w:rsidR="009D4A3E" w:rsidRPr="0050676D" w:rsidRDefault="003E6420" w:rsidP="0050676D">
      <w:pPr>
        <w:textAlignment w:val="baseline"/>
        <w:rPr>
          <w:rFonts w:ascii="Times New Roman" w:hAnsi="Times New Roman"/>
          <w:sz w:val="24"/>
          <w:szCs w:val="24"/>
        </w:rPr>
      </w:pPr>
      <w:r w:rsidRPr="0050676D">
        <w:rPr>
          <w:rFonts w:ascii="Times New Roman" w:eastAsia="Times New Roman" w:hAnsi="Times New Roman"/>
          <w:sz w:val="24"/>
          <w:szCs w:val="24"/>
        </w:rPr>
        <w:t xml:space="preserve">Sikurse e theksuam edhe në kapitullin ku u përshkrua kuadri ligjor ndërkombëtar dhe kombëtar mbi të cilin duhet të mbështetet ngritja dhe ofrimi i shërbimeve të specializuara për viktimat/të mbijetuarat e sulmit seksual, Konventa e Stambollit kërkon ngritjen e Qendrave të Trajtimit të Krizës </w:t>
      </w:r>
      <w:r w:rsidR="00F82271" w:rsidRPr="0050676D">
        <w:rPr>
          <w:rFonts w:ascii="Times New Roman" w:eastAsia="Times New Roman" w:hAnsi="Times New Roman"/>
          <w:sz w:val="24"/>
          <w:szCs w:val="24"/>
        </w:rPr>
        <w:t xml:space="preserve">nga </w:t>
      </w:r>
      <w:r w:rsidRPr="0050676D">
        <w:rPr>
          <w:rFonts w:ascii="Times New Roman" w:eastAsia="Times New Roman" w:hAnsi="Times New Roman"/>
          <w:sz w:val="24"/>
          <w:szCs w:val="24"/>
        </w:rPr>
        <w:t>Përdhunimi (Rape Crisis Centers) apo Qendrave Refer</w:t>
      </w:r>
      <w:r w:rsidR="00F82271" w:rsidRPr="0050676D">
        <w:rPr>
          <w:rFonts w:ascii="Times New Roman" w:eastAsia="Times New Roman" w:hAnsi="Times New Roman"/>
          <w:sz w:val="24"/>
          <w:szCs w:val="24"/>
        </w:rPr>
        <w:t>uese</w:t>
      </w:r>
      <w:r w:rsidRPr="0050676D">
        <w:rPr>
          <w:rFonts w:ascii="Times New Roman" w:eastAsia="Times New Roman" w:hAnsi="Times New Roman"/>
          <w:sz w:val="24"/>
          <w:szCs w:val="24"/>
        </w:rPr>
        <w:t xml:space="preserve"> </w:t>
      </w:r>
      <w:r w:rsidR="00DC18DC" w:rsidRPr="0050676D">
        <w:rPr>
          <w:rFonts w:ascii="Times New Roman" w:eastAsia="Times New Roman" w:hAnsi="Times New Roman"/>
          <w:sz w:val="24"/>
          <w:szCs w:val="24"/>
        </w:rPr>
        <w:t>p</w:t>
      </w:r>
      <w:r w:rsidRPr="0050676D">
        <w:rPr>
          <w:rFonts w:ascii="Times New Roman" w:eastAsia="Times New Roman" w:hAnsi="Times New Roman"/>
          <w:sz w:val="24"/>
          <w:szCs w:val="24"/>
        </w:rPr>
        <w:t>ë</w:t>
      </w:r>
      <w:r w:rsidR="00DC18DC" w:rsidRPr="0050676D">
        <w:rPr>
          <w:rFonts w:ascii="Times New Roman" w:eastAsia="Times New Roman" w:hAnsi="Times New Roman"/>
          <w:sz w:val="24"/>
          <w:szCs w:val="24"/>
        </w:rPr>
        <w:t>r</w:t>
      </w:r>
      <w:r w:rsidRPr="0050676D">
        <w:rPr>
          <w:rFonts w:ascii="Times New Roman" w:eastAsia="Times New Roman" w:hAnsi="Times New Roman"/>
          <w:sz w:val="24"/>
          <w:szCs w:val="24"/>
        </w:rPr>
        <w:t xml:space="preserve"> Sulmi</w:t>
      </w:r>
      <w:r w:rsidR="00DC18DC" w:rsidRPr="0050676D">
        <w:rPr>
          <w:rFonts w:ascii="Times New Roman" w:eastAsia="Times New Roman" w:hAnsi="Times New Roman"/>
          <w:sz w:val="24"/>
          <w:szCs w:val="24"/>
        </w:rPr>
        <w:t>n</w:t>
      </w:r>
      <w:r w:rsidRPr="0050676D">
        <w:rPr>
          <w:rFonts w:ascii="Times New Roman" w:eastAsia="Times New Roman" w:hAnsi="Times New Roman"/>
          <w:sz w:val="24"/>
          <w:szCs w:val="24"/>
        </w:rPr>
        <w:t>/Dhunë</w:t>
      </w:r>
      <w:r w:rsidR="00DC18DC" w:rsidRPr="0050676D">
        <w:rPr>
          <w:rFonts w:ascii="Times New Roman" w:eastAsia="Times New Roman" w:hAnsi="Times New Roman"/>
          <w:sz w:val="24"/>
          <w:szCs w:val="24"/>
        </w:rPr>
        <w:t>n</w:t>
      </w:r>
      <w:r w:rsidRPr="0050676D">
        <w:rPr>
          <w:rFonts w:ascii="Times New Roman" w:eastAsia="Times New Roman" w:hAnsi="Times New Roman"/>
          <w:sz w:val="24"/>
          <w:szCs w:val="24"/>
        </w:rPr>
        <w:t xml:space="preserve"> Seksuale (Sexual Assault/Violence Referral Centers). Këto qendra duhet të jenë të mjaftueshme në numër, të përshtatshme dhe lehtësisht të arritshme nga viktimat</w:t>
      </w:r>
      <w:r w:rsidR="00F82271" w:rsidRPr="0050676D">
        <w:rPr>
          <w:rFonts w:ascii="Times New Roman" w:eastAsia="Times New Roman" w:hAnsi="Times New Roman"/>
          <w:sz w:val="24"/>
          <w:szCs w:val="24"/>
        </w:rPr>
        <w:t>/t</w:t>
      </w:r>
      <w:r w:rsidR="00ED6CBF" w:rsidRPr="0050676D">
        <w:rPr>
          <w:rFonts w:ascii="Times New Roman" w:eastAsia="Times New Roman" w:hAnsi="Times New Roman"/>
          <w:sz w:val="24"/>
          <w:szCs w:val="24"/>
        </w:rPr>
        <w:t>ë</w:t>
      </w:r>
      <w:r w:rsidR="00F82271" w:rsidRPr="0050676D">
        <w:rPr>
          <w:rFonts w:ascii="Times New Roman" w:eastAsia="Times New Roman" w:hAnsi="Times New Roman"/>
          <w:sz w:val="24"/>
          <w:szCs w:val="24"/>
        </w:rPr>
        <w:t xml:space="preserve"> mbi</w:t>
      </w:r>
      <w:r w:rsidR="00A47718" w:rsidRPr="0050676D">
        <w:rPr>
          <w:rFonts w:ascii="Times New Roman" w:eastAsia="Times New Roman" w:hAnsi="Times New Roman"/>
          <w:sz w:val="24"/>
          <w:szCs w:val="24"/>
        </w:rPr>
        <w:t>je</w:t>
      </w:r>
      <w:r w:rsidR="00F82271" w:rsidRPr="0050676D">
        <w:rPr>
          <w:rFonts w:ascii="Times New Roman" w:eastAsia="Times New Roman" w:hAnsi="Times New Roman"/>
          <w:sz w:val="24"/>
          <w:szCs w:val="24"/>
        </w:rPr>
        <w:t>tuarat</w:t>
      </w:r>
      <w:r w:rsidR="00A47718" w:rsidRPr="0050676D">
        <w:rPr>
          <w:rFonts w:ascii="Times New Roman" w:eastAsia="Times New Roman" w:hAnsi="Times New Roman"/>
          <w:sz w:val="24"/>
          <w:szCs w:val="24"/>
        </w:rPr>
        <w:t>/mbijetuarit</w:t>
      </w:r>
      <w:r w:rsidRPr="0050676D">
        <w:rPr>
          <w:rFonts w:ascii="Times New Roman" w:eastAsia="Times New Roman" w:hAnsi="Times New Roman"/>
          <w:sz w:val="24"/>
          <w:szCs w:val="24"/>
        </w:rPr>
        <w:t>, për të siguruar ekzaminim mjekësor dhe mjeko-ligjor të menjëhershëm, mbështetje për kapërcimin e traumës dhe këshillim afatgjatë për viktimat (neni 25). Raporti Shpjegues, në paragrafin 142, rekomandon se një qendër e tillë duhet të jetë në dispozicion për çdo 200,000 banorë dhe se përhapja gjeografike e tyre duhet të jetë e tillë që, këto qendra, të jenë të arritshme për viktimat</w:t>
      </w:r>
      <w:r w:rsidR="00A47718" w:rsidRPr="0050676D">
        <w:rPr>
          <w:rFonts w:ascii="Times New Roman" w:eastAsia="Times New Roman" w:hAnsi="Times New Roman"/>
          <w:sz w:val="24"/>
          <w:szCs w:val="24"/>
        </w:rPr>
        <w:t>/t</w:t>
      </w:r>
      <w:r w:rsidR="00ED6CBF" w:rsidRPr="0050676D">
        <w:rPr>
          <w:rFonts w:ascii="Times New Roman" w:eastAsia="Times New Roman" w:hAnsi="Times New Roman"/>
          <w:sz w:val="24"/>
          <w:szCs w:val="24"/>
        </w:rPr>
        <w:t>ë</w:t>
      </w:r>
      <w:r w:rsidR="00A47718" w:rsidRPr="0050676D">
        <w:rPr>
          <w:rFonts w:ascii="Times New Roman" w:eastAsia="Times New Roman" w:hAnsi="Times New Roman"/>
          <w:sz w:val="24"/>
          <w:szCs w:val="24"/>
        </w:rPr>
        <w:t xml:space="preserve"> mbijetuarat/mbijetuarit</w:t>
      </w:r>
      <w:r w:rsidRPr="0050676D">
        <w:rPr>
          <w:rFonts w:ascii="Times New Roman" w:eastAsia="Times New Roman" w:hAnsi="Times New Roman"/>
          <w:sz w:val="24"/>
          <w:szCs w:val="24"/>
        </w:rPr>
        <w:t xml:space="preserve"> në zonat rurale njëlloj si për ato</w:t>
      </w:r>
      <w:r w:rsidR="00A47718" w:rsidRPr="0050676D">
        <w:rPr>
          <w:rFonts w:ascii="Times New Roman" w:eastAsia="Times New Roman" w:hAnsi="Times New Roman"/>
          <w:sz w:val="24"/>
          <w:szCs w:val="24"/>
        </w:rPr>
        <w:t>/ata</w:t>
      </w:r>
      <w:r w:rsidRPr="0050676D">
        <w:rPr>
          <w:rFonts w:ascii="Times New Roman" w:eastAsia="Times New Roman" w:hAnsi="Times New Roman"/>
          <w:sz w:val="24"/>
          <w:szCs w:val="24"/>
        </w:rPr>
        <w:t xml:space="preserve"> në qytete. Po kështu, Konventa </w:t>
      </w:r>
      <w:r w:rsidR="009D4A3E" w:rsidRPr="0050676D">
        <w:rPr>
          <w:rFonts w:ascii="Times New Roman" w:eastAsia="Times New Roman" w:hAnsi="Times New Roman"/>
          <w:sz w:val="24"/>
          <w:szCs w:val="24"/>
        </w:rPr>
        <w:t xml:space="preserve">e Stambollit </w:t>
      </w:r>
      <w:r w:rsidRPr="0050676D">
        <w:rPr>
          <w:rFonts w:ascii="Times New Roman" w:eastAsia="Times New Roman" w:hAnsi="Times New Roman"/>
          <w:sz w:val="24"/>
          <w:szCs w:val="24"/>
        </w:rPr>
        <w:t>rekom</w:t>
      </w:r>
      <w:r w:rsidR="009D4A3E" w:rsidRPr="0050676D">
        <w:rPr>
          <w:rFonts w:ascii="Times New Roman" w:eastAsia="Times New Roman" w:hAnsi="Times New Roman"/>
          <w:sz w:val="24"/>
          <w:szCs w:val="24"/>
        </w:rPr>
        <w:t>a</w:t>
      </w:r>
      <w:r w:rsidRPr="0050676D">
        <w:rPr>
          <w:rFonts w:ascii="Times New Roman" w:eastAsia="Times New Roman" w:hAnsi="Times New Roman"/>
          <w:sz w:val="24"/>
          <w:szCs w:val="24"/>
        </w:rPr>
        <w:t>ndon që kudo ku është e mundur, shërbimet në mbështetje të viktimave/të mbijetuarave</w:t>
      </w:r>
      <w:r w:rsidR="009D4A3E" w:rsidRPr="0050676D">
        <w:rPr>
          <w:rFonts w:ascii="Times New Roman" w:eastAsia="Times New Roman" w:hAnsi="Times New Roman"/>
          <w:sz w:val="24"/>
          <w:szCs w:val="24"/>
        </w:rPr>
        <w:t>/mbijetuarve</w:t>
      </w:r>
      <w:r w:rsidRPr="0050676D">
        <w:rPr>
          <w:rFonts w:ascii="Times New Roman" w:eastAsia="Times New Roman" w:hAnsi="Times New Roman"/>
          <w:sz w:val="24"/>
          <w:szCs w:val="24"/>
        </w:rPr>
        <w:t xml:space="preserve"> të dhunës të ofrohen në një pikë, kuptohet duke respektuar standardet përkatëse për secilin shërbim. </w:t>
      </w:r>
      <w:r w:rsidR="009D4A3E" w:rsidRPr="0050676D">
        <w:rPr>
          <w:rFonts w:ascii="Times New Roman" w:eastAsia="Times New Roman" w:hAnsi="Times New Roman"/>
          <w:sz w:val="24"/>
          <w:szCs w:val="24"/>
        </w:rPr>
        <w:t>N</w:t>
      </w:r>
      <w:r w:rsidR="00DE088C" w:rsidRPr="0050676D">
        <w:rPr>
          <w:rFonts w:ascii="Times New Roman" w:eastAsia="Times New Roman" w:hAnsi="Times New Roman"/>
          <w:sz w:val="24"/>
          <w:szCs w:val="24"/>
        </w:rPr>
        <w:t>ë</w:t>
      </w:r>
      <w:r w:rsidR="009D4A3E" w:rsidRPr="0050676D">
        <w:rPr>
          <w:rFonts w:ascii="Times New Roman" w:eastAsia="Times New Roman" w:hAnsi="Times New Roman"/>
          <w:sz w:val="24"/>
          <w:szCs w:val="24"/>
        </w:rPr>
        <w:t xml:space="preserve"> k</w:t>
      </w:r>
      <w:r w:rsidR="00DE088C" w:rsidRPr="0050676D">
        <w:rPr>
          <w:rFonts w:ascii="Times New Roman" w:eastAsia="Times New Roman" w:hAnsi="Times New Roman"/>
          <w:sz w:val="24"/>
          <w:szCs w:val="24"/>
        </w:rPr>
        <w:t>ë</w:t>
      </w:r>
      <w:r w:rsidR="009D4A3E" w:rsidRPr="0050676D">
        <w:rPr>
          <w:rFonts w:ascii="Times New Roman" w:eastAsia="Times New Roman" w:hAnsi="Times New Roman"/>
          <w:sz w:val="24"/>
          <w:szCs w:val="24"/>
        </w:rPr>
        <w:t>t</w:t>
      </w:r>
      <w:r w:rsidR="00DE088C" w:rsidRPr="0050676D">
        <w:rPr>
          <w:rFonts w:ascii="Times New Roman" w:eastAsia="Times New Roman" w:hAnsi="Times New Roman"/>
          <w:sz w:val="24"/>
          <w:szCs w:val="24"/>
        </w:rPr>
        <w:t>ë</w:t>
      </w:r>
      <w:r w:rsidR="009D4A3E" w:rsidRPr="0050676D">
        <w:rPr>
          <w:rFonts w:ascii="Times New Roman" w:eastAsia="Times New Roman" w:hAnsi="Times New Roman"/>
          <w:sz w:val="24"/>
          <w:szCs w:val="24"/>
        </w:rPr>
        <w:t xml:space="preserve"> kuad</w:t>
      </w:r>
      <w:r w:rsidR="00DE088C" w:rsidRPr="0050676D">
        <w:rPr>
          <w:rFonts w:ascii="Times New Roman" w:eastAsia="Times New Roman" w:hAnsi="Times New Roman"/>
          <w:sz w:val="24"/>
          <w:szCs w:val="24"/>
        </w:rPr>
        <w:t>ë</w:t>
      </w:r>
      <w:r w:rsidR="009D4A3E" w:rsidRPr="0050676D">
        <w:rPr>
          <w:rFonts w:ascii="Times New Roman" w:eastAsia="Times New Roman" w:hAnsi="Times New Roman"/>
          <w:sz w:val="24"/>
          <w:szCs w:val="24"/>
        </w:rPr>
        <w:t>r, mund t</w:t>
      </w:r>
      <w:r w:rsidR="00DE088C" w:rsidRPr="0050676D">
        <w:rPr>
          <w:rFonts w:ascii="Times New Roman" w:eastAsia="Times New Roman" w:hAnsi="Times New Roman"/>
          <w:sz w:val="24"/>
          <w:szCs w:val="24"/>
        </w:rPr>
        <w:t>ë</w:t>
      </w:r>
      <w:r w:rsidR="009D4A3E" w:rsidRPr="0050676D">
        <w:rPr>
          <w:rFonts w:ascii="Times New Roman" w:eastAsia="Times New Roman" w:hAnsi="Times New Roman"/>
          <w:sz w:val="24"/>
          <w:szCs w:val="24"/>
        </w:rPr>
        <w:t xml:space="preserve"> vij</w:t>
      </w:r>
      <w:r w:rsidR="00DE088C" w:rsidRPr="0050676D">
        <w:rPr>
          <w:rFonts w:ascii="Times New Roman" w:eastAsia="Times New Roman" w:hAnsi="Times New Roman"/>
          <w:sz w:val="24"/>
          <w:szCs w:val="24"/>
        </w:rPr>
        <w:t>ë</w:t>
      </w:r>
      <w:r w:rsidR="009D4A3E" w:rsidRPr="0050676D">
        <w:rPr>
          <w:rFonts w:ascii="Times New Roman" w:eastAsia="Times New Roman" w:hAnsi="Times New Roman"/>
          <w:sz w:val="24"/>
          <w:szCs w:val="24"/>
        </w:rPr>
        <w:t xml:space="preserve"> n</w:t>
      </w:r>
      <w:r w:rsidR="00DE088C" w:rsidRPr="0050676D">
        <w:rPr>
          <w:rFonts w:ascii="Times New Roman" w:eastAsia="Times New Roman" w:hAnsi="Times New Roman"/>
          <w:sz w:val="24"/>
          <w:szCs w:val="24"/>
        </w:rPr>
        <w:t>ë</w:t>
      </w:r>
      <w:r w:rsidR="009D4A3E" w:rsidRPr="0050676D">
        <w:rPr>
          <w:rFonts w:ascii="Times New Roman" w:eastAsia="Times New Roman" w:hAnsi="Times New Roman"/>
          <w:sz w:val="24"/>
          <w:szCs w:val="24"/>
        </w:rPr>
        <w:t xml:space="preserve"> ndihm</w:t>
      </w:r>
      <w:r w:rsidR="00DE088C" w:rsidRPr="0050676D">
        <w:rPr>
          <w:rFonts w:ascii="Times New Roman" w:eastAsia="Times New Roman" w:hAnsi="Times New Roman"/>
          <w:sz w:val="24"/>
          <w:szCs w:val="24"/>
        </w:rPr>
        <w:t>ë</w:t>
      </w:r>
      <w:r w:rsidR="009D4A3E" w:rsidRPr="0050676D">
        <w:rPr>
          <w:rFonts w:ascii="Times New Roman" w:eastAsia="Times New Roman" w:hAnsi="Times New Roman"/>
          <w:sz w:val="24"/>
          <w:szCs w:val="24"/>
        </w:rPr>
        <w:t xml:space="preserve"> p</w:t>
      </w:r>
      <w:r w:rsidR="00DE088C" w:rsidRPr="0050676D">
        <w:rPr>
          <w:rFonts w:ascii="Times New Roman" w:eastAsia="Times New Roman" w:hAnsi="Times New Roman"/>
          <w:sz w:val="24"/>
          <w:szCs w:val="24"/>
        </w:rPr>
        <w:t>ë</w:t>
      </w:r>
      <w:r w:rsidR="009D4A3E" w:rsidRPr="0050676D">
        <w:rPr>
          <w:rFonts w:ascii="Times New Roman" w:eastAsia="Times New Roman" w:hAnsi="Times New Roman"/>
          <w:sz w:val="24"/>
          <w:szCs w:val="24"/>
        </w:rPr>
        <w:t>r m</w:t>
      </w:r>
      <w:r w:rsidR="00DE088C" w:rsidRPr="0050676D">
        <w:rPr>
          <w:rFonts w:ascii="Times New Roman" w:eastAsia="Times New Roman" w:hAnsi="Times New Roman"/>
          <w:sz w:val="24"/>
          <w:szCs w:val="24"/>
        </w:rPr>
        <w:t>ë</w:t>
      </w:r>
      <w:r w:rsidR="009D4A3E" w:rsidRPr="0050676D">
        <w:rPr>
          <w:rFonts w:ascii="Times New Roman" w:eastAsia="Times New Roman" w:hAnsi="Times New Roman"/>
          <w:sz w:val="24"/>
          <w:szCs w:val="24"/>
        </w:rPr>
        <w:t xml:space="preserve"> shu</w:t>
      </w:r>
      <w:r w:rsidR="00DE088C" w:rsidRPr="0050676D">
        <w:rPr>
          <w:rFonts w:ascii="Times New Roman" w:eastAsia="Times New Roman" w:hAnsi="Times New Roman"/>
          <w:sz w:val="24"/>
          <w:szCs w:val="24"/>
        </w:rPr>
        <w:t>më</w:t>
      </w:r>
      <w:r w:rsidR="009D4A3E" w:rsidRPr="0050676D">
        <w:rPr>
          <w:rFonts w:ascii="Times New Roman" w:eastAsia="Times New Roman" w:hAnsi="Times New Roman"/>
          <w:sz w:val="24"/>
          <w:szCs w:val="24"/>
        </w:rPr>
        <w:t xml:space="preserve"> sqarime dhe orientim n</w:t>
      </w:r>
      <w:r w:rsidR="00DE088C" w:rsidRPr="0050676D">
        <w:rPr>
          <w:rFonts w:ascii="Times New Roman" w:eastAsia="Times New Roman" w:hAnsi="Times New Roman"/>
          <w:sz w:val="24"/>
          <w:szCs w:val="24"/>
        </w:rPr>
        <w:t>ë</w:t>
      </w:r>
      <w:r w:rsidR="009D4A3E" w:rsidRPr="0050676D">
        <w:rPr>
          <w:rFonts w:ascii="Times New Roman" w:eastAsia="Times New Roman" w:hAnsi="Times New Roman"/>
          <w:sz w:val="24"/>
          <w:szCs w:val="24"/>
        </w:rPr>
        <w:t xml:space="preserve"> respektimin e k</w:t>
      </w:r>
      <w:r w:rsidR="00DE088C" w:rsidRPr="0050676D">
        <w:rPr>
          <w:rFonts w:ascii="Times New Roman" w:eastAsia="Times New Roman" w:hAnsi="Times New Roman"/>
          <w:sz w:val="24"/>
          <w:szCs w:val="24"/>
        </w:rPr>
        <w:t>ë</w:t>
      </w:r>
      <w:r w:rsidR="009D4A3E" w:rsidRPr="0050676D">
        <w:rPr>
          <w:rFonts w:ascii="Times New Roman" w:eastAsia="Times New Roman" w:hAnsi="Times New Roman"/>
          <w:sz w:val="24"/>
          <w:szCs w:val="24"/>
        </w:rPr>
        <w:t>tyre standardeve, edhe publikimi i Agjencisë Kosovare për Barazi Gjinore dhe GIZ-it “</w:t>
      </w:r>
      <w:r w:rsidR="009D4A3E" w:rsidRPr="0050676D">
        <w:rPr>
          <w:rFonts w:ascii="Times New Roman" w:hAnsi="Times New Roman"/>
          <w:sz w:val="24"/>
          <w:szCs w:val="24"/>
        </w:rPr>
        <w:t>Buxhetimi operacional i strehimoreve në Kosovë dhe udhëzuesi i projektimit”</w:t>
      </w:r>
      <w:r w:rsidR="009D4A3E" w:rsidRPr="0050676D">
        <w:rPr>
          <w:rFonts w:ascii="Times New Roman" w:hAnsi="Times New Roman"/>
          <w:sz w:val="24"/>
          <w:szCs w:val="24"/>
          <w:vertAlign w:val="superscript"/>
        </w:rPr>
        <w:footnoteReference w:id="62"/>
      </w:r>
      <w:r w:rsidR="009D4A3E" w:rsidRPr="0050676D">
        <w:rPr>
          <w:rFonts w:ascii="Times New Roman" w:hAnsi="Times New Roman"/>
          <w:sz w:val="24"/>
          <w:szCs w:val="24"/>
        </w:rPr>
        <w:t>.</w:t>
      </w:r>
    </w:p>
    <w:p w14:paraId="5E57C91A" w14:textId="77777777" w:rsidR="009D4A3E" w:rsidRPr="0050676D" w:rsidRDefault="009D4A3E" w:rsidP="0050676D">
      <w:pPr>
        <w:textAlignment w:val="baseline"/>
        <w:rPr>
          <w:rFonts w:ascii="Times New Roman" w:eastAsia="Times New Roman" w:hAnsi="Times New Roman"/>
          <w:sz w:val="24"/>
          <w:szCs w:val="24"/>
        </w:rPr>
      </w:pPr>
    </w:p>
    <w:p w14:paraId="68CAE3C1" w14:textId="1C84F305" w:rsidR="003E6420" w:rsidRPr="0050676D" w:rsidRDefault="003E6420" w:rsidP="0050676D">
      <w:pPr>
        <w:textAlignment w:val="baseline"/>
        <w:rPr>
          <w:rFonts w:ascii="Times New Roman" w:eastAsia="Times New Roman" w:hAnsi="Times New Roman"/>
          <w:sz w:val="24"/>
          <w:szCs w:val="24"/>
        </w:rPr>
      </w:pPr>
      <w:r w:rsidRPr="0050676D">
        <w:rPr>
          <w:rFonts w:ascii="Times New Roman" w:eastAsia="Times New Roman" w:hAnsi="Times New Roman"/>
          <w:sz w:val="24"/>
          <w:szCs w:val="24"/>
        </w:rPr>
        <w:t xml:space="preserve">Konventa </w:t>
      </w:r>
      <w:r w:rsidR="00DE088C" w:rsidRPr="0050676D">
        <w:rPr>
          <w:rFonts w:ascii="Times New Roman" w:eastAsia="Times New Roman" w:hAnsi="Times New Roman"/>
          <w:sz w:val="24"/>
          <w:szCs w:val="24"/>
        </w:rPr>
        <w:t xml:space="preserve">e Stambollit </w:t>
      </w:r>
      <w:r w:rsidRPr="0050676D">
        <w:rPr>
          <w:rFonts w:ascii="Times New Roman" w:eastAsia="Times New Roman" w:hAnsi="Times New Roman"/>
          <w:sz w:val="24"/>
          <w:szCs w:val="24"/>
        </w:rPr>
        <w:t>nuk u vendos shteteve pal</w:t>
      </w:r>
      <w:r w:rsidR="00DE088C" w:rsidRPr="0050676D">
        <w:rPr>
          <w:rFonts w:ascii="Times New Roman" w:eastAsia="Times New Roman" w:hAnsi="Times New Roman"/>
          <w:sz w:val="24"/>
          <w:szCs w:val="24"/>
        </w:rPr>
        <w:t>ë</w:t>
      </w:r>
      <w:r w:rsidRPr="0050676D">
        <w:rPr>
          <w:rFonts w:ascii="Times New Roman" w:eastAsia="Times New Roman" w:hAnsi="Times New Roman"/>
          <w:sz w:val="24"/>
          <w:szCs w:val="24"/>
        </w:rPr>
        <w:t xml:space="preserve"> detyrimin e ngritjes së të dy formave të këtyre qendrave</w:t>
      </w:r>
      <w:r w:rsidR="00DE088C" w:rsidRPr="0050676D">
        <w:rPr>
          <w:rFonts w:ascii="Times New Roman" w:eastAsia="Times New Roman" w:hAnsi="Times New Roman"/>
          <w:sz w:val="24"/>
          <w:szCs w:val="24"/>
        </w:rPr>
        <w:t xml:space="preserve"> të dedikuara për trajtimin</w:t>
      </w:r>
      <w:r w:rsidR="00195803" w:rsidRPr="0050676D">
        <w:rPr>
          <w:rFonts w:ascii="Times New Roman" w:eastAsia="Times New Roman" w:hAnsi="Times New Roman"/>
          <w:sz w:val="24"/>
          <w:szCs w:val="24"/>
        </w:rPr>
        <w:t xml:space="preserve"> </w:t>
      </w:r>
      <w:r w:rsidR="00DE088C" w:rsidRPr="0050676D">
        <w:rPr>
          <w:rFonts w:ascii="Times New Roman" w:eastAsia="Times New Roman" w:hAnsi="Times New Roman"/>
          <w:sz w:val="24"/>
          <w:szCs w:val="24"/>
        </w:rPr>
        <w:t>e rasteve të dhunës seksuale të cituara më sipër</w:t>
      </w:r>
      <w:r w:rsidRPr="0050676D">
        <w:rPr>
          <w:rFonts w:ascii="Times New Roman" w:eastAsia="Times New Roman" w:hAnsi="Times New Roman"/>
          <w:sz w:val="24"/>
          <w:szCs w:val="24"/>
        </w:rPr>
        <w:t>, por le vetë shtetet të marrin vendimin për formën që do të ketë shërbimi që do të ngrenë për viktimat/të mbijetuarat</w:t>
      </w:r>
      <w:r w:rsidR="00DE088C" w:rsidRPr="0050676D">
        <w:rPr>
          <w:rFonts w:ascii="Times New Roman" w:eastAsia="Times New Roman" w:hAnsi="Times New Roman"/>
          <w:sz w:val="24"/>
          <w:szCs w:val="24"/>
        </w:rPr>
        <w:t>/mbijetuarit</w:t>
      </w:r>
      <w:r w:rsidRPr="0050676D">
        <w:rPr>
          <w:rFonts w:ascii="Times New Roman" w:eastAsia="Times New Roman" w:hAnsi="Times New Roman"/>
          <w:sz w:val="24"/>
          <w:szCs w:val="24"/>
        </w:rPr>
        <w:t xml:space="preserve"> e sulmit</w:t>
      </w:r>
      <w:r w:rsidR="00195803" w:rsidRPr="0050676D">
        <w:rPr>
          <w:rFonts w:ascii="Times New Roman" w:eastAsia="Times New Roman" w:hAnsi="Times New Roman"/>
          <w:sz w:val="24"/>
          <w:szCs w:val="24"/>
        </w:rPr>
        <w:t>/dhun</w:t>
      </w:r>
      <w:r w:rsidR="00ED6CBF" w:rsidRPr="0050676D">
        <w:rPr>
          <w:rFonts w:ascii="Times New Roman" w:eastAsia="Times New Roman" w:hAnsi="Times New Roman"/>
          <w:sz w:val="24"/>
          <w:szCs w:val="24"/>
        </w:rPr>
        <w:t>ë</w:t>
      </w:r>
      <w:r w:rsidR="00195803" w:rsidRPr="0050676D">
        <w:rPr>
          <w:rFonts w:ascii="Times New Roman" w:eastAsia="Times New Roman" w:hAnsi="Times New Roman"/>
          <w:sz w:val="24"/>
          <w:szCs w:val="24"/>
        </w:rPr>
        <w:t>s</w:t>
      </w:r>
      <w:r w:rsidRPr="0050676D">
        <w:rPr>
          <w:rFonts w:ascii="Times New Roman" w:eastAsia="Times New Roman" w:hAnsi="Times New Roman"/>
          <w:sz w:val="24"/>
          <w:szCs w:val="24"/>
        </w:rPr>
        <w:t xml:space="preserve"> seksual</w:t>
      </w:r>
      <w:r w:rsidR="00195803" w:rsidRPr="0050676D">
        <w:rPr>
          <w:rFonts w:ascii="Times New Roman" w:eastAsia="Times New Roman" w:hAnsi="Times New Roman"/>
          <w:sz w:val="24"/>
          <w:szCs w:val="24"/>
        </w:rPr>
        <w:t>e</w:t>
      </w:r>
      <w:r w:rsidRPr="0050676D">
        <w:rPr>
          <w:rFonts w:ascii="Times New Roman" w:eastAsia="Times New Roman" w:hAnsi="Times New Roman"/>
          <w:sz w:val="24"/>
          <w:szCs w:val="24"/>
        </w:rPr>
        <w:t>.</w:t>
      </w:r>
    </w:p>
    <w:p w14:paraId="4A903FE0" w14:textId="77777777" w:rsidR="003E6420" w:rsidRPr="0050676D" w:rsidRDefault="003E6420" w:rsidP="0050676D">
      <w:pPr>
        <w:textAlignment w:val="baseline"/>
        <w:rPr>
          <w:rFonts w:ascii="Times New Roman" w:eastAsia="Times New Roman" w:hAnsi="Times New Roman"/>
          <w:sz w:val="24"/>
          <w:szCs w:val="24"/>
        </w:rPr>
      </w:pPr>
    </w:p>
    <w:p w14:paraId="1AEF4945" w14:textId="77777777" w:rsidR="003E6420" w:rsidRPr="0050676D" w:rsidRDefault="003E6420" w:rsidP="0050676D">
      <w:pPr>
        <w:textAlignment w:val="baseline"/>
        <w:rPr>
          <w:rFonts w:ascii="Times New Roman" w:eastAsia="Times New Roman" w:hAnsi="Times New Roman"/>
          <w:sz w:val="24"/>
          <w:szCs w:val="24"/>
        </w:rPr>
      </w:pPr>
      <w:r w:rsidRPr="0050676D">
        <w:rPr>
          <w:rFonts w:ascii="Times New Roman" w:eastAsia="Times New Roman" w:hAnsi="Times New Roman"/>
          <w:sz w:val="24"/>
          <w:szCs w:val="24"/>
        </w:rPr>
        <w:t>Në vijim jepet një përshkrim më i detajuar mbi të dy këto modele qendrash, si dhe dallimet në ofrimin e shërbimeve nga secila prej tyre.</w:t>
      </w:r>
    </w:p>
    <w:p w14:paraId="68DAAE30" w14:textId="77777777" w:rsidR="003E6420" w:rsidRPr="0050676D" w:rsidRDefault="003E6420" w:rsidP="0050676D">
      <w:pPr>
        <w:textAlignment w:val="baseline"/>
        <w:rPr>
          <w:rFonts w:ascii="Times New Roman" w:eastAsia="Times New Roman" w:hAnsi="Times New Roman"/>
          <w:sz w:val="24"/>
          <w:szCs w:val="24"/>
        </w:rPr>
      </w:pPr>
    </w:p>
    <w:p w14:paraId="28594447" w14:textId="4B125029" w:rsidR="003E6420" w:rsidRPr="0050676D" w:rsidRDefault="003E6420">
      <w:pPr>
        <w:numPr>
          <w:ilvl w:val="0"/>
          <w:numId w:val="45"/>
        </w:numPr>
        <w:rPr>
          <w:rFonts w:ascii="Times New Roman" w:hAnsi="Times New Roman"/>
          <w:sz w:val="24"/>
          <w:szCs w:val="24"/>
        </w:rPr>
      </w:pPr>
      <w:r w:rsidRPr="0050676D">
        <w:rPr>
          <w:rFonts w:ascii="Times New Roman" w:eastAsia="Times New Roman" w:hAnsi="Times New Roman"/>
          <w:b/>
          <w:i/>
          <w:sz w:val="24"/>
          <w:szCs w:val="24"/>
        </w:rPr>
        <w:t xml:space="preserve">QENDRAT E TRAJTIMIT TË KRIZËS </w:t>
      </w:r>
      <w:r w:rsidR="00195803" w:rsidRPr="0050676D">
        <w:rPr>
          <w:rFonts w:ascii="Times New Roman" w:eastAsia="Times New Roman" w:hAnsi="Times New Roman"/>
          <w:b/>
          <w:i/>
          <w:sz w:val="24"/>
          <w:szCs w:val="24"/>
        </w:rPr>
        <w:t xml:space="preserve">NGA </w:t>
      </w:r>
      <w:r w:rsidRPr="0050676D">
        <w:rPr>
          <w:rFonts w:ascii="Times New Roman" w:eastAsia="Times New Roman" w:hAnsi="Times New Roman"/>
          <w:b/>
          <w:i/>
          <w:sz w:val="24"/>
          <w:szCs w:val="24"/>
        </w:rPr>
        <w:t>PËRDHUNIMI</w:t>
      </w:r>
      <w:r w:rsidRPr="0050676D">
        <w:rPr>
          <w:rFonts w:ascii="Times New Roman" w:eastAsia="Times New Roman" w:hAnsi="Times New Roman"/>
          <w:sz w:val="24"/>
          <w:szCs w:val="24"/>
        </w:rPr>
        <w:t xml:space="preserve"> </w:t>
      </w:r>
      <w:r w:rsidRPr="0050676D">
        <w:rPr>
          <w:rFonts w:ascii="Times New Roman" w:eastAsia="Times New Roman" w:hAnsi="Times New Roman"/>
          <w:b/>
          <w:sz w:val="24"/>
          <w:szCs w:val="24"/>
        </w:rPr>
        <w:t>(RCC)</w:t>
      </w:r>
      <w:r w:rsidRPr="0050676D">
        <w:rPr>
          <w:rFonts w:ascii="Times New Roman" w:eastAsia="Times New Roman" w:hAnsi="Times New Roman"/>
          <w:sz w:val="24"/>
          <w:szCs w:val="24"/>
        </w:rPr>
        <w:t xml:space="preserve"> – konceptohen më shumë si një përgjigje bazë për kulturën mbizotëruese të skepticizmit dhe fajësimit të gruas për përdhunimin dhe sulmet seksuale që i ndodhin asaj.</w:t>
      </w:r>
      <w:r w:rsidRPr="0050676D">
        <w:rPr>
          <w:rFonts w:ascii="Times New Roman" w:hAnsi="Times New Roman"/>
          <w:sz w:val="24"/>
          <w:szCs w:val="24"/>
        </w:rPr>
        <w:t xml:space="preserve"> Si të tilla, këto qendra kanë për qëllim të </w:t>
      </w:r>
      <w:r w:rsidRPr="0050676D">
        <w:rPr>
          <w:rFonts w:ascii="Times New Roman" w:hAnsi="Times New Roman"/>
          <w:b/>
          <w:i/>
          <w:sz w:val="24"/>
          <w:szCs w:val="24"/>
        </w:rPr>
        <w:t>sigurojnë një mjedis të përshtatshëm e të sigurt për gratë, të rejat dhe vajzat në mënyrë që ato të kenë mundësi të bisedojnë me gra të tjera mbi përvojat e tyre.</w:t>
      </w:r>
      <w:r w:rsidRPr="0050676D">
        <w:rPr>
          <w:rFonts w:ascii="Times New Roman" w:hAnsi="Times New Roman"/>
          <w:sz w:val="24"/>
          <w:szCs w:val="24"/>
        </w:rPr>
        <w:t xml:space="preserve"> Kryesisht shërbimi ofrohet për viktima/të mbijetuara gra dhe vajza dhe denoncimi i rastit në polici </w:t>
      </w:r>
      <w:r w:rsidRPr="0050676D">
        <w:rPr>
          <w:rFonts w:ascii="Times New Roman" w:hAnsi="Times New Roman"/>
          <w:sz w:val="24"/>
          <w:szCs w:val="24"/>
          <w:u w:val="single"/>
        </w:rPr>
        <w:t>nuk është kusht</w:t>
      </w:r>
      <w:r w:rsidRPr="0050676D">
        <w:rPr>
          <w:rFonts w:ascii="Times New Roman" w:hAnsi="Times New Roman"/>
          <w:sz w:val="24"/>
          <w:szCs w:val="24"/>
        </w:rPr>
        <w:t xml:space="preserve"> për ofrimin e shërbimit. Po kështu, edhe koha se kur ka ndodhur incidenti/dhuna nuk përbën kusht përjashtimor për të marrë shërbimin pranë këtyre qendrave (pra nuk ka rëndësi nëse është një ngjarje aktuale apo një ngjarje e ndodhur edhe që në fëmijëri), e rëndësishme është që në momentin që viktima/e mbijetuara ndjehet gati për të diskutuar mbi ngjarjen dhe për t’u përballur me krizën e përdhunimit e për të marrë mbështetjen e nevojshme, të mund t’i ofrohet kjo mbështetje dhe ndihmë e kërkuar. </w:t>
      </w:r>
    </w:p>
    <w:p w14:paraId="039D0D4C" w14:textId="77777777" w:rsidR="003E6420" w:rsidRPr="0050676D" w:rsidRDefault="003E6420" w:rsidP="0050676D">
      <w:pPr>
        <w:rPr>
          <w:rFonts w:ascii="Times New Roman" w:hAnsi="Times New Roman"/>
          <w:sz w:val="24"/>
          <w:szCs w:val="24"/>
        </w:rPr>
      </w:pPr>
    </w:p>
    <w:p w14:paraId="3B13C43F" w14:textId="013BEACC" w:rsidR="003E6420" w:rsidRPr="0050676D" w:rsidRDefault="003E6420">
      <w:pPr>
        <w:numPr>
          <w:ilvl w:val="0"/>
          <w:numId w:val="45"/>
        </w:numPr>
        <w:rPr>
          <w:rFonts w:ascii="Times New Roman" w:eastAsia="Times New Roman" w:hAnsi="Times New Roman"/>
          <w:sz w:val="24"/>
          <w:szCs w:val="24"/>
        </w:rPr>
      </w:pPr>
      <w:r w:rsidRPr="0050676D">
        <w:rPr>
          <w:rFonts w:ascii="Times New Roman" w:hAnsi="Times New Roman"/>
          <w:b/>
          <w:sz w:val="24"/>
          <w:szCs w:val="24"/>
        </w:rPr>
        <w:t>QENDRAT REFER</w:t>
      </w:r>
      <w:r w:rsidR="00ED085A" w:rsidRPr="0050676D">
        <w:rPr>
          <w:rFonts w:ascii="Times New Roman" w:hAnsi="Times New Roman"/>
          <w:b/>
          <w:sz w:val="24"/>
          <w:szCs w:val="24"/>
        </w:rPr>
        <w:t>UESE</w:t>
      </w:r>
      <w:r w:rsidRPr="0050676D">
        <w:rPr>
          <w:rFonts w:ascii="Times New Roman" w:hAnsi="Times New Roman"/>
          <w:b/>
          <w:sz w:val="24"/>
          <w:szCs w:val="24"/>
        </w:rPr>
        <w:t xml:space="preserve"> </w:t>
      </w:r>
      <w:r w:rsidR="004C4C42" w:rsidRPr="0050676D">
        <w:rPr>
          <w:rFonts w:ascii="Times New Roman" w:hAnsi="Times New Roman"/>
          <w:b/>
          <w:sz w:val="24"/>
          <w:szCs w:val="24"/>
        </w:rPr>
        <w:t>P</w:t>
      </w:r>
      <w:r w:rsidRPr="0050676D">
        <w:rPr>
          <w:rFonts w:ascii="Times New Roman" w:hAnsi="Times New Roman"/>
          <w:b/>
          <w:sz w:val="24"/>
          <w:szCs w:val="24"/>
        </w:rPr>
        <w:t>Ë</w:t>
      </w:r>
      <w:r w:rsidR="004C4C42" w:rsidRPr="0050676D">
        <w:rPr>
          <w:rFonts w:ascii="Times New Roman" w:hAnsi="Times New Roman"/>
          <w:b/>
          <w:sz w:val="24"/>
          <w:szCs w:val="24"/>
        </w:rPr>
        <w:t>R</w:t>
      </w:r>
      <w:r w:rsidRPr="0050676D">
        <w:rPr>
          <w:rFonts w:ascii="Times New Roman" w:hAnsi="Times New Roman"/>
          <w:b/>
          <w:sz w:val="24"/>
          <w:szCs w:val="24"/>
        </w:rPr>
        <w:t xml:space="preserve"> SULME</w:t>
      </w:r>
      <w:r w:rsidR="004C4C42" w:rsidRPr="0050676D">
        <w:rPr>
          <w:rFonts w:ascii="Times New Roman" w:hAnsi="Times New Roman"/>
          <w:b/>
          <w:sz w:val="24"/>
          <w:szCs w:val="24"/>
        </w:rPr>
        <w:t>T</w:t>
      </w:r>
      <w:r w:rsidRPr="0050676D">
        <w:rPr>
          <w:rFonts w:ascii="Times New Roman" w:hAnsi="Times New Roman"/>
          <w:b/>
          <w:sz w:val="24"/>
          <w:szCs w:val="24"/>
        </w:rPr>
        <w:t xml:space="preserve"> SEKSUALE (SARCS) </w:t>
      </w:r>
      <w:r w:rsidRPr="0050676D">
        <w:rPr>
          <w:rFonts w:ascii="Times New Roman" w:hAnsi="Times New Roman"/>
          <w:sz w:val="24"/>
          <w:szCs w:val="24"/>
        </w:rPr>
        <w:t xml:space="preserve">apo siç quhen ndryshe edhe </w:t>
      </w:r>
      <w:r w:rsidRPr="0050676D">
        <w:rPr>
          <w:rFonts w:ascii="Times New Roman" w:hAnsi="Times New Roman"/>
          <w:b/>
          <w:sz w:val="24"/>
          <w:szCs w:val="24"/>
        </w:rPr>
        <w:t>Qendra Refer</w:t>
      </w:r>
      <w:r w:rsidR="00ED085A" w:rsidRPr="0050676D">
        <w:rPr>
          <w:rFonts w:ascii="Times New Roman" w:hAnsi="Times New Roman"/>
          <w:b/>
          <w:sz w:val="24"/>
          <w:szCs w:val="24"/>
        </w:rPr>
        <w:t>uese</w:t>
      </w:r>
      <w:r w:rsidRPr="0050676D">
        <w:rPr>
          <w:rFonts w:ascii="Times New Roman" w:hAnsi="Times New Roman"/>
          <w:b/>
          <w:sz w:val="24"/>
          <w:szCs w:val="24"/>
        </w:rPr>
        <w:t xml:space="preserve"> </w:t>
      </w:r>
      <w:r w:rsidR="00DC18DC" w:rsidRPr="0050676D">
        <w:rPr>
          <w:rFonts w:ascii="Times New Roman" w:hAnsi="Times New Roman"/>
          <w:b/>
          <w:sz w:val="24"/>
          <w:szCs w:val="24"/>
        </w:rPr>
        <w:t>p</w:t>
      </w:r>
      <w:r w:rsidRPr="0050676D">
        <w:rPr>
          <w:rFonts w:ascii="Times New Roman" w:hAnsi="Times New Roman"/>
          <w:b/>
          <w:sz w:val="24"/>
          <w:szCs w:val="24"/>
        </w:rPr>
        <w:t>ë</w:t>
      </w:r>
      <w:r w:rsidR="00DC18DC" w:rsidRPr="0050676D">
        <w:rPr>
          <w:rFonts w:ascii="Times New Roman" w:hAnsi="Times New Roman"/>
          <w:b/>
          <w:sz w:val="24"/>
          <w:szCs w:val="24"/>
        </w:rPr>
        <w:t>r</w:t>
      </w:r>
      <w:r w:rsidRPr="0050676D">
        <w:rPr>
          <w:rFonts w:ascii="Times New Roman" w:hAnsi="Times New Roman"/>
          <w:b/>
          <w:sz w:val="24"/>
          <w:szCs w:val="24"/>
        </w:rPr>
        <w:t xml:space="preserve"> Dhunë</w:t>
      </w:r>
      <w:r w:rsidR="004C4C42" w:rsidRPr="0050676D">
        <w:rPr>
          <w:rFonts w:ascii="Times New Roman" w:hAnsi="Times New Roman"/>
          <w:b/>
          <w:sz w:val="24"/>
          <w:szCs w:val="24"/>
        </w:rPr>
        <w:t>n</w:t>
      </w:r>
      <w:r w:rsidRPr="0050676D">
        <w:rPr>
          <w:rFonts w:ascii="Times New Roman" w:hAnsi="Times New Roman"/>
          <w:b/>
          <w:sz w:val="24"/>
          <w:szCs w:val="24"/>
        </w:rPr>
        <w:t xml:space="preserve"> Seksuale (QRDHS) </w:t>
      </w:r>
      <w:r w:rsidRPr="0050676D">
        <w:rPr>
          <w:rFonts w:ascii="Times New Roman" w:hAnsi="Times New Roman"/>
          <w:sz w:val="24"/>
          <w:szCs w:val="24"/>
        </w:rPr>
        <w:t xml:space="preserve">- përpiqen të sigurojnë </w:t>
      </w:r>
      <w:r w:rsidRPr="0050676D">
        <w:rPr>
          <w:rFonts w:ascii="Times New Roman" w:hAnsi="Times New Roman"/>
          <w:b/>
          <w:i/>
          <w:sz w:val="24"/>
          <w:szCs w:val="24"/>
        </w:rPr>
        <w:t xml:space="preserve">një mjedis më mbështetës, të shpejtë dhe profesional të ekzaminimeve të </w:t>
      </w:r>
      <w:r w:rsidRPr="0050676D">
        <w:rPr>
          <w:rFonts w:ascii="Times New Roman" w:hAnsi="Times New Roman"/>
          <w:b/>
          <w:i/>
          <w:sz w:val="24"/>
          <w:szCs w:val="24"/>
        </w:rPr>
        <w:lastRenderedPageBreak/>
        <w:t>ngjarjeve të tilla, si dhe mbështetje afatshkurtër shëndetësore dhe sociale, si për rastet e referuara nga ana e policisë dhe për vetë-referimet</w:t>
      </w:r>
      <w:r w:rsidRPr="0050676D">
        <w:rPr>
          <w:rFonts w:ascii="Times New Roman" w:hAnsi="Times New Roman"/>
          <w:sz w:val="24"/>
          <w:szCs w:val="24"/>
        </w:rPr>
        <w:t xml:space="preserve">. </w:t>
      </w:r>
      <w:r w:rsidRPr="0050676D">
        <w:rPr>
          <w:rFonts w:ascii="Times New Roman" w:eastAsia="Times New Roman" w:hAnsi="Times New Roman"/>
          <w:sz w:val="24"/>
          <w:szCs w:val="24"/>
        </w:rPr>
        <w:t>Trajtimi në këto qendra bëhet kryesisht për incidentin më të fundit kohor, pasi kryerja e ekzaminimit mjeko-ligjor është një nga shërbimet kryesore që ofrohet dhe sigurisht që ky lloj ekzaminimi ka vlerë nëse kryhet menjëherë apo pas një periudhe shumë të shkurtër kohore pasi ka ndodhur krimi seksual. Shërbimi u ofrohet viktimave/ të mbijetuarave</w:t>
      </w:r>
      <w:r w:rsidR="00740365" w:rsidRPr="0050676D">
        <w:rPr>
          <w:rFonts w:ascii="Times New Roman" w:eastAsia="Times New Roman" w:hAnsi="Times New Roman"/>
          <w:sz w:val="24"/>
          <w:szCs w:val="24"/>
        </w:rPr>
        <w:t xml:space="preserve"> / mbijetuarve</w:t>
      </w:r>
      <w:r w:rsidRPr="0050676D">
        <w:rPr>
          <w:rFonts w:ascii="Times New Roman" w:eastAsia="Times New Roman" w:hAnsi="Times New Roman"/>
          <w:sz w:val="24"/>
          <w:szCs w:val="24"/>
        </w:rPr>
        <w:t xml:space="preserve"> mbi 16 vjeç, pavarësisht gjinisë së tyre, megjithatë ka qendra të tilla që e shtrijnë këtë shërbim edhe për fëmijët. Denoncimi i rastit në polici përbën një nga kriteret e ofrimit të shërbimeve në një pjesë të këtyre qendrave, por siç u theksua edhe më sipër, ka modele të tyre që jo domosdoshmërisht e detyrojnë viktimën/të mbijetuarën</w:t>
      </w:r>
      <w:r w:rsidR="00740365" w:rsidRPr="0050676D">
        <w:rPr>
          <w:rFonts w:ascii="Times New Roman" w:eastAsia="Times New Roman" w:hAnsi="Times New Roman"/>
          <w:sz w:val="24"/>
          <w:szCs w:val="24"/>
        </w:rPr>
        <w:t>/mbijetuarin madhor</w:t>
      </w:r>
      <w:r w:rsidRPr="0050676D">
        <w:rPr>
          <w:rFonts w:ascii="Times New Roman" w:eastAsia="Times New Roman" w:hAnsi="Times New Roman"/>
          <w:sz w:val="24"/>
          <w:szCs w:val="24"/>
        </w:rPr>
        <w:t xml:space="preserve"> të bëjë denoncim nëse nuk ka dëshirë. Denoncimi i rastit është domosdoshmëri vetëm nëse bëhet fjalë për viktima</w:t>
      </w:r>
      <w:r w:rsidR="00740365" w:rsidRPr="0050676D">
        <w:rPr>
          <w:rFonts w:ascii="Times New Roman" w:eastAsia="Times New Roman" w:hAnsi="Times New Roman"/>
          <w:sz w:val="24"/>
          <w:szCs w:val="24"/>
        </w:rPr>
        <w:t>/t</w:t>
      </w:r>
      <w:r w:rsidR="00ED6CBF" w:rsidRPr="0050676D">
        <w:rPr>
          <w:rFonts w:ascii="Times New Roman" w:eastAsia="Times New Roman" w:hAnsi="Times New Roman"/>
          <w:sz w:val="24"/>
          <w:szCs w:val="24"/>
        </w:rPr>
        <w:t>ë</w:t>
      </w:r>
      <w:r w:rsidR="00740365" w:rsidRPr="0050676D">
        <w:rPr>
          <w:rFonts w:ascii="Times New Roman" w:eastAsia="Times New Roman" w:hAnsi="Times New Roman"/>
          <w:sz w:val="24"/>
          <w:szCs w:val="24"/>
        </w:rPr>
        <w:t xml:space="preserve"> mbijetuara/mbijetuar</w:t>
      </w:r>
      <w:r w:rsidRPr="0050676D">
        <w:rPr>
          <w:rFonts w:ascii="Times New Roman" w:eastAsia="Times New Roman" w:hAnsi="Times New Roman"/>
          <w:sz w:val="24"/>
          <w:szCs w:val="24"/>
        </w:rPr>
        <w:t xml:space="preserve"> fëmijë, pasi kjo lidhet edhe me mënyrën se si më pas do të ndiqet rasti nga organet e drejtësisë penale, deri në zgjidhjen e tij. Kryesisht këto qendra janë të vendosura në mjedise spitalore, apo menaxhohen nga spitalet rajonale. Në themel të tyre qëndron ideja e ofrimit të shërbimeve me një qasje shumë-disiplinare, mundësisht e tërësisë së shërbimeve të qendërzuara në një ambjent, si dhe me pikë shumë të fortë referimin në qendra të tjera të specializuara të trajtimit dhe mbështetjes së rasteve të dhunës seksuale. </w:t>
      </w:r>
    </w:p>
    <w:p w14:paraId="005C821A" w14:textId="77777777" w:rsidR="003E6420" w:rsidRPr="0050676D" w:rsidRDefault="003E6420" w:rsidP="0050676D">
      <w:pPr>
        <w:textAlignment w:val="baseline"/>
        <w:rPr>
          <w:rFonts w:ascii="Times New Roman" w:eastAsia="Times New Roman" w:hAnsi="Times New Roman"/>
          <w:sz w:val="24"/>
          <w:szCs w:val="24"/>
        </w:rPr>
      </w:pPr>
    </w:p>
    <w:p w14:paraId="77F7D16B" w14:textId="77777777" w:rsidR="003E6420" w:rsidRPr="0050676D" w:rsidRDefault="003E6420" w:rsidP="0050676D">
      <w:pPr>
        <w:textAlignment w:val="baseline"/>
        <w:rPr>
          <w:rFonts w:ascii="Times New Roman" w:eastAsia="Times New Roman" w:hAnsi="Times New Roman"/>
          <w:sz w:val="24"/>
          <w:szCs w:val="24"/>
        </w:rPr>
      </w:pPr>
      <w:r w:rsidRPr="0050676D">
        <w:rPr>
          <w:rFonts w:ascii="Times New Roman" w:eastAsia="Times New Roman" w:hAnsi="Times New Roman"/>
          <w:sz w:val="24"/>
          <w:szCs w:val="24"/>
        </w:rPr>
        <w:t>Më shumë detaje mbi dallimet mes këtyre dy modeleve, mënyrën se si funksionojnë, shërbimet që ofrojnë dhe mënyrën se si financohen, jepen në tabelën në vijim:</w:t>
      </w:r>
    </w:p>
    <w:p w14:paraId="7929FBFE" w14:textId="77777777" w:rsidR="003E6420" w:rsidRPr="0050676D" w:rsidRDefault="003E6420" w:rsidP="0050676D">
      <w:pPr>
        <w:textAlignment w:val="baseline"/>
        <w:rPr>
          <w:rFonts w:ascii="Times New Roman" w:eastAsia="Times New Roman" w:hAnsi="Times New Roman"/>
          <w:sz w:val="24"/>
          <w:szCs w:val="24"/>
        </w:rPr>
      </w:pPr>
    </w:p>
    <w:tbl>
      <w:tblPr>
        <w:tblStyle w:val="LightList-Accent11"/>
        <w:tblW w:w="0" w:type="auto"/>
        <w:tblLook w:val="04A0" w:firstRow="1" w:lastRow="0" w:firstColumn="1" w:lastColumn="0" w:noHBand="0" w:noVBand="1"/>
      </w:tblPr>
      <w:tblGrid>
        <w:gridCol w:w="4496"/>
        <w:gridCol w:w="4511"/>
      </w:tblGrid>
      <w:tr w:rsidR="003E6420" w:rsidRPr="0050676D" w14:paraId="41513554" w14:textId="77777777" w:rsidTr="00712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5AB52CBE" w14:textId="2E0EAC60" w:rsidR="003E6420" w:rsidRPr="0050676D" w:rsidRDefault="003E6420" w:rsidP="0050676D">
            <w:pPr>
              <w:tabs>
                <w:tab w:val="left" w:pos="1218"/>
              </w:tabs>
              <w:jc w:val="center"/>
              <w:textAlignment w:val="baseline"/>
              <w:rPr>
                <w:rFonts w:ascii="Times New Roman" w:eastAsia="Times New Roman" w:hAnsi="Times New Roman" w:cs="Times New Roman"/>
                <w:b w:val="0"/>
                <w:bCs w:val="0"/>
                <w:color w:val="auto"/>
                <w:sz w:val="24"/>
                <w:szCs w:val="24"/>
              </w:rPr>
            </w:pPr>
            <w:r w:rsidRPr="0050676D">
              <w:rPr>
                <w:rFonts w:ascii="Times New Roman" w:eastAsia="Times New Roman" w:hAnsi="Times New Roman" w:cs="Times New Roman"/>
                <w:sz w:val="24"/>
                <w:szCs w:val="24"/>
              </w:rPr>
              <w:t xml:space="preserve">QENDRAT E TRAJTIMIT TË KRIZËS </w:t>
            </w:r>
            <w:r w:rsidR="00026B2B" w:rsidRPr="0050676D">
              <w:rPr>
                <w:rFonts w:ascii="Times New Roman" w:eastAsia="Times New Roman" w:hAnsi="Times New Roman" w:cs="Times New Roman"/>
                <w:sz w:val="24"/>
                <w:szCs w:val="24"/>
              </w:rPr>
              <w:t>NGA</w:t>
            </w:r>
            <w:r w:rsidRPr="0050676D">
              <w:rPr>
                <w:rFonts w:ascii="Times New Roman" w:eastAsia="Times New Roman" w:hAnsi="Times New Roman" w:cs="Times New Roman"/>
                <w:sz w:val="24"/>
                <w:szCs w:val="24"/>
              </w:rPr>
              <w:t xml:space="preserve"> PËRDHUNIMI </w:t>
            </w:r>
          </w:p>
          <w:p w14:paraId="73825D65" w14:textId="77777777" w:rsidR="003E6420" w:rsidRPr="0050676D" w:rsidRDefault="003E6420" w:rsidP="0050676D">
            <w:pPr>
              <w:tabs>
                <w:tab w:val="left" w:pos="1218"/>
              </w:tabs>
              <w:jc w:val="center"/>
              <w:textAlignment w:val="baseline"/>
              <w:rPr>
                <w:rFonts w:ascii="Times New Roman" w:eastAsia="Times New Roman" w:hAnsi="Times New Roman" w:cs="Times New Roman"/>
                <w:b w:val="0"/>
                <w:bCs w:val="0"/>
                <w:color w:val="auto"/>
                <w:sz w:val="24"/>
                <w:szCs w:val="24"/>
              </w:rPr>
            </w:pPr>
            <w:r w:rsidRPr="0050676D">
              <w:rPr>
                <w:rFonts w:ascii="Times New Roman" w:eastAsia="Times New Roman" w:hAnsi="Times New Roman" w:cs="Times New Roman"/>
                <w:sz w:val="24"/>
                <w:szCs w:val="24"/>
              </w:rPr>
              <w:t>(Rape Crisis Centers)</w:t>
            </w:r>
          </w:p>
        </w:tc>
        <w:tc>
          <w:tcPr>
            <w:tcW w:w="4603" w:type="dxa"/>
          </w:tcPr>
          <w:p w14:paraId="6B45ECDE" w14:textId="651B5B63" w:rsidR="003E6420" w:rsidRPr="0050676D" w:rsidRDefault="003E6420" w:rsidP="0050676D">
            <w:pPr>
              <w:tabs>
                <w:tab w:val="left" w:pos="1218"/>
              </w:tabs>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50676D">
              <w:rPr>
                <w:rFonts w:ascii="Times New Roman" w:eastAsia="Times New Roman" w:hAnsi="Times New Roman" w:cs="Times New Roman"/>
                <w:sz w:val="24"/>
                <w:szCs w:val="24"/>
              </w:rPr>
              <w:t>QENDRAT REFER</w:t>
            </w:r>
            <w:r w:rsidR="00026B2B" w:rsidRPr="0050676D">
              <w:rPr>
                <w:rFonts w:ascii="Times New Roman" w:eastAsia="Times New Roman" w:hAnsi="Times New Roman" w:cs="Times New Roman"/>
                <w:sz w:val="24"/>
                <w:szCs w:val="24"/>
              </w:rPr>
              <w:t xml:space="preserve">UESE </w:t>
            </w:r>
            <w:r w:rsidR="000673C5" w:rsidRPr="0050676D">
              <w:rPr>
                <w:rFonts w:ascii="Times New Roman" w:eastAsia="Times New Roman" w:hAnsi="Times New Roman" w:cs="Times New Roman"/>
                <w:sz w:val="24"/>
                <w:szCs w:val="24"/>
              </w:rPr>
              <w:t>P</w:t>
            </w:r>
            <w:r w:rsidRPr="0050676D">
              <w:rPr>
                <w:rFonts w:ascii="Times New Roman" w:eastAsia="Times New Roman" w:hAnsi="Times New Roman" w:cs="Times New Roman"/>
                <w:sz w:val="24"/>
                <w:szCs w:val="24"/>
              </w:rPr>
              <w:t>Ë</w:t>
            </w:r>
            <w:r w:rsidR="000673C5" w:rsidRPr="0050676D">
              <w:rPr>
                <w:rFonts w:ascii="Times New Roman" w:eastAsia="Times New Roman" w:hAnsi="Times New Roman" w:cs="Times New Roman"/>
                <w:sz w:val="24"/>
                <w:szCs w:val="24"/>
              </w:rPr>
              <w:t>R</w:t>
            </w:r>
            <w:r w:rsidRPr="0050676D">
              <w:rPr>
                <w:rFonts w:ascii="Times New Roman" w:eastAsia="Times New Roman" w:hAnsi="Times New Roman" w:cs="Times New Roman"/>
                <w:sz w:val="24"/>
                <w:szCs w:val="24"/>
              </w:rPr>
              <w:t xml:space="preserve"> SULMI</w:t>
            </w:r>
            <w:r w:rsidR="000673C5" w:rsidRPr="0050676D">
              <w:rPr>
                <w:rFonts w:ascii="Times New Roman" w:eastAsia="Times New Roman" w:hAnsi="Times New Roman" w:cs="Times New Roman"/>
                <w:sz w:val="24"/>
                <w:szCs w:val="24"/>
              </w:rPr>
              <w:t>N</w:t>
            </w:r>
            <w:r w:rsidRPr="0050676D">
              <w:rPr>
                <w:rFonts w:ascii="Times New Roman" w:eastAsia="Times New Roman" w:hAnsi="Times New Roman" w:cs="Times New Roman"/>
                <w:sz w:val="24"/>
                <w:szCs w:val="24"/>
              </w:rPr>
              <w:t>/DHUNË</w:t>
            </w:r>
            <w:r w:rsidR="000673C5" w:rsidRPr="0050676D">
              <w:rPr>
                <w:rFonts w:ascii="Times New Roman" w:eastAsia="Times New Roman" w:hAnsi="Times New Roman" w:cs="Times New Roman"/>
                <w:sz w:val="24"/>
                <w:szCs w:val="24"/>
              </w:rPr>
              <w:t>N</w:t>
            </w:r>
            <w:r w:rsidRPr="0050676D">
              <w:rPr>
                <w:rFonts w:ascii="Times New Roman" w:eastAsia="Times New Roman" w:hAnsi="Times New Roman" w:cs="Times New Roman"/>
                <w:sz w:val="24"/>
                <w:szCs w:val="24"/>
              </w:rPr>
              <w:t xml:space="preserve"> SEKSUALE </w:t>
            </w:r>
          </w:p>
          <w:p w14:paraId="749CE02E" w14:textId="77777777" w:rsidR="003E6420" w:rsidRPr="0050676D" w:rsidRDefault="003E6420" w:rsidP="0050676D">
            <w:pPr>
              <w:tabs>
                <w:tab w:val="left" w:pos="1218"/>
              </w:tabs>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50676D">
              <w:rPr>
                <w:rFonts w:ascii="Times New Roman" w:eastAsia="Times New Roman" w:hAnsi="Times New Roman" w:cs="Times New Roman"/>
                <w:sz w:val="24"/>
                <w:szCs w:val="24"/>
              </w:rPr>
              <w:t>(Sexual Assault/Violence Referral Centers)</w:t>
            </w:r>
          </w:p>
        </w:tc>
      </w:tr>
      <w:tr w:rsidR="003E6420" w:rsidRPr="0050676D" w14:paraId="01E74138" w14:textId="77777777" w:rsidTr="00712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3" w:type="dxa"/>
            <w:gridSpan w:val="2"/>
          </w:tcPr>
          <w:p w14:paraId="6377B1A7" w14:textId="77777777" w:rsidR="003E6420" w:rsidRPr="0050676D" w:rsidRDefault="003E6420" w:rsidP="0050676D">
            <w:pPr>
              <w:tabs>
                <w:tab w:val="left" w:pos="1218"/>
              </w:tabs>
              <w:jc w:val="center"/>
              <w:textAlignment w:val="baseline"/>
              <w:rPr>
                <w:rFonts w:ascii="Times New Roman" w:eastAsia="Times New Roman" w:hAnsi="Times New Roman" w:cs="Times New Roman"/>
                <w:b w:val="0"/>
                <w:bCs w:val="0"/>
                <w:color w:val="8496B0" w:themeColor="text2" w:themeTint="99"/>
                <w:sz w:val="24"/>
                <w:szCs w:val="24"/>
              </w:rPr>
            </w:pPr>
            <w:r w:rsidRPr="0050676D">
              <w:rPr>
                <w:rFonts w:ascii="Times New Roman" w:eastAsia="Times New Roman" w:hAnsi="Times New Roman" w:cs="Times New Roman"/>
                <w:color w:val="8496B0" w:themeColor="text2" w:themeTint="99"/>
                <w:sz w:val="24"/>
                <w:szCs w:val="24"/>
              </w:rPr>
              <w:t>Ndryshimet kryesore ndërmjet tyre:</w:t>
            </w:r>
          </w:p>
        </w:tc>
      </w:tr>
      <w:tr w:rsidR="003E6420" w:rsidRPr="009A3064" w14:paraId="05ED8BAC" w14:textId="77777777" w:rsidTr="00712924">
        <w:tc>
          <w:tcPr>
            <w:cnfStyle w:val="001000000000" w:firstRow="0" w:lastRow="0" w:firstColumn="1" w:lastColumn="0" w:oddVBand="0" w:evenVBand="0" w:oddHBand="0" w:evenHBand="0" w:firstRowFirstColumn="0" w:firstRowLastColumn="0" w:lastRowFirstColumn="0" w:lastRowLastColumn="0"/>
            <w:tcW w:w="4640" w:type="dxa"/>
          </w:tcPr>
          <w:p w14:paraId="1FBDA3E3" w14:textId="77777777" w:rsidR="003E6420" w:rsidRPr="0050676D" w:rsidRDefault="003E6420">
            <w:pPr>
              <w:numPr>
                <w:ilvl w:val="0"/>
                <w:numId w:val="38"/>
              </w:numPr>
              <w:autoSpaceDE w:val="0"/>
              <w:autoSpaceDN w:val="0"/>
              <w:adjustRightInd w:val="0"/>
              <w:jc w:val="both"/>
              <w:rPr>
                <w:rFonts w:ascii="Times New Roman" w:hAnsi="Times New Roman" w:cs="Times New Roman"/>
                <w:b w:val="0"/>
                <w:bCs w:val="0"/>
                <w:sz w:val="24"/>
                <w:szCs w:val="24"/>
              </w:rPr>
            </w:pPr>
            <w:r w:rsidRPr="0050676D">
              <w:rPr>
                <w:rFonts w:ascii="Times New Roman" w:hAnsi="Times New Roman" w:cs="Times New Roman"/>
                <w:b w:val="0"/>
                <w:sz w:val="24"/>
                <w:szCs w:val="24"/>
              </w:rPr>
              <w:t>bazohen në përpjekjet e lëvizjes së grave për ta emërtuar dhunën dhe për të mbështetur të mbijetuarat;</w:t>
            </w:r>
          </w:p>
          <w:p w14:paraId="49450B31" w14:textId="77777777" w:rsidR="003E6420" w:rsidRPr="0050676D" w:rsidRDefault="003E6420">
            <w:pPr>
              <w:numPr>
                <w:ilvl w:val="0"/>
                <w:numId w:val="38"/>
              </w:numPr>
              <w:autoSpaceDE w:val="0"/>
              <w:autoSpaceDN w:val="0"/>
              <w:adjustRightInd w:val="0"/>
              <w:jc w:val="both"/>
              <w:rPr>
                <w:rFonts w:ascii="Times New Roman" w:hAnsi="Times New Roman" w:cs="Times New Roman"/>
                <w:b w:val="0"/>
                <w:bCs w:val="0"/>
                <w:sz w:val="24"/>
                <w:szCs w:val="24"/>
              </w:rPr>
            </w:pPr>
            <w:r w:rsidRPr="0050676D">
              <w:rPr>
                <w:rFonts w:ascii="Times New Roman" w:hAnsi="Times New Roman" w:cs="Times New Roman"/>
                <w:b w:val="0"/>
                <w:sz w:val="24"/>
                <w:szCs w:val="24"/>
              </w:rPr>
              <w:t xml:space="preserve">u përgjigjen historive të sulmeve seksuale të ndodhura së fundmi ose edhe atyre të hershme dhe ofrojnë mbështetje për sa kohë të jetë e nevojshme; </w:t>
            </w:r>
          </w:p>
          <w:p w14:paraId="78CB2B77" w14:textId="77777777" w:rsidR="003E6420" w:rsidRPr="0050676D" w:rsidRDefault="003E6420">
            <w:pPr>
              <w:numPr>
                <w:ilvl w:val="0"/>
                <w:numId w:val="38"/>
              </w:numPr>
              <w:autoSpaceDE w:val="0"/>
              <w:autoSpaceDN w:val="0"/>
              <w:adjustRightInd w:val="0"/>
              <w:jc w:val="both"/>
              <w:rPr>
                <w:rFonts w:ascii="Times New Roman" w:hAnsi="Times New Roman" w:cs="Times New Roman"/>
                <w:b w:val="0"/>
                <w:bCs w:val="0"/>
                <w:sz w:val="24"/>
                <w:szCs w:val="24"/>
              </w:rPr>
            </w:pPr>
            <w:r w:rsidRPr="0050676D">
              <w:rPr>
                <w:rFonts w:ascii="Times New Roman" w:hAnsi="Times New Roman" w:cs="Times New Roman"/>
                <w:b w:val="0"/>
                <w:sz w:val="24"/>
                <w:szCs w:val="24"/>
              </w:rPr>
              <w:t>sigurojnë mbështetje afatgjatë të drejtuar nga e mbijetuara, përfshirë avokimin;</w:t>
            </w:r>
          </w:p>
          <w:p w14:paraId="254F7E2D" w14:textId="77777777" w:rsidR="003E6420" w:rsidRPr="0050676D" w:rsidRDefault="003E6420">
            <w:pPr>
              <w:numPr>
                <w:ilvl w:val="0"/>
                <w:numId w:val="38"/>
              </w:numPr>
              <w:autoSpaceDE w:val="0"/>
              <w:autoSpaceDN w:val="0"/>
              <w:adjustRightInd w:val="0"/>
              <w:jc w:val="both"/>
              <w:rPr>
                <w:rFonts w:ascii="Times New Roman" w:hAnsi="Times New Roman" w:cs="Times New Roman"/>
                <w:b w:val="0"/>
                <w:bCs w:val="0"/>
                <w:sz w:val="24"/>
                <w:szCs w:val="24"/>
              </w:rPr>
            </w:pPr>
            <w:r w:rsidRPr="0050676D">
              <w:rPr>
                <w:rFonts w:ascii="Times New Roman" w:hAnsi="Times New Roman" w:cs="Times New Roman"/>
                <w:b w:val="0"/>
                <w:sz w:val="24"/>
                <w:szCs w:val="24"/>
              </w:rPr>
              <w:t>punojnë në drejtim të ndërgjegjësimit dhe parandalimit të kësaj forme dhune, në komunitetet e tyre.</w:t>
            </w:r>
          </w:p>
        </w:tc>
        <w:tc>
          <w:tcPr>
            <w:tcW w:w="4603" w:type="dxa"/>
          </w:tcPr>
          <w:p w14:paraId="75A84741" w14:textId="15A5158F" w:rsidR="003E6420" w:rsidRPr="0050676D" w:rsidRDefault="003E6420">
            <w:pPr>
              <w:numPr>
                <w:ilvl w:val="0"/>
                <w:numId w:val="39"/>
              </w:numPr>
              <w:tabs>
                <w:tab w:val="left" w:pos="1218"/>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0676D">
              <w:rPr>
                <w:rFonts w:ascii="Times New Roman" w:eastAsia="Times New Roman" w:hAnsi="Times New Roman" w:cs="Times New Roman"/>
                <w:sz w:val="24"/>
                <w:szCs w:val="24"/>
              </w:rPr>
              <w:t>përpiqen të përmirësojnë reagimin mjeko - ligjor ndaj viktimave / të mbijetuarave</w:t>
            </w:r>
            <w:r w:rsidR="000673C5" w:rsidRPr="0050676D">
              <w:rPr>
                <w:rFonts w:ascii="Times New Roman" w:eastAsia="Times New Roman" w:hAnsi="Times New Roman" w:cs="Times New Roman"/>
                <w:sz w:val="24"/>
                <w:szCs w:val="24"/>
              </w:rPr>
              <w:t>/ mbijetuarve</w:t>
            </w:r>
            <w:r w:rsidRPr="0050676D">
              <w:rPr>
                <w:rFonts w:ascii="Times New Roman" w:eastAsia="Times New Roman" w:hAnsi="Times New Roman" w:cs="Times New Roman"/>
                <w:sz w:val="24"/>
                <w:szCs w:val="24"/>
              </w:rPr>
              <w:t>;</w:t>
            </w:r>
          </w:p>
          <w:p w14:paraId="53C290AF" w14:textId="77777777" w:rsidR="003E6420" w:rsidRPr="0050676D" w:rsidRDefault="003E6420">
            <w:pPr>
              <w:numPr>
                <w:ilvl w:val="0"/>
                <w:numId w:val="39"/>
              </w:numPr>
              <w:tabs>
                <w:tab w:val="left" w:pos="1218"/>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0676D">
              <w:rPr>
                <w:rFonts w:ascii="Times New Roman" w:eastAsia="Times New Roman" w:hAnsi="Times New Roman" w:cs="Times New Roman"/>
                <w:sz w:val="24"/>
                <w:szCs w:val="24"/>
              </w:rPr>
              <w:t>u përgjigjen sulmeve seksuale të ndodhura rishtazi;</w:t>
            </w:r>
          </w:p>
          <w:p w14:paraId="6A355E04" w14:textId="77777777" w:rsidR="003E6420" w:rsidRPr="0050676D" w:rsidRDefault="003E6420">
            <w:pPr>
              <w:numPr>
                <w:ilvl w:val="0"/>
                <w:numId w:val="39"/>
              </w:numPr>
              <w:tabs>
                <w:tab w:val="left" w:pos="1218"/>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0676D">
              <w:rPr>
                <w:rFonts w:ascii="Times New Roman" w:eastAsia="Times New Roman" w:hAnsi="Times New Roman" w:cs="Times New Roman"/>
                <w:sz w:val="24"/>
                <w:szCs w:val="24"/>
              </w:rPr>
              <w:t>mundësojnë kontroll shëndetësor dhe mjekësor si dhe ndërhyrje në rastet emergjente;</w:t>
            </w:r>
          </w:p>
          <w:p w14:paraId="1C64B47E" w14:textId="77777777" w:rsidR="003E6420" w:rsidRPr="0050676D" w:rsidRDefault="003E6420">
            <w:pPr>
              <w:numPr>
                <w:ilvl w:val="0"/>
                <w:numId w:val="39"/>
              </w:numPr>
              <w:tabs>
                <w:tab w:val="left" w:pos="1218"/>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0676D">
              <w:rPr>
                <w:rFonts w:ascii="Times New Roman" w:eastAsia="Times New Roman" w:hAnsi="Times New Roman" w:cs="Times New Roman"/>
                <w:sz w:val="24"/>
                <w:szCs w:val="24"/>
              </w:rPr>
              <w:t>mund të ofrojnë këshillim afat-shkurtër dhe avokim;</w:t>
            </w:r>
          </w:p>
          <w:p w14:paraId="5E6D14F9" w14:textId="77777777" w:rsidR="003E6420" w:rsidRPr="0050676D" w:rsidRDefault="003E6420">
            <w:pPr>
              <w:numPr>
                <w:ilvl w:val="0"/>
                <w:numId w:val="39"/>
              </w:numPr>
              <w:tabs>
                <w:tab w:val="left" w:pos="1218"/>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0676D">
              <w:rPr>
                <w:rFonts w:ascii="Times New Roman" w:eastAsia="Times New Roman" w:hAnsi="Times New Roman" w:cs="Times New Roman"/>
                <w:sz w:val="24"/>
                <w:szCs w:val="24"/>
              </w:rPr>
              <w:t xml:space="preserve">referojnë rastin në shërbime të tjera të specializuara në komunitet;  </w:t>
            </w:r>
          </w:p>
          <w:p w14:paraId="19CA6E13" w14:textId="658DCEE9" w:rsidR="003E6420" w:rsidRPr="0050676D" w:rsidRDefault="003E6420">
            <w:pPr>
              <w:numPr>
                <w:ilvl w:val="0"/>
                <w:numId w:val="39"/>
              </w:numPr>
              <w:tabs>
                <w:tab w:val="left" w:pos="1218"/>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0676D">
              <w:rPr>
                <w:rFonts w:ascii="Times New Roman" w:eastAsia="Times New Roman" w:hAnsi="Times New Roman" w:cs="Times New Roman"/>
                <w:sz w:val="24"/>
                <w:szCs w:val="24"/>
              </w:rPr>
              <w:t>tentojnë të jenë të ngritura në nivel qyeteti dhe zakonisht në institucionet spitalore</w:t>
            </w:r>
            <w:r w:rsidR="00484927" w:rsidRPr="0050676D">
              <w:rPr>
                <w:rFonts w:ascii="Times New Roman" w:eastAsia="Times New Roman" w:hAnsi="Times New Roman" w:cs="Times New Roman"/>
                <w:sz w:val="24"/>
                <w:szCs w:val="24"/>
              </w:rPr>
              <w:t>.</w:t>
            </w:r>
          </w:p>
        </w:tc>
      </w:tr>
      <w:tr w:rsidR="003E6420" w:rsidRPr="0050676D" w14:paraId="6C0BD279" w14:textId="77777777" w:rsidTr="00712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3" w:type="dxa"/>
            <w:gridSpan w:val="2"/>
          </w:tcPr>
          <w:p w14:paraId="051404E1" w14:textId="77777777" w:rsidR="003E6420" w:rsidRPr="0050676D" w:rsidRDefault="003E6420" w:rsidP="0050676D">
            <w:pPr>
              <w:tabs>
                <w:tab w:val="left" w:pos="1218"/>
              </w:tabs>
              <w:jc w:val="center"/>
              <w:textAlignment w:val="baseline"/>
              <w:rPr>
                <w:rFonts w:ascii="Times New Roman" w:eastAsia="Times New Roman" w:hAnsi="Times New Roman" w:cs="Times New Roman"/>
                <w:b w:val="0"/>
                <w:bCs w:val="0"/>
                <w:color w:val="8496B0" w:themeColor="text2" w:themeTint="99"/>
                <w:sz w:val="24"/>
                <w:szCs w:val="24"/>
              </w:rPr>
            </w:pPr>
            <w:r w:rsidRPr="0050676D">
              <w:rPr>
                <w:rFonts w:ascii="Times New Roman" w:eastAsia="Times New Roman" w:hAnsi="Times New Roman" w:cs="Times New Roman"/>
                <w:color w:val="8496B0" w:themeColor="text2" w:themeTint="99"/>
                <w:sz w:val="24"/>
                <w:szCs w:val="24"/>
              </w:rPr>
              <w:t>Shërbimet që ofrojnë:</w:t>
            </w:r>
          </w:p>
        </w:tc>
      </w:tr>
      <w:tr w:rsidR="003E6420" w:rsidRPr="0050676D" w14:paraId="2606D313" w14:textId="77777777" w:rsidTr="00712924">
        <w:tc>
          <w:tcPr>
            <w:cnfStyle w:val="001000000000" w:firstRow="0" w:lastRow="0" w:firstColumn="1" w:lastColumn="0" w:oddVBand="0" w:evenVBand="0" w:oddHBand="0" w:evenHBand="0" w:firstRowFirstColumn="0" w:firstRowLastColumn="0" w:lastRowFirstColumn="0" w:lastRowLastColumn="0"/>
            <w:tcW w:w="4640" w:type="dxa"/>
          </w:tcPr>
          <w:p w14:paraId="1C9668A4" w14:textId="77777777" w:rsidR="003E6420" w:rsidRPr="0050676D" w:rsidRDefault="003E6420" w:rsidP="0050676D">
            <w:pPr>
              <w:autoSpaceDE w:val="0"/>
              <w:autoSpaceDN w:val="0"/>
              <w:adjustRightInd w:val="0"/>
              <w:rPr>
                <w:rFonts w:ascii="Times New Roman" w:hAnsi="Times New Roman" w:cs="Times New Roman"/>
                <w:b w:val="0"/>
                <w:bCs w:val="0"/>
                <w:sz w:val="24"/>
                <w:szCs w:val="24"/>
              </w:rPr>
            </w:pPr>
            <w:r w:rsidRPr="0050676D">
              <w:rPr>
                <w:rFonts w:ascii="Times New Roman" w:hAnsi="Times New Roman" w:cs="Times New Roman"/>
                <w:b w:val="0"/>
                <w:sz w:val="24"/>
                <w:szCs w:val="24"/>
              </w:rPr>
              <w:t>Në mënyrë tipike, QTKP mundësojnë një kombinimim të</w:t>
            </w:r>
            <w:r w:rsidRPr="0050676D">
              <w:rPr>
                <w:rFonts w:ascii="Times New Roman" w:hAnsi="Times New Roman" w:cs="Times New Roman"/>
                <w:sz w:val="24"/>
                <w:szCs w:val="24"/>
                <w:vertAlign w:val="superscript"/>
              </w:rPr>
              <w:footnoteReference w:id="63"/>
            </w:r>
            <w:r w:rsidRPr="0050676D">
              <w:rPr>
                <w:rFonts w:ascii="Times New Roman" w:hAnsi="Times New Roman" w:cs="Times New Roman"/>
                <w:b w:val="0"/>
                <w:sz w:val="24"/>
                <w:szCs w:val="24"/>
              </w:rPr>
              <w:t>:</w:t>
            </w:r>
          </w:p>
          <w:p w14:paraId="513918A5" w14:textId="77777777" w:rsidR="003E6420" w:rsidRPr="0050676D" w:rsidRDefault="003E6420">
            <w:pPr>
              <w:numPr>
                <w:ilvl w:val="0"/>
                <w:numId w:val="40"/>
              </w:numPr>
              <w:autoSpaceDE w:val="0"/>
              <w:autoSpaceDN w:val="0"/>
              <w:adjustRightInd w:val="0"/>
              <w:rPr>
                <w:rFonts w:ascii="Times New Roman" w:hAnsi="Times New Roman" w:cs="Times New Roman"/>
                <w:b w:val="0"/>
                <w:bCs w:val="0"/>
                <w:sz w:val="24"/>
                <w:szCs w:val="24"/>
              </w:rPr>
            </w:pPr>
            <w:r w:rsidRPr="0050676D">
              <w:rPr>
                <w:rFonts w:ascii="Times New Roman" w:hAnsi="Times New Roman" w:cs="Times New Roman"/>
                <w:b w:val="0"/>
                <w:sz w:val="24"/>
                <w:szCs w:val="24"/>
              </w:rPr>
              <w:t>linjës telefonike të ndihmës;</w:t>
            </w:r>
          </w:p>
          <w:p w14:paraId="16734D35" w14:textId="77777777" w:rsidR="003E6420" w:rsidRPr="0050676D" w:rsidRDefault="003E6420">
            <w:pPr>
              <w:numPr>
                <w:ilvl w:val="0"/>
                <w:numId w:val="40"/>
              </w:numPr>
              <w:autoSpaceDE w:val="0"/>
              <w:autoSpaceDN w:val="0"/>
              <w:adjustRightInd w:val="0"/>
              <w:rPr>
                <w:rFonts w:ascii="Times New Roman" w:hAnsi="Times New Roman" w:cs="Times New Roman"/>
                <w:b w:val="0"/>
                <w:bCs w:val="0"/>
                <w:sz w:val="24"/>
                <w:szCs w:val="24"/>
              </w:rPr>
            </w:pPr>
            <w:r w:rsidRPr="0050676D">
              <w:rPr>
                <w:rFonts w:ascii="Times New Roman" w:hAnsi="Times New Roman" w:cs="Times New Roman"/>
                <w:b w:val="0"/>
                <w:sz w:val="24"/>
                <w:szCs w:val="24"/>
              </w:rPr>
              <w:lastRenderedPageBreak/>
              <w:t>këshillimit ballë për ballë;</w:t>
            </w:r>
          </w:p>
          <w:p w14:paraId="6065A6DF" w14:textId="77777777" w:rsidR="003E6420" w:rsidRPr="0050676D" w:rsidRDefault="003E6420">
            <w:pPr>
              <w:numPr>
                <w:ilvl w:val="0"/>
                <w:numId w:val="40"/>
              </w:numPr>
              <w:autoSpaceDE w:val="0"/>
              <w:autoSpaceDN w:val="0"/>
              <w:adjustRightInd w:val="0"/>
              <w:rPr>
                <w:rFonts w:ascii="Times New Roman" w:hAnsi="Times New Roman" w:cs="Times New Roman"/>
                <w:b w:val="0"/>
                <w:bCs w:val="0"/>
                <w:sz w:val="24"/>
                <w:szCs w:val="24"/>
              </w:rPr>
            </w:pPr>
            <w:r w:rsidRPr="0050676D">
              <w:rPr>
                <w:rFonts w:ascii="Times New Roman" w:hAnsi="Times New Roman" w:cs="Times New Roman"/>
                <w:b w:val="0"/>
                <w:sz w:val="24"/>
                <w:szCs w:val="24"/>
              </w:rPr>
              <w:t>grupeve mbështetëse;</w:t>
            </w:r>
          </w:p>
          <w:p w14:paraId="36BF90D4" w14:textId="77777777" w:rsidR="003E6420" w:rsidRPr="0050676D" w:rsidRDefault="003E6420">
            <w:pPr>
              <w:numPr>
                <w:ilvl w:val="0"/>
                <w:numId w:val="40"/>
              </w:numPr>
              <w:autoSpaceDE w:val="0"/>
              <w:autoSpaceDN w:val="0"/>
              <w:adjustRightInd w:val="0"/>
              <w:rPr>
                <w:rFonts w:ascii="Times New Roman" w:hAnsi="Times New Roman" w:cs="Times New Roman"/>
                <w:b w:val="0"/>
                <w:bCs w:val="0"/>
                <w:sz w:val="24"/>
                <w:szCs w:val="24"/>
              </w:rPr>
            </w:pPr>
            <w:r w:rsidRPr="0050676D">
              <w:rPr>
                <w:rFonts w:ascii="Times New Roman" w:hAnsi="Times New Roman" w:cs="Times New Roman"/>
                <w:b w:val="0"/>
                <w:sz w:val="24"/>
                <w:szCs w:val="24"/>
              </w:rPr>
              <w:t>shoqërimit në gjykatë;</w:t>
            </w:r>
          </w:p>
          <w:p w14:paraId="6E23EA5B" w14:textId="77777777" w:rsidR="003E6420" w:rsidRPr="0050676D" w:rsidRDefault="003E6420">
            <w:pPr>
              <w:numPr>
                <w:ilvl w:val="0"/>
                <w:numId w:val="40"/>
              </w:numPr>
              <w:autoSpaceDE w:val="0"/>
              <w:autoSpaceDN w:val="0"/>
              <w:adjustRightInd w:val="0"/>
              <w:jc w:val="both"/>
              <w:rPr>
                <w:rFonts w:ascii="Times New Roman" w:hAnsi="Times New Roman" w:cs="Times New Roman"/>
                <w:b w:val="0"/>
                <w:bCs w:val="0"/>
                <w:sz w:val="24"/>
                <w:szCs w:val="24"/>
              </w:rPr>
            </w:pPr>
            <w:r w:rsidRPr="0050676D">
              <w:rPr>
                <w:rFonts w:ascii="Times New Roman" w:hAnsi="Times New Roman" w:cs="Times New Roman"/>
                <w:b w:val="0"/>
                <w:sz w:val="24"/>
                <w:szCs w:val="24"/>
              </w:rPr>
              <w:t>avokimit me shërbime të tjera si me ato të strehimit, shëndetësisë dhe shëndetit mendor, si dhe me ato të përfshira në procesin e drejtësisë penale.</w:t>
            </w:r>
          </w:p>
        </w:tc>
        <w:tc>
          <w:tcPr>
            <w:tcW w:w="4603" w:type="dxa"/>
          </w:tcPr>
          <w:p w14:paraId="72E2A0FD" w14:textId="77777777" w:rsidR="003E6420" w:rsidRPr="0050676D" w:rsidRDefault="003E6420" w:rsidP="0050676D">
            <w:pPr>
              <w:tabs>
                <w:tab w:val="left" w:pos="1218"/>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0676D">
              <w:rPr>
                <w:rFonts w:ascii="Times New Roman" w:eastAsia="Times New Roman" w:hAnsi="Times New Roman" w:cs="Times New Roman"/>
                <w:sz w:val="24"/>
                <w:szCs w:val="24"/>
              </w:rPr>
              <w:lastRenderedPageBreak/>
              <w:t>QRS/DHS ofrojnë një kombimin të</w:t>
            </w:r>
            <w:r w:rsidRPr="0050676D">
              <w:rPr>
                <w:rFonts w:ascii="Times New Roman" w:eastAsia="Times New Roman" w:hAnsi="Times New Roman" w:cs="Times New Roman"/>
                <w:sz w:val="24"/>
                <w:szCs w:val="24"/>
                <w:vertAlign w:val="superscript"/>
              </w:rPr>
              <w:footnoteReference w:id="64"/>
            </w:r>
            <w:r w:rsidRPr="0050676D">
              <w:rPr>
                <w:rFonts w:ascii="Times New Roman" w:eastAsia="Times New Roman" w:hAnsi="Times New Roman" w:cs="Times New Roman"/>
                <w:sz w:val="24"/>
                <w:szCs w:val="24"/>
              </w:rPr>
              <w:t>:</w:t>
            </w:r>
          </w:p>
          <w:p w14:paraId="7B46F488" w14:textId="36D2611C" w:rsidR="003E6420" w:rsidRPr="0050676D" w:rsidRDefault="003E6420">
            <w:pPr>
              <w:numPr>
                <w:ilvl w:val="0"/>
                <w:numId w:val="41"/>
              </w:numPr>
              <w:tabs>
                <w:tab w:val="left" w:pos="1218"/>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0676D">
              <w:rPr>
                <w:rFonts w:ascii="Times New Roman" w:eastAsia="Times New Roman" w:hAnsi="Times New Roman" w:cs="Times New Roman"/>
                <w:sz w:val="24"/>
                <w:szCs w:val="24"/>
              </w:rPr>
              <w:lastRenderedPageBreak/>
              <w:t>ndërhyrjes në rast krize, duke u fokusuar tek sulmi/dhuna seksuale e fundit;</w:t>
            </w:r>
          </w:p>
          <w:p w14:paraId="6C1FF187" w14:textId="77777777" w:rsidR="003E6420" w:rsidRPr="0050676D" w:rsidRDefault="003E6420">
            <w:pPr>
              <w:numPr>
                <w:ilvl w:val="0"/>
                <w:numId w:val="41"/>
              </w:numPr>
              <w:tabs>
                <w:tab w:val="left" w:pos="1218"/>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0676D">
              <w:rPr>
                <w:rFonts w:ascii="Times New Roman" w:eastAsia="Times New Roman" w:hAnsi="Times New Roman" w:cs="Times New Roman"/>
                <w:sz w:val="24"/>
                <w:szCs w:val="24"/>
              </w:rPr>
              <w:t>ekzaminim mjekësor dhe mjeko-ligjor;</w:t>
            </w:r>
          </w:p>
          <w:p w14:paraId="2081A615" w14:textId="77777777" w:rsidR="003E6420" w:rsidRPr="0050676D" w:rsidRDefault="003E6420">
            <w:pPr>
              <w:numPr>
                <w:ilvl w:val="0"/>
                <w:numId w:val="41"/>
              </w:numPr>
              <w:tabs>
                <w:tab w:val="left" w:pos="1218"/>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0676D">
              <w:rPr>
                <w:rFonts w:ascii="Times New Roman" w:eastAsia="Times New Roman" w:hAnsi="Times New Roman" w:cs="Times New Roman"/>
                <w:sz w:val="24"/>
                <w:szCs w:val="24"/>
              </w:rPr>
              <w:t>kujdes të menjëhershëm mjeksor dhe testet e nevojshme;</w:t>
            </w:r>
          </w:p>
          <w:p w14:paraId="28CD259C" w14:textId="77777777" w:rsidR="003E6420" w:rsidRPr="0050676D" w:rsidRDefault="003E6420">
            <w:pPr>
              <w:numPr>
                <w:ilvl w:val="0"/>
                <w:numId w:val="41"/>
              </w:numPr>
              <w:tabs>
                <w:tab w:val="left" w:pos="1218"/>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0676D">
              <w:rPr>
                <w:rFonts w:ascii="Times New Roman" w:eastAsia="Times New Roman" w:hAnsi="Times New Roman" w:cs="Times New Roman"/>
                <w:sz w:val="24"/>
                <w:szCs w:val="24"/>
              </w:rPr>
              <w:t>mbështetje nëpërmjet telefonit;</w:t>
            </w:r>
          </w:p>
          <w:p w14:paraId="61288B11" w14:textId="77777777" w:rsidR="003E6420" w:rsidRPr="0050676D" w:rsidRDefault="003E6420">
            <w:pPr>
              <w:numPr>
                <w:ilvl w:val="0"/>
                <w:numId w:val="41"/>
              </w:numPr>
              <w:tabs>
                <w:tab w:val="left" w:pos="1218"/>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0676D">
              <w:rPr>
                <w:rFonts w:ascii="Times New Roman" w:eastAsia="Times New Roman" w:hAnsi="Times New Roman" w:cs="Times New Roman"/>
                <w:sz w:val="24"/>
                <w:szCs w:val="24"/>
              </w:rPr>
              <w:t>advokim dhe ndjekje të rasteve;</w:t>
            </w:r>
          </w:p>
          <w:p w14:paraId="6B6BEA42" w14:textId="77777777" w:rsidR="003E6420" w:rsidRPr="0050676D" w:rsidRDefault="003E6420">
            <w:pPr>
              <w:numPr>
                <w:ilvl w:val="0"/>
                <w:numId w:val="41"/>
              </w:numPr>
              <w:tabs>
                <w:tab w:val="left" w:pos="1218"/>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0676D">
              <w:rPr>
                <w:rFonts w:ascii="Times New Roman" w:eastAsia="Times New Roman" w:hAnsi="Times New Roman" w:cs="Times New Roman"/>
                <w:sz w:val="24"/>
                <w:szCs w:val="24"/>
              </w:rPr>
              <w:t>këshillim afat-shkurtër.</w:t>
            </w:r>
          </w:p>
        </w:tc>
      </w:tr>
      <w:tr w:rsidR="003E6420" w:rsidRPr="0050676D" w14:paraId="135DC2E0" w14:textId="77777777" w:rsidTr="00712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3" w:type="dxa"/>
            <w:gridSpan w:val="2"/>
          </w:tcPr>
          <w:p w14:paraId="6EDC455C" w14:textId="77777777" w:rsidR="003E6420" w:rsidRPr="0050676D" w:rsidRDefault="003E6420" w:rsidP="0050676D">
            <w:pPr>
              <w:tabs>
                <w:tab w:val="left" w:pos="1218"/>
              </w:tabs>
              <w:jc w:val="center"/>
              <w:textAlignment w:val="baseline"/>
              <w:rPr>
                <w:rFonts w:ascii="Times New Roman" w:eastAsia="Times New Roman" w:hAnsi="Times New Roman" w:cs="Times New Roman"/>
                <w:b w:val="0"/>
                <w:bCs w:val="0"/>
                <w:color w:val="8496B0" w:themeColor="text2" w:themeTint="99"/>
                <w:sz w:val="24"/>
                <w:szCs w:val="24"/>
              </w:rPr>
            </w:pPr>
            <w:r w:rsidRPr="0050676D">
              <w:rPr>
                <w:rFonts w:ascii="Times New Roman" w:eastAsia="Times New Roman" w:hAnsi="Times New Roman" w:cs="Times New Roman"/>
                <w:color w:val="0033CC"/>
                <w:sz w:val="24"/>
                <w:szCs w:val="24"/>
              </w:rPr>
              <w:lastRenderedPageBreak/>
              <w:t>Kujt i shërbejnë:</w:t>
            </w:r>
          </w:p>
        </w:tc>
      </w:tr>
      <w:tr w:rsidR="003E6420" w:rsidRPr="009A3064" w14:paraId="158E06E0" w14:textId="77777777" w:rsidTr="00712924">
        <w:tc>
          <w:tcPr>
            <w:cnfStyle w:val="001000000000" w:firstRow="0" w:lastRow="0" w:firstColumn="1" w:lastColumn="0" w:oddVBand="0" w:evenVBand="0" w:oddHBand="0" w:evenHBand="0" w:firstRowFirstColumn="0" w:firstRowLastColumn="0" w:lastRowFirstColumn="0" w:lastRowLastColumn="0"/>
            <w:tcW w:w="4640" w:type="dxa"/>
          </w:tcPr>
          <w:p w14:paraId="0F09C6F2" w14:textId="77777777" w:rsidR="003E6420" w:rsidRPr="0050676D" w:rsidRDefault="003E6420">
            <w:pPr>
              <w:numPr>
                <w:ilvl w:val="0"/>
                <w:numId w:val="42"/>
              </w:numPr>
              <w:autoSpaceDE w:val="0"/>
              <w:autoSpaceDN w:val="0"/>
              <w:adjustRightInd w:val="0"/>
              <w:jc w:val="both"/>
              <w:rPr>
                <w:rFonts w:ascii="Times New Roman" w:hAnsi="Times New Roman" w:cs="Times New Roman"/>
                <w:b w:val="0"/>
                <w:bCs w:val="0"/>
                <w:sz w:val="24"/>
                <w:szCs w:val="24"/>
              </w:rPr>
            </w:pPr>
            <w:r w:rsidRPr="0050676D">
              <w:rPr>
                <w:rFonts w:ascii="Times New Roman" w:hAnsi="Times New Roman" w:cs="Times New Roman"/>
                <w:b w:val="0"/>
                <w:sz w:val="24"/>
                <w:szCs w:val="24"/>
              </w:rPr>
              <w:t xml:space="preserve">kryesisht punojnë me </w:t>
            </w:r>
            <w:r w:rsidRPr="0050676D">
              <w:rPr>
                <w:rFonts w:ascii="Times New Roman" w:hAnsi="Times New Roman" w:cs="Times New Roman"/>
                <w:i/>
                <w:sz w:val="24"/>
                <w:szCs w:val="24"/>
              </w:rPr>
              <w:t>përdoruese të shërbimit gra dhe vajza</w:t>
            </w:r>
            <w:r w:rsidRPr="0050676D">
              <w:rPr>
                <w:rFonts w:ascii="Times New Roman" w:hAnsi="Times New Roman" w:cs="Times New Roman"/>
                <w:b w:val="0"/>
                <w:sz w:val="24"/>
                <w:szCs w:val="24"/>
              </w:rPr>
              <w:t xml:space="preserve"> në lidhje me sulmet seksuale të ndodhura në çdo kohë në të kaluarën, </w:t>
            </w:r>
            <w:r w:rsidRPr="0050676D">
              <w:rPr>
                <w:rFonts w:ascii="Times New Roman" w:hAnsi="Times New Roman" w:cs="Times New Roman"/>
                <w:i/>
                <w:sz w:val="24"/>
                <w:szCs w:val="24"/>
              </w:rPr>
              <w:t>të cilat nuk duan të raportojnë rastin</w:t>
            </w:r>
            <w:r w:rsidRPr="0050676D">
              <w:rPr>
                <w:rFonts w:ascii="Times New Roman" w:hAnsi="Times New Roman" w:cs="Times New Roman"/>
                <w:b w:val="0"/>
                <w:sz w:val="24"/>
                <w:szCs w:val="24"/>
              </w:rPr>
              <w:t xml:space="preserve"> (megjithatë një numër i vogël QTKP mbështesin gjithashtu </w:t>
            </w:r>
            <w:r w:rsidRPr="0050676D">
              <w:rPr>
                <w:rFonts w:ascii="Times New Roman" w:hAnsi="Times New Roman" w:cs="Times New Roman"/>
                <w:i/>
                <w:sz w:val="24"/>
                <w:szCs w:val="24"/>
              </w:rPr>
              <w:t>përdoruesit e shërbimit djem dhe burra</w:t>
            </w:r>
            <w:r w:rsidRPr="0050676D">
              <w:rPr>
                <w:rFonts w:ascii="Times New Roman" w:hAnsi="Times New Roman" w:cs="Times New Roman"/>
                <w:b w:val="0"/>
                <w:sz w:val="24"/>
                <w:szCs w:val="24"/>
              </w:rPr>
              <w:t xml:space="preserve">) </w:t>
            </w:r>
          </w:p>
          <w:p w14:paraId="0521F4E7" w14:textId="77777777" w:rsidR="003E6420" w:rsidRPr="0050676D" w:rsidRDefault="003E6420">
            <w:pPr>
              <w:numPr>
                <w:ilvl w:val="0"/>
                <w:numId w:val="42"/>
              </w:numPr>
              <w:autoSpaceDE w:val="0"/>
              <w:autoSpaceDN w:val="0"/>
              <w:adjustRightInd w:val="0"/>
              <w:jc w:val="both"/>
              <w:rPr>
                <w:rFonts w:ascii="Times New Roman" w:hAnsi="Times New Roman" w:cs="Times New Roman"/>
                <w:b w:val="0"/>
                <w:bCs w:val="0"/>
                <w:sz w:val="24"/>
                <w:szCs w:val="24"/>
              </w:rPr>
            </w:pPr>
            <w:r w:rsidRPr="0050676D">
              <w:rPr>
                <w:rFonts w:ascii="Times New Roman" w:hAnsi="Times New Roman" w:cs="Times New Roman"/>
                <w:b w:val="0"/>
                <w:sz w:val="24"/>
                <w:szCs w:val="24"/>
              </w:rPr>
              <w:t>janë të</w:t>
            </w:r>
            <w:r w:rsidRPr="0050676D">
              <w:rPr>
                <w:rFonts w:ascii="Times New Roman" w:hAnsi="Times New Roman" w:cs="Times New Roman"/>
                <w:b w:val="0"/>
                <w:bCs w:val="0"/>
                <w:sz w:val="24"/>
                <w:szCs w:val="24"/>
              </w:rPr>
              <w:t xml:space="preserve"> konceptuar</w:t>
            </w:r>
            <w:r w:rsidRPr="0050676D">
              <w:rPr>
                <w:rFonts w:ascii="Times New Roman" w:hAnsi="Times New Roman" w:cs="Times New Roman"/>
                <w:b w:val="0"/>
                <w:sz w:val="24"/>
                <w:szCs w:val="24"/>
              </w:rPr>
              <w:t>a</w:t>
            </w:r>
            <w:r w:rsidRPr="0050676D">
              <w:rPr>
                <w:rFonts w:ascii="Times New Roman" w:hAnsi="Times New Roman" w:cs="Times New Roman"/>
                <w:b w:val="0"/>
                <w:bCs w:val="0"/>
                <w:sz w:val="24"/>
                <w:szCs w:val="24"/>
              </w:rPr>
              <w:t xml:space="preserve"> si një </w:t>
            </w:r>
            <w:r w:rsidRPr="0050676D">
              <w:rPr>
                <w:rFonts w:ascii="Times New Roman" w:hAnsi="Times New Roman" w:cs="Times New Roman"/>
                <w:bCs w:val="0"/>
                <w:i/>
                <w:sz w:val="24"/>
                <w:szCs w:val="24"/>
              </w:rPr>
              <w:t>hapësirë e sigurt vetëm për gratë</w:t>
            </w:r>
            <w:r w:rsidRPr="0050676D">
              <w:rPr>
                <w:rFonts w:ascii="Times New Roman" w:hAnsi="Times New Roman" w:cs="Times New Roman"/>
                <w:b w:val="0"/>
                <w:bCs w:val="0"/>
                <w:sz w:val="24"/>
                <w:szCs w:val="24"/>
              </w:rPr>
              <w:t>, pra një hapësirë pa dhunë</w:t>
            </w:r>
            <w:r w:rsidRPr="0050676D">
              <w:rPr>
                <w:rFonts w:ascii="Times New Roman" w:hAnsi="Times New Roman" w:cs="Times New Roman"/>
                <w:sz w:val="24"/>
                <w:szCs w:val="24"/>
              </w:rPr>
              <w:t xml:space="preserve"> </w:t>
            </w:r>
            <w:r w:rsidRPr="0050676D">
              <w:rPr>
                <w:rFonts w:ascii="Times New Roman" w:hAnsi="Times New Roman" w:cs="Times New Roman"/>
                <w:b w:val="0"/>
                <w:sz w:val="24"/>
                <w:szCs w:val="24"/>
              </w:rPr>
              <w:t>mashkullore</w:t>
            </w:r>
          </w:p>
          <w:p w14:paraId="02BD043C" w14:textId="77777777" w:rsidR="003E6420" w:rsidRPr="0050676D" w:rsidRDefault="003E6420">
            <w:pPr>
              <w:numPr>
                <w:ilvl w:val="0"/>
                <w:numId w:val="42"/>
              </w:numPr>
              <w:autoSpaceDE w:val="0"/>
              <w:autoSpaceDN w:val="0"/>
              <w:adjustRightInd w:val="0"/>
              <w:jc w:val="both"/>
              <w:rPr>
                <w:rFonts w:ascii="Times New Roman" w:hAnsi="Times New Roman" w:cs="Times New Roman"/>
                <w:b w:val="0"/>
                <w:bCs w:val="0"/>
                <w:sz w:val="24"/>
                <w:szCs w:val="24"/>
              </w:rPr>
            </w:pPr>
            <w:r w:rsidRPr="0050676D">
              <w:rPr>
                <w:rFonts w:ascii="Times New Roman" w:hAnsi="Times New Roman" w:cs="Times New Roman"/>
                <w:sz w:val="24"/>
                <w:szCs w:val="24"/>
              </w:rPr>
              <w:t>nuk kanë kriter kohën e përjetimit të dhunës seksuale nga ana e dikujt, në mënyrë që të ketë të drejtë të përfshihet në trajtim</w:t>
            </w:r>
          </w:p>
          <w:p w14:paraId="28581BC2" w14:textId="77777777" w:rsidR="003E6420" w:rsidRPr="0050676D" w:rsidRDefault="003E6420">
            <w:pPr>
              <w:numPr>
                <w:ilvl w:val="0"/>
                <w:numId w:val="42"/>
              </w:numPr>
              <w:autoSpaceDE w:val="0"/>
              <w:autoSpaceDN w:val="0"/>
              <w:adjustRightInd w:val="0"/>
              <w:jc w:val="both"/>
              <w:rPr>
                <w:rFonts w:ascii="Times New Roman" w:hAnsi="Times New Roman" w:cs="Times New Roman"/>
                <w:b w:val="0"/>
                <w:bCs w:val="0"/>
                <w:sz w:val="24"/>
                <w:szCs w:val="24"/>
              </w:rPr>
            </w:pPr>
            <w:r w:rsidRPr="0050676D">
              <w:rPr>
                <w:rFonts w:ascii="Times New Roman" w:hAnsi="Times New Roman" w:cs="Times New Roman"/>
                <w:b w:val="0"/>
                <w:sz w:val="24"/>
                <w:szCs w:val="24"/>
              </w:rPr>
              <w:t>janë përpjekur historikisht të</w:t>
            </w:r>
            <w:r w:rsidRPr="0050676D">
              <w:rPr>
                <w:rFonts w:ascii="Times New Roman" w:hAnsi="Times New Roman" w:cs="Times New Roman"/>
                <w:sz w:val="24"/>
                <w:szCs w:val="24"/>
              </w:rPr>
              <w:t xml:space="preserve"> </w:t>
            </w:r>
            <w:r w:rsidRPr="0050676D">
              <w:rPr>
                <w:rFonts w:ascii="Times New Roman" w:hAnsi="Times New Roman" w:cs="Times New Roman"/>
                <w:b w:val="0"/>
                <w:sz w:val="24"/>
                <w:szCs w:val="24"/>
              </w:rPr>
              <w:t xml:space="preserve">ofrojnë mbështetje për aq kohë sa është e nevojshme </w:t>
            </w:r>
          </w:p>
          <w:p w14:paraId="572DB087" w14:textId="77777777" w:rsidR="003E6420" w:rsidRPr="0050676D" w:rsidRDefault="003E6420">
            <w:pPr>
              <w:numPr>
                <w:ilvl w:val="0"/>
                <w:numId w:val="43"/>
              </w:numPr>
              <w:autoSpaceDE w:val="0"/>
              <w:autoSpaceDN w:val="0"/>
              <w:adjustRightInd w:val="0"/>
              <w:jc w:val="both"/>
              <w:rPr>
                <w:rFonts w:ascii="Times New Roman" w:hAnsi="Times New Roman" w:cs="Times New Roman"/>
                <w:b w:val="0"/>
                <w:bCs w:val="0"/>
                <w:sz w:val="24"/>
                <w:szCs w:val="24"/>
              </w:rPr>
            </w:pPr>
            <w:r w:rsidRPr="0050676D">
              <w:rPr>
                <w:rFonts w:ascii="Times New Roman" w:hAnsi="Times New Roman" w:cs="Times New Roman"/>
                <w:b w:val="0"/>
                <w:sz w:val="24"/>
                <w:szCs w:val="24"/>
              </w:rPr>
              <w:t xml:space="preserve">mbështesin disa prej viktimave / të mbijetuarave më vulnerable, duke përfshirë </w:t>
            </w:r>
            <w:r w:rsidRPr="0050676D">
              <w:rPr>
                <w:rFonts w:ascii="Times New Roman" w:hAnsi="Times New Roman" w:cs="Times New Roman"/>
                <w:i/>
                <w:sz w:val="24"/>
                <w:szCs w:val="24"/>
              </w:rPr>
              <w:t>ato që luftojnë me çështjet e shëndetit mendor dhe vetë-dëmtimin</w:t>
            </w:r>
          </w:p>
          <w:p w14:paraId="0EDA0DBA" w14:textId="77777777" w:rsidR="003E6420" w:rsidRPr="0050676D" w:rsidRDefault="003E6420">
            <w:pPr>
              <w:numPr>
                <w:ilvl w:val="0"/>
                <w:numId w:val="43"/>
              </w:numPr>
              <w:autoSpaceDE w:val="0"/>
              <w:autoSpaceDN w:val="0"/>
              <w:adjustRightInd w:val="0"/>
              <w:jc w:val="both"/>
              <w:rPr>
                <w:rFonts w:ascii="Times New Roman" w:hAnsi="Times New Roman" w:cs="Times New Roman"/>
                <w:b w:val="0"/>
                <w:bCs w:val="0"/>
                <w:sz w:val="24"/>
                <w:szCs w:val="24"/>
              </w:rPr>
            </w:pPr>
            <w:r w:rsidRPr="0050676D">
              <w:rPr>
                <w:rFonts w:ascii="Times New Roman" w:hAnsi="Times New Roman" w:cs="Times New Roman"/>
                <w:b w:val="0"/>
                <w:sz w:val="24"/>
                <w:szCs w:val="24"/>
              </w:rPr>
              <w:t xml:space="preserve">synojnë të ofrojnë një shërbim holistik për viktimat/të mbijetuarat: ndërsa kryesisht mbështesin gratë dhe vajzat të prekura drejtpërdrejt nga dhuna seksuale, këto qendra </w:t>
            </w:r>
            <w:r w:rsidRPr="0050676D">
              <w:rPr>
                <w:rFonts w:ascii="Times New Roman" w:hAnsi="Times New Roman" w:cs="Times New Roman"/>
                <w:i/>
                <w:sz w:val="24"/>
                <w:szCs w:val="24"/>
              </w:rPr>
              <w:t>gjithashtu i ndihmojnë edhe anëtarët e familjes, partnerët dhe mbështetësit e tjerë</w:t>
            </w:r>
            <w:r w:rsidRPr="0050676D">
              <w:rPr>
                <w:rFonts w:ascii="Times New Roman" w:hAnsi="Times New Roman" w:cs="Times New Roman"/>
                <w:sz w:val="24"/>
                <w:szCs w:val="24"/>
              </w:rPr>
              <w:t xml:space="preserve"> </w:t>
            </w:r>
          </w:p>
          <w:p w14:paraId="5E4D5483" w14:textId="77777777" w:rsidR="003E6420" w:rsidRPr="0050676D" w:rsidRDefault="003E6420">
            <w:pPr>
              <w:numPr>
                <w:ilvl w:val="0"/>
                <w:numId w:val="43"/>
              </w:numPr>
              <w:autoSpaceDE w:val="0"/>
              <w:autoSpaceDN w:val="0"/>
              <w:adjustRightInd w:val="0"/>
              <w:jc w:val="both"/>
              <w:rPr>
                <w:rFonts w:ascii="Times New Roman" w:hAnsi="Times New Roman" w:cs="Times New Roman"/>
                <w:b w:val="0"/>
                <w:bCs w:val="0"/>
                <w:sz w:val="24"/>
                <w:szCs w:val="24"/>
              </w:rPr>
            </w:pPr>
            <w:r w:rsidRPr="0050676D">
              <w:rPr>
                <w:rFonts w:ascii="Times New Roman" w:hAnsi="Times New Roman" w:cs="Times New Roman"/>
                <w:b w:val="0"/>
                <w:sz w:val="24"/>
                <w:szCs w:val="24"/>
              </w:rPr>
              <w:t xml:space="preserve">referimet e rasteve në këto qendra bëhen nga </w:t>
            </w:r>
            <w:r w:rsidRPr="0050676D">
              <w:rPr>
                <w:rFonts w:ascii="Times New Roman" w:hAnsi="Times New Roman" w:cs="Times New Roman"/>
                <w:i/>
                <w:sz w:val="24"/>
                <w:szCs w:val="24"/>
              </w:rPr>
              <w:t>institucionet, organizatat dhe individët.</w:t>
            </w:r>
          </w:p>
        </w:tc>
        <w:tc>
          <w:tcPr>
            <w:tcW w:w="4603" w:type="dxa"/>
          </w:tcPr>
          <w:p w14:paraId="57B00B6B" w14:textId="3FE44138" w:rsidR="003E6420" w:rsidRPr="0050676D" w:rsidRDefault="003E6420">
            <w:pPr>
              <w:numPr>
                <w:ilvl w:val="0"/>
                <w:numId w:val="43"/>
              </w:numPr>
              <w:tabs>
                <w:tab w:val="left" w:pos="1218"/>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24"/>
                <w:szCs w:val="24"/>
              </w:rPr>
            </w:pPr>
            <w:r w:rsidRPr="0050676D">
              <w:rPr>
                <w:rFonts w:ascii="Times New Roman" w:hAnsi="Times New Roman" w:cs="Times New Roman"/>
                <w:sz w:val="24"/>
                <w:szCs w:val="24"/>
              </w:rPr>
              <w:t xml:space="preserve">tentojnë të punojnë me </w:t>
            </w:r>
            <w:r w:rsidRPr="0050676D">
              <w:rPr>
                <w:rFonts w:ascii="Times New Roman" w:hAnsi="Times New Roman" w:cs="Times New Roman"/>
                <w:b/>
                <w:i/>
                <w:sz w:val="24"/>
                <w:szCs w:val="24"/>
              </w:rPr>
              <w:t>përdoruese</w:t>
            </w:r>
            <w:r w:rsidR="00C314C2" w:rsidRPr="0050676D">
              <w:rPr>
                <w:rFonts w:ascii="Times New Roman" w:hAnsi="Times New Roman" w:cs="Times New Roman"/>
                <w:b/>
                <w:i/>
                <w:sz w:val="24"/>
                <w:szCs w:val="24"/>
              </w:rPr>
              <w:t>/përdorues</w:t>
            </w:r>
            <w:r w:rsidRPr="0050676D">
              <w:rPr>
                <w:rFonts w:ascii="Times New Roman" w:hAnsi="Times New Roman" w:cs="Times New Roman"/>
                <w:b/>
                <w:i/>
                <w:sz w:val="24"/>
                <w:szCs w:val="24"/>
              </w:rPr>
              <w:t xml:space="preserve"> të shërbimit gra dhe burra</w:t>
            </w:r>
            <w:r w:rsidRPr="0050676D">
              <w:rPr>
                <w:rFonts w:ascii="Times New Roman" w:hAnsi="Times New Roman" w:cs="Times New Roman"/>
                <w:sz w:val="24"/>
                <w:szCs w:val="24"/>
              </w:rPr>
              <w:t xml:space="preserve"> të rritur, të cilat/</w:t>
            </w:r>
            <w:r w:rsidR="00C314C2" w:rsidRPr="0050676D">
              <w:rPr>
                <w:rFonts w:ascii="Times New Roman" w:hAnsi="Times New Roman" w:cs="Times New Roman"/>
                <w:sz w:val="24"/>
                <w:szCs w:val="24"/>
              </w:rPr>
              <w:t>cil</w:t>
            </w:r>
            <w:r w:rsidRPr="0050676D">
              <w:rPr>
                <w:rFonts w:ascii="Times New Roman" w:hAnsi="Times New Roman" w:cs="Times New Roman"/>
                <w:sz w:val="24"/>
                <w:szCs w:val="24"/>
              </w:rPr>
              <w:t xml:space="preserve">ët janë sulmuar seksualisht së fundmi dhe </w:t>
            </w:r>
            <w:r w:rsidRPr="0050676D">
              <w:rPr>
                <w:rFonts w:ascii="Times New Roman" w:hAnsi="Times New Roman" w:cs="Times New Roman"/>
                <w:b/>
                <w:i/>
                <w:sz w:val="24"/>
                <w:szCs w:val="24"/>
              </w:rPr>
              <w:t xml:space="preserve">e kanë raportuar rastin. </w:t>
            </w:r>
          </w:p>
          <w:p w14:paraId="17B2DBF2" w14:textId="459B129A" w:rsidR="003E6420" w:rsidRPr="0050676D" w:rsidRDefault="003E6420">
            <w:pPr>
              <w:numPr>
                <w:ilvl w:val="0"/>
                <w:numId w:val="43"/>
              </w:numPr>
              <w:tabs>
                <w:tab w:val="left" w:pos="1218"/>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0676D">
              <w:rPr>
                <w:rFonts w:ascii="Times New Roman" w:eastAsia="Times New Roman" w:hAnsi="Times New Roman" w:cs="Times New Roman"/>
                <w:sz w:val="24"/>
                <w:szCs w:val="24"/>
              </w:rPr>
              <w:t>përdorueset</w:t>
            </w:r>
            <w:r w:rsidR="00C314C2" w:rsidRPr="0050676D">
              <w:rPr>
                <w:rFonts w:ascii="Times New Roman" w:eastAsia="Times New Roman" w:hAnsi="Times New Roman" w:cs="Times New Roman"/>
                <w:sz w:val="24"/>
                <w:szCs w:val="24"/>
              </w:rPr>
              <w:t>/p</w:t>
            </w:r>
            <w:r w:rsidR="00ED6CBF" w:rsidRPr="0050676D">
              <w:rPr>
                <w:rFonts w:ascii="Times New Roman" w:eastAsia="Times New Roman" w:hAnsi="Times New Roman" w:cs="Times New Roman"/>
                <w:sz w:val="24"/>
                <w:szCs w:val="24"/>
              </w:rPr>
              <w:t>ë</w:t>
            </w:r>
            <w:r w:rsidR="00C314C2" w:rsidRPr="0050676D">
              <w:rPr>
                <w:rFonts w:ascii="Times New Roman" w:eastAsia="Times New Roman" w:hAnsi="Times New Roman" w:cs="Times New Roman"/>
                <w:sz w:val="24"/>
                <w:szCs w:val="24"/>
              </w:rPr>
              <w:t>rdoruesit</w:t>
            </w:r>
            <w:r w:rsidRPr="0050676D">
              <w:rPr>
                <w:rFonts w:ascii="Times New Roman" w:eastAsia="Times New Roman" w:hAnsi="Times New Roman" w:cs="Times New Roman"/>
                <w:sz w:val="24"/>
                <w:szCs w:val="24"/>
              </w:rPr>
              <w:t xml:space="preserve"> e shërbimit zakonisht </w:t>
            </w:r>
            <w:r w:rsidRPr="0050676D">
              <w:rPr>
                <w:rFonts w:ascii="Times New Roman" w:eastAsia="Times New Roman" w:hAnsi="Times New Roman" w:cs="Times New Roman"/>
                <w:b/>
                <w:i/>
                <w:sz w:val="24"/>
                <w:szCs w:val="24"/>
              </w:rPr>
              <w:t>janë të moshës mbi 16 vjeç</w:t>
            </w:r>
            <w:r w:rsidRPr="0050676D">
              <w:rPr>
                <w:rFonts w:ascii="Times New Roman" w:eastAsia="Times New Roman" w:hAnsi="Times New Roman" w:cs="Times New Roman"/>
                <w:sz w:val="24"/>
                <w:szCs w:val="24"/>
              </w:rPr>
              <w:t xml:space="preserve">, edhe pse disa QRDHS kanë filluar të zhvillojnë shërbime të specializuara për fëmijët; </w:t>
            </w:r>
          </w:p>
          <w:p w14:paraId="43AC7EBF" w14:textId="69256B92" w:rsidR="003E6420" w:rsidRPr="0050676D" w:rsidRDefault="003E6420">
            <w:pPr>
              <w:numPr>
                <w:ilvl w:val="0"/>
                <w:numId w:val="43"/>
              </w:numPr>
              <w:tabs>
                <w:tab w:val="left" w:pos="1218"/>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0676D">
              <w:rPr>
                <w:rFonts w:ascii="Times New Roman" w:eastAsia="Times New Roman" w:hAnsi="Times New Roman" w:cs="Times New Roman"/>
                <w:sz w:val="24"/>
                <w:szCs w:val="24"/>
              </w:rPr>
              <w:t>për shkak se një nga rolet kryesore të tyre është të ofrojnë ekzaminime mjeko-ligjore, QRDHS punojnë me ato/a</w:t>
            </w:r>
            <w:r w:rsidR="00E9717E" w:rsidRPr="0050676D">
              <w:rPr>
                <w:rFonts w:ascii="Times New Roman" w:eastAsia="Times New Roman" w:hAnsi="Times New Roman" w:cs="Times New Roman"/>
                <w:sz w:val="24"/>
                <w:szCs w:val="24"/>
              </w:rPr>
              <w:t>ta</w:t>
            </w:r>
            <w:r w:rsidRPr="0050676D">
              <w:rPr>
                <w:rFonts w:ascii="Times New Roman" w:eastAsia="Times New Roman" w:hAnsi="Times New Roman" w:cs="Times New Roman"/>
                <w:sz w:val="24"/>
                <w:szCs w:val="24"/>
              </w:rPr>
              <w:t xml:space="preserve"> që </w:t>
            </w:r>
            <w:r w:rsidRPr="0050676D">
              <w:rPr>
                <w:rFonts w:ascii="Times New Roman" w:eastAsia="Times New Roman" w:hAnsi="Times New Roman" w:cs="Times New Roman"/>
                <w:b/>
                <w:i/>
                <w:sz w:val="24"/>
                <w:szCs w:val="24"/>
              </w:rPr>
              <w:t>i kanë sulmuar/dhunuar kohët e fundit</w:t>
            </w:r>
            <w:r w:rsidRPr="0050676D">
              <w:rPr>
                <w:rFonts w:ascii="Times New Roman" w:eastAsia="Times New Roman" w:hAnsi="Times New Roman" w:cs="Times New Roman"/>
                <w:sz w:val="24"/>
                <w:szCs w:val="24"/>
              </w:rPr>
              <w:t>.</w:t>
            </w:r>
            <w:r w:rsidRPr="0050676D">
              <w:rPr>
                <w:rFonts w:ascii="Times New Roman" w:hAnsi="Times New Roman" w:cs="Times New Roman"/>
                <w:sz w:val="24"/>
                <w:szCs w:val="24"/>
              </w:rPr>
              <w:t xml:space="preserve"> </w:t>
            </w:r>
            <w:r w:rsidRPr="0050676D">
              <w:rPr>
                <w:rFonts w:ascii="Times New Roman" w:eastAsia="Times New Roman" w:hAnsi="Times New Roman" w:cs="Times New Roman"/>
                <w:i/>
                <w:sz w:val="24"/>
                <w:szCs w:val="24"/>
              </w:rPr>
              <w:t xml:space="preserve">(Meqenëse provat mjeko-ligjore humbasin shpejt, ekzaminimi i kryer pas disa kohësh nga moment i sulmit bëhet gjithnjë e më pak i dobishëm, i dhimbshëm e i pakëndshëm) </w:t>
            </w:r>
          </w:p>
          <w:p w14:paraId="4B874931" w14:textId="40460069" w:rsidR="003E6420" w:rsidRPr="0050676D" w:rsidRDefault="003E6420">
            <w:pPr>
              <w:numPr>
                <w:ilvl w:val="0"/>
                <w:numId w:val="43"/>
              </w:numPr>
              <w:tabs>
                <w:tab w:val="left" w:pos="1218"/>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0676D">
              <w:rPr>
                <w:rFonts w:ascii="Times New Roman" w:eastAsia="Times New Roman" w:hAnsi="Times New Roman" w:cs="Times New Roman"/>
                <w:sz w:val="24"/>
                <w:szCs w:val="24"/>
              </w:rPr>
              <w:t xml:space="preserve">megjithatë, këto qendra </w:t>
            </w:r>
            <w:r w:rsidRPr="0050676D">
              <w:rPr>
                <w:rFonts w:ascii="Times New Roman" w:eastAsia="Times New Roman" w:hAnsi="Times New Roman" w:cs="Times New Roman"/>
                <w:b/>
                <w:i/>
                <w:sz w:val="24"/>
                <w:szCs w:val="24"/>
              </w:rPr>
              <w:t>ndihmojnë ato/a</w:t>
            </w:r>
            <w:r w:rsidR="00E9717E" w:rsidRPr="0050676D">
              <w:rPr>
                <w:rFonts w:ascii="Times New Roman" w:eastAsia="Times New Roman" w:hAnsi="Times New Roman" w:cs="Times New Roman"/>
                <w:b/>
                <w:i/>
                <w:sz w:val="24"/>
                <w:szCs w:val="24"/>
              </w:rPr>
              <w:t>ta</w:t>
            </w:r>
            <w:r w:rsidRPr="0050676D">
              <w:rPr>
                <w:rFonts w:ascii="Times New Roman" w:eastAsia="Times New Roman" w:hAnsi="Times New Roman" w:cs="Times New Roman"/>
                <w:b/>
                <w:i/>
                <w:sz w:val="24"/>
                <w:szCs w:val="24"/>
              </w:rPr>
              <w:t xml:space="preserve"> që nuk dëshirojnë të ekzaminohen</w:t>
            </w:r>
            <w:r w:rsidRPr="0050676D">
              <w:rPr>
                <w:rFonts w:ascii="Times New Roman" w:eastAsia="Times New Roman" w:hAnsi="Times New Roman" w:cs="Times New Roman"/>
                <w:sz w:val="24"/>
                <w:szCs w:val="24"/>
              </w:rPr>
              <w:t xml:space="preserve"> dhe kërkojnë vetëm mbështetje ose teste të tjera mjekësore </w:t>
            </w:r>
          </w:p>
          <w:p w14:paraId="200FB48B" w14:textId="77777777" w:rsidR="003E6420" w:rsidRPr="0050676D" w:rsidRDefault="003E6420">
            <w:pPr>
              <w:numPr>
                <w:ilvl w:val="0"/>
                <w:numId w:val="43"/>
              </w:numPr>
              <w:tabs>
                <w:tab w:val="left" w:pos="1218"/>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0676D">
              <w:rPr>
                <w:rFonts w:ascii="Times New Roman" w:eastAsia="Times New Roman" w:hAnsi="Times New Roman" w:cs="Times New Roman"/>
                <w:sz w:val="24"/>
                <w:szCs w:val="24"/>
              </w:rPr>
              <w:t xml:space="preserve">tentojnë të marrin shumë nga referimet e tyre </w:t>
            </w:r>
            <w:r w:rsidRPr="0050676D">
              <w:rPr>
                <w:rFonts w:ascii="Times New Roman" w:eastAsia="Times New Roman" w:hAnsi="Times New Roman" w:cs="Times New Roman"/>
                <w:b/>
                <w:i/>
                <w:sz w:val="24"/>
                <w:szCs w:val="24"/>
              </w:rPr>
              <w:t>nga policia</w:t>
            </w:r>
            <w:r w:rsidRPr="0050676D">
              <w:rPr>
                <w:rFonts w:ascii="Times New Roman" w:eastAsia="Times New Roman" w:hAnsi="Times New Roman" w:cs="Times New Roman"/>
                <w:sz w:val="24"/>
                <w:szCs w:val="24"/>
              </w:rPr>
              <w:t xml:space="preserve">; burime të tjera kryesore të referimit janë nga </w:t>
            </w:r>
            <w:r w:rsidRPr="0050676D">
              <w:rPr>
                <w:rFonts w:ascii="Times New Roman" w:eastAsia="Times New Roman" w:hAnsi="Times New Roman" w:cs="Times New Roman"/>
                <w:b/>
                <w:i/>
                <w:sz w:val="24"/>
                <w:szCs w:val="24"/>
              </w:rPr>
              <w:t>sektori i shëndetësisë, duke përfshirë spitalet</w:t>
            </w:r>
            <w:r w:rsidRPr="0050676D">
              <w:rPr>
                <w:rFonts w:ascii="Times New Roman" w:eastAsia="Times New Roman" w:hAnsi="Times New Roman" w:cs="Times New Roman"/>
                <w:sz w:val="24"/>
                <w:szCs w:val="24"/>
              </w:rPr>
              <w:t xml:space="preserve">, dhe gjithashtu trajtojnë një pjesë të </w:t>
            </w:r>
            <w:r w:rsidRPr="0050676D">
              <w:rPr>
                <w:rFonts w:ascii="Times New Roman" w:eastAsia="Times New Roman" w:hAnsi="Times New Roman" w:cs="Times New Roman"/>
                <w:b/>
                <w:i/>
                <w:sz w:val="24"/>
                <w:szCs w:val="24"/>
              </w:rPr>
              <w:t>vetë-referimeve</w:t>
            </w:r>
            <w:r w:rsidRPr="0050676D">
              <w:rPr>
                <w:rFonts w:ascii="Times New Roman" w:eastAsia="Times New Roman" w:hAnsi="Times New Roman" w:cs="Times New Roman"/>
                <w:sz w:val="24"/>
                <w:szCs w:val="24"/>
              </w:rPr>
              <w:t xml:space="preserve"> </w:t>
            </w:r>
          </w:p>
        </w:tc>
      </w:tr>
      <w:tr w:rsidR="003E6420" w:rsidRPr="0050676D" w14:paraId="19FF2721" w14:textId="77777777" w:rsidTr="00712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3" w:type="dxa"/>
            <w:gridSpan w:val="2"/>
          </w:tcPr>
          <w:p w14:paraId="04AA72B4" w14:textId="77777777" w:rsidR="003E6420" w:rsidRPr="0050676D" w:rsidRDefault="003E6420" w:rsidP="0050676D">
            <w:pPr>
              <w:tabs>
                <w:tab w:val="left" w:pos="1218"/>
              </w:tabs>
              <w:jc w:val="center"/>
              <w:textAlignment w:val="baseline"/>
              <w:rPr>
                <w:rFonts w:ascii="Times New Roman" w:hAnsi="Times New Roman" w:cs="Times New Roman"/>
                <w:b w:val="0"/>
                <w:bCs w:val="0"/>
                <w:color w:val="8496B0" w:themeColor="text2" w:themeTint="99"/>
                <w:sz w:val="24"/>
                <w:szCs w:val="24"/>
              </w:rPr>
            </w:pPr>
            <w:r w:rsidRPr="0050676D">
              <w:rPr>
                <w:rFonts w:ascii="Times New Roman" w:hAnsi="Times New Roman" w:cs="Times New Roman"/>
                <w:color w:val="0033CC"/>
                <w:sz w:val="24"/>
                <w:szCs w:val="24"/>
              </w:rPr>
              <w:t>Si financohen:</w:t>
            </w:r>
          </w:p>
        </w:tc>
      </w:tr>
      <w:tr w:rsidR="003E6420" w:rsidRPr="009A3064" w14:paraId="677192E0" w14:textId="77777777" w:rsidTr="00712924">
        <w:tc>
          <w:tcPr>
            <w:cnfStyle w:val="001000000000" w:firstRow="0" w:lastRow="0" w:firstColumn="1" w:lastColumn="0" w:oddVBand="0" w:evenVBand="0" w:oddHBand="0" w:evenHBand="0" w:firstRowFirstColumn="0" w:firstRowLastColumn="0" w:lastRowFirstColumn="0" w:lastRowLastColumn="0"/>
            <w:tcW w:w="4640" w:type="dxa"/>
          </w:tcPr>
          <w:p w14:paraId="6C8CD841" w14:textId="77777777" w:rsidR="003E6420" w:rsidRPr="0050676D" w:rsidRDefault="003E6420">
            <w:pPr>
              <w:numPr>
                <w:ilvl w:val="0"/>
                <w:numId w:val="42"/>
              </w:numPr>
              <w:autoSpaceDE w:val="0"/>
              <w:autoSpaceDN w:val="0"/>
              <w:adjustRightInd w:val="0"/>
              <w:jc w:val="both"/>
              <w:rPr>
                <w:rFonts w:ascii="Times New Roman" w:hAnsi="Times New Roman" w:cs="Times New Roman"/>
                <w:b w:val="0"/>
                <w:bCs w:val="0"/>
                <w:i/>
                <w:sz w:val="24"/>
                <w:szCs w:val="24"/>
              </w:rPr>
            </w:pPr>
            <w:r w:rsidRPr="0050676D">
              <w:rPr>
                <w:rFonts w:ascii="Times New Roman" w:hAnsi="Times New Roman" w:cs="Times New Roman"/>
                <w:b w:val="0"/>
                <w:sz w:val="24"/>
                <w:szCs w:val="24"/>
              </w:rPr>
              <w:t xml:space="preserve">një kombinim i </w:t>
            </w:r>
            <w:r w:rsidRPr="0050676D">
              <w:rPr>
                <w:rFonts w:ascii="Times New Roman" w:hAnsi="Times New Roman" w:cs="Times New Roman"/>
                <w:i/>
                <w:sz w:val="24"/>
                <w:szCs w:val="24"/>
              </w:rPr>
              <w:t>donacioneve</w:t>
            </w:r>
            <w:r w:rsidRPr="0050676D">
              <w:rPr>
                <w:rFonts w:ascii="Times New Roman" w:hAnsi="Times New Roman" w:cs="Times New Roman"/>
                <w:b w:val="0"/>
                <w:sz w:val="24"/>
                <w:szCs w:val="24"/>
              </w:rPr>
              <w:t xml:space="preserve"> dhe në disa raste, </w:t>
            </w:r>
            <w:r w:rsidRPr="0050676D">
              <w:rPr>
                <w:rFonts w:ascii="Times New Roman" w:hAnsi="Times New Roman" w:cs="Times New Roman"/>
                <w:i/>
                <w:sz w:val="24"/>
                <w:szCs w:val="24"/>
              </w:rPr>
              <w:t xml:space="preserve">mbështetje nga autoritetet lokale, shëndetësia dhe shërbimet sociale </w:t>
            </w:r>
          </w:p>
          <w:p w14:paraId="72512973" w14:textId="77777777" w:rsidR="003E6420" w:rsidRPr="0050676D" w:rsidRDefault="003E6420">
            <w:pPr>
              <w:numPr>
                <w:ilvl w:val="0"/>
                <w:numId w:val="42"/>
              </w:numPr>
              <w:autoSpaceDE w:val="0"/>
              <w:autoSpaceDN w:val="0"/>
              <w:adjustRightInd w:val="0"/>
              <w:jc w:val="both"/>
              <w:rPr>
                <w:rFonts w:ascii="Times New Roman" w:hAnsi="Times New Roman" w:cs="Times New Roman"/>
                <w:b w:val="0"/>
                <w:bCs w:val="0"/>
                <w:sz w:val="24"/>
                <w:szCs w:val="24"/>
              </w:rPr>
            </w:pPr>
            <w:r w:rsidRPr="0050676D">
              <w:rPr>
                <w:rFonts w:ascii="Times New Roman" w:hAnsi="Times New Roman" w:cs="Times New Roman"/>
                <w:b w:val="0"/>
                <w:sz w:val="24"/>
                <w:szCs w:val="24"/>
              </w:rPr>
              <w:lastRenderedPageBreak/>
              <w:t xml:space="preserve">ciklet e financimit janë vjetore, që do të thotë mungesë e sigurisë afatgjatë për stafin dhe shërbimet </w:t>
            </w:r>
          </w:p>
        </w:tc>
        <w:tc>
          <w:tcPr>
            <w:tcW w:w="4603" w:type="dxa"/>
          </w:tcPr>
          <w:p w14:paraId="2EB01A16" w14:textId="77777777" w:rsidR="003E6420" w:rsidRPr="0050676D" w:rsidRDefault="003E6420">
            <w:pPr>
              <w:numPr>
                <w:ilvl w:val="0"/>
                <w:numId w:val="43"/>
              </w:numPr>
              <w:tabs>
                <w:tab w:val="left" w:pos="1218"/>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sidRPr="0050676D">
              <w:rPr>
                <w:rFonts w:ascii="Times New Roman" w:hAnsi="Times New Roman" w:cs="Times New Roman"/>
                <w:sz w:val="24"/>
                <w:szCs w:val="24"/>
              </w:rPr>
              <w:lastRenderedPageBreak/>
              <w:t xml:space="preserve">financuar bashkarisht nga </w:t>
            </w:r>
            <w:r w:rsidRPr="0050676D">
              <w:rPr>
                <w:rFonts w:ascii="Times New Roman" w:hAnsi="Times New Roman" w:cs="Times New Roman"/>
                <w:b/>
                <w:i/>
                <w:sz w:val="24"/>
                <w:szCs w:val="24"/>
              </w:rPr>
              <w:t xml:space="preserve">policia dhe shëndetësia </w:t>
            </w:r>
          </w:p>
          <w:p w14:paraId="34E59AD4" w14:textId="77777777" w:rsidR="003E6420" w:rsidRPr="0050676D" w:rsidRDefault="003E6420">
            <w:pPr>
              <w:numPr>
                <w:ilvl w:val="0"/>
                <w:numId w:val="43"/>
              </w:numPr>
              <w:tabs>
                <w:tab w:val="left" w:pos="1218"/>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76D">
              <w:rPr>
                <w:rFonts w:ascii="Times New Roman" w:hAnsi="Times New Roman" w:cs="Times New Roman"/>
                <w:sz w:val="24"/>
                <w:szCs w:val="24"/>
              </w:rPr>
              <w:t xml:space="preserve">ndërsa financimi i </w:t>
            </w:r>
            <w:r w:rsidRPr="0050676D">
              <w:rPr>
                <w:rFonts w:ascii="Times New Roman" w:hAnsi="Times New Roman" w:cs="Times New Roman"/>
                <w:b/>
                <w:i/>
                <w:sz w:val="24"/>
                <w:szCs w:val="24"/>
              </w:rPr>
              <w:t>qeverisë qendrore</w:t>
            </w:r>
            <w:r w:rsidRPr="0050676D">
              <w:rPr>
                <w:rFonts w:ascii="Times New Roman" w:hAnsi="Times New Roman" w:cs="Times New Roman"/>
                <w:sz w:val="24"/>
                <w:szCs w:val="24"/>
              </w:rPr>
              <w:t xml:space="preserve"> synon kryesisht sigurimin e kostove </w:t>
            </w:r>
            <w:r w:rsidRPr="0050676D">
              <w:rPr>
                <w:rFonts w:ascii="Times New Roman" w:hAnsi="Times New Roman" w:cs="Times New Roman"/>
                <w:sz w:val="24"/>
                <w:szCs w:val="24"/>
              </w:rPr>
              <w:lastRenderedPageBreak/>
              <w:t xml:space="preserve">filestare (të ngritjes së këtyre qendrave), qëndrueshmëria sigurohet nga </w:t>
            </w:r>
            <w:r w:rsidRPr="0050676D">
              <w:rPr>
                <w:rFonts w:ascii="Times New Roman" w:hAnsi="Times New Roman" w:cs="Times New Roman"/>
                <w:b/>
                <w:i/>
                <w:sz w:val="24"/>
                <w:szCs w:val="24"/>
              </w:rPr>
              <w:t>marrëveshjet në nivelin vendor</w:t>
            </w:r>
            <w:r w:rsidRPr="0050676D">
              <w:rPr>
                <w:rFonts w:ascii="Times New Roman" w:hAnsi="Times New Roman" w:cs="Times New Roman"/>
                <w:sz w:val="24"/>
                <w:szCs w:val="24"/>
              </w:rPr>
              <w:t xml:space="preserve">. </w:t>
            </w:r>
          </w:p>
        </w:tc>
      </w:tr>
      <w:tr w:rsidR="003E6420" w:rsidRPr="0050676D" w14:paraId="61C322DF" w14:textId="77777777" w:rsidTr="00712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3" w:type="dxa"/>
            <w:gridSpan w:val="2"/>
          </w:tcPr>
          <w:p w14:paraId="0B1C8FBE" w14:textId="77777777" w:rsidR="003E6420" w:rsidRPr="0050676D" w:rsidRDefault="003E6420" w:rsidP="0050676D">
            <w:pPr>
              <w:tabs>
                <w:tab w:val="left" w:pos="1218"/>
              </w:tabs>
              <w:jc w:val="center"/>
              <w:textAlignment w:val="baseline"/>
              <w:rPr>
                <w:rFonts w:ascii="Times New Roman" w:hAnsi="Times New Roman" w:cs="Times New Roman"/>
                <w:b w:val="0"/>
                <w:bCs w:val="0"/>
                <w:color w:val="8496B0" w:themeColor="text2" w:themeTint="99"/>
                <w:sz w:val="24"/>
                <w:szCs w:val="24"/>
              </w:rPr>
            </w:pPr>
            <w:r w:rsidRPr="0050676D">
              <w:rPr>
                <w:rFonts w:ascii="Times New Roman" w:hAnsi="Times New Roman" w:cs="Times New Roman"/>
                <w:color w:val="0033CC"/>
                <w:sz w:val="24"/>
                <w:szCs w:val="24"/>
              </w:rPr>
              <w:lastRenderedPageBreak/>
              <w:t>Si punojnë së bashku:</w:t>
            </w:r>
          </w:p>
        </w:tc>
      </w:tr>
      <w:tr w:rsidR="003E6420" w:rsidRPr="009A3064" w14:paraId="4C9361CD" w14:textId="77777777" w:rsidTr="00712924">
        <w:tc>
          <w:tcPr>
            <w:cnfStyle w:val="001000000000" w:firstRow="0" w:lastRow="0" w:firstColumn="1" w:lastColumn="0" w:oddVBand="0" w:evenVBand="0" w:oddHBand="0" w:evenHBand="0" w:firstRowFirstColumn="0" w:firstRowLastColumn="0" w:lastRowFirstColumn="0" w:lastRowLastColumn="0"/>
            <w:tcW w:w="9243" w:type="dxa"/>
            <w:gridSpan w:val="2"/>
          </w:tcPr>
          <w:p w14:paraId="161D9D5B" w14:textId="5B9CA0C5" w:rsidR="003E6420" w:rsidRPr="0050676D" w:rsidRDefault="003E6420">
            <w:pPr>
              <w:numPr>
                <w:ilvl w:val="0"/>
                <w:numId w:val="44"/>
              </w:numPr>
              <w:tabs>
                <w:tab w:val="left" w:pos="0"/>
              </w:tabs>
              <w:jc w:val="both"/>
              <w:textAlignment w:val="baseline"/>
              <w:rPr>
                <w:rFonts w:ascii="Times New Roman" w:hAnsi="Times New Roman" w:cs="Times New Roman"/>
                <w:b w:val="0"/>
                <w:bCs w:val="0"/>
                <w:sz w:val="24"/>
                <w:szCs w:val="24"/>
              </w:rPr>
            </w:pPr>
            <w:r w:rsidRPr="0050676D">
              <w:rPr>
                <w:rFonts w:ascii="Times New Roman" w:hAnsi="Times New Roman" w:cs="Times New Roman"/>
                <w:sz w:val="24"/>
                <w:szCs w:val="24"/>
              </w:rPr>
              <w:t>Ato/a</w:t>
            </w:r>
            <w:r w:rsidR="002166F3" w:rsidRPr="0050676D">
              <w:rPr>
                <w:rFonts w:ascii="Times New Roman" w:hAnsi="Times New Roman" w:cs="Times New Roman"/>
                <w:sz w:val="24"/>
                <w:szCs w:val="24"/>
              </w:rPr>
              <w:t>ta</w:t>
            </w:r>
            <w:r w:rsidRPr="0050676D">
              <w:rPr>
                <w:rFonts w:ascii="Times New Roman" w:hAnsi="Times New Roman" w:cs="Times New Roman"/>
                <w:sz w:val="24"/>
                <w:szCs w:val="24"/>
              </w:rPr>
              <w:t xml:space="preserve"> që raportojnë</w:t>
            </w:r>
            <w:r w:rsidRPr="0050676D">
              <w:rPr>
                <w:rFonts w:ascii="Times New Roman" w:hAnsi="Times New Roman" w:cs="Times New Roman"/>
                <w:b w:val="0"/>
                <w:sz w:val="24"/>
                <w:szCs w:val="24"/>
              </w:rPr>
              <w:t xml:space="preserve"> sulmin/dhunën seksuale meritojnë përgjigje me cilësi të lartë,  ekzaminime mjeko-ligjore, ndjekje, mbështetje dhe advokim - të cilat vetëm një </w:t>
            </w:r>
            <w:r w:rsidRPr="0050676D">
              <w:rPr>
                <w:rFonts w:ascii="Times New Roman" w:hAnsi="Times New Roman" w:cs="Times New Roman"/>
                <w:sz w:val="24"/>
                <w:szCs w:val="24"/>
              </w:rPr>
              <w:t>QRDHS e mirëfinancuar</w:t>
            </w:r>
            <w:r w:rsidRPr="0050676D">
              <w:rPr>
                <w:rFonts w:ascii="Times New Roman" w:hAnsi="Times New Roman" w:cs="Times New Roman"/>
                <w:b w:val="0"/>
                <w:sz w:val="24"/>
                <w:szCs w:val="24"/>
              </w:rPr>
              <w:t xml:space="preserve"> mund t’i ofrojë</w:t>
            </w:r>
            <w:r w:rsidRPr="0050676D">
              <w:rPr>
                <w:rFonts w:ascii="Times New Roman" w:hAnsi="Times New Roman" w:cs="Times New Roman"/>
                <w:sz w:val="24"/>
                <w:szCs w:val="24"/>
              </w:rPr>
              <w:t xml:space="preserve">. </w:t>
            </w:r>
          </w:p>
          <w:p w14:paraId="092A6575" w14:textId="7DD36066" w:rsidR="003E6420" w:rsidRPr="0050676D" w:rsidRDefault="003E6420">
            <w:pPr>
              <w:numPr>
                <w:ilvl w:val="0"/>
                <w:numId w:val="44"/>
              </w:numPr>
              <w:tabs>
                <w:tab w:val="left" w:pos="0"/>
              </w:tabs>
              <w:jc w:val="both"/>
              <w:textAlignment w:val="baseline"/>
              <w:rPr>
                <w:rFonts w:ascii="Times New Roman" w:hAnsi="Times New Roman" w:cs="Times New Roman"/>
                <w:b w:val="0"/>
                <w:bCs w:val="0"/>
                <w:sz w:val="24"/>
                <w:szCs w:val="24"/>
              </w:rPr>
            </w:pPr>
            <w:r w:rsidRPr="0050676D">
              <w:rPr>
                <w:rFonts w:ascii="Times New Roman" w:hAnsi="Times New Roman" w:cs="Times New Roman"/>
                <w:sz w:val="24"/>
                <w:szCs w:val="24"/>
              </w:rPr>
              <w:t>Ato/a</w:t>
            </w:r>
            <w:r w:rsidR="002166F3" w:rsidRPr="0050676D">
              <w:rPr>
                <w:rFonts w:ascii="Times New Roman" w:hAnsi="Times New Roman" w:cs="Times New Roman"/>
                <w:sz w:val="24"/>
                <w:szCs w:val="24"/>
              </w:rPr>
              <w:t>ta</w:t>
            </w:r>
            <w:r w:rsidRPr="0050676D">
              <w:rPr>
                <w:rFonts w:ascii="Times New Roman" w:hAnsi="Times New Roman" w:cs="Times New Roman"/>
                <w:sz w:val="24"/>
                <w:szCs w:val="24"/>
              </w:rPr>
              <w:t xml:space="preserve"> që zgjedhin të mos raportojnë</w:t>
            </w:r>
            <w:r w:rsidRPr="0050676D">
              <w:rPr>
                <w:rFonts w:ascii="Times New Roman" w:hAnsi="Times New Roman" w:cs="Times New Roman"/>
                <w:b w:val="0"/>
                <w:sz w:val="24"/>
                <w:szCs w:val="24"/>
              </w:rPr>
              <w:t xml:space="preserve"> ose që kanë çështje të pazgjidhura nga një histori sulmi/dhune seksuale, gjithashtu kanë nevojë për qasje në përgjigje me cilësi të lartë - përkrahje dhe avokim praktik dhe psikologjik afatgjatë - që një </w:t>
            </w:r>
            <w:r w:rsidRPr="0050676D">
              <w:rPr>
                <w:rFonts w:ascii="Times New Roman" w:hAnsi="Times New Roman" w:cs="Times New Roman"/>
                <w:sz w:val="24"/>
                <w:szCs w:val="24"/>
              </w:rPr>
              <w:t xml:space="preserve">QTKP mund të japë me profesionalizëm </w:t>
            </w:r>
          </w:p>
          <w:p w14:paraId="3A82F23A" w14:textId="72942A72" w:rsidR="003E6420" w:rsidRPr="0050676D" w:rsidRDefault="003E6420">
            <w:pPr>
              <w:numPr>
                <w:ilvl w:val="0"/>
                <w:numId w:val="44"/>
              </w:numPr>
              <w:tabs>
                <w:tab w:val="left" w:pos="0"/>
              </w:tabs>
              <w:jc w:val="both"/>
              <w:textAlignment w:val="baseline"/>
              <w:rPr>
                <w:rFonts w:ascii="Times New Roman" w:hAnsi="Times New Roman" w:cs="Times New Roman"/>
                <w:b w:val="0"/>
                <w:bCs w:val="0"/>
                <w:sz w:val="24"/>
                <w:szCs w:val="24"/>
              </w:rPr>
            </w:pPr>
            <w:r w:rsidRPr="0050676D">
              <w:rPr>
                <w:rFonts w:ascii="Times New Roman" w:hAnsi="Times New Roman" w:cs="Times New Roman"/>
                <w:b w:val="0"/>
                <w:sz w:val="24"/>
                <w:szCs w:val="24"/>
              </w:rPr>
              <w:t xml:space="preserve">Nëse duam të përmbushim nevojat e të </w:t>
            </w:r>
            <w:r w:rsidR="002166F3" w:rsidRPr="0050676D">
              <w:rPr>
                <w:rFonts w:ascii="Times New Roman" w:hAnsi="Times New Roman" w:cs="Times New Roman"/>
                <w:b w:val="0"/>
                <w:sz w:val="24"/>
                <w:szCs w:val="24"/>
              </w:rPr>
              <w:t>viktimave/t</w:t>
            </w:r>
            <w:r w:rsidR="00ED6CBF" w:rsidRPr="0050676D">
              <w:rPr>
                <w:rFonts w:ascii="Times New Roman" w:hAnsi="Times New Roman" w:cs="Times New Roman"/>
                <w:b w:val="0"/>
                <w:sz w:val="24"/>
                <w:szCs w:val="24"/>
              </w:rPr>
              <w:t>ë</w:t>
            </w:r>
            <w:r w:rsidR="002166F3" w:rsidRPr="0050676D">
              <w:rPr>
                <w:rFonts w:ascii="Times New Roman" w:hAnsi="Times New Roman" w:cs="Times New Roman"/>
                <w:b w:val="0"/>
                <w:sz w:val="24"/>
                <w:szCs w:val="24"/>
              </w:rPr>
              <w:t xml:space="preserve"> </w:t>
            </w:r>
            <w:r w:rsidRPr="0050676D">
              <w:rPr>
                <w:rFonts w:ascii="Times New Roman" w:hAnsi="Times New Roman" w:cs="Times New Roman"/>
                <w:b w:val="0"/>
                <w:sz w:val="24"/>
                <w:szCs w:val="24"/>
              </w:rPr>
              <w:t>mbijetuarave</w:t>
            </w:r>
            <w:r w:rsidR="001F30D3" w:rsidRPr="0050676D">
              <w:rPr>
                <w:rFonts w:ascii="Times New Roman" w:hAnsi="Times New Roman" w:cs="Times New Roman"/>
                <w:b w:val="0"/>
                <w:sz w:val="24"/>
                <w:szCs w:val="24"/>
              </w:rPr>
              <w:t>/mbijetuarve</w:t>
            </w:r>
            <w:r w:rsidRPr="0050676D">
              <w:rPr>
                <w:rFonts w:ascii="Times New Roman" w:hAnsi="Times New Roman" w:cs="Times New Roman"/>
                <w:b w:val="0"/>
                <w:sz w:val="24"/>
                <w:szCs w:val="24"/>
              </w:rPr>
              <w:t xml:space="preserve"> në mënyrën më të mirë, </w:t>
            </w:r>
            <w:r w:rsidRPr="0050676D">
              <w:rPr>
                <w:rFonts w:ascii="Times New Roman" w:hAnsi="Times New Roman" w:cs="Times New Roman"/>
                <w:sz w:val="24"/>
                <w:szCs w:val="24"/>
              </w:rPr>
              <w:t>kemi nevojë për ngritjen e të dy këtyre lloj shërbimesh mbështetëse të specializuara, mundësisht paralelisht në kohë</w:t>
            </w:r>
            <w:r w:rsidRPr="0050676D">
              <w:rPr>
                <w:rFonts w:ascii="Times New Roman" w:hAnsi="Times New Roman" w:cs="Times New Roman"/>
                <w:b w:val="0"/>
                <w:sz w:val="24"/>
                <w:szCs w:val="24"/>
              </w:rPr>
              <w:t>.</w:t>
            </w:r>
          </w:p>
        </w:tc>
      </w:tr>
    </w:tbl>
    <w:p w14:paraId="4D1BE14B" w14:textId="24C900CA" w:rsidR="003E6420" w:rsidRPr="0050676D" w:rsidRDefault="003E6420" w:rsidP="0050676D">
      <w:pPr>
        <w:textAlignment w:val="baseline"/>
        <w:rPr>
          <w:rFonts w:ascii="Times New Roman" w:eastAsia="Times New Roman" w:hAnsi="Times New Roman"/>
          <w:sz w:val="24"/>
          <w:szCs w:val="24"/>
        </w:rPr>
      </w:pPr>
      <w:r w:rsidRPr="0050676D">
        <w:rPr>
          <w:rFonts w:ascii="Times New Roman" w:eastAsia="Times New Roman" w:hAnsi="Times New Roman"/>
          <w:sz w:val="24"/>
          <w:szCs w:val="24"/>
        </w:rPr>
        <w:t xml:space="preserve">  </w:t>
      </w:r>
    </w:p>
    <w:p w14:paraId="4E300658" w14:textId="23704A51" w:rsidR="004F689A" w:rsidRPr="0050676D" w:rsidRDefault="004F689A" w:rsidP="0050676D">
      <w:pPr>
        <w:textAlignment w:val="baseline"/>
        <w:rPr>
          <w:rFonts w:ascii="Times New Roman" w:eastAsia="Times New Roman" w:hAnsi="Times New Roman"/>
          <w:sz w:val="24"/>
          <w:szCs w:val="24"/>
        </w:rPr>
      </w:pPr>
    </w:p>
    <w:p w14:paraId="25DFD1EE" w14:textId="503107F4" w:rsidR="004F689A" w:rsidRPr="0050676D" w:rsidRDefault="004F689A" w:rsidP="0050676D">
      <w:pPr>
        <w:textAlignment w:val="baseline"/>
        <w:rPr>
          <w:rFonts w:ascii="Times New Roman" w:eastAsia="Times New Roman" w:hAnsi="Times New Roman"/>
          <w:sz w:val="24"/>
          <w:szCs w:val="24"/>
        </w:rPr>
      </w:pPr>
    </w:p>
    <w:p w14:paraId="040B013F" w14:textId="5B8F4A0C" w:rsidR="004F689A" w:rsidRPr="0050676D" w:rsidRDefault="004F689A" w:rsidP="0050676D">
      <w:pPr>
        <w:textAlignment w:val="baseline"/>
        <w:rPr>
          <w:rFonts w:ascii="Times New Roman" w:eastAsia="Times New Roman" w:hAnsi="Times New Roman"/>
          <w:sz w:val="24"/>
          <w:szCs w:val="24"/>
        </w:rPr>
      </w:pPr>
    </w:p>
    <w:p w14:paraId="23189430" w14:textId="4F826AC5" w:rsidR="004F689A" w:rsidRPr="0050676D" w:rsidRDefault="004F689A" w:rsidP="0050676D">
      <w:pPr>
        <w:textAlignment w:val="baseline"/>
        <w:rPr>
          <w:rFonts w:ascii="Times New Roman" w:eastAsia="Times New Roman" w:hAnsi="Times New Roman"/>
          <w:sz w:val="24"/>
          <w:szCs w:val="24"/>
        </w:rPr>
      </w:pPr>
    </w:p>
    <w:p w14:paraId="5946E826" w14:textId="0B92B5F1" w:rsidR="004F689A" w:rsidRPr="0050676D" w:rsidRDefault="004F689A" w:rsidP="0050676D">
      <w:pPr>
        <w:textAlignment w:val="baseline"/>
        <w:rPr>
          <w:rFonts w:ascii="Times New Roman" w:eastAsia="Times New Roman" w:hAnsi="Times New Roman"/>
          <w:sz w:val="24"/>
          <w:szCs w:val="24"/>
        </w:rPr>
      </w:pPr>
    </w:p>
    <w:p w14:paraId="165A8418" w14:textId="044E2D24" w:rsidR="004F689A" w:rsidRPr="0050676D" w:rsidRDefault="004F689A" w:rsidP="0050676D">
      <w:pPr>
        <w:textAlignment w:val="baseline"/>
        <w:rPr>
          <w:rFonts w:ascii="Times New Roman" w:eastAsia="Times New Roman" w:hAnsi="Times New Roman"/>
          <w:sz w:val="24"/>
          <w:szCs w:val="24"/>
        </w:rPr>
      </w:pPr>
    </w:p>
    <w:p w14:paraId="462665A4" w14:textId="77777777" w:rsidR="004F689A" w:rsidRPr="0050676D" w:rsidRDefault="004F689A" w:rsidP="0050676D">
      <w:pPr>
        <w:textAlignment w:val="baseline"/>
        <w:rPr>
          <w:rFonts w:ascii="Times New Roman" w:eastAsia="Times New Roman" w:hAnsi="Times New Roman"/>
          <w:sz w:val="24"/>
          <w:szCs w:val="24"/>
        </w:rPr>
      </w:pPr>
    </w:p>
    <w:p w14:paraId="320214D6" w14:textId="4ADE17BC" w:rsidR="00EC784F" w:rsidRPr="0050676D" w:rsidRDefault="00EC784F" w:rsidP="0050676D">
      <w:pPr>
        <w:rPr>
          <w:rFonts w:ascii="Times New Roman" w:eastAsia="Times New Roman" w:hAnsi="Times New Roman"/>
          <w:b/>
          <w:bCs/>
          <w:color w:val="365F91"/>
          <w:sz w:val="24"/>
          <w:szCs w:val="24"/>
        </w:rPr>
      </w:pPr>
    </w:p>
    <w:p w14:paraId="45415140" w14:textId="75D6E8CD" w:rsidR="00712924" w:rsidRPr="0050676D" w:rsidRDefault="00712924" w:rsidP="0050676D">
      <w:pPr>
        <w:rPr>
          <w:rFonts w:ascii="Times New Roman" w:eastAsia="Times New Roman" w:hAnsi="Times New Roman"/>
          <w:b/>
          <w:bCs/>
          <w:color w:val="365F91"/>
          <w:sz w:val="24"/>
          <w:szCs w:val="24"/>
        </w:rPr>
      </w:pPr>
    </w:p>
    <w:p w14:paraId="50ADF788" w14:textId="3CFE0E5F" w:rsidR="00712924" w:rsidRPr="0050676D" w:rsidRDefault="00712924" w:rsidP="0050676D">
      <w:pPr>
        <w:rPr>
          <w:rFonts w:ascii="Times New Roman" w:eastAsia="Times New Roman" w:hAnsi="Times New Roman"/>
          <w:b/>
          <w:bCs/>
          <w:color w:val="365F91"/>
          <w:sz w:val="24"/>
          <w:szCs w:val="24"/>
        </w:rPr>
      </w:pPr>
    </w:p>
    <w:p w14:paraId="797A36EA" w14:textId="60999821" w:rsidR="00712924" w:rsidRPr="0050676D" w:rsidRDefault="00712924" w:rsidP="0050676D">
      <w:pPr>
        <w:rPr>
          <w:rFonts w:ascii="Times New Roman" w:eastAsia="Times New Roman" w:hAnsi="Times New Roman"/>
          <w:b/>
          <w:bCs/>
          <w:color w:val="365F91"/>
          <w:sz w:val="24"/>
          <w:szCs w:val="24"/>
        </w:rPr>
      </w:pPr>
    </w:p>
    <w:p w14:paraId="7F6E2431" w14:textId="3F6F75D2" w:rsidR="00712924" w:rsidRPr="0050676D" w:rsidRDefault="00712924" w:rsidP="0050676D">
      <w:pPr>
        <w:rPr>
          <w:rFonts w:ascii="Times New Roman" w:eastAsia="Times New Roman" w:hAnsi="Times New Roman"/>
          <w:b/>
          <w:bCs/>
          <w:color w:val="365F91"/>
          <w:sz w:val="24"/>
          <w:szCs w:val="24"/>
        </w:rPr>
      </w:pPr>
    </w:p>
    <w:p w14:paraId="3207C33F" w14:textId="6EDA0613" w:rsidR="00712924" w:rsidRPr="0050676D" w:rsidRDefault="00712924" w:rsidP="0050676D">
      <w:pPr>
        <w:rPr>
          <w:rFonts w:ascii="Times New Roman" w:eastAsia="Times New Roman" w:hAnsi="Times New Roman"/>
          <w:b/>
          <w:bCs/>
          <w:color w:val="365F91"/>
          <w:sz w:val="24"/>
          <w:szCs w:val="24"/>
        </w:rPr>
      </w:pPr>
    </w:p>
    <w:p w14:paraId="3D27FDF7" w14:textId="4246B855" w:rsidR="00712924" w:rsidRPr="0050676D" w:rsidRDefault="00712924" w:rsidP="0050676D">
      <w:pPr>
        <w:rPr>
          <w:rFonts w:ascii="Times New Roman" w:eastAsia="Times New Roman" w:hAnsi="Times New Roman"/>
          <w:b/>
          <w:bCs/>
          <w:color w:val="365F91"/>
          <w:sz w:val="24"/>
          <w:szCs w:val="24"/>
        </w:rPr>
      </w:pPr>
    </w:p>
    <w:p w14:paraId="2E1A7949" w14:textId="48ABA848" w:rsidR="00712924" w:rsidRPr="0050676D" w:rsidRDefault="00712924" w:rsidP="0050676D">
      <w:pPr>
        <w:rPr>
          <w:rFonts w:ascii="Times New Roman" w:eastAsia="Times New Roman" w:hAnsi="Times New Roman"/>
          <w:b/>
          <w:bCs/>
          <w:color w:val="365F91"/>
          <w:sz w:val="24"/>
          <w:szCs w:val="24"/>
        </w:rPr>
      </w:pPr>
    </w:p>
    <w:p w14:paraId="7C63A5EC" w14:textId="15E151C9" w:rsidR="00712924" w:rsidRPr="0050676D" w:rsidRDefault="00712924" w:rsidP="0050676D">
      <w:pPr>
        <w:rPr>
          <w:rFonts w:ascii="Times New Roman" w:eastAsia="Times New Roman" w:hAnsi="Times New Roman"/>
          <w:b/>
          <w:bCs/>
          <w:color w:val="365F91"/>
          <w:sz w:val="24"/>
          <w:szCs w:val="24"/>
        </w:rPr>
      </w:pPr>
    </w:p>
    <w:p w14:paraId="000B5A06" w14:textId="4E894F07" w:rsidR="00712924" w:rsidRPr="0050676D" w:rsidRDefault="00712924" w:rsidP="0050676D">
      <w:pPr>
        <w:rPr>
          <w:rFonts w:ascii="Times New Roman" w:eastAsia="Times New Roman" w:hAnsi="Times New Roman"/>
          <w:b/>
          <w:bCs/>
          <w:color w:val="365F91"/>
          <w:sz w:val="24"/>
          <w:szCs w:val="24"/>
        </w:rPr>
      </w:pPr>
    </w:p>
    <w:p w14:paraId="04A997E4" w14:textId="7934A67E" w:rsidR="00712924" w:rsidRPr="0050676D" w:rsidRDefault="00712924" w:rsidP="0050676D">
      <w:pPr>
        <w:rPr>
          <w:rFonts w:ascii="Times New Roman" w:eastAsia="Times New Roman" w:hAnsi="Times New Roman"/>
          <w:b/>
          <w:bCs/>
          <w:color w:val="365F91"/>
          <w:sz w:val="24"/>
          <w:szCs w:val="24"/>
        </w:rPr>
      </w:pPr>
    </w:p>
    <w:p w14:paraId="73E43777" w14:textId="1530CEA3" w:rsidR="00712924" w:rsidRPr="0050676D" w:rsidRDefault="00712924" w:rsidP="0050676D">
      <w:pPr>
        <w:rPr>
          <w:rFonts w:ascii="Times New Roman" w:eastAsia="Times New Roman" w:hAnsi="Times New Roman"/>
          <w:b/>
          <w:bCs/>
          <w:color w:val="365F91"/>
          <w:sz w:val="24"/>
          <w:szCs w:val="24"/>
        </w:rPr>
      </w:pPr>
    </w:p>
    <w:p w14:paraId="0C74072E" w14:textId="5A441985" w:rsidR="00712924" w:rsidRPr="0050676D" w:rsidRDefault="00712924" w:rsidP="0050676D">
      <w:pPr>
        <w:rPr>
          <w:rFonts w:ascii="Times New Roman" w:eastAsia="Times New Roman" w:hAnsi="Times New Roman"/>
          <w:b/>
          <w:bCs/>
          <w:color w:val="365F91"/>
          <w:sz w:val="24"/>
          <w:szCs w:val="24"/>
        </w:rPr>
      </w:pPr>
    </w:p>
    <w:p w14:paraId="0193EACC" w14:textId="22A341AB" w:rsidR="00712924" w:rsidRPr="0050676D" w:rsidRDefault="00712924" w:rsidP="0050676D">
      <w:pPr>
        <w:rPr>
          <w:rFonts w:ascii="Times New Roman" w:eastAsia="Times New Roman" w:hAnsi="Times New Roman"/>
          <w:b/>
          <w:bCs/>
          <w:color w:val="365F91"/>
          <w:sz w:val="24"/>
          <w:szCs w:val="24"/>
        </w:rPr>
      </w:pPr>
    </w:p>
    <w:p w14:paraId="6C1B0161" w14:textId="09820EBE" w:rsidR="00712924" w:rsidRDefault="00712924" w:rsidP="0050676D">
      <w:pPr>
        <w:rPr>
          <w:rFonts w:ascii="Times New Roman" w:eastAsia="Times New Roman" w:hAnsi="Times New Roman"/>
          <w:b/>
          <w:bCs/>
          <w:color w:val="365F91"/>
          <w:sz w:val="24"/>
          <w:szCs w:val="24"/>
        </w:rPr>
      </w:pPr>
    </w:p>
    <w:p w14:paraId="5D7C48A4" w14:textId="03FBAF92" w:rsidR="008F6484" w:rsidRDefault="008F6484" w:rsidP="0050676D">
      <w:pPr>
        <w:rPr>
          <w:rFonts w:ascii="Times New Roman" w:eastAsia="Times New Roman" w:hAnsi="Times New Roman"/>
          <w:b/>
          <w:bCs/>
          <w:color w:val="365F91"/>
          <w:sz w:val="24"/>
          <w:szCs w:val="24"/>
        </w:rPr>
      </w:pPr>
    </w:p>
    <w:p w14:paraId="698B2E68" w14:textId="77777777" w:rsidR="008F6484" w:rsidRPr="0050676D" w:rsidRDefault="008F6484" w:rsidP="0050676D">
      <w:pPr>
        <w:rPr>
          <w:rFonts w:ascii="Times New Roman" w:eastAsia="Times New Roman" w:hAnsi="Times New Roman"/>
          <w:b/>
          <w:bCs/>
          <w:color w:val="365F91"/>
          <w:sz w:val="24"/>
          <w:szCs w:val="24"/>
        </w:rPr>
      </w:pPr>
    </w:p>
    <w:p w14:paraId="19194DB3" w14:textId="7AC69228" w:rsidR="00712924" w:rsidRPr="0050676D" w:rsidRDefault="00712924" w:rsidP="0050676D">
      <w:pPr>
        <w:rPr>
          <w:rFonts w:ascii="Times New Roman" w:eastAsia="Times New Roman" w:hAnsi="Times New Roman"/>
          <w:b/>
          <w:bCs/>
          <w:color w:val="365F91"/>
          <w:sz w:val="24"/>
          <w:szCs w:val="24"/>
        </w:rPr>
      </w:pPr>
    </w:p>
    <w:p w14:paraId="2EE20956" w14:textId="308CE503" w:rsidR="00712924" w:rsidRPr="0050676D" w:rsidRDefault="00712924" w:rsidP="0050676D">
      <w:pPr>
        <w:rPr>
          <w:rFonts w:ascii="Times New Roman" w:eastAsia="Times New Roman" w:hAnsi="Times New Roman"/>
          <w:b/>
          <w:bCs/>
          <w:color w:val="365F91"/>
          <w:sz w:val="24"/>
          <w:szCs w:val="24"/>
        </w:rPr>
      </w:pPr>
    </w:p>
    <w:p w14:paraId="283A637B" w14:textId="542E9FD2" w:rsidR="00712924" w:rsidRDefault="00712924" w:rsidP="0050676D">
      <w:pPr>
        <w:rPr>
          <w:rFonts w:ascii="Times New Roman" w:eastAsia="Times New Roman" w:hAnsi="Times New Roman"/>
          <w:b/>
          <w:bCs/>
          <w:color w:val="365F91"/>
          <w:sz w:val="24"/>
          <w:szCs w:val="24"/>
        </w:rPr>
      </w:pPr>
    </w:p>
    <w:p w14:paraId="1BB61954" w14:textId="33F65D6B" w:rsidR="00C848FE" w:rsidRDefault="00C848FE" w:rsidP="0050676D">
      <w:pPr>
        <w:rPr>
          <w:rFonts w:ascii="Times New Roman" w:eastAsia="Times New Roman" w:hAnsi="Times New Roman"/>
          <w:b/>
          <w:bCs/>
          <w:color w:val="365F91"/>
          <w:sz w:val="24"/>
          <w:szCs w:val="24"/>
        </w:rPr>
      </w:pPr>
    </w:p>
    <w:p w14:paraId="0D6AAAAA" w14:textId="5021F899" w:rsidR="00C848FE" w:rsidRDefault="00C848FE" w:rsidP="0050676D">
      <w:pPr>
        <w:rPr>
          <w:rFonts w:ascii="Times New Roman" w:eastAsia="Times New Roman" w:hAnsi="Times New Roman"/>
          <w:b/>
          <w:bCs/>
          <w:color w:val="365F91"/>
          <w:sz w:val="24"/>
          <w:szCs w:val="24"/>
        </w:rPr>
      </w:pPr>
    </w:p>
    <w:p w14:paraId="424AF24E" w14:textId="503E6351" w:rsidR="00C848FE" w:rsidRDefault="00C848FE" w:rsidP="0050676D">
      <w:pPr>
        <w:rPr>
          <w:rFonts w:ascii="Times New Roman" w:eastAsia="Times New Roman" w:hAnsi="Times New Roman"/>
          <w:b/>
          <w:bCs/>
          <w:color w:val="365F91"/>
          <w:sz w:val="24"/>
          <w:szCs w:val="24"/>
        </w:rPr>
      </w:pPr>
    </w:p>
    <w:p w14:paraId="0474F11F" w14:textId="1552EBCF" w:rsidR="00C848FE" w:rsidRDefault="00C848FE" w:rsidP="0050676D">
      <w:pPr>
        <w:rPr>
          <w:rFonts w:ascii="Times New Roman" w:eastAsia="Times New Roman" w:hAnsi="Times New Roman"/>
          <w:b/>
          <w:bCs/>
          <w:color w:val="365F91"/>
          <w:sz w:val="24"/>
          <w:szCs w:val="24"/>
        </w:rPr>
      </w:pPr>
    </w:p>
    <w:p w14:paraId="292D2ADC" w14:textId="77777777" w:rsidR="00C848FE" w:rsidRPr="0050676D" w:rsidRDefault="00C848FE" w:rsidP="0050676D">
      <w:pPr>
        <w:rPr>
          <w:rFonts w:ascii="Times New Roman" w:eastAsia="Times New Roman" w:hAnsi="Times New Roman"/>
          <w:b/>
          <w:bCs/>
          <w:color w:val="365F91"/>
          <w:sz w:val="24"/>
          <w:szCs w:val="24"/>
        </w:rPr>
      </w:pPr>
    </w:p>
    <w:p w14:paraId="752B0C57" w14:textId="77777777" w:rsidR="00575DD2" w:rsidRPr="0050676D" w:rsidRDefault="00575DD2" w:rsidP="00575DD2">
      <w:pPr>
        <w:rPr>
          <w:rFonts w:ascii="Times New Roman" w:hAnsi="Times New Roman"/>
          <w:sz w:val="24"/>
          <w:szCs w:val="24"/>
        </w:rPr>
      </w:pPr>
    </w:p>
    <w:p w14:paraId="0949A2D9" w14:textId="0630480F" w:rsidR="00575DD2" w:rsidRPr="00B46B2F" w:rsidRDefault="00B46B2F">
      <w:pPr>
        <w:pStyle w:val="ListParagraph"/>
        <w:numPr>
          <w:ilvl w:val="0"/>
          <w:numId w:val="85"/>
        </w:numPr>
        <w:pBdr>
          <w:top w:val="threeDEngrave" w:sz="24" w:space="1" w:color="4472C4" w:themeColor="accent1"/>
          <w:left w:val="threeDEngrave" w:sz="24" w:space="4" w:color="4472C4" w:themeColor="accent1"/>
          <w:bottom w:val="threeDEmboss" w:sz="24" w:space="1" w:color="4472C4" w:themeColor="accent1"/>
          <w:right w:val="threeDEmboss" w:sz="24" w:space="4" w:color="4472C4" w:themeColor="accent1"/>
        </w:pBdr>
        <w:shd w:val="clear" w:color="auto" w:fill="D9E2F3" w:themeFill="accent1" w:themeFillTint="33"/>
        <w:tabs>
          <w:tab w:val="left" w:pos="90"/>
        </w:tabs>
        <w:jc w:val="left"/>
        <w:outlineLvl w:val="0"/>
        <w:rPr>
          <w:rFonts w:ascii="Times New Roman" w:hAnsi="Times New Roman"/>
          <w:b/>
          <w:bCs/>
          <w:sz w:val="36"/>
          <w:szCs w:val="36"/>
        </w:rPr>
      </w:pPr>
      <w:bookmarkStart w:id="144" w:name="_Toc114459695"/>
      <w:r>
        <w:rPr>
          <w:rFonts w:ascii="Times New Roman" w:hAnsi="Times New Roman"/>
          <w:b/>
          <w:bCs/>
          <w:sz w:val="36"/>
          <w:szCs w:val="36"/>
        </w:rPr>
        <w:lastRenderedPageBreak/>
        <w:t>REFERENCA</w:t>
      </w:r>
      <w:bookmarkEnd w:id="144"/>
      <w:r w:rsidR="00575DD2" w:rsidRPr="00B46B2F">
        <w:rPr>
          <w:rFonts w:ascii="Times New Roman" w:hAnsi="Times New Roman"/>
          <w:b/>
          <w:bCs/>
          <w:sz w:val="36"/>
          <w:szCs w:val="36"/>
        </w:rPr>
        <w:t xml:space="preserve"> </w:t>
      </w:r>
    </w:p>
    <w:p w14:paraId="26341F57" w14:textId="77777777" w:rsidR="00712924" w:rsidRPr="0050676D" w:rsidRDefault="00712924" w:rsidP="0050676D">
      <w:pPr>
        <w:rPr>
          <w:rFonts w:ascii="Times New Roman" w:eastAsia="Times New Roman" w:hAnsi="Times New Roman"/>
          <w:b/>
          <w:bCs/>
          <w:color w:val="365F91"/>
          <w:sz w:val="24"/>
          <w:szCs w:val="24"/>
        </w:rPr>
      </w:pPr>
    </w:p>
    <w:p w14:paraId="14E62000" w14:textId="77777777" w:rsidR="00256C8B" w:rsidRPr="0050676D" w:rsidRDefault="00256C8B" w:rsidP="0050676D">
      <w:pPr>
        <w:rPr>
          <w:rFonts w:ascii="Times New Roman" w:hAnsi="Times New Roman"/>
          <w:sz w:val="24"/>
          <w:szCs w:val="24"/>
        </w:rPr>
      </w:pPr>
    </w:p>
    <w:p w14:paraId="7FA5E09A" w14:textId="77777777" w:rsidR="001F1CDE" w:rsidRPr="0050676D" w:rsidRDefault="001F1CDE" w:rsidP="0050676D">
      <w:pPr>
        <w:rPr>
          <w:rFonts w:ascii="Times New Roman" w:hAnsi="Times New Roman"/>
          <w:sz w:val="24"/>
          <w:szCs w:val="24"/>
        </w:rPr>
      </w:pPr>
    </w:p>
    <w:p w14:paraId="19A66756" w14:textId="77777777" w:rsidR="0095395F" w:rsidRPr="0050676D" w:rsidRDefault="00947892">
      <w:pPr>
        <w:numPr>
          <w:ilvl w:val="0"/>
          <w:numId w:val="7"/>
        </w:numPr>
        <w:rPr>
          <w:rFonts w:ascii="Times New Roman" w:hAnsi="Times New Roman"/>
          <w:sz w:val="24"/>
          <w:szCs w:val="24"/>
        </w:rPr>
      </w:pPr>
      <w:r w:rsidRPr="0050676D">
        <w:rPr>
          <w:rFonts w:ascii="Times New Roman" w:hAnsi="Times New Roman"/>
          <w:sz w:val="24"/>
          <w:szCs w:val="24"/>
        </w:rPr>
        <w:t xml:space="preserve">“Responding to sexual violence: community approaches”, Human Rights Center, University of California, Berkeley, May 2011. </w:t>
      </w:r>
    </w:p>
    <w:p w14:paraId="1FD71D98" w14:textId="1FC9E4C9" w:rsidR="003C093F" w:rsidRPr="0050676D" w:rsidRDefault="003C093F">
      <w:pPr>
        <w:numPr>
          <w:ilvl w:val="0"/>
          <w:numId w:val="7"/>
        </w:numPr>
        <w:rPr>
          <w:rFonts w:ascii="Times New Roman" w:hAnsi="Times New Roman"/>
          <w:sz w:val="24"/>
          <w:szCs w:val="24"/>
        </w:rPr>
      </w:pPr>
      <w:r w:rsidRPr="0050676D">
        <w:rPr>
          <w:rFonts w:ascii="Times New Roman" w:hAnsi="Times New Roman"/>
          <w:sz w:val="24"/>
          <w:szCs w:val="24"/>
        </w:rPr>
        <w:t xml:space="preserve">Responding to children and adolescents </w:t>
      </w:r>
      <w:r w:rsidR="00ED6CBF" w:rsidRPr="0050676D">
        <w:rPr>
          <w:rFonts w:ascii="Times New Roman" w:hAnsi="Times New Roman"/>
          <w:sz w:val="24"/>
          <w:szCs w:val="24"/>
        </w:rPr>
        <w:t>ë</w:t>
      </w:r>
      <w:r w:rsidRPr="0050676D">
        <w:rPr>
          <w:rFonts w:ascii="Times New Roman" w:hAnsi="Times New Roman"/>
          <w:sz w:val="24"/>
          <w:szCs w:val="24"/>
        </w:rPr>
        <w:t xml:space="preserve">ho have been sexually abused: </w:t>
      </w:r>
      <w:r w:rsidR="00ED6CBF" w:rsidRPr="0050676D">
        <w:rPr>
          <w:rFonts w:ascii="Times New Roman" w:hAnsi="Times New Roman"/>
          <w:sz w:val="24"/>
          <w:szCs w:val="24"/>
        </w:rPr>
        <w:t>Ë</w:t>
      </w:r>
      <w:r w:rsidRPr="0050676D">
        <w:rPr>
          <w:rFonts w:ascii="Times New Roman" w:hAnsi="Times New Roman"/>
          <w:sz w:val="24"/>
          <w:szCs w:val="24"/>
        </w:rPr>
        <w:t xml:space="preserve">HO clinical guidelines, </w:t>
      </w:r>
      <w:r w:rsidR="002D44AB">
        <w:rPr>
          <w:rFonts w:ascii="Times New Roman" w:hAnsi="Times New Roman"/>
          <w:sz w:val="24"/>
          <w:szCs w:val="24"/>
        </w:rPr>
        <w:t>W</w:t>
      </w:r>
      <w:r w:rsidRPr="0050676D">
        <w:rPr>
          <w:rFonts w:ascii="Times New Roman" w:hAnsi="Times New Roman"/>
          <w:sz w:val="24"/>
          <w:szCs w:val="24"/>
        </w:rPr>
        <w:t>orld Health Organization, 2017</w:t>
      </w:r>
    </w:p>
    <w:p w14:paraId="1A971169" w14:textId="77777777" w:rsidR="0095395F" w:rsidRPr="0050676D" w:rsidRDefault="00947892">
      <w:pPr>
        <w:numPr>
          <w:ilvl w:val="0"/>
          <w:numId w:val="7"/>
        </w:numPr>
        <w:rPr>
          <w:rFonts w:ascii="Times New Roman" w:hAnsi="Times New Roman"/>
          <w:sz w:val="24"/>
          <w:szCs w:val="24"/>
        </w:rPr>
      </w:pPr>
      <w:r w:rsidRPr="0050676D">
        <w:rPr>
          <w:rFonts w:ascii="Times New Roman" w:hAnsi="Times New Roman"/>
          <w:sz w:val="24"/>
          <w:szCs w:val="24"/>
        </w:rPr>
        <w:t>“Interagency gender-based violence cases’ management guidelines”, GBV IMS Steering Committee, 2017</w:t>
      </w:r>
    </w:p>
    <w:p w14:paraId="30839DAC" w14:textId="77777777" w:rsidR="0095395F" w:rsidRPr="0050676D" w:rsidRDefault="00947892">
      <w:pPr>
        <w:numPr>
          <w:ilvl w:val="0"/>
          <w:numId w:val="7"/>
        </w:numPr>
        <w:rPr>
          <w:rFonts w:ascii="Times New Roman" w:hAnsi="Times New Roman"/>
          <w:sz w:val="24"/>
          <w:szCs w:val="24"/>
        </w:rPr>
      </w:pPr>
      <w:r w:rsidRPr="0050676D">
        <w:rPr>
          <w:rFonts w:ascii="Times New Roman" w:hAnsi="Times New Roman"/>
          <w:sz w:val="24"/>
          <w:szCs w:val="24"/>
        </w:rPr>
        <w:t>“Caring for Child survivors of sexual abuse”, International Resque Committeee, 2012</w:t>
      </w:r>
    </w:p>
    <w:p w14:paraId="44448FA0" w14:textId="77777777" w:rsidR="003C093F" w:rsidRPr="0050676D" w:rsidRDefault="00947892">
      <w:pPr>
        <w:numPr>
          <w:ilvl w:val="0"/>
          <w:numId w:val="7"/>
        </w:numPr>
        <w:rPr>
          <w:rFonts w:ascii="Times New Roman" w:hAnsi="Times New Roman"/>
          <w:sz w:val="24"/>
          <w:szCs w:val="24"/>
        </w:rPr>
      </w:pPr>
      <w:r w:rsidRPr="0050676D">
        <w:rPr>
          <w:rFonts w:ascii="Times New Roman" w:hAnsi="Times New Roman"/>
          <w:sz w:val="24"/>
          <w:szCs w:val="24"/>
        </w:rPr>
        <w:t>“Protokolli Ndërkombëtar për Dokumentimin dhe Hetimin e Dhunës Seksuale në Konflikt”, qershor 2014</w:t>
      </w:r>
    </w:p>
    <w:p w14:paraId="1546B330" w14:textId="77777777" w:rsidR="002124E2" w:rsidRPr="0050676D" w:rsidRDefault="002124E2">
      <w:pPr>
        <w:numPr>
          <w:ilvl w:val="0"/>
          <w:numId w:val="7"/>
        </w:numPr>
        <w:rPr>
          <w:rFonts w:ascii="Times New Roman" w:hAnsi="Times New Roman"/>
          <w:sz w:val="24"/>
          <w:szCs w:val="24"/>
        </w:rPr>
      </w:pPr>
      <w:r w:rsidRPr="0050676D">
        <w:rPr>
          <w:rFonts w:ascii="Times New Roman" w:hAnsi="Times New Roman"/>
          <w:sz w:val="24"/>
          <w:szCs w:val="24"/>
        </w:rPr>
        <w:t>“Model for Sexual Assault Community Protocol”, The Ohio Sexual Assault Task Force (OSATF), 2005</w:t>
      </w:r>
    </w:p>
    <w:p w14:paraId="5454E58B" w14:textId="781EB4DA" w:rsidR="0095395F" w:rsidRPr="0050676D" w:rsidRDefault="003C093F">
      <w:pPr>
        <w:numPr>
          <w:ilvl w:val="0"/>
          <w:numId w:val="7"/>
        </w:numPr>
        <w:rPr>
          <w:rFonts w:ascii="Times New Roman" w:hAnsi="Times New Roman"/>
          <w:sz w:val="24"/>
          <w:szCs w:val="24"/>
        </w:rPr>
      </w:pPr>
      <w:r w:rsidRPr="0050676D">
        <w:rPr>
          <w:rFonts w:ascii="Times New Roman" w:hAnsi="Times New Roman"/>
          <w:sz w:val="24"/>
          <w:szCs w:val="24"/>
        </w:rPr>
        <w:t xml:space="preserve">“Guidelines for medico-legal care for victims of sexual violence”, </w:t>
      </w:r>
      <w:r w:rsidR="002D44AB">
        <w:rPr>
          <w:rFonts w:ascii="Times New Roman" w:hAnsi="Times New Roman"/>
          <w:sz w:val="24"/>
          <w:szCs w:val="24"/>
        </w:rPr>
        <w:t>W</w:t>
      </w:r>
      <w:r w:rsidRPr="0050676D">
        <w:rPr>
          <w:rFonts w:ascii="Times New Roman" w:hAnsi="Times New Roman"/>
          <w:sz w:val="24"/>
          <w:szCs w:val="24"/>
        </w:rPr>
        <w:t>orld Health Organization, 2003</w:t>
      </w:r>
    </w:p>
    <w:p w14:paraId="57F6ECAC" w14:textId="60099AE7" w:rsidR="00EC784F" w:rsidRPr="0050676D" w:rsidRDefault="00903D7B">
      <w:pPr>
        <w:numPr>
          <w:ilvl w:val="0"/>
          <w:numId w:val="7"/>
        </w:numPr>
        <w:rPr>
          <w:rFonts w:ascii="Times New Roman" w:hAnsi="Times New Roman"/>
          <w:sz w:val="24"/>
          <w:szCs w:val="24"/>
        </w:rPr>
      </w:pPr>
      <w:r w:rsidRPr="0050676D">
        <w:rPr>
          <w:rFonts w:ascii="Times New Roman" w:hAnsi="Times New Roman"/>
          <w:sz w:val="24"/>
          <w:szCs w:val="24"/>
        </w:rPr>
        <w:t xml:space="preserve">UN </w:t>
      </w:r>
      <w:r w:rsidR="002D44AB">
        <w:rPr>
          <w:rFonts w:ascii="Times New Roman" w:hAnsi="Times New Roman"/>
          <w:sz w:val="24"/>
          <w:szCs w:val="24"/>
        </w:rPr>
        <w:t>W</w:t>
      </w:r>
      <w:r w:rsidRPr="0050676D">
        <w:rPr>
          <w:rFonts w:ascii="Times New Roman" w:hAnsi="Times New Roman"/>
          <w:sz w:val="24"/>
          <w:szCs w:val="24"/>
        </w:rPr>
        <w:t>omen Virtual Kno</w:t>
      </w:r>
      <w:r w:rsidR="00CB5EDF">
        <w:rPr>
          <w:rFonts w:ascii="Times New Roman" w:hAnsi="Times New Roman"/>
          <w:sz w:val="24"/>
          <w:szCs w:val="24"/>
        </w:rPr>
        <w:t>w</w:t>
      </w:r>
      <w:bookmarkStart w:id="145" w:name="_GoBack"/>
      <w:bookmarkEnd w:id="145"/>
      <w:r w:rsidRPr="0050676D">
        <w:rPr>
          <w:rFonts w:ascii="Times New Roman" w:hAnsi="Times New Roman"/>
          <w:sz w:val="24"/>
          <w:szCs w:val="24"/>
        </w:rPr>
        <w:t>ledge Center</w:t>
      </w:r>
    </w:p>
    <w:p w14:paraId="36E260E5" w14:textId="77777777" w:rsidR="00264B39" w:rsidRPr="0050676D" w:rsidRDefault="00EC784F">
      <w:pPr>
        <w:numPr>
          <w:ilvl w:val="0"/>
          <w:numId w:val="7"/>
        </w:numPr>
        <w:rPr>
          <w:rFonts w:ascii="Times New Roman" w:hAnsi="Times New Roman"/>
          <w:sz w:val="24"/>
          <w:szCs w:val="24"/>
        </w:rPr>
      </w:pPr>
      <w:r w:rsidRPr="0050676D">
        <w:rPr>
          <w:rFonts w:ascii="Times New Roman" w:hAnsi="Times New Roman"/>
          <w:sz w:val="24"/>
          <w:szCs w:val="24"/>
        </w:rPr>
        <w:t xml:space="preserve">Kodi Penal i Republikës së Kosovës Nr. 06/L-074. </w:t>
      </w:r>
    </w:p>
    <w:p w14:paraId="25AC05F0" w14:textId="77777777" w:rsidR="00264B39" w:rsidRPr="0050676D" w:rsidRDefault="00A24C27">
      <w:pPr>
        <w:numPr>
          <w:ilvl w:val="0"/>
          <w:numId w:val="7"/>
        </w:numPr>
        <w:rPr>
          <w:rFonts w:ascii="Times New Roman" w:hAnsi="Times New Roman"/>
          <w:sz w:val="24"/>
          <w:szCs w:val="24"/>
        </w:rPr>
      </w:pPr>
      <w:hyperlink r:id="rId25" w:history="1">
        <w:r w:rsidR="00EC784F" w:rsidRPr="0050676D">
          <w:rPr>
            <w:rFonts w:ascii="Times New Roman" w:hAnsi="Times New Roman"/>
            <w:sz w:val="24"/>
            <w:szCs w:val="24"/>
          </w:rPr>
          <w:t>https://md.rks-gov.net/desk/inc/media/6A2D4377-6AE1-4530-909F-3FB2680CD1EC.pdf</w:t>
        </w:r>
      </w:hyperlink>
    </w:p>
    <w:p w14:paraId="536C8C5F" w14:textId="77777777" w:rsidR="00264B39" w:rsidRPr="0050676D" w:rsidRDefault="00264B39">
      <w:pPr>
        <w:numPr>
          <w:ilvl w:val="0"/>
          <w:numId w:val="7"/>
        </w:numPr>
        <w:rPr>
          <w:rFonts w:ascii="Times New Roman" w:hAnsi="Times New Roman"/>
          <w:sz w:val="24"/>
          <w:szCs w:val="24"/>
        </w:rPr>
      </w:pPr>
      <w:r w:rsidRPr="0050676D">
        <w:rPr>
          <w:rFonts w:ascii="Times New Roman" w:hAnsi="Times New Roman"/>
          <w:sz w:val="24"/>
          <w:szCs w:val="24"/>
        </w:rPr>
        <w:t xml:space="preserve">https://md.rks-gov.net/page.aspx?id=1,15,2695 </w:t>
      </w:r>
    </w:p>
    <w:p w14:paraId="0651FD98" w14:textId="77777777" w:rsidR="00264B39" w:rsidRPr="0050676D" w:rsidRDefault="00264B39">
      <w:pPr>
        <w:numPr>
          <w:ilvl w:val="0"/>
          <w:numId w:val="7"/>
        </w:numPr>
        <w:rPr>
          <w:rFonts w:ascii="Times New Roman" w:hAnsi="Times New Roman"/>
          <w:sz w:val="24"/>
          <w:szCs w:val="24"/>
        </w:rPr>
      </w:pPr>
      <w:r w:rsidRPr="0050676D">
        <w:rPr>
          <w:rFonts w:ascii="Times New Roman" w:hAnsi="Times New Roman"/>
          <w:sz w:val="24"/>
          <w:szCs w:val="24"/>
        </w:rPr>
        <w:t>https://rm.coe.int/168046246b</w:t>
      </w:r>
    </w:p>
    <w:p w14:paraId="127A64F9" w14:textId="77777777" w:rsidR="00264B39" w:rsidRPr="0050676D" w:rsidRDefault="00264B39">
      <w:pPr>
        <w:numPr>
          <w:ilvl w:val="0"/>
          <w:numId w:val="7"/>
        </w:numPr>
        <w:rPr>
          <w:rFonts w:ascii="Times New Roman" w:hAnsi="Times New Roman"/>
          <w:sz w:val="24"/>
          <w:szCs w:val="24"/>
        </w:rPr>
      </w:pPr>
      <w:r w:rsidRPr="0050676D">
        <w:rPr>
          <w:rFonts w:ascii="Times New Roman" w:hAnsi="Times New Roman"/>
          <w:sz w:val="24"/>
          <w:szCs w:val="24"/>
        </w:rPr>
        <w:t>Protokolli për identifikimin, hetimin dhe trajtimin e rasteve të dhunës seksuale gjatë luftës në Kosovë, 2019, përgatitur nga QKRMT</w:t>
      </w:r>
    </w:p>
    <w:p w14:paraId="7C805322" w14:textId="77777777" w:rsidR="00264B39" w:rsidRPr="0050676D" w:rsidRDefault="00264B39">
      <w:pPr>
        <w:numPr>
          <w:ilvl w:val="0"/>
          <w:numId w:val="7"/>
        </w:numPr>
        <w:rPr>
          <w:rFonts w:ascii="Times New Roman" w:hAnsi="Times New Roman"/>
          <w:sz w:val="24"/>
          <w:szCs w:val="24"/>
        </w:rPr>
      </w:pPr>
      <w:r w:rsidRPr="0050676D">
        <w:rPr>
          <w:rFonts w:ascii="Times New Roman" w:hAnsi="Times New Roman"/>
          <w:sz w:val="24"/>
          <w:szCs w:val="24"/>
        </w:rPr>
        <w:t>https://unmik.unmissions.org/sites/default/files/regulations/03albanian/Ahri/AUniversalDeclarationHumanRightsfinal.pdf</w:t>
      </w:r>
    </w:p>
    <w:p w14:paraId="620245C5" w14:textId="0726240D" w:rsidR="00264B39" w:rsidRPr="0050676D" w:rsidRDefault="00264B39">
      <w:pPr>
        <w:numPr>
          <w:ilvl w:val="0"/>
          <w:numId w:val="7"/>
        </w:numPr>
        <w:rPr>
          <w:rFonts w:ascii="Times New Roman" w:hAnsi="Times New Roman"/>
          <w:sz w:val="24"/>
          <w:szCs w:val="24"/>
        </w:rPr>
      </w:pPr>
      <w:r w:rsidRPr="0050676D">
        <w:rPr>
          <w:rFonts w:ascii="Times New Roman" w:hAnsi="Times New Roman"/>
          <w:sz w:val="24"/>
          <w:szCs w:val="24"/>
        </w:rPr>
        <w:t>https://</w:t>
      </w:r>
      <w:r w:rsidR="002D44AB">
        <w:rPr>
          <w:rFonts w:ascii="Times New Roman" w:hAnsi="Times New Roman"/>
          <w:sz w:val="24"/>
          <w:szCs w:val="24"/>
        </w:rPr>
        <w:t>www</w:t>
      </w:r>
      <w:r w:rsidRPr="0050676D">
        <w:rPr>
          <w:rFonts w:ascii="Times New Roman" w:hAnsi="Times New Roman"/>
          <w:sz w:val="24"/>
          <w:szCs w:val="24"/>
        </w:rPr>
        <w:t xml:space="preserve">.echr.coe.int/documents/convention_sqi.pdf </w:t>
      </w:r>
    </w:p>
    <w:p w14:paraId="0C3B91AD" w14:textId="77777777" w:rsidR="00264B39" w:rsidRPr="0050676D" w:rsidRDefault="00264B39">
      <w:pPr>
        <w:numPr>
          <w:ilvl w:val="0"/>
          <w:numId w:val="7"/>
        </w:numPr>
        <w:rPr>
          <w:rFonts w:ascii="Times New Roman" w:hAnsi="Times New Roman"/>
          <w:sz w:val="24"/>
          <w:szCs w:val="24"/>
        </w:rPr>
      </w:pPr>
      <w:r w:rsidRPr="0050676D">
        <w:rPr>
          <w:rFonts w:ascii="Times New Roman" w:hAnsi="Times New Roman"/>
          <w:sz w:val="24"/>
          <w:szCs w:val="24"/>
        </w:rPr>
        <w:t>https://unmik.unmissions.org/sites/default/files/regulations/03albanian/Ahri/AConRightsChild.pdf</w:t>
      </w:r>
    </w:p>
    <w:p w14:paraId="64505E08" w14:textId="3B88BF9C" w:rsidR="00264B39" w:rsidRPr="0050676D" w:rsidRDefault="00264B39">
      <w:pPr>
        <w:numPr>
          <w:ilvl w:val="0"/>
          <w:numId w:val="7"/>
        </w:numPr>
        <w:rPr>
          <w:rFonts w:ascii="Times New Roman" w:hAnsi="Times New Roman"/>
          <w:sz w:val="24"/>
          <w:szCs w:val="24"/>
        </w:rPr>
      </w:pPr>
      <w:r w:rsidRPr="0050676D">
        <w:rPr>
          <w:rFonts w:ascii="Times New Roman" w:hAnsi="Times New Roman"/>
          <w:sz w:val="24"/>
          <w:szCs w:val="24"/>
        </w:rPr>
        <w:t>https://</w:t>
      </w:r>
      <w:r w:rsidR="002D44AB">
        <w:rPr>
          <w:rFonts w:ascii="Times New Roman" w:hAnsi="Times New Roman"/>
          <w:sz w:val="24"/>
          <w:szCs w:val="24"/>
        </w:rPr>
        <w:t>www</w:t>
      </w:r>
      <w:r w:rsidRPr="0050676D">
        <w:rPr>
          <w:rFonts w:ascii="Times New Roman" w:hAnsi="Times New Roman"/>
          <w:sz w:val="24"/>
          <w:szCs w:val="24"/>
        </w:rPr>
        <w:t xml:space="preserve">.crca.al/sites/default/files/publications/3.2.1.8.Deklarata_dhe_Platforma_pr_Veprim_e_Pekinit.pdf </w:t>
      </w:r>
    </w:p>
    <w:p w14:paraId="7A343DFB" w14:textId="77777777" w:rsidR="00264B39" w:rsidRPr="0050676D" w:rsidRDefault="00264B39">
      <w:pPr>
        <w:numPr>
          <w:ilvl w:val="0"/>
          <w:numId w:val="7"/>
        </w:numPr>
        <w:rPr>
          <w:rFonts w:ascii="Times New Roman" w:hAnsi="Times New Roman"/>
          <w:sz w:val="24"/>
          <w:szCs w:val="24"/>
        </w:rPr>
      </w:pPr>
      <w:r w:rsidRPr="0050676D">
        <w:rPr>
          <w:rFonts w:ascii="Times New Roman" w:hAnsi="Times New Roman"/>
          <w:sz w:val="24"/>
          <w:szCs w:val="24"/>
        </w:rPr>
        <w:t>https://rm.coe.int/168047e169</w:t>
      </w:r>
    </w:p>
    <w:p w14:paraId="413AC7A9" w14:textId="77777777" w:rsidR="00264B39" w:rsidRPr="0050676D" w:rsidRDefault="00264B39">
      <w:pPr>
        <w:numPr>
          <w:ilvl w:val="0"/>
          <w:numId w:val="7"/>
        </w:numPr>
        <w:rPr>
          <w:rFonts w:ascii="Times New Roman" w:hAnsi="Times New Roman"/>
          <w:sz w:val="24"/>
          <w:szCs w:val="24"/>
        </w:rPr>
      </w:pPr>
      <w:r w:rsidRPr="0050676D">
        <w:rPr>
          <w:rFonts w:ascii="Times New Roman" w:hAnsi="Times New Roman"/>
          <w:sz w:val="24"/>
          <w:szCs w:val="24"/>
        </w:rPr>
        <w:t xml:space="preserve">https://rm.coe.int/16800c131a </w:t>
      </w:r>
    </w:p>
    <w:p w14:paraId="070A7371" w14:textId="090201E6" w:rsidR="00264B39" w:rsidRPr="0050676D" w:rsidRDefault="00264B39">
      <w:pPr>
        <w:numPr>
          <w:ilvl w:val="0"/>
          <w:numId w:val="7"/>
        </w:numPr>
        <w:rPr>
          <w:rFonts w:ascii="Times New Roman" w:hAnsi="Times New Roman"/>
          <w:sz w:val="24"/>
          <w:szCs w:val="24"/>
        </w:rPr>
      </w:pPr>
      <w:r w:rsidRPr="0050676D">
        <w:rPr>
          <w:rFonts w:ascii="Times New Roman" w:hAnsi="Times New Roman"/>
          <w:sz w:val="24"/>
          <w:szCs w:val="24"/>
        </w:rPr>
        <w:t>https://</w:t>
      </w:r>
      <w:r w:rsidR="002D44AB">
        <w:rPr>
          <w:rFonts w:ascii="Times New Roman" w:hAnsi="Times New Roman"/>
          <w:sz w:val="24"/>
          <w:szCs w:val="24"/>
        </w:rPr>
        <w:t>www</w:t>
      </w:r>
      <w:r w:rsidRPr="0050676D">
        <w:rPr>
          <w:rFonts w:ascii="Times New Roman" w:hAnsi="Times New Roman"/>
          <w:sz w:val="24"/>
          <w:szCs w:val="24"/>
        </w:rPr>
        <w:t xml:space="preserve">.mod.gov.al/images/PDF/gruaja_rezolute.pdf </w:t>
      </w:r>
    </w:p>
    <w:p w14:paraId="36FB6FBF" w14:textId="77777777" w:rsidR="00264B39" w:rsidRPr="0050676D" w:rsidRDefault="00264B39">
      <w:pPr>
        <w:numPr>
          <w:ilvl w:val="0"/>
          <w:numId w:val="7"/>
        </w:numPr>
        <w:rPr>
          <w:rFonts w:ascii="Times New Roman" w:hAnsi="Times New Roman"/>
          <w:sz w:val="24"/>
          <w:szCs w:val="24"/>
        </w:rPr>
      </w:pPr>
      <w:r w:rsidRPr="0050676D">
        <w:rPr>
          <w:rFonts w:ascii="Times New Roman" w:hAnsi="Times New Roman"/>
          <w:sz w:val="24"/>
          <w:szCs w:val="24"/>
        </w:rPr>
        <w:t xml:space="preserve">https://rm.coe.int/16806dbac6 </w:t>
      </w:r>
    </w:p>
    <w:p w14:paraId="66FAC6FB" w14:textId="77777777" w:rsidR="00264B39" w:rsidRPr="0050676D" w:rsidRDefault="00264B39">
      <w:pPr>
        <w:numPr>
          <w:ilvl w:val="0"/>
          <w:numId w:val="7"/>
        </w:numPr>
        <w:rPr>
          <w:rFonts w:ascii="Times New Roman" w:hAnsi="Times New Roman"/>
          <w:sz w:val="24"/>
          <w:szCs w:val="24"/>
        </w:rPr>
      </w:pPr>
      <w:r w:rsidRPr="0050676D">
        <w:rPr>
          <w:rFonts w:ascii="Times New Roman" w:hAnsi="Times New Roman"/>
          <w:sz w:val="24"/>
          <w:szCs w:val="24"/>
        </w:rPr>
        <w:t>https://op.europa.eu/en/publication-detail/-/publication/fc583291-b51a-445f-987a-ee24ad1d8f3e</w:t>
      </w:r>
    </w:p>
    <w:p w14:paraId="3DB067CC" w14:textId="77777777" w:rsidR="00264B39" w:rsidRPr="0050676D" w:rsidRDefault="00264B39">
      <w:pPr>
        <w:numPr>
          <w:ilvl w:val="0"/>
          <w:numId w:val="7"/>
        </w:numPr>
        <w:rPr>
          <w:rFonts w:ascii="Times New Roman" w:hAnsi="Times New Roman"/>
          <w:sz w:val="24"/>
          <w:szCs w:val="24"/>
        </w:rPr>
      </w:pPr>
      <w:r w:rsidRPr="0050676D">
        <w:rPr>
          <w:rFonts w:ascii="Times New Roman" w:hAnsi="Times New Roman"/>
          <w:sz w:val="24"/>
          <w:szCs w:val="24"/>
        </w:rPr>
        <w:t>https://rm.coe.int/168046e1e3</w:t>
      </w:r>
    </w:p>
    <w:p w14:paraId="338AC411" w14:textId="310BDA72" w:rsidR="00264B39" w:rsidRPr="0050676D" w:rsidRDefault="00264B39">
      <w:pPr>
        <w:numPr>
          <w:ilvl w:val="0"/>
          <w:numId w:val="7"/>
        </w:numPr>
        <w:rPr>
          <w:rFonts w:ascii="Times New Roman" w:hAnsi="Times New Roman"/>
          <w:sz w:val="24"/>
          <w:szCs w:val="24"/>
        </w:rPr>
      </w:pPr>
      <w:r w:rsidRPr="0050676D">
        <w:rPr>
          <w:rFonts w:ascii="Times New Roman" w:hAnsi="Times New Roman"/>
          <w:sz w:val="24"/>
          <w:szCs w:val="24"/>
        </w:rPr>
        <w:t>https://abgj.rks-gov.net/assets/cms/uploads/files/Konvent%20CEDA</w:t>
      </w:r>
      <w:r w:rsidR="00845ADB">
        <w:rPr>
          <w:rFonts w:ascii="Times New Roman" w:hAnsi="Times New Roman"/>
          <w:sz w:val="24"/>
          <w:szCs w:val="24"/>
        </w:rPr>
        <w:t>W</w:t>
      </w:r>
      <w:r w:rsidRPr="0050676D">
        <w:rPr>
          <w:rFonts w:ascii="Times New Roman" w:hAnsi="Times New Roman"/>
          <w:sz w:val="24"/>
          <w:szCs w:val="24"/>
        </w:rPr>
        <w:t>.pdf</w:t>
      </w:r>
    </w:p>
    <w:p w14:paraId="6D909A89" w14:textId="77777777" w:rsidR="00264B39" w:rsidRPr="0050676D" w:rsidRDefault="00264B39">
      <w:pPr>
        <w:numPr>
          <w:ilvl w:val="0"/>
          <w:numId w:val="7"/>
        </w:numPr>
        <w:rPr>
          <w:rFonts w:ascii="Times New Roman" w:hAnsi="Times New Roman"/>
          <w:sz w:val="24"/>
          <w:szCs w:val="24"/>
        </w:rPr>
      </w:pPr>
      <w:r w:rsidRPr="0050676D">
        <w:rPr>
          <w:rFonts w:ascii="Times New Roman" w:hAnsi="Times New Roman"/>
          <w:sz w:val="24"/>
          <w:szCs w:val="24"/>
        </w:rPr>
        <w:t xml:space="preserve">https://md.rks-gov.net/desk/inc/media/6A2D4377-6AE1-4530-909F-3FB2680CD1EC.pdf  </w:t>
      </w:r>
    </w:p>
    <w:p w14:paraId="5F857C38" w14:textId="42265681" w:rsidR="00264B39" w:rsidRPr="0050676D" w:rsidRDefault="00264B39">
      <w:pPr>
        <w:numPr>
          <w:ilvl w:val="0"/>
          <w:numId w:val="7"/>
        </w:numPr>
        <w:rPr>
          <w:rFonts w:ascii="Times New Roman" w:hAnsi="Times New Roman"/>
          <w:sz w:val="24"/>
          <w:szCs w:val="24"/>
        </w:rPr>
      </w:pPr>
      <w:r w:rsidRPr="0050676D">
        <w:rPr>
          <w:rFonts w:ascii="Times New Roman" w:hAnsi="Times New Roman"/>
          <w:sz w:val="24"/>
          <w:szCs w:val="24"/>
        </w:rPr>
        <w:t>https://gzk.rks-gov.net/ActDocumentDet</w:t>
      </w:r>
      <w:bookmarkEnd w:id="62"/>
      <w:r w:rsidRPr="0050676D">
        <w:rPr>
          <w:rFonts w:ascii="Times New Roman" w:hAnsi="Times New Roman"/>
          <w:sz w:val="24"/>
          <w:szCs w:val="24"/>
        </w:rPr>
        <w:t>ail.aspx?ActID=18616</w:t>
      </w:r>
    </w:p>
    <w:sectPr w:rsidR="00264B39" w:rsidRPr="0050676D" w:rsidSect="00734E55">
      <w:pgSz w:w="11907" w:h="16839" w:code="9"/>
      <w:pgMar w:top="1440" w:right="1440" w:bottom="1440" w:left="1440" w:header="720" w:footer="720" w:gutter="0"/>
      <w:pgNumType w:start="1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5C1F4" w14:textId="77777777" w:rsidR="00BB2A9F" w:rsidRDefault="00BB2A9F">
      <w:r>
        <w:separator/>
      </w:r>
    </w:p>
  </w:endnote>
  <w:endnote w:type="continuationSeparator" w:id="0">
    <w:p w14:paraId="5BD154AA" w14:textId="77777777" w:rsidR="00BB2A9F" w:rsidRDefault="00BB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ontserrat-Regular">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1065024"/>
      <w:docPartObj>
        <w:docPartGallery w:val="Page Numbers (Bottom of Page)"/>
        <w:docPartUnique/>
      </w:docPartObj>
    </w:sdtPr>
    <w:sdtEndPr>
      <w:rPr>
        <w:noProof/>
      </w:rPr>
    </w:sdtEndPr>
    <w:sdtContent>
      <w:p w14:paraId="7389C942" w14:textId="2BB42CF6" w:rsidR="00A24C27" w:rsidRDefault="00A24C27">
        <w:pPr>
          <w:pStyle w:val="Footer"/>
          <w:jc w:val="right"/>
        </w:pPr>
        <w:r>
          <w:fldChar w:fldCharType="begin"/>
        </w:r>
        <w:r>
          <w:instrText xml:space="preserve"> PAGE   \* MERGEFORMAT </w:instrText>
        </w:r>
        <w:r>
          <w:fldChar w:fldCharType="separate"/>
        </w:r>
        <w:r w:rsidR="00CB5EDF">
          <w:rPr>
            <w:noProof/>
          </w:rPr>
          <w:t>123</w:t>
        </w:r>
        <w:r>
          <w:fldChar w:fldCharType="end"/>
        </w:r>
      </w:p>
    </w:sdtContent>
  </w:sdt>
  <w:p w14:paraId="725AD1A1" w14:textId="77777777" w:rsidR="00A24C27" w:rsidRDefault="00A24C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1C0A0" w14:textId="39D6741C" w:rsidR="00A24C27" w:rsidRDefault="00A24C27">
    <w:pPr>
      <w:pStyle w:val="Footer"/>
      <w:jc w:val="right"/>
    </w:pPr>
  </w:p>
  <w:p w14:paraId="69BA2353" w14:textId="77777777" w:rsidR="00A24C27" w:rsidRDefault="00A24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4E013" w14:textId="77777777" w:rsidR="00BB2A9F" w:rsidRDefault="00BB2A9F">
      <w:r>
        <w:separator/>
      </w:r>
    </w:p>
  </w:footnote>
  <w:footnote w:type="continuationSeparator" w:id="0">
    <w:p w14:paraId="048848DE" w14:textId="77777777" w:rsidR="00BB2A9F" w:rsidRDefault="00BB2A9F">
      <w:r>
        <w:continuationSeparator/>
      </w:r>
    </w:p>
  </w:footnote>
  <w:footnote w:id="1">
    <w:p w14:paraId="053C0CED" w14:textId="05786804" w:rsidR="00A24C27" w:rsidRPr="0050676D" w:rsidRDefault="00A24C27" w:rsidP="0050676D">
      <w:pPr>
        <w:pStyle w:val="BalloonText"/>
        <w:rPr>
          <w:rFonts w:ascii="Times New Roman" w:hAnsi="Times New Roman"/>
          <w:lang w:val="pt-BR"/>
        </w:rPr>
      </w:pPr>
      <w:r w:rsidRPr="0050676D">
        <w:rPr>
          <w:rFonts w:ascii="Times New Roman" w:hAnsi="Times New Roman"/>
        </w:rPr>
        <w:footnoteRef/>
      </w:r>
      <w:r w:rsidRPr="0050676D">
        <w:rPr>
          <w:rFonts w:ascii="Times New Roman" w:hAnsi="Times New Roman"/>
          <w:lang w:val="pt-BR"/>
        </w:rPr>
        <w:t xml:space="preserve"> “Fëmijë” konsiderohet çdo person i grup moshës 0-18 vjeç.</w:t>
      </w:r>
    </w:p>
  </w:footnote>
  <w:footnote w:id="2">
    <w:p w14:paraId="6BC8A27B" w14:textId="0B9586A0" w:rsidR="00A24C27" w:rsidRPr="0050676D" w:rsidRDefault="00A24C27" w:rsidP="0050676D">
      <w:pPr>
        <w:pStyle w:val="BalloonText"/>
        <w:rPr>
          <w:rFonts w:ascii="Times New Roman" w:hAnsi="Times New Roman"/>
          <w:lang w:val="pt-BR"/>
        </w:rPr>
      </w:pPr>
      <w:r w:rsidRPr="0050676D">
        <w:rPr>
          <w:rFonts w:ascii="Times New Roman" w:hAnsi="Times New Roman"/>
        </w:rPr>
        <w:footnoteRef/>
      </w:r>
      <w:r w:rsidRPr="0050676D">
        <w:rPr>
          <w:rFonts w:ascii="Times New Roman" w:hAnsi="Times New Roman"/>
          <w:lang w:val="pt-BR"/>
        </w:rPr>
        <w:t xml:space="preserve"> Marrë nga fjala e Ministres së Drejtësisë znj. Albulena Haxhiu, me rastin e themelimit të Grupit Punues për hartimin e protokollit shtetëror për adresimin e dhunimeve seksuale, në datën 08.04.2022. </w:t>
      </w:r>
      <w:r w:rsidRPr="0050676D">
        <w:rPr>
          <w:rFonts w:ascii="Times New Roman" w:hAnsi="Times New Roman"/>
          <w:lang w:val="pt-BR"/>
        </w:rPr>
        <w:t xml:space="preserve">Shiko: </w:t>
      </w:r>
      <w:bookmarkStart w:id="5" w:name="_Hlk106872368"/>
      <w:r w:rsidRPr="0050676D">
        <w:rPr>
          <w:rFonts w:ascii="Times New Roman" w:hAnsi="Times New Roman"/>
          <w:lang w:val="pt-BR"/>
        </w:rPr>
        <w:fldChar w:fldCharType="begin"/>
      </w:r>
      <w:r w:rsidRPr="0050676D">
        <w:rPr>
          <w:rFonts w:ascii="Times New Roman" w:hAnsi="Times New Roman"/>
          <w:lang w:val="pt-BR"/>
        </w:rPr>
        <w:instrText xml:space="preserve"> HYPERLINK "https://md.rks-gov.net/page.aspx?id=1,15,2695" </w:instrText>
      </w:r>
      <w:r w:rsidRPr="0050676D">
        <w:rPr>
          <w:rFonts w:ascii="Times New Roman" w:hAnsi="Times New Roman"/>
          <w:lang w:val="pt-BR"/>
        </w:rPr>
        <w:fldChar w:fldCharType="separate"/>
      </w:r>
      <w:r w:rsidRPr="0050676D">
        <w:rPr>
          <w:rFonts w:ascii="Times New Roman" w:hAnsi="Times New Roman"/>
          <w:lang w:val="pt-BR"/>
        </w:rPr>
        <w:t>https://md.rks-gov.net/page.aspx?id=1,15,2695</w:t>
      </w:r>
      <w:r w:rsidRPr="0050676D">
        <w:rPr>
          <w:rFonts w:ascii="Times New Roman" w:hAnsi="Times New Roman"/>
          <w:lang w:val="pt-BR"/>
        </w:rPr>
        <w:fldChar w:fldCharType="end"/>
      </w:r>
      <w:r w:rsidRPr="0050676D">
        <w:rPr>
          <w:rFonts w:ascii="Times New Roman" w:hAnsi="Times New Roman"/>
          <w:lang w:val="pt-BR"/>
        </w:rPr>
        <w:t xml:space="preserve">    </w:t>
      </w:r>
    </w:p>
    <w:bookmarkEnd w:id="5"/>
  </w:footnote>
  <w:footnote w:id="3">
    <w:p w14:paraId="0B0E4658" w14:textId="77777777" w:rsidR="00A24C27" w:rsidRPr="0050676D" w:rsidRDefault="00A24C27" w:rsidP="0050676D">
      <w:pPr>
        <w:pStyle w:val="BalloonText"/>
        <w:rPr>
          <w:rFonts w:ascii="Times New Roman" w:hAnsi="Times New Roman"/>
          <w:lang w:val="pt-BR"/>
        </w:rPr>
      </w:pPr>
      <w:r w:rsidRPr="0050676D">
        <w:rPr>
          <w:rFonts w:ascii="Times New Roman" w:hAnsi="Times New Roman"/>
          <w:vertAlign w:val="superscript"/>
        </w:rPr>
        <w:footnoteRef/>
      </w:r>
      <w:r w:rsidRPr="0050676D">
        <w:rPr>
          <w:rFonts w:ascii="Times New Roman" w:hAnsi="Times New Roman"/>
          <w:lang w:val="pt-BR"/>
        </w:rPr>
        <w:t xml:space="preserve"> Parashikuar si detyrim për t’u zbatuar nën Objektivin specifik II.1. “Përmirësimi i kornizës ligjore për trajtimin e të gjithë rasteve të dhunës në familje dhe dhunës ndaj grave”, veprimi II.1.7</w:t>
      </w:r>
    </w:p>
  </w:footnote>
  <w:footnote w:id="4">
    <w:p w14:paraId="0752537B" w14:textId="32CF1659" w:rsidR="00A24C27" w:rsidRPr="0050676D" w:rsidRDefault="00A24C27" w:rsidP="0050676D">
      <w:pPr>
        <w:pStyle w:val="FootnoteText"/>
        <w:jc w:val="both"/>
        <w:rPr>
          <w:rFonts w:ascii="Times New Roman" w:hAnsi="Times New Roman"/>
          <w:sz w:val="18"/>
          <w:szCs w:val="18"/>
          <w:lang w:val="pt-BR"/>
        </w:rPr>
      </w:pPr>
      <w:r w:rsidRPr="0050676D">
        <w:rPr>
          <w:rStyle w:val="FootnoteReference"/>
          <w:rFonts w:ascii="Times New Roman" w:hAnsi="Times New Roman"/>
          <w:sz w:val="18"/>
          <w:szCs w:val="18"/>
        </w:rPr>
        <w:footnoteRef/>
      </w:r>
      <w:r w:rsidRPr="0050676D">
        <w:rPr>
          <w:rFonts w:ascii="Times New Roman" w:hAnsi="Times New Roman"/>
          <w:sz w:val="18"/>
          <w:szCs w:val="18"/>
          <w:lang w:val="pt-BR"/>
        </w:rPr>
        <w:t xml:space="preserve"> Përveçse në kostot e përllogaritura të domosdoshme për zbatimin e këtij protokolli si pjesë e kostimit të tij, institucionet mund ta bazojnë kërkesën për të përfshirë në buxhetet e tyre më shumë fonde për këtë qëllim, edhe në veprimet përkatëse të parashikuara në Strategjinë Kombëtare të Republikës së Kosovës për Mbrojtje nga Dhuna në Familje dhe Dhuna ndaj Grave 2022 – 2026, duke u orientuar nga kostot referente të planit të veprimit të kësaj strategjie. </w:t>
      </w:r>
    </w:p>
  </w:footnote>
  <w:footnote w:id="5">
    <w:p w14:paraId="3DAD429C" w14:textId="359FB9AB" w:rsidR="00A24C27" w:rsidRPr="0050676D" w:rsidRDefault="00A24C27" w:rsidP="0050676D">
      <w:pPr>
        <w:pStyle w:val="BalloonText"/>
        <w:rPr>
          <w:rFonts w:ascii="Times New Roman" w:hAnsi="Times New Roman"/>
          <w:lang w:val="pt-BR"/>
        </w:rPr>
      </w:pPr>
      <w:r w:rsidRPr="0050676D">
        <w:rPr>
          <w:rFonts w:ascii="Times New Roman" w:hAnsi="Times New Roman"/>
          <w:vertAlign w:val="superscript"/>
        </w:rPr>
        <w:footnoteRef/>
      </w:r>
      <w:r w:rsidRPr="0050676D">
        <w:rPr>
          <w:rFonts w:ascii="Times New Roman" w:hAnsi="Times New Roman"/>
          <w:lang w:val="pt-BR"/>
        </w:rPr>
        <w:t xml:space="preserve"> E njohur ndryshe edhe si reagim i koordinuar i komunitetit, pra në thelb të së cilës qëndron koordinimi i veprimeve të të gjitha institucioneve dhe aktorëve përgjegjës shtetërorë apo organizatave jo qeveritare të cilat ofrojnë shërbime mbështetëse të specializuara për viktimat / të mbijetuarat / mbijetuarit e dhunës seksuale. Kjo qasje është e zbatueshme në Kosovë p.sh., përmes funksionimit të Mekanizmave Koordinues për trajtimin e rasteve të dhunës në familje, apo përmes Tryezave të Menaxhimit të Rasteve, etj.</w:t>
      </w:r>
    </w:p>
  </w:footnote>
  <w:footnote w:id="6">
    <w:p w14:paraId="2F665465" w14:textId="77777777" w:rsidR="00A24C27" w:rsidRPr="0050676D" w:rsidRDefault="00A24C27" w:rsidP="0050676D">
      <w:pPr>
        <w:pStyle w:val="BalloonText"/>
        <w:rPr>
          <w:rFonts w:ascii="Times New Roman" w:hAnsi="Times New Roman"/>
          <w:lang w:val="pt-BR"/>
        </w:rPr>
      </w:pPr>
      <w:r w:rsidRPr="0050676D">
        <w:rPr>
          <w:rFonts w:ascii="Times New Roman" w:hAnsi="Times New Roman"/>
          <w:vertAlign w:val="superscript"/>
        </w:rPr>
        <w:footnoteRef/>
      </w:r>
      <w:r w:rsidRPr="0050676D">
        <w:rPr>
          <w:rFonts w:ascii="Times New Roman" w:hAnsi="Times New Roman"/>
          <w:vertAlign w:val="superscript"/>
          <w:lang w:val="pt-BR"/>
        </w:rPr>
        <w:t xml:space="preserve"> </w:t>
      </w:r>
      <w:r w:rsidRPr="0050676D">
        <w:rPr>
          <w:rFonts w:ascii="Times New Roman" w:hAnsi="Times New Roman"/>
          <w:lang w:val="pt-BR"/>
        </w:rPr>
        <w:t>Sipas Kodit Penal të Republikës së Kosovës Nr. 06/L-074, neni 225, Kapitulli XX</w:t>
      </w:r>
    </w:p>
  </w:footnote>
  <w:footnote w:id="7">
    <w:p w14:paraId="05E5CE56" w14:textId="77777777" w:rsidR="00A24C27" w:rsidRPr="0050676D" w:rsidRDefault="00A24C27" w:rsidP="0050676D">
      <w:pPr>
        <w:pStyle w:val="BalloonText"/>
        <w:rPr>
          <w:rFonts w:ascii="Times New Roman" w:hAnsi="Times New Roman"/>
          <w:lang w:val="pt-BR"/>
        </w:rPr>
      </w:pPr>
      <w:r w:rsidRPr="0050676D">
        <w:rPr>
          <w:rFonts w:ascii="Times New Roman" w:hAnsi="Times New Roman"/>
          <w:vertAlign w:val="superscript"/>
        </w:rPr>
        <w:footnoteRef/>
      </w:r>
      <w:r w:rsidRPr="0050676D">
        <w:rPr>
          <w:rFonts w:ascii="Times New Roman" w:hAnsi="Times New Roman"/>
          <w:vertAlign w:val="superscript"/>
          <w:lang w:val="pt-BR"/>
        </w:rPr>
        <w:t xml:space="preserve"> </w:t>
      </w:r>
      <w:r w:rsidRPr="0050676D">
        <w:rPr>
          <w:rFonts w:ascii="Times New Roman" w:hAnsi="Times New Roman"/>
          <w:lang w:val="pt-BR"/>
        </w:rPr>
        <w:t>Sipas Kodit Penal të Republikës së Kosovës Nr. 06/L-074, neni 225, Kapitulli XX</w:t>
      </w:r>
    </w:p>
  </w:footnote>
  <w:footnote w:id="8">
    <w:p w14:paraId="5C29800C" w14:textId="77777777" w:rsidR="00A24C27" w:rsidRPr="0050676D" w:rsidRDefault="00A24C27" w:rsidP="0050676D">
      <w:pPr>
        <w:pStyle w:val="BalloonText"/>
        <w:rPr>
          <w:rFonts w:ascii="Times New Roman" w:hAnsi="Times New Roman"/>
          <w:lang w:val="pt-BR"/>
        </w:rPr>
      </w:pPr>
      <w:r w:rsidRPr="0050676D">
        <w:rPr>
          <w:rFonts w:ascii="Times New Roman" w:hAnsi="Times New Roman"/>
          <w:vertAlign w:val="superscript"/>
        </w:rPr>
        <w:footnoteRef/>
      </w:r>
      <w:r w:rsidRPr="0050676D">
        <w:rPr>
          <w:rFonts w:ascii="Times New Roman" w:hAnsi="Times New Roman"/>
          <w:lang w:val="pt-BR"/>
        </w:rPr>
        <w:t xml:space="preserve"> Sipas Kodit Penal të Republikës së Kosovës Nr. 06/L-074, neni 225, Kapitulli XX</w:t>
      </w:r>
    </w:p>
  </w:footnote>
  <w:footnote w:id="9">
    <w:p w14:paraId="0C3F5E9A" w14:textId="1DDC7770" w:rsidR="00A24C27" w:rsidRPr="0050676D" w:rsidRDefault="00A24C27" w:rsidP="0050676D">
      <w:pPr>
        <w:pStyle w:val="BalloonText"/>
        <w:jc w:val="left"/>
        <w:rPr>
          <w:rFonts w:ascii="Times New Roman" w:hAnsi="Times New Roman"/>
        </w:rPr>
      </w:pPr>
      <w:r w:rsidRPr="0050676D">
        <w:rPr>
          <w:rStyle w:val="FootnoteReference"/>
          <w:rFonts w:ascii="Times New Roman" w:hAnsi="Times New Roman"/>
        </w:rPr>
        <w:footnoteRef/>
      </w:r>
      <w:r w:rsidRPr="0050676D">
        <w:rPr>
          <w:rFonts w:ascii="Times New Roman" w:hAnsi="Times New Roman"/>
          <w:lang w:val="en-GB"/>
        </w:rPr>
        <w:t xml:space="preserve"> </w:t>
      </w:r>
      <w:r w:rsidRPr="0050676D">
        <w:rPr>
          <w:rFonts w:ascii="Times New Roman" w:hAnsi="Times New Roman"/>
        </w:rPr>
        <w:t xml:space="preserve">Sipas Konventës së Stambollit, Neni 3 - Përkufizimet. Shiko: </w:t>
      </w:r>
      <w:hyperlink r:id="rId1" w:history="1">
        <w:r w:rsidRPr="0050676D">
          <w:rPr>
            <w:rFonts w:ascii="Times New Roman" w:hAnsi="Times New Roman"/>
          </w:rPr>
          <w:t>https://rm.coe.int/168046246b</w:t>
        </w:r>
      </w:hyperlink>
      <w:r w:rsidRPr="0050676D">
        <w:rPr>
          <w:rFonts w:ascii="Times New Roman" w:hAnsi="Times New Roman"/>
        </w:rPr>
        <w:t xml:space="preserve"> </w:t>
      </w:r>
    </w:p>
  </w:footnote>
  <w:footnote w:id="10">
    <w:p w14:paraId="1A6CDEAB" w14:textId="345D47E5" w:rsidR="00A24C27" w:rsidRPr="0050676D" w:rsidRDefault="00A24C27" w:rsidP="0050676D">
      <w:pPr>
        <w:pStyle w:val="FootnoteText"/>
        <w:jc w:val="left"/>
        <w:rPr>
          <w:rFonts w:ascii="Times New Roman" w:hAnsi="Times New Roman"/>
          <w:sz w:val="18"/>
          <w:szCs w:val="18"/>
          <w:lang w:val="en-US"/>
        </w:rPr>
      </w:pPr>
      <w:r w:rsidRPr="0050676D">
        <w:rPr>
          <w:rStyle w:val="FootnoteReference"/>
          <w:rFonts w:ascii="Times New Roman" w:hAnsi="Times New Roman"/>
          <w:sz w:val="18"/>
          <w:szCs w:val="18"/>
        </w:rPr>
        <w:footnoteRef/>
      </w:r>
      <w:r w:rsidRPr="0050676D">
        <w:rPr>
          <w:rFonts w:ascii="Times New Roman" w:hAnsi="Times New Roman"/>
          <w:sz w:val="18"/>
          <w:szCs w:val="18"/>
        </w:rPr>
        <w:t xml:space="preserve"> Sipas Konventës së Stambollit, Neni 3 - Përkufizimet. Shiko: </w:t>
      </w:r>
      <w:hyperlink r:id="rId2" w:history="1">
        <w:r w:rsidRPr="0050676D">
          <w:rPr>
            <w:rFonts w:ascii="Times New Roman" w:hAnsi="Times New Roman"/>
            <w:sz w:val="18"/>
            <w:szCs w:val="18"/>
          </w:rPr>
          <w:t>https://rm.coe.int/168046246b</w:t>
        </w:r>
      </w:hyperlink>
    </w:p>
  </w:footnote>
  <w:footnote w:id="11">
    <w:p w14:paraId="2C79A0A2" w14:textId="77777777" w:rsidR="00A24C27" w:rsidRPr="0050676D" w:rsidRDefault="00A24C27" w:rsidP="0050676D">
      <w:pPr>
        <w:pStyle w:val="BalloonTex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Sipas definicioneve të shpjeguara në Protokollin për identifikimin, hetimin dhe trajtimin e rasteve të dhunës seksuale gjatë luftës në Kosovë, 2019, përgatitur nga QKRMT dhe grupi punues për këtë qëllim (kapitulli 1, fq.11)</w:t>
      </w:r>
    </w:p>
  </w:footnote>
  <w:footnote w:id="12">
    <w:p w14:paraId="3AE12DB1" w14:textId="77777777" w:rsidR="00A24C27" w:rsidRPr="0050676D" w:rsidRDefault="00A24C27" w:rsidP="0050676D">
      <w:pPr>
        <w:pStyle w:val="BalloonText"/>
        <w:jc w:val="lef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Sipas Konventës së Stambollit, Neni 36. Shiko</w:t>
      </w:r>
      <w:bookmarkStart w:id="15" w:name="_Hlk106872444"/>
      <w:r w:rsidRPr="0050676D">
        <w:rPr>
          <w:rFonts w:ascii="Times New Roman" w:hAnsi="Times New Roman"/>
        </w:rPr>
        <w:t xml:space="preserve">: </w:t>
      </w:r>
      <w:hyperlink r:id="rId3" w:history="1">
        <w:r w:rsidRPr="0050676D">
          <w:rPr>
            <w:rFonts w:ascii="Times New Roman" w:hAnsi="Times New Roman"/>
          </w:rPr>
          <w:t>https://rm.coe.int/168046246b</w:t>
        </w:r>
      </w:hyperlink>
      <w:bookmarkEnd w:id="15"/>
      <w:r w:rsidRPr="0050676D">
        <w:rPr>
          <w:rFonts w:ascii="Times New Roman" w:hAnsi="Times New Roman"/>
        </w:rPr>
        <w:t xml:space="preserve"> </w:t>
      </w:r>
    </w:p>
  </w:footnote>
  <w:footnote w:id="13">
    <w:p w14:paraId="71844E44" w14:textId="54CC1F4F" w:rsidR="00A24C27" w:rsidRPr="0050676D" w:rsidRDefault="00A24C27" w:rsidP="0050676D">
      <w:pPr>
        <w:pStyle w:val="FootnoteText"/>
        <w:jc w:val="left"/>
        <w:rPr>
          <w:rFonts w:ascii="Times New Roman" w:hAnsi="Times New Roman"/>
          <w:sz w:val="18"/>
          <w:szCs w:val="18"/>
          <w:lang w:val="en-US"/>
        </w:rPr>
      </w:pPr>
      <w:r w:rsidRPr="0050676D">
        <w:rPr>
          <w:rStyle w:val="FootnoteReference"/>
          <w:rFonts w:ascii="Times New Roman" w:hAnsi="Times New Roman"/>
          <w:sz w:val="18"/>
          <w:szCs w:val="18"/>
        </w:rPr>
        <w:footnoteRef/>
      </w:r>
      <w:r w:rsidRPr="0050676D">
        <w:rPr>
          <w:rFonts w:ascii="Times New Roman" w:hAnsi="Times New Roman"/>
          <w:sz w:val="18"/>
          <w:szCs w:val="18"/>
        </w:rPr>
        <w:t xml:space="preserve"> Sipas Konventës së Stambollit, Neni 3 - Përkufizimet. Shiko: </w:t>
      </w:r>
      <w:hyperlink r:id="rId4" w:history="1">
        <w:r w:rsidRPr="0050676D">
          <w:rPr>
            <w:rFonts w:ascii="Times New Roman" w:hAnsi="Times New Roman"/>
            <w:sz w:val="18"/>
            <w:szCs w:val="18"/>
          </w:rPr>
          <w:t>https://rm.coe.int/168046246b</w:t>
        </w:r>
      </w:hyperlink>
    </w:p>
  </w:footnote>
  <w:footnote w:id="14">
    <w:p w14:paraId="0BBBC66F" w14:textId="77777777" w:rsidR="00A24C27" w:rsidRPr="0050676D" w:rsidRDefault="00A24C27" w:rsidP="0050676D">
      <w:pPr>
        <w:pStyle w:val="BalloonText"/>
        <w:rPr>
          <w:rFonts w:ascii="Times New Roman" w:hAnsi="Times New Roman"/>
        </w:rPr>
      </w:pPr>
      <w:r w:rsidRPr="0050676D">
        <w:rPr>
          <w:rFonts w:ascii="Times New Roman" w:hAnsi="Times New Roman"/>
          <w:vertAlign w:val="superscript"/>
        </w:rPr>
        <w:footnoteRef/>
      </w:r>
      <w:r w:rsidRPr="0050676D">
        <w:rPr>
          <w:rFonts w:ascii="Times New Roman" w:hAnsi="Times New Roman"/>
          <w:vertAlign w:val="superscript"/>
        </w:rPr>
        <w:t xml:space="preserve"> </w:t>
      </w:r>
      <w:r w:rsidRPr="0050676D">
        <w:rPr>
          <w:rFonts w:ascii="Times New Roman" w:hAnsi="Times New Roman"/>
        </w:rPr>
        <w:t>Sipas Kodit Penal të Republikës së Kosovës Nr. 06/L-074, neni 113, Kapitulli XIII</w:t>
      </w:r>
    </w:p>
  </w:footnote>
  <w:footnote w:id="15">
    <w:p w14:paraId="3C054802" w14:textId="77777777" w:rsidR="00A24C27" w:rsidRPr="0050676D" w:rsidRDefault="00A24C27" w:rsidP="0050676D">
      <w:pPr>
        <w:pStyle w:val="BalloonTex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Sipas Kodit Penal të Republikës së Kosovës Nr. 06/L-074, neni 113, Kapitulli XIII</w:t>
      </w:r>
    </w:p>
  </w:footnote>
  <w:footnote w:id="16">
    <w:p w14:paraId="31A83D2F" w14:textId="77777777" w:rsidR="00A24C27" w:rsidRPr="0050676D" w:rsidRDefault="00A24C27" w:rsidP="0050676D">
      <w:pPr>
        <w:pStyle w:val="BalloonTex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Sipas Kodit Penal të Republikës së Kosovës Nr. 06/L-074, neni 113, Kapitulli XIII</w:t>
      </w:r>
    </w:p>
  </w:footnote>
  <w:footnote w:id="17">
    <w:p w14:paraId="743ED5B8" w14:textId="77777777" w:rsidR="00A24C27" w:rsidRPr="0050676D" w:rsidRDefault="00A24C27" w:rsidP="0050676D">
      <w:pPr>
        <w:pStyle w:val="BalloonText"/>
        <w:rPr>
          <w:rFonts w:ascii="Times New Roman" w:hAnsi="Times New Roman"/>
        </w:rPr>
      </w:pPr>
      <w:r w:rsidRPr="0050676D">
        <w:rPr>
          <w:rFonts w:ascii="Times New Roman" w:hAnsi="Times New Roman"/>
          <w:vertAlign w:val="superscript"/>
        </w:rPr>
        <w:footnoteRef/>
      </w:r>
      <w:r w:rsidRPr="0050676D">
        <w:rPr>
          <w:rFonts w:ascii="Times New Roman" w:hAnsi="Times New Roman"/>
          <w:vertAlign w:val="superscript"/>
        </w:rPr>
        <w:t xml:space="preserve"> </w:t>
      </w:r>
      <w:r w:rsidRPr="0050676D">
        <w:rPr>
          <w:rFonts w:ascii="Times New Roman" w:hAnsi="Times New Roman"/>
        </w:rPr>
        <w:t>Sipas Kodit Penal të Republikës së Kosovës Nr. 06/L-074, neni 113, Kapitulli XIII</w:t>
      </w:r>
    </w:p>
  </w:footnote>
  <w:footnote w:id="18">
    <w:p w14:paraId="3BCED755" w14:textId="00681418" w:rsidR="00A24C27" w:rsidRPr="0050676D" w:rsidRDefault="00A24C27" w:rsidP="0050676D">
      <w:pPr>
        <w:pStyle w:val="BalloonTex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Sipas Kodit Penal të Republikës së Kosovës Nr. 06/L-074, neni 183, Kapitulli XV. Shiko: </w:t>
      </w:r>
      <w:hyperlink r:id="rId5" w:history="1">
        <w:r w:rsidRPr="0050676D">
          <w:rPr>
            <w:rFonts w:ascii="Times New Roman" w:hAnsi="Times New Roman"/>
          </w:rPr>
          <w:t>https://md.rks-gov.net/desk/inc/media/6A2D4377-6AE1-4530-909F-3FB2680CD1EC.pdf</w:t>
        </w:r>
      </w:hyperlink>
      <w:r w:rsidRPr="0050676D">
        <w:rPr>
          <w:rFonts w:ascii="Times New Roman" w:hAnsi="Times New Roman"/>
        </w:rPr>
        <w:t xml:space="preserve"> </w:t>
      </w:r>
    </w:p>
  </w:footnote>
  <w:footnote w:id="19">
    <w:p w14:paraId="53B0A927" w14:textId="77777777" w:rsidR="00A24C27" w:rsidRPr="0050676D" w:rsidRDefault="00A24C27" w:rsidP="0050676D">
      <w:pPr>
        <w:pStyle w:val="BalloonText"/>
        <w:rPr>
          <w:rFonts w:ascii="Times New Roman" w:hAnsi="Times New Roman"/>
        </w:rPr>
      </w:pPr>
      <w:r w:rsidRPr="0050676D">
        <w:rPr>
          <w:rFonts w:ascii="Times New Roman" w:hAnsi="Times New Roman"/>
          <w:vertAlign w:val="superscript"/>
        </w:rPr>
        <w:footnoteRef/>
      </w:r>
      <w:r w:rsidRPr="0050676D">
        <w:rPr>
          <w:rFonts w:ascii="Times New Roman" w:hAnsi="Times New Roman"/>
          <w:vertAlign w:val="superscript"/>
        </w:rPr>
        <w:t xml:space="preserve"> </w:t>
      </w:r>
      <w:r w:rsidRPr="0050676D">
        <w:rPr>
          <w:rFonts w:ascii="Times New Roman" w:hAnsi="Times New Roman"/>
        </w:rPr>
        <w:t>Sipas Kodit Penal të Republikës së Kosovës Nr. 06/L-074, neni 225, Kapitulli XX</w:t>
      </w:r>
    </w:p>
  </w:footnote>
  <w:footnote w:id="20">
    <w:p w14:paraId="2D7217DC" w14:textId="77777777" w:rsidR="00A24C27" w:rsidRPr="0050676D" w:rsidRDefault="00A24C27" w:rsidP="0050676D">
      <w:pPr>
        <w:pStyle w:val="BalloonTex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Sipas Kodit Penal të Republikës së Kosovës Nr. 06/L-074, neni 225, Kapitulli XX</w:t>
      </w:r>
    </w:p>
  </w:footnote>
  <w:footnote w:id="21">
    <w:p w14:paraId="0D0A13D0" w14:textId="77777777" w:rsidR="00A24C27" w:rsidRPr="0050676D" w:rsidRDefault="00A24C27" w:rsidP="0050676D">
      <w:pPr>
        <w:pStyle w:val="BalloonTex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Sipas Kodit Penal të Republikës së Kosovës Nr. 06/L-074, neni 225, Kapitulli XX</w:t>
      </w:r>
    </w:p>
  </w:footnote>
  <w:footnote w:id="22">
    <w:p w14:paraId="56A6D193" w14:textId="77777777" w:rsidR="00A24C27" w:rsidRPr="0050676D" w:rsidRDefault="00A24C27" w:rsidP="0050676D">
      <w:pPr>
        <w:pStyle w:val="BalloonTex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Sipas Kodit Penal të Republikës së Kosovës Nr. 06/L-074, neni 225, Kapitulli XX</w:t>
      </w:r>
    </w:p>
  </w:footnote>
  <w:footnote w:id="23">
    <w:p w14:paraId="5F8FBD1F" w14:textId="77777777" w:rsidR="00A24C27" w:rsidRPr="0050676D" w:rsidRDefault="00A24C27" w:rsidP="0050676D">
      <w:pPr>
        <w:pStyle w:val="BalloonText"/>
        <w:rPr>
          <w:rFonts w:ascii="Times New Roman" w:hAnsi="Times New Roman"/>
        </w:rPr>
      </w:pPr>
      <w:r w:rsidRPr="0050676D">
        <w:rPr>
          <w:rFonts w:ascii="Times New Roman" w:hAnsi="Times New Roman"/>
        </w:rPr>
        <w:footnoteRef/>
      </w:r>
      <w:r w:rsidRPr="0050676D">
        <w:rPr>
          <w:rFonts w:ascii="Times New Roman" w:hAnsi="Times New Roman"/>
        </w:rPr>
        <w:t xml:space="preserve"> Sipas Kodit Penal të Republikës së Kosovës Nr. 06/L-074, neni 165, Kapitulli XV. Shiko: </w:t>
      </w:r>
      <w:hyperlink r:id="rId6" w:history="1">
        <w:r w:rsidRPr="0050676D">
          <w:rPr>
            <w:rFonts w:ascii="Times New Roman" w:hAnsi="Times New Roman"/>
          </w:rPr>
          <w:t>https://md.rks-gov.net/desk/inc/media/6A2D4377-6AE1-4530-909F-3FB2680CD1EC.pdf</w:t>
        </w:r>
      </w:hyperlink>
      <w:r w:rsidRPr="0050676D">
        <w:rPr>
          <w:rFonts w:ascii="Times New Roman" w:hAnsi="Times New Roman"/>
        </w:rPr>
        <w:t xml:space="preserve"> </w:t>
      </w:r>
    </w:p>
  </w:footnote>
  <w:footnote w:id="24">
    <w:p w14:paraId="48CD1FE3" w14:textId="78E27C34" w:rsidR="00A24C27" w:rsidRPr="0050676D" w:rsidRDefault="00A24C27" w:rsidP="0050676D">
      <w:pPr>
        <w:pStyle w:val="BalloonTex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Sipas Kodit Penal të Republikës së Kosovës Nr. 06/L-074, neni 113, Kapitulli XIII. Shiko: </w:t>
      </w:r>
      <w:hyperlink r:id="rId7" w:history="1">
        <w:r w:rsidRPr="0050676D">
          <w:rPr>
            <w:rFonts w:ascii="Times New Roman" w:hAnsi="Times New Roman"/>
          </w:rPr>
          <w:t>https://md.rks-gov.net/desk/inc/media/6A2D4377-6AE1-4530-909F-3FB2680CD1EC.pdf</w:t>
        </w:r>
      </w:hyperlink>
      <w:r w:rsidRPr="0050676D">
        <w:rPr>
          <w:rFonts w:ascii="Times New Roman" w:hAnsi="Times New Roman"/>
        </w:rPr>
        <w:t xml:space="preserve"> </w:t>
      </w:r>
    </w:p>
  </w:footnote>
  <w:footnote w:id="25">
    <w:p w14:paraId="004D2907" w14:textId="02916366" w:rsidR="00A24C27" w:rsidRPr="0050676D" w:rsidRDefault="00A24C27" w:rsidP="0050676D">
      <w:pPr>
        <w:pStyle w:val="BalloonTex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Sipas definicioneve të shpjeguara në Protokollin për Identifikimin, Hetimin dhe Trajtimin e Rasteve të Dhunës Seksuale gjatë Luftës në Kosovë, 2019, përgatitur nga QKRMT dhe grupi punues për këtë qëllim (kapitulli 1, fq.11).</w:t>
      </w:r>
    </w:p>
  </w:footnote>
  <w:footnote w:id="26">
    <w:p w14:paraId="10316897" w14:textId="05E55397" w:rsidR="00A24C27" w:rsidRPr="0050676D" w:rsidRDefault="00A24C27" w:rsidP="0050676D">
      <w:pPr>
        <w:pStyle w:val="BalloonText"/>
        <w:jc w:val="lef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Shiko: </w:t>
      </w:r>
      <w:hyperlink r:id="rId8" w:history="1">
        <w:r w:rsidRPr="0050676D">
          <w:rPr>
            <w:rFonts w:ascii="Times New Roman" w:hAnsi="Times New Roman"/>
          </w:rPr>
          <w:t>https://unmik.unmissions.org/sites/default/files/regulations/03albanian/Ahri/AUniversalDeclarationHumanRightsfinal.pdf</w:t>
        </w:r>
      </w:hyperlink>
      <w:r w:rsidRPr="0050676D">
        <w:rPr>
          <w:rFonts w:ascii="Times New Roman" w:hAnsi="Times New Roman"/>
        </w:rPr>
        <w:t xml:space="preserve"> </w:t>
      </w:r>
    </w:p>
  </w:footnote>
  <w:footnote w:id="27">
    <w:p w14:paraId="52861FB4" w14:textId="762578B1" w:rsidR="00A24C27" w:rsidRPr="0050676D" w:rsidRDefault="00A24C27" w:rsidP="0050676D">
      <w:pPr>
        <w:pStyle w:val="BalloonText"/>
        <w:jc w:val="lef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Shiko: </w:t>
      </w:r>
      <w:hyperlink r:id="rId9" w:history="1">
        <w:r w:rsidRPr="0050676D">
          <w:rPr>
            <w:rFonts w:ascii="Times New Roman" w:hAnsi="Times New Roman"/>
          </w:rPr>
          <w:t>https://www.echr.coe.int/documents/convention_sqi.pdf</w:t>
        </w:r>
      </w:hyperlink>
      <w:r w:rsidRPr="0050676D">
        <w:rPr>
          <w:rFonts w:ascii="Times New Roman" w:hAnsi="Times New Roman"/>
        </w:rPr>
        <w:t xml:space="preserve"> </w:t>
      </w:r>
    </w:p>
  </w:footnote>
  <w:footnote w:id="28">
    <w:p w14:paraId="7E7B14BA" w14:textId="22F1FCD1" w:rsidR="00A24C27" w:rsidRPr="0050676D" w:rsidRDefault="00A24C27" w:rsidP="0050676D">
      <w:pPr>
        <w:pStyle w:val="BalloonText"/>
        <w:jc w:val="lef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Shiko: </w:t>
      </w:r>
      <w:hyperlink r:id="rId10" w:history="1">
        <w:r w:rsidRPr="0050676D">
          <w:rPr>
            <w:rFonts w:ascii="Times New Roman" w:hAnsi="Times New Roman"/>
          </w:rPr>
          <w:t>https://unmik.unmissions.org/sites/default/files/regulations/03albanian/Ahri/AConRightsChild.pdf</w:t>
        </w:r>
      </w:hyperlink>
      <w:r w:rsidRPr="0050676D">
        <w:rPr>
          <w:rFonts w:ascii="Times New Roman" w:hAnsi="Times New Roman"/>
        </w:rPr>
        <w:t xml:space="preserve"> </w:t>
      </w:r>
    </w:p>
  </w:footnote>
  <w:footnote w:id="29">
    <w:p w14:paraId="52D729B1" w14:textId="12D81B25" w:rsidR="00A24C27" w:rsidRPr="0050676D" w:rsidRDefault="00A24C27" w:rsidP="0050676D">
      <w:pPr>
        <w:pStyle w:val="BalloonText"/>
        <w:jc w:val="lef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Shiko: </w:t>
      </w:r>
      <w:hyperlink r:id="rId11" w:history="1">
        <w:r w:rsidRPr="0050676D">
          <w:rPr>
            <w:rFonts w:ascii="Times New Roman" w:hAnsi="Times New Roman"/>
          </w:rPr>
          <w:t>https://www.crca.al/sites/default/files/publications/3.2.1.8.Deklarata_dhe_Platforma_pr_Veprim_e_Pekinit.pdf</w:t>
        </w:r>
      </w:hyperlink>
      <w:r w:rsidRPr="0050676D">
        <w:rPr>
          <w:rFonts w:ascii="Times New Roman" w:hAnsi="Times New Roman"/>
        </w:rPr>
        <w:t xml:space="preserve"> </w:t>
      </w:r>
    </w:p>
  </w:footnote>
  <w:footnote w:id="30">
    <w:p w14:paraId="23674A89" w14:textId="42A33E4E" w:rsidR="00A24C27" w:rsidRPr="0050676D" w:rsidRDefault="00A24C27" w:rsidP="0050676D">
      <w:pPr>
        <w:pStyle w:val="BalloonText"/>
        <w:jc w:val="lef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Shiko: </w:t>
      </w:r>
      <w:hyperlink r:id="rId12" w:history="1">
        <w:r w:rsidRPr="0050676D">
          <w:rPr>
            <w:rFonts w:ascii="Times New Roman" w:hAnsi="Times New Roman"/>
          </w:rPr>
          <w:t>https://rm.coe.int/168047e169</w:t>
        </w:r>
      </w:hyperlink>
      <w:r w:rsidRPr="0050676D">
        <w:rPr>
          <w:rFonts w:ascii="Times New Roman" w:hAnsi="Times New Roman"/>
        </w:rPr>
        <w:t xml:space="preserve"> </w:t>
      </w:r>
    </w:p>
  </w:footnote>
  <w:footnote w:id="31">
    <w:p w14:paraId="4CA33E70" w14:textId="77777777" w:rsidR="00A24C27" w:rsidRPr="0050676D" w:rsidRDefault="00A24C27" w:rsidP="0050676D">
      <w:pPr>
        <w:pStyle w:val="BalloonText"/>
        <w:jc w:val="lef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Shiko: </w:t>
      </w:r>
      <w:hyperlink r:id="rId13" w:history="1">
        <w:r w:rsidRPr="0050676D">
          <w:rPr>
            <w:rFonts w:ascii="Times New Roman" w:hAnsi="Times New Roman"/>
          </w:rPr>
          <w:t>https://rm.coe.int/16800c131a</w:t>
        </w:r>
      </w:hyperlink>
      <w:r w:rsidRPr="0050676D">
        <w:rPr>
          <w:rFonts w:ascii="Times New Roman" w:hAnsi="Times New Roman"/>
        </w:rPr>
        <w:t xml:space="preserve"> </w:t>
      </w:r>
    </w:p>
  </w:footnote>
  <w:footnote w:id="32">
    <w:p w14:paraId="2D9F3245" w14:textId="2319211D" w:rsidR="00A24C27" w:rsidRPr="0050676D" w:rsidRDefault="00A24C27" w:rsidP="0050676D">
      <w:pPr>
        <w:pStyle w:val="BalloonText"/>
        <w:jc w:val="lef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Shiko: </w:t>
      </w:r>
      <w:hyperlink r:id="rId14" w:history="1">
        <w:r w:rsidRPr="0050676D">
          <w:rPr>
            <w:rFonts w:ascii="Times New Roman" w:hAnsi="Times New Roman"/>
          </w:rPr>
          <w:t>https://www.mod.gov.al/images/PDF/gruaja_rezolute.pdf</w:t>
        </w:r>
      </w:hyperlink>
      <w:r w:rsidRPr="0050676D">
        <w:rPr>
          <w:rFonts w:ascii="Times New Roman" w:hAnsi="Times New Roman"/>
        </w:rPr>
        <w:t xml:space="preserve"> </w:t>
      </w:r>
    </w:p>
  </w:footnote>
  <w:footnote w:id="33">
    <w:p w14:paraId="4F5843E7" w14:textId="77777777" w:rsidR="00A24C27" w:rsidRPr="0050676D" w:rsidRDefault="00A24C27" w:rsidP="0050676D">
      <w:pPr>
        <w:pStyle w:val="BalloonText"/>
        <w:jc w:val="lef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Shiko: </w:t>
      </w:r>
      <w:hyperlink r:id="rId15" w:history="1">
        <w:r w:rsidRPr="0050676D">
          <w:rPr>
            <w:rFonts w:ascii="Times New Roman" w:hAnsi="Times New Roman"/>
          </w:rPr>
          <w:t>https://rm.coe.int/16806dbac6</w:t>
        </w:r>
      </w:hyperlink>
      <w:r w:rsidRPr="0050676D">
        <w:rPr>
          <w:rFonts w:ascii="Times New Roman" w:hAnsi="Times New Roman"/>
        </w:rPr>
        <w:t xml:space="preserve"> </w:t>
      </w:r>
    </w:p>
  </w:footnote>
  <w:footnote w:id="34">
    <w:p w14:paraId="0831CFA9" w14:textId="599798B3" w:rsidR="00A24C27" w:rsidRPr="0050676D" w:rsidRDefault="00A24C27" w:rsidP="0050676D">
      <w:pPr>
        <w:pStyle w:val="BalloonText"/>
        <w:jc w:val="lef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Shiko: </w:t>
      </w:r>
      <w:hyperlink r:id="rId16" w:history="1">
        <w:r w:rsidRPr="0050676D">
          <w:rPr>
            <w:rFonts w:ascii="Times New Roman" w:hAnsi="Times New Roman"/>
          </w:rPr>
          <w:t>https://op.europa.eu/en/publication-detail/-/publication/fc583291-b51a-445f-987a-ee24ad1d8f3e</w:t>
        </w:r>
      </w:hyperlink>
      <w:r w:rsidRPr="0050676D">
        <w:rPr>
          <w:rFonts w:ascii="Times New Roman" w:hAnsi="Times New Roman"/>
        </w:rPr>
        <w:t xml:space="preserve"> </w:t>
      </w:r>
    </w:p>
  </w:footnote>
  <w:footnote w:id="35">
    <w:p w14:paraId="79F83898" w14:textId="61C7158C" w:rsidR="00A24C27" w:rsidRPr="0050676D" w:rsidRDefault="00A24C27" w:rsidP="0050676D">
      <w:pPr>
        <w:pStyle w:val="BalloonText"/>
        <w:jc w:val="lef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Shiko: </w:t>
      </w:r>
      <w:hyperlink r:id="rId17" w:history="1">
        <w:r w:rsidRPr="0050676D">
          <w:rPr>
            <w:rFonts w:ascii="Times New Roman" w:hAnsi="Times New Roman"/>
          </w:rPr>
          <w:t>https://rm.coe.int/168046e1e3</w:t>
        </w:r>
      </w:hyperlink>
      <w:r w:rsidRPr="0050676D">
        <w:rPr>
          <w:rFonts w:ascii="Times New Roman" w:hAnsi="Times New Roman"/>
        </w:rPr>
        <w:t xml:space="preserve"> </w:t>
      </w:r>
    </w:p>
  </w:footnote>
  <w:footnote w:id="36">
    <w:p w14:paraId="42A013E2" w14:textId="63588F75" w:rsidR="00A24C27" w:rsidRPr="0050676D" w:rsidRDefault="00A24C27" w:rsidP="0050676D">
      <w:pPr>
        <w:pStyle w:val="BalloonText"/>
        <w:jc w:val="lef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Shiko: </w:t>
      </w:r>
      <w:hyperlink r:id="rId18" w:history="1">
        <w:r w:rsidRPr="0050676D">
          <w:rPr>
            <w:rFonts w:ascii="Times New Roman" w:hAnsi="Times New Roman"/>
          </w:rPr>
          <w:t>https://abgj.rks-gov.net/assets/cms/uploads/files/Konvent%20CEDAW.pdf</w:t>
        </w:r>
      </w:hyperlink>
      <w:r w:rsidRPr="0050676D">
        <w:rPr>
          <w:rFonts w:ascii="Times New Roman" w:hAnsi="Times New Roman"/>
        </w:rPr>
        <w:t xml:space="preserve">   </w:t>
      </w:r>
    </w:p>
  </w:footnote>
  <w:footnote w:id="37">
    <w:p w14:paraId="122797E7" w14:textId="77777777" w:rsidR="00A24C27" w:rsidRPr="0050676D" w:rsidRDefault="00A24C27" w:rsidP="0050676D">
      <w:pPr>
        <w:pStyle w:val="BalloonText"/>
        <w:jc w:val="lef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Shiko: </w:t>
      </w:r>
      <w:hyperlink r:id="rId19" w:history="1">
        <w:r w:rsidRPr="0050676D">
          <w:rPr>
            <w:rFonts w:ascii="Times New Roman" w:hAnsi="Times New Roman"/>
          </w:rPr>
          <w:t>https://rm.coe.int/168046246b</w:t>
        </w:r>
      </w:hyperlink>
      <w:r w:rsidRPr="0050676D">
        <w:rPr>
          <w:rFonts w:ascii="Times New Roman" w:hAnsi="Times New Roman"/>
        </w:rPr>
        <w:t xml:space="preserve"> </w:t>
      </w:r>
    </w:p>
  </w:footnote>
  <w:footnote w:id="38">
    <w:p w14:paraId="4B200187" w14:textId="059990FE" w:rsidR="00A24C27" w:rsidRPr="0050676D" w:rsidRDefault="00A24C27" w:rsidP="0050676D">
      <w:pPr>
        <w:pStyle w:val="FootnoteText"/>
        <w:jc w:val="both"/>
        <w:rPr>
          <w:rFonts w:ascii="Times New Roman" w:hAnsi="Times New Roman"/>
          <w:sz w:val="18"/>
          <w:szCs w:val="18"/>
          <w:lang w:val="pt-BR"/>
        </w:rPr>
      </w:pPr>
      <w:r w:rsidRPr="0050676D">
        <w:rPr>
          <w:rStyle w:val="FootnoteReference"/>
          <w:rFonts w:ascii="Times New Roman" w:hAnsi="Times New Roman"/>
          <w:sz w:val="18"/>
          <w:szCs w:val="18"/>
        </w:rPr>
        <w:footnoteRef/>
      </w:r>
      <w:r w:rsidRPr="0050676D">
        <w:rPr>
          <w:rFonts w:ascii="Times New Roman" w:hAnsi="Times New Roman"/>
          <w:sz w:val="18"/>
          <w:szCs w:val="18"/>
          <w:lang w:val="pt-BR"/>
        </w:rPr>
        <w:t xml:space="preserve"> Neni 25 i Konventës.</w:t>
      </w:r>
    </w:p>
  </w:footnote>
  <w:footnote w:id="39">
    <w:p w14:paraId="13FB2162" w14:textId="77777777" w:rsidR="00A24C27" w:rsidRPr="0050676D" w:rsidRDefault="00A24C27" w:rsidP="0050676D">
      <w:pPr>
        <w:pStyle w:val="BalloonText"/>
        <w:jc w:val="left"/>
        <w:rPr>
          <w:rFonts w:ascii="Times New Roman" w:hAnsi="Times New Roman"/>
          <w:lang w:val="pt-BR"/>
        </w:rPr>
      </w:pPr>
      <w:r w:rsidRPr="0050676D">
        <w:rPr>
          <w:rFonts w:ascii="Times New Roman" w:hAnsi="Times New Roman"/>
          <w:vertAlign w:val="superscript"/>
        </w:rPr>
        <w:footnoteRef/>
      </w:r>
      <w:r w:rsidRPr="0050676D">
        <w:rPr>
          <w:rFonts w:ascii="Times New Roman" w:hAnsi="Times New Roman"/>
          <w:lang w:val="pt-BR"/>
        </w:rPr>
        <w:t xml:space="preserve"> Shiko: </w:t>
      </w:r>
      <w:hyperlink r:id="rId20" w:history="1">
        <w:r w:rsidRPr="0050676D">
          <w:rPr>
            <w:rFonts w:ascii="Times New Roman" w:hAnsi="Times New Roman"/>
            <w:lang w:val="pt-BR"/>
          </w:rPr>
          <w:t>https://md.rks-gov.net/desk/inc/media/6A2D4377-6AE1-4530-909F-3FB2680CD1EC.pdf</w:t>
        </w:r>
      </w:hyperlink>
      <w:r w:rsidRPr="0050676D">
        <w:rPr>
          <w:rFonts w:ascii="Times New Roman" w:hAnsi="Times New Roman"/>
          <w:lang w:val="pt-BR"/>
        </w:rPr>
        <w:t xml:space="preserve">  (fq 87 e në vijim)</w:t>
      </w:r>
    </w:p>
  </w:footnote>
  <w:footnote w:id="40">
    <w:p w14:paraId="243C6360" w14:textId="77777777" w:rsidR="00A24C27" w:rsidRPr="0050676D" w:rsidRDefault="00A24C27" w:rsidP="0050676D">
      <w:pPr>
        <w:pStyle w:val="BalloonText"/>
        <w:rPr>
          <w:rFonts w:ascii="Times New Roman" w:hAnsi="Times New Roman"/>
          <w:lang w:val="pt-BR"/>
        </w:rPr>
      </w:pPr>
      <w:r w:rsidRPr="0050676D">
        <w:rPr>
          <w:rFonts w:ascii="Times New Roman" w:hAnsi="Times New Roman"/>
          <w:vertAlign w:val="superscript"/>
        </w:rPr>
        <w:footnoteRef/>
      </w:r>
      <w:r w:rsidRPr="0050676D">
        <w:rPr>
          <w:rFonts w:ascii="Times New Roman" w:hAnsi="Times New Roman"/>
          <w:vertAlign w:val="superscript"/>
          <w:lang w:val="pt-BR"/>
        </w:rPr>
        <w:t xml:space="preserve"> </w:t>
      </w:r>
      <w:r w:rsidRPr="0050676D">
        <w:rPr>
          <w:rFonts w:ascii="Times New Roman" w:hAnsi="Times New Roman"/>
          <w:lang w:val="pt-BR"/>
        </w:rPr>
        <w:t>Parashikuar si detyrim për t’u zbatuar nën Objektivin specifik II.1. “Përmirësimi i kornizës ligjore për trajtimin e të gjithë rasteve të dhunës në familje dhe dhunës ndaj grave”, veprimi II.1.7</w:t>
      </w:r>
    </w:p>
  </w:footnote>
  <w:footnote w:id="41">
    <w:p w14:paraId="3BBD2B3F" w14:textId="515C2C51" w:rsidR="00A24C27" w:rsidRPr="0050676D" w:rsidRDefault="00A24C27" w:rsidP="0050676D">
      <w:pPr>
        <w:pStyle w:val="BalloonText"/>
        <w:rPr>
          <w:rFonts w:ascii="Times New Roman" w:hAnsi="Times New Roman"/>
          <w:lang w:val="pt-BR"/>
        </w:rPr>
      </w:pPr>
      <w:r w:rsidRPr="0050676D">
        <w:rPr>
          <w:rFonts w:ascii="Times New Roman" w:hAnsi="Times New Roman"/>
          <w:vertAlign w:val="superscript"/>
        </w:rPr>
        <w:footnoteRef/>
      </w:r>
      <w:r w:rsidRPr="0050676D">
        <w:rPr>
          <w:rFonts w:ascii="Times New Roman" w:hAnsi="Times New Roman"/>
          <w:lang w:val="pt-BR"/>
        </w:rPr>
        <w:t xml:space="preserve"> Ndonëse nuk janë të formuara zyrtarisht në Kosovë, në përbërjen e ekipeve SART mundet lehtësisht të marrin pjesë institucionet përgjegjëse që trajtojnë rastet e dhunës seksuale, siç shpjegohet në këtë Protokoll Shtetëror.  </w:t>
      </w:r>
    </w:p>
  </w:footnote>
  <w:footnote w:id="42">
    <w:p w14:paraId="6330F3C4" w14:textId="77777777" w:rsidR="00A24C27" w:rsidRPr="0050676D" w:rsidRDefault="00A24C27" w:rsidP="0050676D">
      <w:pPr>
        <w:pStyle w:val="BalloonText"/>
        <w:rPr>
          <w:rFonts w:ascii="Times New Roman" w:hAnsi="Times New Roman"/>
          <w:lang w:val="pt-BR"/>
        </w:rPr>
      </w:pPr>
      <w:r w:rsidRPr="0050676D">
        <w:rPr>
          <w:rFonts w:ascii="Times New Roman" w:hAnsi="Times New Roman"/>
          <w:vertAlign w:val="superscript"/>
        </w:rPr>
        <w:footnoteRef/>
      </w:r>
      <w:r w:rsidRPr="0050676D">
        <w:rPr>
          <w:rFonts w:ascii="Times New Roman" w:hAnsi="Times New Roman"/>
          <w:lang w:val="pt-BR"/>
        </w:rPr>
        <w:t xml:space="preserve"> Të domosdoshme veçanërisht nëse pas identifikimit, ekzaminimit dhe hetimit, konstatohet se viktima/e mbijetuara/i mbijetuari i dhunës seksuale nuk mund të jetë e/i sigurt të qëndrojë në shtëpi, ose familjarët mund të mos jenë të gatshëm ta pranojnë për shkak të incidentit që i ka ndodhur, apo mund të jetë rast i një incesti, etj. </w:t>
      </w:r>
    </w:p>
  </w:footnote>
  <w:footnote w:id="43">
    <w:p w14:paraId="680484E9" w14:textId="13FC9E5B" w:rsidR="00A24C27" w:rsidRPr="0050676D" w:rsidRDefault="00A24C27" w:rsidP="0050676D">
      <w:pPr>
        <w:pStyle w:val="BalloonText"/>
        <w:rPr>
          <w:rFonts w:ascii="Times New Roman" w:hAnsi="Times New Roman"/>
          <w:lang w:val="pt-BR"/>
        </w:rPr>
      </w:pPr>
      <w:r w:rsidRPr="0050676D">
        <w:rPr>
          <w:rFonts w:ascii="Times New Roman" w:hAnsi="Times New Roman"/>
          <w:vertAlign w:val="superscript"/>
        </w:rPr>
        <w:footnoteRef/>
      </w:r>
      <w:r w:rsidRPr="0050676D">
        <w:rPr>
          <w:rFonts w:ascii="Times New Roman" w:hAnsi="Times New Roman"/>
          <w:lang w:val="pt-BR"/>
        </w:rPr>
        <w:t xml:space="preserve"> Fuksionet dhe dallimet ndërmjet këtyre dy lloj qendrave bazuar në Konventën e Stambollit jepen më të detajuara në shtojcën 3 të këtij Protokolli Shtetëror. Në momentin e përgatitjes së këtij Protokolli, në Kosovë ende nuk janë ngritur qendra të tilla të dedikuara, por ka filluar diskutimi mbi mundësinë e ngritjes së tyre sa më parë. </w:t>
      </w:r>
    </w:p>
  </w:footnote>
  <w:footnote w:id="44">
    <w:p w14:paraId="106BCF44" w14:textId="77777777" w:rsidR="00A24C27" w:rsidRPr="0050676D" w:rsidRDefault="00A24C27" w:rsidP="0050676D">
      <w:pPr>
        <w:pStyle w:val="BalloonText"/>
        <w:rPr>
          <w:rFonts w:ascii="Times New Roman" w:hAnsi="Times New Roman"/>
          <w:lang w:val="pt-BR"/>
        </w:rPr>
      </w:pPr>
      <w:r w:rsidRPr="0050676D">
        <w:rPr>
          <w:rFonts w:ascii="Times New Roman" w:hAnsi="Times New Roman"/>
          <w:vertAlign w:val="superscript"/>
        </w:rPr>
        <w:footnoteRef/>
      </w:r>
      <w:r w:rsidRPr="0050676D">
        <w:rPr>
          <w:rFonts w:ascii="Times New Roman" w:hAnsi="Times New Roman"/>
          <w:lang w:val="pt-BR"/>
        </w:rPr>
        <w:t xml:space="preserve"> Në rastin e trajtimit të viktimave/të mbijetuarave/mbijetuarve të dhunës seksuale gjatë luftës, pjesë e ekipit të plotë të SART bëhen edhe institucionet përgjegjëse për trajtimin e këtyre rasteve, në përputhje me protokollin e përgatitur për këtë qëllim në vitin 2019 (shiko: Protokolli për identifikimin, hestimin dhe trajtimin e rasteve të dhunës seksuale gjatë luftës në Kosovë).</w:t>
      </w:r>
    </w:p>
  </w:footnote>
  <w:footnote w:id="45">
    <w:p w14:paraId="12FB1768" w14:textId="77777777" w:rsidR="00A24C27" w:rsidRPr="0050676D" w:rsidRDefault="00A24C27" w:rsidP="0050676D">
      <w:pPr>
        <w:pStyle w:val="BalloonText"/>
        <w:rPr>
          <w:rFonts w:ascii="Times New Roman" w:hAnsi="Times New Roman"/>
          <w:lang w:val="pt-BR"/>
        </w:rPr>
      </w:pPr>
      <w:r w:rsidRPr="0050676D">
        <w:rPr>
          <w:rFonts w:ascii="Times New Roman" w:hAnsi="Times New Roman"/>
          <w:vertAlign w:val="superscript"/>
        </w:rPr>
        <w:footnoteRef/>
      </w:r>
      <w:r w:rsidRPr="0050676D">
        <w:rPr>
          <w:rFonts w:ascii="Times New Roman" w:hAnsi="Times New Roman"/>
          <w:lang w:val="pt-BR"/>
        </w:rPr>
        <w:t xml:space="preserve"> Këtu përfshihen edhe rastet e viktimave/të mbijetuarave/mbijetuarve të dhunës seksuale gjatë luftës. </w:t>
      </w:r>
    </w:p>
  </w:footnote>
  <w:footnote w:id="46">
    <w:p w14:paraId="45BDB0FF" w14:textId="6EFFD1A0" w:rsidR="00A24C27" w:rsidRPr="0050676D" w:rsidRDefault="00A24C27" w:rsidP="0050676D">
      <w:pPr>
        <w:pStyle w:val="BalloonText"/>
        <w:rPr>
          <w:rFonts w:ascii="Times New Roman" w:hAnsi="Times New Roman"/>
          <w:lang w:val="pt-BR"/>
        </w:rPr>
      </w:pPr>
      <w:r w:rsidRPr="0050676D">
        <w:rPr>
          <w:rFonts w:ascii="Times New Roman" w:hAnsi="Times New Roman"/>
          <w:vertAlign w:val="superscript"/>
        </w:rPr>
        <w:footnoteRef/>
      </w:r>
      <w:r w:rsidRPr="0050676D">
        <w:rPr>
          <w:rFonts w:ascii="Times New Roman" w:hAnsi="Times New Roman"/>
          <w:lang w:val="pt-BR"/>
        </w:rPr>
        <w:t xml:space="preserve"> Si për shembull Qendra Kosovare për Rehabilitimin e të Mbijetuarve të Torturës, apo OJQ të tjera me të njëjtin mision dhe formim profesional.</w:t>
      </w:r>
    </w:p>
  </w:footnote>
  <w:footnote w:id="47">
    <w:p w14:paraId="1D4CFB50" w14:textId="0477DD3E" w:rsidR="00A24C27" w:rsidRPr="009A3064" w:rsidRDefault="00A24C27" w:rsidP="0050676D">
      <w:pPr>
        <w:pStyle w:val="BalloonText"/>
        <w:rPr>
          <w:rFonts w:ascii="Times New Roman" w:hAnsi="Times New Roman"/>
          <w:lang w:val="pt-BR"/>
        </w:rPr>
      </w:pPr>
      <w:r w:rsidRPr="0050676D">
        <w:rPr>
          <w:rFonts w:ascii="Times New Roman" w:hAnsi="Times New Roman"/>
          <w:vertAlign w:val="superscript"/>
        </w:rPr>
        <w:footnoteRef/>
      </w:r>
      <w:r w:rsidRPr="009A3064">
        <w:rPr>
          <w:rFonts w:ascii="Times New Roman" w:hAnsi="Times New Roman"/>
          <w:lang w:val="pt-BR"/>
        </w:rPr>
        <w:t xml:space="preserve"> Formulari i pëlqimit të informuar paraqitet si shtojcë IV.1.5 dhe IV.1.6 në këtë Protokoll</w:t>
      </w:r>
    </w:p>
  </w:footnote>
  <w:footnote w:id="48">
    <w:p w14:paraId="3ADF4CF3" w14:textId="77777777" w:rsidR="00A24C27" w:rsidRPr="0050676D" w:rsidRDefault="00A24C27" w:rsidP="0050676D">
      <w:pPr>
        <w:pStyle w:val="BalloonText"/>
        <w:rPr>
          <w:rFonts w:ascii="Times New Roman" w:hAnsi="Times New Roman"/>
          <w:lang w:val="pt-BR"/>
        </w:rPr>
      </w:pPr>
      <w:r w:rsidRPr="0050676D">
        <w:rPr>
          <w:rFonts w:ascii="Times New Roman" w:hAnsi="Times New Roman"/>
        </w:rPr>
        <w:footnoteRef/>
      </w:r>
      <w:r w:rsidRPr="0050676D">
        <w:rPr>
          <w:rFonts w:ascii="Times New Roman" w:hAnsi="Times New Roman"/>
          <w:lang w:val="pt-BR"/>
        </w:rPr>
        <w:t xml:space="preserve"> Pjesë e hapit të katërt të menaxhimit të rastit, pra Mbledhja e provave.</w:t>
      </w:r>
    </w:p>
  </w:footnote>
  <w:footnote w:id="49">
    <w:p w14:paraId="2397D9C0" w14:textId="77777777" w:rsidR="00A24C27" w:rsidRPr="0050676D" w:rsidRDefault="00A24C27" w:rsidP="0050676D">
      <w:pPr>
        <w:pStyle w:val="BalloonText"/>
        <w:rPr>
          <w:rFonts w:ascii="Times New Roman" w:hAnsi="Times New Roman"/>
          <w:lang w:val="pt-BR"/>
        </w:rPr>
      </w:pPr>
      <w:r w:rsidRPr="0050676D">
        <w:rPr>
          <w:rFonts w:ascii="Times New Roman" w:hAnsi="Times New Roman"/>
          <w:vertAlign w:val="superscript"/>
        </w:rPr>
        <w:footnoteRef/>
      </w:r>
      <w:r w:rsidRPr="0050676D">
        <w:rPr>
          <w:rFonts w:ascii="Times New Roman" w:hAnsi="Times New Roman"/>
          <w:vertAlign w:val="superscript"/>
          <w:lang w:val="pt-BR"/>
        </w:rPr>
        <w:t xml:space="preserve"> </w:t>
      </w:r>
      <w:r w:rsidRPr="0050676D">
        <w:rPr>
          <w:rFonts w:ascii="Times New Roman" w:hAnsi="Times New Roman"/>
          <w:lang w:val="pt-BR"/>
        </w:rPr>
        <w:t>Pjesë e hapit të katërt të menaxhimit të rastit, pra Mbledhja e provave.</w:t>
      </w:r>
    </w:p>
  </w:footnote>
  <w:footnote w:id="50">
    <w:p w14:paraId="13895B91" w14:textId="77777777" w:rsidR="00A24C27" w:rsidRPr="0050676D" w:rsidRDefault="00A24C27" w:rsidP="0050676D">
      <w:pPr>
        <w:pStyle w:val="BalloonText"/>
        <w:rPr>
          <w:rFonts w:ascii="Times New Roman" w:hAnsi="Times New Roman"/>
          <w:lang w:val="pt-BR"/>
        </w:rPr>
      </w:pPr>
      <w:r w:rsidRPr="0050676D">
        <w:rPr>
          <w:rFonts w:ascii="Times New Roman" w:hAnsi="Times New Roman"/>
          <w:vertAlign w:val="superscript"/>
        </w:rPr>
        <w:footnoteRef/>
      </w:r>
      <w:r w:rsidRPr="0050676D">
        <w:rPr>
          <w:rFonts w:ascii="Times New Roman" w:hAnsi="Times New Roman"/>
          <w:vertAlign w:val="superscript"/>
          <w:lang w:val="pt-BR"/>
        </w:rPr>
        <w:t xml:space="preserve"> </w:t>
      </w:r>
      <w:r w:rsidRPr="0050676D">
        <w:rPr>
          <w:rFonts w:ascii="Times New Roman" w:hAnsi="Times New Roman"/>
          <w:lang w:val="pt-BR"/>
        </w:rPr>
        <w:t>Pjesë e hapit të katërt të menaxhimit të rastit, pra Mbledhja e provave.</w:t>
      </w:r>
    </w:p>
  </w:footnote>
  <w:footnote w:id="51">
    <w:p w14:paraId="178A81BA" w14:textId="77777777" w:rsidR="00A24C27" w:rsidRPr="0050676D" w:rsidRDefault="00A24C27" w:rsidP="0050676D">
      <w:pPr>
        <w:pStyle w:val="BalloonText"/>
        <w:rPr>
          <w:rFonts w:ascii="Times New Roman" w:hAnsi="Times New Roman"/>
          <w:lang w:val="pt-BR"/>
        </w:rPr>
      </w:pPr>
      <w:r w:rsidRPr="0050676D">
        <w:rPr>
          <w:rFonts w:ascii="Times New Roman" w:hAnsi="Times New Roman"/>
          <w:vertAlign w:val="superscript"/>
        </w:rPr>
        <w:footnoteRef/>
      </w:r>
      <w:r w:rsidRPr="0050676D">
        <w:rPr>
          <w:rFonts w:ascii="Times New Roman" w:hAnsi="Times New Roman"/>
          <w:vertAlign w:val="superscript"/>
          <w:lang w:val="pt-BR"/>
        </w:rPr>
        <w:t xml:space="preserve"> </w:t>
      </w:r>
      <w:r w:rsidRPr="0050676D">
        <w:rPr>
          <w:rFonts w:ascii="Times New Roman" w:hAnsi="Times New Roman"/>
          <w:lang w:val="pt-BR"/>
        </w:rPr>
        <w:t xml:space="preserve">Pjesë e hapit të gjashtë të menaxhimit të rastit, Dokumentimi. </w:t>
      </w:r>
    </w:p>
  </w:footnote>
  <w:footnote w:id="52">
    <w:p w14:paraId="379F6AF4" w14:textId="77777777" w:rsidR="00A24C27" w:rsidRPr="0050676D" w:rsidRDefault="00A24C27" w:rsidP="0050676D">
      <w:pPr>
        <w:pStyle w:val="BalloonText"/>
        <w:rPr>
          <w:rFonts w:ascii="Times New Roman" w:hAnsi="Times New Roman"/>
          <w:lang w:val="pt-BR"/>
        </w:rPr>
      </w:pPr>
      <w:r w:rsidRPr="0050676D">
        <w:rPr>
          <w:rFonts w:ascii="Times New Roman" w:hAnsi="Times New Roman"/>
          <w:vertAlign w:val="superscript"/>
        </w:rPr>
        <w:footnoteRef/>
      </w:r>
      <w:r w:rsidRPr="0050676D">
        <w:rPr>
          <w:rFonts w:ascii="Times New Roman" w:hAnsi="Times New Roman"/>
          <w:lang w:val="pt-BR"/>
        </w:rPr>
        <w:t xml:space="preserve"> Pjesë e hapit të gjashtë të menaxhimit të rastit, Dokumentimi.</w:t>
      </w:r>
    </w:p>
  </w:footnote>
  <w:footnote w:id="53">
    <w:p w14:paraId="79D6D6D2" w14:textId="77777777" w:rsidR="00A24C27" w:rsidRPr="0050676D" w:rsidRDefault="00A24C27" w:rsidP="0050676D">
      <w:pPr>
        <w:pStyle w:val="BalloonText"/>
        <w:jc w:val="left"/>
        <w:rPr>
          <w:rFonts w:ascii="Times New Roman" w:hAnsi="Times New Roman"/>
          <w:lang w:val="pt-BR"/>
        </w:rPr>
      </w:pPr>
      <w:r w:rsidRPr="0050676D">
        <w:rPr>
          <w:rFonts w:ascii="Times New Roman" w:hAnsi="Times New Roman"/>
          <w:vertAlign w:val="superscript"/>
        </w:rPr>
        <w:footnoteRef/>
      </w:r>
      <w:r w:rsidRPr="0050676D">
        <w:rPr>
          <w:rFonts w:ascii="Times New Roman" w:hAnsi="Times New Roman"/>
          <w:vertAlign w:val="superscript"/>
          <w:lang w:val="pt-BR"/>
        </w:rPr>
        <w:t xml:space="preserve"> </w:t>
      </w:r>
      <w:r w:rsidRPr="0050676D">
        <w:rPr>
          <w:rFonts w:ascii="Times New Roman" w:hAnsi="Times New Roman"/>
          <w:lang w:val="pt-BR"/>
        </w:rPr>
        <w:t>Neni 122 i KPPK-së</w:t>
      </w:r>
    </w:p>
  </w:footnote>
  <w:footnote w:id="54">
    <w:p w14:paraId="41FC41BB" w14:textId="77777777" w:rsidR="00A24C27" w:rsidRPr="0050676D" w:rsidRDefault="00A24C27" w:rsidP="0050676D">
      <w:pPr>
        <w:pStyle w:val="BalloonText"/>
        <w:rPr>
          <w:rFonts w:ascii="Times New Roman" w:hAnsi="Times New Roman"/>
          <w:lang w:val="pt-BR"/>
        </w:rPr>
      </w:pPr>
      <w:r w:rsidRPr="0050676D">
        <w:rPr>
          <w:rFonts w:ascii="Times New Roman" w:hAnsi="Times New Roman"/>
          <w:vertAlign w:val="superscript"/>
        </w:rPr>
        <w:footnoteRef/>
      </w:r>
      <w:r w:rsidRPr="0050676D">
        <w:rPr>
          <w:rFonts w:ascii="Times New Roman" w:hAnsi="Times New Roman"/>
          <w:lang w:val="pt-BR"/>
        </w:rPr>
        <w:t xml:space="preserve"> Neni 63 i KPPK-së</w:t>
      </w:r>
    </w:p>
  </w:footnote>
  <w:footnote w:id="55">
    <w:p w14:paraId="05727E20" w14:textId="5B171BD1" w:rsidR="00A24C27" w:rsidRPr="0050676D" w:rsidRDefault="00A24C27" w:rsidP="0050676D">
      <w:pPr>
        <w:pStyle w:val="BalloonText"/>
        <w:rPr>
          <w:rFonts w:ascii="Times New Roman" w:hAnsi="Times New Roman"/>
          <w:lang w:val="pt-BR"/>
        </w:rPr>
      </w:pPr>
      <w:r w:rsidRPr="0050676D">
        <w:rPr>
          <w:rFonts w:ascii="Times New Roman" w:hAnsi="Times New Roman"/>
        </w:rPr>
        <w:footnoteRef/>
      </w:r>
      <w:r w:rsidRPr="0050676D">
        <w:rPr>
          <w:rFonts w:ascii="Times New Roman" w:hAnsi="Times New Roman"/>
          <w:lang w:val="pt-BR"/>
        </w:rPr>
        <w:t xml:space="preserve"> Një format i planit individual të mbështetjes (PIM) gjendet bashkëlidhur si </w:t>
      </w:r>
      <w:r w:rsidRPr="00B90247">
        <w:rPr>
          <w:rFonts w:ascii="Times New Roman" w:hAnsi="Times New Roman"/>
          <w:lang w:val="pt-BR"/>
        </w:rPr>
        <w:t>shtojcë</w:t>
      </w:r>
      <w:r>
        <w:rPr>
          <w:rFonts w:ascii="Times New Roman" w:hAnsi="Times New Roman"/>
          <w:lang w:val="pt-BR"/>
        </w:rPr>
        <w:t xml:space="preserve"> IV.1.9</w:t>
      </w:r>
      <w:r w:rsidRPr="0050676D">
        <w:rPr>
          <w:rFonts w:ascii="Times New Roman" w:hAnsi="Times New Roman"/>
          <w:lang w:val="pt-BR"/>
        </w:rPr>
        <w:t xml:space="preserve"> e këtij protokolli</w:t>
      </w:r>
    </w:p>
  </w:footnote>
  <w:footnote w:id="56">
    <w:p w14:paraId="2E49D99C" w14:textId="6542DFC2" w:rsidR="00A24C27" w:rsidRPr="0050676D" w:rsidRDefault="00A24C27" w:rsidP="0050676D">
      <w:pPr>
        <w:pStyle w:val="BalloonTex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Shiko:</w:t>
      </w:r>
      <w:r>
        <w:rPr>
          <w:rFonts w:ascii="Times New Roman" w:hAnsi="Times New Roman"/>
        </w:rPr>
        <w:t xml:space="preserve"> </w:t>
      </w:r>
      <w:hyperlink r:id="rId21" w:history="1">
        <w:r w:rsidRPr="0062482A">
          <w:rPr>
            <w:rStyle w:val="Hyperlink"/>
            <w:rFonts w:ascii="Times New Roman" w:hAnsi="Times New Roman"/>
          </w:rPr>
          <w:t>https://gzk.rks-gov.net/ActDocumentDetail.aspx?ActID=18616</w:t>
        </w:r>
      </w:hyperlink>
    </w:p>
  </w:footnote>
  <w:footnote w:id="57">
    <w:p w14:paraId="2D1288F8" w14:textId="16B9BB36" w:rsidR="00A24C27" w:rsidRPr="00845ADB" w:rsidRDefault="00A24C27" w:rsidP="0050676D">
      <w:pPr>
        <w:pStyle w:val="FootnoteText"/>
        <w:jc w:val="both"/>
        <w:rPr>
          <w:rFonts w:ascii="Times New Roman" w:hAnsi="Times New Roman"/>
          <w:sz w:val="18"/>
          <w:szCs w:val="18"/>
          <w:lang w:val="sq-AL"/>
        </w:rPr>
      </w:pPr>
      <w:r w:rsidRPr="0050676D">
        <w:rPr>
          <w:rStyle w:val="FootnoteReference"/>
          <w:rFonts w:ascii="Times New Roman" w:hAnsi="Times New Roman"/>
          <w:sz w:val="18"/>
          <w:szCs w:val="18"/>
        </w:rPr>
        <w:footnoteRef/>
      </w:r>
      <w:r w:rsidRPr="00845ADB">
        <w:rPr>
          <w:rFonts w:ascii="Times New Roman" w:hAnsi="Times New Roman"/>
          <w:sz w:val="18"/>
          <w:szCs w:val="18"/>
          <w:lang w:val="sq-AL"/>
        </w:rPr>
        <w:t xml:space="preserve"> Për trajtimin e rasteve të dhunës seksuale sugjerohet që të ofrohet mundësia e trajnimit nga profesioniste dhe profesionistë të së njëjtës gjini, bazuar në kërkesën e vetë viktimës. Zakonisht, viktimat/ të mbijetuarat gra/vajza pëlqejnë që të trajtohen nga profesioniste gra. </w:t>
      </w:r>
    </w:p>
  </w:footnote>
  <w:footnote w:id="58">
    <w:p w14:paraId="030E602A" w14:textId="14E66457" w:rsidR="00A24C27" w:rsidRPr="0050676D" w:rsidRDefault="00A24C27" w:rsidP="0050676D">
      <w:pPr>
        <w:pStyle w:val="BalloonTex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Shiko:</w:t>
      </w:r>
      <w:r>
        <w:rPr>
          <w:rFonts w:ascii="Times New Roman" w:hAnsi="Times New Roman"/>
        </w:rPr>
        <w:t xml:space="preserve"> </w:t>
      </w:r>
      <w:hyperlink r:id="rId22" w:history="1">
        <w:r w:rsidRPr="00E73FDF">
          <w:rPr>
            <w:rStyle w:val="Hyperlink"/>
            <w:rFonts w:ascii="Times New Roman" w:hAnsi="Times New Roman"/>
          </w:rPr>
          <w:t>https://gzk.rks-gov.net/ActDocumentDetail.aspx?ActID=18616</w:t>
        </w:r>
      </w:hyperlink>
      <w:r>
        <w:rPr>
          <w:rFonts w:ascii="Times New Roman" w:hAnsi="Times New Roman"/>
        </w:rPr>
        <w:t xml:space="preserve"> </w:t>
      </w:r>
      <w:r w:rsidRPr="0050676D">
        <w:rPr>
          <w:rFonts w:ascii="Times New Roman" w:hAnsi="Times New Roman"/>
        </w:rPr>
        <w:t xml:space="preserve">  </w:t>
      </w:r>
    </w:p>
  </w:footnote>
  <w:footnote w:id="59">
    <w:p w14:paraId="145D4747" w14:textId="77777777" w:rsidR="00A24C27" w:rsidRPr="0050676D" w:rsidRDefault="00A24C27" w:rsidP="0050676D">
      <w:pPr>
        <w:pStyle w:val="BalloonText"/>
        <w:rPr>
          <w:rFonts w:ascii="Times New Roman" w:hAnsi="Times New Roman"/>
        </w:rPr>
      </w:pPr>
      <w:r w:rsidRPr="0050676D">
        <w:rPr>
          <w:rFonts w:ascii="Times New Roman" w:hAnsi="Times New Roman"/>
          <w:vertAlign w:val="superscript"/>
        </w:rPr>
        <w:footnoteRef/>
      </w:r>
      <w:r w:rsidRPr="0050676D">
        <w:rPr>
          <w:rFonts w:ascii="Times New Roman" w:hAnsi="Times New Roman"/>
          <w:vertAlign w:val="superscript"/>
        </w:rPr>
        <w:t xml:space="preserve"> </w:t>
      </w:r>
      <w:r w:rsidRPr="0050676D">
        <w:rPr>
          <w:rFonts w:ascii="Times New Roman" w:hAnsi="Times New Roman"/>
        </w:rPr>
        <w:t xml:space="preserve">“Protokolli Ndërkombëtar për Dokumentimin dhe Hetimin e Dhunës Seksuale në Konflikt: Standardet themelore të praktikave më të mira në dokumentimin e dhunës seksuale si krim sipas të drejtës ndërkombëtare”, OKB, qershor 2014. </w:t>
      </w:r>
    </w:p>
    <w:p w14:paraId="5984245E" w14:textId="605E79A9" w:rsidR="00A24C27" w:rsidRPr="0050676D" w:rsidRDefault="00A24C27" w:rsidP="0050676D">
      <w:pPr>
        <w:pStyle w:val="BalloonText"/>
        <w:rPr>
          <w:rFonts w:ascii="Times New Roman" w:hAnsi="Times New Roman"/>
        </w:rPr>
      </w:pPr>
      <w:r w:rsidRPr="0050676D">
        <w:rPr>
          <w:rFonts w:ascii="Times New Roman" w:hAnsi="Times New Roman"/>
        </w:rPr>
        <w:t xml:space="preserve">Shiko: </w:t>
      </w:r>
      <w:r w:rsidRPr="00C37C8B">
        <w:rPr>
          <w:rFonts w:ascii="Times New Roman" w:hAnsi="Times New Roman"/>
        </w:rPr>
        <w:t xml:space="preserve">https://assets.publishing.service.gov.uk/government/uploads/system/uploads/attachment_data/file/532510/PSVI_Protocol_-_Albanian.pdf  </w:t>
      </w:r>
    </w:p>
  </w:footnote>
  <w:footnote w:id="60">
    <w:p w14:paraId="3C6605C8" w14:textId="1DC6E131" w:rsidR="00A24C27" w:rsidRPr="00845ADB" w:rsidRDefault="00A24C27" w:rsidP="00711C0F">
      <w:pPr>
        <w:pStyle w:val="FootnoteText"/>
        <w:jc w:val="both"/>
        <w:rPr>
          <w:rFonts w:ascii="Times New Roman" w:hAnsi="Times New Roman"/>
          <w:sz w:val="18"/>
          <w:szCs w:val="18"/>
          <w:lang w:val="sq-AL"/>
        </w:rPr>
      </w:pPr>
      <w:r w:rsidRPr="00711C0F">
        <w:rPr>
          <w:rStyle w:val="FootnoteReference"/>
          <w:rFonts w:ascii="Times New Roman" w:hAnsi="Times New Roman"/>
          <w:sz w:val="18"/>
          <w:szCs w:val="18"/>
        </w:rPr>
        <w:footnoteRef/>
      </w:r>
      <w:r w:rsidRPr="00845ADB">
        <w:rPr>
          <w:rFonts w:ascii="Times New Roman" w:hAnsi="Times New Roman"/>
          <w:sz w:val="18"/>
          <w:szCs w:val="18"/>
          <w:lang w:val="sq-AL"/>
        </w:rPr>
        <w:t xml:space="preserve"> Një shembull të protokollit të menaxhimit të rasteve nga antarët e Mekanizmit të Koordinuar të Referimit, gjatë situatës së Covid-19, të përgatitur nga Shqipëria, mund ta gjeni në adresën: </w:t>
      </w:r>
      <w:hyperlink r:id="rId23" w:history="1">
        <w:r w:rsidRPr="00845ADB">
          <w:rPr>
            <w:rStyle w:val="Hyperlink"/>
            <w:rFonts w:ascii="Times New Roman" w:hAnsi="Times New Roman"/>
            <w:sz w:val="18"/>
            <w:szCs w:val="18"/>
            <w:lang w:val="sq-AL"/>
          </w:rPr>
          <w:t>https://www.undp.org/sites/g/files/zskgke326/files/2022-07/Protokoll%20MKRte%20Gjate%20situates%20COVID.pdf</w:t>
        </w:r>
      </w:hyperlink>
      <w:r w:rsidRPr="00845ADB">
        <w:rPr>
          <w:rFonts w:ascii="Times New Roman" w:hAnsi="Times New Roman"/>
          <w:sz w:val="18"/>
          <w:szCs w:val="18"/>
          <w:lang w:val="sq-AL"/>
        </w:rPr>
        <w:t xml:space="preserve"> </w:t>
      </w:r>
    </w:p>
  </w:footnote>
  <w:footnote w:id="61">
    <w:p w14:paraId="1ED9C3B9" w14:textId="5F62C891" w:rsidR="00A24C27" w:rsidRPr="00845ADB" w:rsidRDefault="00A24C27" w:rsidP="008C14E6">
      <w:pPr>
        <w:pStyle w:val="FootnoteText"/>
        <w:jc w:val="both"/>
        <w:rPr>
          <w:rFonts w:ascii="Times New Roman" w:hAnsi="Times New Roman"/>
          <w:sz w:val="18"/>
          <w:szCs w:val="18"/>
          <w:lang w:val="sq-AL"/>
        </w:rPr>
      </w:pPr>
      <w:r w:rsidRPr="008C14E6">
        <w:rPr>
          <w:rStyle w:val="FootnoteReference"/>
          <w:rFonts w:ascii="Times New Roman" w:hAnsi="Times New Roman"/>
          <w:sz w:val="18"/>
          <w:szCs w:val="18"/>
        </w:rPr>
        <w:footnoteRef/>
      </w:r>
      <w:r w:rsidRPr="00845ADB">
        <w:rPr>
          <w:rFonts w:ascii="Times New Roman" w:hAnsi="Times New Roman"/>
          <w:sz w:val="18"/>
          <w:szCs w:val="18"/>
          <w:lang w:val="sq-AL"/>
        </w:rPr>
        <w:t xml:space="preserve"> Një model të protokollit të funksionimit të strehimoreve në kushtet e pandemksë së Covid-19, përgatitur nga Shqipëria, mund ta gjeni në adresën: </w:t>
      </w:r>
      <w:hyperlink r:id="rId24" w:history="1">
        <w:r w:rsidRPr="00845ADB">
          <w:rPr>
            <w:rStyle w:val="Hyperlink"/>
            <w:rFonts w:ascii="Times New Roman" w:hAnsi="Times New Roman"/>
            <w:sz w:val="18"/>
            <w:szCs w:val="18"/>
            <w:lang w:val="sq-AL"/>
          </w:rPr>
          <w:t>https://shendetesia.gov.al/wp-content/uploads/2020/05/Urdhri-254-per-protokoll-strehezat..pdf</w:t>
        </w:r>
      </w:hyperlink>
      <w:r w:rsidRPr="00845ADB">
        <w:rPr>
          <w:rFonts w:ascii="Times New Roman" w:hAnsi="Times New Roman"/>
          <w:sz w:val="18"/>
          <w:szCs w:val="18"/>
          <w:lang w:val="sq-AL"/>
        </w:rPr>
        <w:t xml:space="preserve"> </w:t>
      </w:r>
    </w:p>
  </w:footnote>
  <w:footnote w:id="62">
    <w:p w14:paraId="00EFAC45" w14:textId="61DF723E" w:rsidR="00A24C27" w:rsidRPr="0050676D" w:rsidRDefault="00A24C27" w:rsidP="0050676D">
      <w:pPr>
        <w:pStyle w:val="BalloonText"/>
        <w:jc w:val="left"/>
        <w:rPr>
          <w:rFonts w:ascii="Times New Roman" w:hAnsi="Times New Roman"/>
        </w:rPr>
      </w:pPr>
      <w:r w:rsidRPr="0050676D">
        <w:rPr>
          <w:rFonts w:ascii="Times New Roman" w:hAnsi="Times New Roman"/>
          <w:vertAlign w:val="superscript"/>
        </w:rPr>
        <w:footnoteRef/>
      </w:r>
      <w:r w:rsidRPr="0050676D">
        <w:rPr>
          <w:rFonts w:ascii="Times New Roman" w:hAnsi="Times New Roman"/>
          <w:vertAlign w:val="superscript"/>
        </w:rPr>
        <w:t xml:space="preserve"> </w:t>
      </w:r>
      <w:r w:rsidRPr="0050676D">
        <w:rPr>
          <w:rFonts w:ascii="Times New Roman" w:hAnsi="Times New Roman"/>
        </w:rPr>
        <w:t xml:space="preserve">Shiko: </w:t>
      </w:r>
      <w:hyperlink r:id="rId25" w:history="1">
        <w:r w:rsidRPr="0050676D">
          <w:rPr>
            <w:rFonts w:ascii="Times New Roman" w:hAnsi="Times New Roman"/>
          </w:rPr>
          <w:t>https://abgj.rks-gov.net/assets/cms/uploads/files/A4-ALB%20-%20ShelterCosting_Kosovo%20DomesticVIolence.pdf</w:t>
        </w:r>
      </w:hyperlink>
      <w:r w:rsidRPr="0050676D">
        <w:rPr>
          <w:rFonts w:ascii="Times New Roman" w:hAnsi="Times New Roman"/>
        </w:rPr>
        <w:t xml:space="preserve"> </w:t>
      </w:r>
      <w:r>
        <w:rPr>
          <w:rFonts w:ascii="Times New Roman" w:hAnsi="Times New Roman"/>
        </w:rPr>
        <w:t xml:space="preserve"> </w:t>
      </w:r>
    </w:p>
  </w:footnote>
  <w:footnote w:id="63">
    <w:p w14:paraId="05B07576" w14:textId="77777777" w:rsidR="00A24C27" w:rsidRPr="0050676D" w:rsidRDefault="00A24C27" w:rsidP="0050676D">
      <w:pPr>
        <w:pStyle w:val="BalloonTex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Eksperienca e Anglisë tregon se si rezultat i presionit të mungesës së fondeve, një numër QTKP-sh kanë mundësi të ofrojnë vetëm mbështetje përmes telefonit.</w:t>
      </w:r>
    </w:p>
  </w:footnote>
  <w:footnote w:id="64">
    <w:p w14:paraId="5D96F1A7" w14:textId="2AE8BE85" w:rsidR="00A24C27" w:rsidRPr="0050676D" w:rsidRDefault="00A24C27" w:rsidP="0050676D">
      <w:pPr>
        <w:pStyle w:val="BalloonText"/>
        <w:rPr>
          <w:rFonts w:ascii="Times New Roman" w:hAnsi="Times New Roman"/>
        </w:rPr>
      </w:pPr>
      <w:r w:rsidRPr="0050676D">
        <w:rPr>
          <w:rFonts w:ascii="Times New Roman" w:hAnsi="Times New Roman"/>
          <w:vertAlign w:val="superscript"/>
        </w:rPr>
        <w:footnoteRef/>
      </w:r>
      <w:r w:rsidRPr="0050676D">
        <w:rPr>
          <w:rFonts w:ascii="Times New Roman" w:hAnsi="Times New Roman"/>
        </w:rPr>
        <w:t xml:space="preserve"> Disa QRDHS punësojnë një punonjës/e mbështetës/e. Në një numër QRDHS infermieret mjeko-ligjore janë përgjegjëse për të bërë ekzaminimin mjeko-ligjor, model ky që ndiqet më së shumti në Amerikën e Veriut.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AEA62" w14:textId="77777777" w:rsidR="00A24C27" w:rsidRDefault="00A24C27">
    <w:pPr>
      <w:pStyle w:val="Default"/>
    </w:pPr>
    <w:r>
      <w:rPr>
        <w:noProof/>
      </w:rPr>
      <w:pict w14:anchorId="612FE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890939" o:spid="_x0000_s2049" type="#_x0000_t136" style="position:absolute;left:0;text-align:left;margin-left:0;margin-top:0;width:535.8pt;height:100.45pt;rotation:315;z-index:-251658752;mso-position-horizontal:center;mso-position-horizontal-relative:margin;mso-position-vertical:center;mso-position-vertical-relative:margin" o:allowincell="f" fillcolor="#8496b0 [1951]" stroked="f">
          <v:fill opacity=".5"/>
          <v:textpath style="font-family:&quot;Calibri&quot;;font-size:1pt" string="Draft për konsulti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EFB53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75pt;height:9.75pt" o:bullet="t">
        <v:imagedata r:id="rId1" o:title="BD21298_"/>
      </v:shape>
    </w:pict>
  </w:numPicBullet>
  <w:abstractNum w:abstractNumId="0" w15:restartNumberingAfterBreak="0">
    <w:nsid w:val="046F52F9"/>
    <w:multiLevelType w:val="hybridMultilevel"/>
    <w:tmpl w:val="C8F27F28"/>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32DFC"/>
    <w:multiLevelType w:val="hybridMultilevel"/>
    <w:tmpl w:val="9E20C0D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D1514"/>
    <w:multiLevelType w:val="hybridMultilevel"/>
    <w:tmpl w:val="B576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413DC"/>
    <w:multiLevelType w:val="hybridMultilevel"/>
    <w:tmpl w:val="1DEA06B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94B9C"/>
    <w:multiLevelType w:val="hybridMultilevel"/>
    <w:tmpl w:val="B21C7C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B743F"/>
    <w:multiLevelType w:val="hybridMultilevel"/>
    <w:tmpl w:val="6C7ADC6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93A70"/>
    <w:multiLevelType w:val="hybridMultilevel"/>
    <w:tmpl w:val="3E42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C17239"/>
    <w:multiLevelType w:val="hybridMultilevel"/>
    <w:tmpl w:val="9C8EA0C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917453"/>
    <w:multiLevelType w:val="hybridMultilevel"/>
    <w:tmpl w:val="219227A4"/>
    <w:lvl w:ilvl="0" w:tplc="43466B3A">
      <w:numFmt w:val="bullet"/>
      <w:lvlText w:val=""/>
      <w:lvlJc w:val="left"/>
      <w:pPr>
        <w:ind w:left="720" w:hanging="360"/>
      </w:pPr>
      <w:rPr>
        <w:rFonts w:ascii="Wingdings" w:eastAsia="Calibri" w:hAnsi="Wingdings" w:cs="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F555D"/>
    <w:multiLevelType w:val="hybridMultilevel"/>
    <w:tmpl w:val="327ADD1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E14CF"/>
    <w:multiLevelType w:val="hybridMultilevel"/>
    <w:tmpl w:val="1F14A14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57FE2"/>
    <w:multiLevelType w:val="hybridMultilevel"/>
    <w:tmpl w:val="A6906C98"/>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451A72"/>
    <w:multiLevelType w:val="hybridMultilevel"/>
    <w:tmpl w:val="4FFAB46E"/>
    <w:lvl w:ilvl="0" w:tplc="77D6D2F8">
      <w:numFmt w:val="bullet"/>
      <w:lvlText w:val="-"/>
      <w:lvlJc w:val="left"/>
      <w:pPr>
        <w:ind w:left="720" w:hanging="360"/>
      </w:pPr>
      <w:rPr>
        <w:rFonts w:ascii="Calibri" w:eastAsia="Calibri" w:hAnsi="Calibri" w:cs="Times New Roman" w:hint="default"/>
        <w:b/>
        <w:color w:val="2E5395"/>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220690"/>
    <w:multiLevelType w:val="hybridMultilevel"/>
    <w:tmpl w:val="2F6CA6CA"/>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FD3962"/>
    <w:multiLevelType w:val="hybridMultilevel"/>
    <w:tmpl w:val="A81269A6"/>
    <w:lvl w:ilvl="0" w:tplc="DAF20E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DE721B"/>
    <w:multiLevelType w:val="hybridMultilevel"/>
    <w:tmpl w:val="EBAA5FC4"/>
    <w:lvl w:ilvl="0" w:tplc="77D6D2F8">
      <w:numFmt w:val="bullet"/>
      <w:lvlText w:val="-"/>
      <w:lvlJc w:val="left"/>
      <w:pPr>
        <w:ind w:left="720" w:hanging="360"/>
      </w:pPr>
      <w:rPr>
        <w:rFonts w:ascii="Calibri" w:eastAsia="Calibri" w:hAnsi="Calibri" w:cs="Times New Roman" w:hint="default"/>
        <w:b/>
        <w:color w:val="2E539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523C48"/>
    <w:multiLevelType w:val="hybridMultilevel"/>
    <w:tmpl w:val="D0EA49B0"/>
    <w:lvl w:ilvl="0" w:tplc="92345A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130B98"/>
    <w:multiLevelType w:val="hybridMultilevel"/>
    <w:tmpl w:val="32ECFE42"/>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413C7B"/>
    <w:multiLevelType w:val="hybridMultilevel"/>
    <w:tmpl w:val="46CC7B12"/>
    <w:lvl w:ilvl="0" w:tplc="77D6D2F8">
      <w:numFmt w:val="bullet"/>
      <w:lvlText w:val="-"/>
      <w:lvlJc w:val="left"/>
      <w:pPr>
        <w:ind w:left="720" w:hanging="360"/>
      </w:pPr>
      <w:rPr>
        <w:rFonts w:ascii="Calibri" w:eastAsia="Calibri" w:hAnsi="Calibri" w:cs="Times New Roman" w:hint="default"/>
        <w:b/>
        <w:color w:val="2E5395"/>
        <w:sz w:val="28"/>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937634"/>
    <w:multiLevelType w:val="hybridMultilevel"/>
    <w:tmpl w:val="E2CE84A0"/>
    <w:lvl w:ilvl="0" w:tplc="77D6D2F8">
      <w:numFmt w:val="bullet"/>
      <w:lvlText w:val="-"/>
      <w:lvlJc w:val="left"/>
      <w:pPr>
        <w:ind w:left="720" w:hanging="360"/>
      </w:pPr>
      <w:rPr>
        <w:rFonts w:ascii="Calibri" w:eastAsia="Calibri" w:hAnsi="Calibri" w:cs="Times New Roman" w:hint="default"/>
        <w:b/>
        <w:color w:val="2E539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DD5A8E"/>
    <w:multiLevelType w:val="hybridMultilevel"/>
    <w:tmpl w:val="831E9E5C"/>
    <w:lvl w:ilvl="0" w:tplc="77D6D2F8">
      <w:numFmt w:val="bullet"/>
      <w:lvlText w:val="-"/>
      <w:lvlJc w:val="left"/>
      <w:pPr>
        <w:ind w:left="720" w:hanging="360"/>
      </w:pPr>
      <w:rPr>
        <w:rFonts w:ascii="Calibri" w:eastAsia="Calibri" w:hAnsi="Calibri" w:cs="Times New Roman" w:hint="default"/>
        <w:b/>
        <w:color w:val="2E539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C52638"/>
    <w:multiLevelType w:val="hybridMultilevel"/>
    <w:tmpl w:val="D8861E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394C93"/>
    <w:multiLevelType w:val="hybridMultilevel"/>
    <w:tmpl w:val="C1846CF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00560B"/>
    <w:multiLevelType w:val="hybridMultilevel"/>
    <w:tmpl w:val="79E826A2"/>
    <w:lvl w:ilvl="0" w:tplc="4E5238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A05E4F"/>
    <w:multiLevelType w:val="hybridMultilevel"/>
    <w:tmpl w:val="8908A218"/>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9B4686"/>
    <w:multiLevelType w:val="hybridMultilevel"/>
    <w:tmpl w:val="B0D6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8F2E7F"/>
    <w:multiLevelType w:val="hybridMultilevel"/>
    <w:tmpl w:val="0F2A15F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EA4647"/>
    <w:multiLevelType w:val="hybridMultilevel"/>
    <w:tmpl w:val="C75CB13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206532"/>
    <w:multiLevelType w:val="hybridMultilevel"/>
    <w:tmpl w:val="F2684340"/>
    <w:lvl w:ilvl="0" w:tplc="BE962356">
      <w:start w:val="1"/>
      <w:numFmt w:val="upperRoman"/>
      <w:lvlText w:val="%1."/>
      <w:lvlJc w:val="left"/>
      <w:pPr>
        <w:ind w:left="810" w:hanging="72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29" w15:restartNumberingAfterBreak="0">
    <w:nsid w:val="31733E1F"/>
    <w:multiLevelType w:val="hybridMultilevel"/>
    <w:tmpl w:val="DE0A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E733F2"/>
    <w:multiLevelType w:val="hybridMultilevel"/>
    <w:tmpl w:val="DBC014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F23840"/>
    <w:multiLevelType w:val="hybridMultilevel"/>
    <w:tmpl w:val="767853A4"/>
    <w:lvl w:ilvl="0" w:tplc="77D6D2F8">
      <w:numFmt w:val="bullet"/>
      <w:lvlText w:val="-"/>
      <w:lvlJc w:val="left"/>
      <w:pPr>
        <w:ind w:left="720" w:hanging="360"/>
      </w:pPr>
      <w:rPr>
        <w:rFonts w:ascii="Calibri" w:eastAsia="Calibri" w:hAnsi="Calibri" w:cs="Times New Roman" w:hint="default"/>
        <w:b/>
        <w:color w:val="2E5395"/>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3297B01"/>
    <w:multiLevelType w:val="hybridMultilevel"/>
    <w:tmpl w:val="DDE8CF3E"/>
    <w:lvl w:ilvl="0" w:tplc="F8ACA4E8">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A14FDF"/>
    <w:multiLevelType w:val="hybridMultilevel"/>
    <w:tmpl w:val="E7B23B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B2493F"/>
    <w:multiLevelType w:val="hybridMultilevel"/>
    <w:tmpl w:val="990CE6A8"/>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59E353F"/>
    <w:multiLevelType w:val="hybridMultilevel"/>
    <w:tmpl w:val="DDF24C3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7475A3F"/>
    <w:multiLevelType w:val="hybridMultilevel"/>
    <w:tmpl w:val="EC981EAA"/>
    <w:lvl w:ilvl="0" w:tplc="77D6D2F8">
      <w:numFmt w:val="bullet"/>
      <w:lvlText w:val="-"/>
      <w:lvlJc w:val="left"/>
      <w:pPr>
        <w:ind w:left="720" w:hanging="360"/>
      </w:pPr>
      <w:rPr>
        <w:rFonts w:ascii="Calibri" w:eastAsia="Calibri" w:hAnsi="Calibri" w:cs="Times New Roman" w:hint="default"/>
        <w:b/>
        <w:color w:val="2E539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1A3444"/>
    <w:multiLevelType w:val="hybridMultilevel"/>
    <w:tmpl w:val="21646B6C"/>
    <w:lvl w:ilvl="0" w:tplc="08090001">
      <w:start w:val="1"/>
      <w:numFmt w:val="bullet"/>
      <w:lvlText w:val=""/>
      <w:lvlJc w:val="left"/>
      <w:pPr>
        <w:ind w:left="720" w:hanging="360"/>
      </w:pPr>
      <w:rPr>
        <w:rFonts w:ascii="Symbol" w:hAnsi="Symbol" w:hint="default"/>
        <w:b/>
        <w:color w:val="2E5395"/>
        <w:sz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29D48CE"/>
    <w:multiLevelType w:val="hybridMultilevel"/>
    <w:tmpl w:val="85F8E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9D2F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6B3082A"/>
    <w:multiLevelType w:val="hybridMultilevel"/>
    <w:tmpl w:val="EC82FBD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7B405CF"/>
    <w:multiLevelType w:val="hybridMultilevel"/>
    <w:tmpl w:val="0092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7DE5D62"/>
    <w:multiLevelType w:val="hybridMultilevel"/>
    <w:tmpl w:val="2ABAA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220425"/>
    <w:multiLevelType w:val="hybridMultilevel"/>
    <w:tmpl w:val="64DCAE1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8CB49AB"/>
    <w:multiLevelType w:val="hybridMultilevel"/>
    <w:tmpl w:val="9DD8EFFA"/>
    <w:lvl w:ilvl="0" w:tplc="E280F914">
      <w:start w:val="1"/>
      <w:numFmt w:val="bullet"/>
      <w:lvlText w:val=""/>
      <w:lvlJc w:val="left"/>
      <w:pPr>
        <w:ind w:left="720" w:hanging="360"/>
      </w:pPr>
      <w:rPr>
        <w:rFonts w:ascii="Wingdings" w:hAnsi="Wingdings" w:hint="default"/>
        <w:b/>
        <w:color w:val="C45911" w:themeColor="accent2" w:themeShade="BF"/>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8CF633D"/>
    <w:multiLevelType w:val="hybridMultilevel"/>
    <w:tmpl w:val="DC78829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929722A"/>
    <w:multiLevelType w:val="hybridMultilevel"/>
    <w:tmpl w:val="21460014"/>
    <w:lvl w:ilvl="0" w:tplc="C41844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9726707"/>
    <w:multiLevelType w:val="hybridMultilevel"/>
    <w:tmpl w:val="87485FD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EAF5CDD"/>
    <w:multiLevelType w:val="hybridMultilevel"/>
    <w:tmpl w:val="CA76CB0C"/>
    <w:lvl w:ilvl="0" w:tplc="66E246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F442C13"/>
    <w:multiLevelType w:val="hybridMultilevel"/>
    <w:tmpl w:val="6A746000"/>
    <w:lvl w:ilvl="0" w:tplc="0409000B">
      <w:start w:val="1"/>
      <w:numFmt w:val="bullet"/>
      <w:lvlText w:val=""/>
      <w:lvlPicBulletId w:val="0"/>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2820EA"/>
    <w:multiLevelType w:val="hybridMultilevel"/>
    <w:tmpl w:val="A6126A84"/>
    <w:lvl w:ilvl="0" w:tplc="77D6D2F8">
      <w:numFmt w:val="bullet"/>
      <w:lvlText w:val="-"/>
      <w:lvlJc w:val="left"/>
      <w:pPr>
        <w:ind w:left="720" w:hanging="360"/>
      </w:pPr>
      <w:rPr>
        <w:rFonts w:ascii="Calibri" w:eastAsia="Calibri" w:hAnsi="Calibri" w:cs="Times New Roman" w:hint="default"/>
        <w:b/>
        <w:color w:val="2E5395"/>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2624BC1"/>
    <w:multiLevelType w:val="hybridMultilevel"/>
    <w:tmpl w:val="8B34DC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99020A"/>
    <w:multiLevelType w:val="hybridMultilevel"/>
    <w:tmpl w:val="C076117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4F2004"/>
    <w:multiLevelType w:val="hybridMultilevel"/>
    <w:tmpl w:val="C3ECC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49933EC"/>
    <w:multiLevelType w:val="hybridMultilevel"/>
    <w:tmpl w:val="2D9C13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5002811"/>
    <w:multiLevelType w:val="hybridMultilevel"/>
    <w:tmpl w:val="BACA489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52F21B9"/>
    <w:multiLevelType w:val="hybridMultilevel"/>
    <w:tmpl w:val="A16C5E62"/>
    <w:lvl w:ilvl="0" w:tplc="77D6D2F8">
      <w:numFmt w:val="bullet"/>
      <w:lvlText w:val="-"/>
      <w:lvlJc w:val="left"/>
      <w:pPr>
        <w:ind w:left="720" w:hanging="360"/>
      </w:pPr>
      <w:rPr>
        <w:rFonts w:ascii="Calibri" w:eastAsia="Calibri" w:hAnsi="Calibri" w:cs="Times New Roman" w:hint="default"/>
        <w:b/>
        <w:color w:val="2E5395"/>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D210FD6"/>
    <w:multiLevelType w:val="hybridMultilevel"/>
    <w:tmpl w:val="C6A06882"/>
    <w:lvl w:ilvl="0" w:tplc="80DE481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E6C0FFB"/>
    <w:multiLevelType w:val="hybridMultilevel"/>
    <w:tmpl w:val="E4F89772"/>
    <w:lvl w:ilvl="0" w:tplc="4E5238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1F3015D"/>
    <w:multiLevelType w:val="hybridMultilevel"/>
    <w:tmpl w:val="BC58EE1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2481D5F"/>
    <w:multiLevelType w:val="hybridMultilevel"/>
    <w:tmpl w:val="ECB224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3352EF1"/>
    <w:multiLevelType w:val="hybridMultilevel"/>
    <w:tmpl w:val="42D09674"/>
    <w:lvl w:ilvl="0" w:tplc="77E06FEE">
      <w:numFmt w:val="bullet"/>
      <w:lvlText w:val=""/>
      <w:lvlJc w:val="left"/>
      <w:pPr>
        <w:ind w:left="720" w:hanging="360"/>
      </w:pPr>
      <w:rPr>
        <w:rFonts w:ascii="Wingdings" w:eastAsia="Calibri" w:hAnsi="Wingdings" w:cs="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350213"/>
    <w:multiLevelType w:val="hybridMultilevel"/>
    <w:tmpl w:val="8DC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6755277"/>
    <w:multiLevelType w:val="hybridMultilevel"/>
    <w:tmpl w:val="9B6C025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2C0C82"/>
    <w:multiLevelType w:val="hybridMultilevel"/>
    <w:tmpl w:val="FA54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A9B12B9"/>
    <w:multiLevelType w:val="hybridMultilevel"/>
    <w:tmpl w:val="D64224B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ABC7FAE"/>
    <w:multiLevelType w:val="hybridMultilevel"/>
    <w:tmpl w:val="1526B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BD92879"/>
    <w:multiLevelType w:val="hybridMultilevel"/>
    <w:tmpl w:val="DBD621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C1D57FE"/>
    <w:multiLevelType w:val="hybridMultilevel"/>
    <w:tmpl w:val="3A9CC6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93B63686">
      <w:start w:val="1"/>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E586548"/>
    <w:multiLevelType w:val="hybridMultilevel"/>
    <w:tmpl w:val="AA12E138"/>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FDD4B91"/>
    <w:multiLevelType w:val="hybridMultilevel"/>
    <w:tmpl w:val="56D47EA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1907A02"/>
    <w:multiLevelType w:val="hybridMultilevel"/>
    <w:tmpl w:val="E222B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5410AE4"/>
    <w:multiLevelType w:val="hybridMultilevel"/>
    <w:tmpl w:val="67CC67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CE1A0D"/>
    <w:multiLevelType w:val="hybridMultilevel"/>
    <w:tmpl w:val="21460014"/>
    <w:lvl w:ilvl="0" w:tplc="C41844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77124181"/>
    <w:multiLevelType w:val="hybridMultilevel"/>
    <w:tmpl w:val="62920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75B314B"/>
    <w:multiLevelType w:val="hybridMultilevel"/>
    <w:tmpl w:val="A50AFA2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7803082"/>
    <w:multiLevelType w:val="hybridMultilevel"/>
    <w:tmpl w:val="0E0E87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D900DA"/>
    <w:multiLevelType w:val="hybridMultilevel"/>
    <w:tmpl w:val="8D6A84D8"/>
    <w:lvl w:ilvl="0" w:tplc="77D6D2F8">
      <w:numFmt w:val="bullet"/>
      <w:lvlText w:val="-"/>
      <w:lvlJc w:val="left"/>
      <w:pPr>
        <w:ind w:left="1080" w:hanging="360"/>
      </w:pPr>
      <w:rPr>
        <w:rFonts w:ascii="Calibri" w:eastAsia="Calibri" w:hAnsi="Calibri" w:cs="Times New Roman" w:hint="default"/>
        <w:b/>
        <w:color w:val="2E5395"/>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78331F51"/>
    <w:multiLevelType w:val="hybridMultilevel"/>
    <w:tmpl w:val="4FE8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3A0381"/>
    <w:multiLevelType w:val="hybridMultilevel"/>
    <w:tmpl w:val="2CE4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B636117"/>
    <w:multiLevelType w:val="hybridMultilevel"/>
    <w:tmpl w:val="F846401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B9B3088"/>
    <w:multiLevelType w:val="hybridMultilevel"/>
    <w:tmpl w:val="7BC25678"/>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D3E7AF5"/>
    <w:multiLevelType w:val="hybridMultilevel"/>
    <w:tmpl w:val="D21635A2"/>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DBE3067"/>
    <w:multiLevelType w:val="hybridMultilevel"/>
    <w:tmpl w:val="19B81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ECF1AAF"/>
    <w:multiLevelType w:val="hybridMultilevel"/>
    <w:tmpl w:val="D5860B3A"/>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8"/>
  </w:num>
  <w:num w:numId="2">
    <w:abstractNumId w:val="62"/>
  </w:num>
  <w:num w:numId="3">
    <w:abstractNumId w:val="56"/>
  </w:num>
  <w:num w:numId="4">
    <w:abstractNumId w:val="51"/>
  </w:num>
  <w:num w:numId="5">
    <w:abstractNumId w:val="74"/>
  </w:num>
  <w:num w:numId="6">
    <w:abstractNumId w:val="66"/>
  </w:num>
  <w:num w:numId="7">
    <w:abstractNumId w:val="71"/>
  </w:num>
  <w:num w:numId="8">
    <w:abstractNumId w:val="18"/>
  </w:num>
  <w:num w:numId="9">
    <w:abstractNumId w:val="78"/>
  </w:num>
  <w:num w:numId="10">
    <w:abstractNumId w:val="25"/>
  </w:num>
  <w:num w:numId="11">
    <w:abstractNumId w:val="29"/>
  </w:num>
  <w:num w:numId="12">
    <w:abstractNumId w:val="34"/>
  </w:num>
  <w:num w:numId="13">
    <w:abstractNumId w:val="70"/>
  </w:num>
  <w:num w:numId="14">
    <w:abstractNumId w:val="40"/>
  </w:num>
  <w:num w:numId="15">
    <w:abstractNumId w:val="75"/>
  </w:num>
  <w:num w:numId="16">
    <w:abstractNumId w:val="43"/>
  </w:num>
  <w:num w:numId="17">
    <w:abstractNumId w:val="60"/>
  </w:num>
  <w:num w:numId="18">
    <w:abstractNumId w:val="27"/>
  </w:num>
  <w:num w:numId="19">
    <w:abstractNumId w:val="24"/>
  </w:num>
  <w:num w:numId="20">
    <w:abstractNumId w:val="17"/>
  </w:num>
  <w:num w:numId="21">
    <w:abstractNumId w:val="81"/>
  </w:num>
  <w:num w:numId="22">
    <w:abstractNumId w:val="11"/>
  </w:num>
  <w:num w:numId="23">
    <w:abstractNumId w:val="84"/>
  </w:num>
  <w:num w:numId="24">
    <w:abstractNumId w:val="16"/>
  </w:num>
  <w:num w:numId="25">
    <w:abstractNumId w:val="79"/>
  </w:num>
  <w:num w:numId="26">
    <w:abstractNumId w:val="7"/>
  </w:num>
  <w:num w:numId="27">
    <w:abstractNumId w:val="13"/>
  </w:num>
  <w:num w:numId="28">
    <w:abstractNumId w:val="65"/>
  </w:num>
  <w:num w:numId="29">
    <w:abstractNumId w:val="45"/>
  </w:num>
  <w:num w:numId="30">
    <w:abstractNumId w:val="3"/>
  </w:num>
  <w:num w:numId="31">
    <w:abstractNumId w:val="63"/>
  </w:num>
  <w:num w:numId="32">
    <w:abstractNumId w:val="9"/>
  </w:num>
  <w:num w:numId="33">
    <w:abstractNumId w:val="59"/>
  </w:num>
  <w:num w:numId="34">
    <w:abstractNumId w:val="8"/>
  </w:num>
  <w:num w:numId="35">
    <w:abstractNumId w:val="32"/>
  </w:num>
  <w:num w:numId="36">
    <w:abstractNumId w:val="61"/>
  </w:num>
  <w:num w:numId="37">
    <w:abstractNumId w:val="4"/>
  </w:num>
  <w:num w:numId="38">
    <w:abstractNumId w:val="72"/>
  </w:num>
  <w:num w:numId="39">
    <w:abstractNumId w:val="42"/>
  </w:num>
  <w:num w:numId="40">
    <w:abstractNumId w:val="67"/>
  </w:num>
  <w:num w:numId="41">
    <w:abstractNumId w:val="30"/>
  </w:num>
  <w:num w:numId="42">
    <w:abstractNumId w:val="21"/>
  </w:num>
  <w:num w:numId="43">
    <w:abstractNumId w:val="76"/>
  </w:num>
  <w:num w:numId="44">
    <w:abstractNumId w:val="33"/>
  </w:num>
  <w:num w:numId="45">
    <w:abstractNumId w:val="49"/>
  </w:num>
  <w:num w:numId="46">
    <w:abstractNumId w:val="57"/>
  </w:num>
  <w:num w:numId="47">
    <w:abstractNumId w:val="55"/>
  </w:num>
  <w:num w:numId="48">
    <w:abstractNumId w:val="41"/>
  </w:num>
  <w:num w:numId="49">
    <w:abstractNumId w:val="15"/>
  </w:num>
  <w:num w:numId="50">
    <w:abstractNumId w:val="20"/>
  </w:num>
  <w:num w:numId="51">
    <w:abstractNumId w:val="36"/>
  </w:num>
  <w:num w:numId="52">
    <w:abstractNumId w:val="19"/>
  </w:num>
  <w:num w:numId="53">
    <w:abstractNumId w:val="14"/>
  </w:num>
  <w:num w:numId="54">
    <w:abstractNumId w:val="37"/>
  </w:num>
  <w:num w:numId="55">
    <w:abstractNumId w:val="53"/>
  </w:num>
  <w:num w:numId="56">
    <w:abstractNumId w:val="6"/>
  </w:num>
  <w:num w:numId="57">
    <w:abstractNumId w:val="64"/>
  </w:num>
  <w:num w:numId="58">
    <w:abstractNumId w:val="38"/>
  </w:num>
  <w:num w:numId="59">
    <w:abstractNumId w:val="83"/>
  </w:num>
  <w:num w:numId="60">
    <w:abstractNumId w:val="5"/>
  </w:num>
  <w:num w:numId="61">
    <w:abstractNumId w:val="47"/>
  </w:num>
  <w:num w:numId="62">
    <w:abstractNumId w:val="35"/>
  </w:num>
  <w:num w:numId="63">
    <w:abstractNumId w:val="80"/>
  </w:num>
  <w:num w:numId="64">
    <w:abstractNumId w:val="26"/>
  </w:num>
  <w:num w:numId="65">
    <w:abstractNumId w:val="1"/>
  </w:num>
  <w:num w:numId="66">
    <w:abstractNumId w:val="0"/>
  </w:num>
  <w:num w:numId="67">
    <w:abstractNumId w:val="10"/>
  </w:num>
  <w:num w:numId="68">
    <w:abstractNumId w:val="44"/>
  </w:num>
  <w:num w:numId="69">
    <w:abstractNumId w:val="82"/>
  </w:num>
  <w:num w:numId="70">
    <w:abstractNumId w:val="69"/>
  </w:num>
  <w:num w:numId="71">
    <w:abstractNumId w:val="22"/>
  </w:num>
  <w:num w:numId="72">
    <w:abstractNumId w:val="48"/>
  </w:num>
  <w:num w:numId="73">
    <w:abstractNumId w:val="54"/>
  </w:num>
  <w:num w:numId="74">
    <w:abstractNumId w:val="39"/>
  </w:num>
  <w:num w:numId="75">
    <w:abstractNumId w:val="46"/>
  </w:num>
  <w:num w:numId="76">
    <w:abstractNumId w:val="73"/>
  </w:num>
  <w:num w:numId="77">
    <w:abstractNumId w:val="2"/>
  </w:num>
  <w:num w:numId="78">
    <w:abstractNumId w:val="58"/>
  </w:num>
  <w:num w:numId="79">
    <w:abstractNumId w:val="23"/>
  </w:num>
  <w:num w:numId="80">
    <w:abstractNumId w:val="12"/>
  </w:num>
  <w:num w:numId="81">
    <w:abstractNumId w:val="31"/>
  </w:num>
  <w:num w:numId="82">
    <w:abstractNumId w:val="77"/>
  </w:num>
  <w:num w:numId="83">
    <w:abstractNumId w:val="50"/>
  </w:num>
  <w:num w:numId="84">
    <w:abstractNumId w:val="52"/>
  </w:num>
  <w:num w:numId="85">
    <w:abstractNumId w:val="2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50" style="mso-position-horizontal:center;mso-position-horizontal-relative:page;mso-position-vertical:center;mso-position-vertical-relative:page;mso-width-percent:950;mso-height-percent:950;v-text-anchor:middle" fillcolor="none [1305]" stroke="f">
      <v:fill color="none [1305]" color2="none [1940]" rotate="t" focusposition=".5,.5" focussize="" focus="100%" type="gradientRadial"/>
      <v:stroke weight="2pt" on="f"/>
      <v:textbox inset="21.6pt,,21.6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127"/>
    <w:rsid w:val="0000125D"/>
    <w:rsid w:val="00001680"/>
    <w:rsid w:val="00001D3C"/>
    <w:rsid w:val="00003A0C"/>
    <w:rsid w:val="00003F30"/>
    <w:rsid w:val="000072A3"/>
    <w:rsid w:val="00010BF9"/>
    <w:rsid w:val="00011A66"/>
    <w:rsid w:val="00011EAA"/>
    <w:rsid w:val="000124CA"/>
    <w:rsid w:val="0001365E"/>
    <w:rsid w:val="000148C8"/>
    <w:rsid w:val="00015601"/>
    <w:rsid w:val="00015830"/>
    <w:rsid w:val="000166ED"/>
    <w:rsid w:val="000170F3"/>
    <w:rsid w:val="00017B02"/>
    <w:rsid w:val="00017FCA"/>
    <w:rsid w:val="00020714"/>
    <w:rsid w:val="00020A4C"/>
    <w:rsid w:val="000213D6"/>
    <w:rsid w:val="0002168B"/>
    <w:rsid w:val="00021E5E"/>
    <w:rsid w:val="00023998"/>
    <w:rsid w:val="00024162"/>
    <w:rsid w:val="00024274"/>
    <w:rsid w:val="000242E7"/>
    <w:rsid w:val="00024B09"/>
    <w:rsid w:val="00024F65"/>
    <w:rsid w:val="00025806"/>
    <w:rsid w:val="0002636F"/>
    <w:rsid w:val="00026B2B"/>
    <w:rsid w:val="00026D5B"/>
    <w:rsid w:val="00027C53"/>
    <w:rsid w:val="00027DC0"/>
    <w:rsid w:val="00027FDC"/>
    <w:rsid w:val="00030162"/>
    <w:rsid w:val="0003055E"/>
    <w:rsid w:val="00030793"/>
    <w:rsid w:val="00030A7D"/>
    <w:rsid w:val="00031743"/>
    <w:rsid w:val="00031791"/>
    <w:rsid w:val="00032CDE"/>
    <w:rsid w:val="00032DB2"/>
    <w:rsid w:val="00032E12"/>
    <w:rsid w:val="0003443A"/>
    <w:rsid w:val="00034441"/>
    <w:rsid w:val="00035DED"/>
    <w:rsid w:val="00036D66"/>
    <w:rsid w:val="00036DA0"/>
    <w:rsid w:val="00037E77"/>
    <w:rsid w:val="000407B5"/>
    <w:rsid w:val="0004086E"/>
    <w:rsid w:val="00040C0C"/>
    <w:rsid w:val="0004134D"/>
    <w:rsid w:val="00042291"/>
    <w:rsid w:val="00042C5F"/>
    <w:rsid w:val="00042D59"/>
    <w:rsid w:val="00044637"/>
    <w:rsid w:val="00044F5A"/>
    <w:rsid w:val="00045415"/>
    <w:rsid w:val="0004545A"/>
    <w:rsid w:val="00045598"/>
    <w:rsid w:val="00045E1B"/>
    <w:rsid w:val="00045EE7"/>
    <w:rsid w:val="0004619C"/>
    <w:rsid w:val="00046669"/>
    <w:rsid w:val="000478FB"/>
    <w:rsid w:val="00047BC7"/>
    <w:rsid w:val="00047EBC"/>
    <w:rsid w:val="000514A1"/>
    <w:rsid w:val="00052300"/>
    <w:rsid w:val="0005311D"/>
    <w:rsid w:val="00053F0C"/>
    <w:rsid w:val="00053FBD"/>
    <w:rsid w:val="00054454"/>
    <w:rsid w:val="00055738"/>
    <w:rsid w:val="000564F5"/>
    <w:rsid w:val="00056CD4"/>
    <w:rsid w:val="000571B3"/>
    <w:rsid w:val="0006090A"/>
    <w:rsid w:val="00060E19"/>
    <w:rsid w:val="00061C9A"/>
    <w:rsid w:val="00062621"/>
    <w:rsid w:val="0006320D"/>
    <w:rsid w:val="000643BD"/>
    <w:rsid w:val="000648A7"/>
    <w:rsid w:val="00066057"/>
    <w:rsid w:val="0006607B"/>
    <w:rsid w:val="000666EA"/>
    <w:rsid w:val="00066AC1"/>
    <w:rsid w:val="00067013"/>
    <w:rsid w:val="000673C5"/>
    <w:rsid w:val="000702AB"/>
    <w:rsid w:val="00070494"/>
    <w:rsid w:val="00070656"/>
    <w:rsid w:val="00071163"/>
    <w:rsid w:val="00071282"/>
    <w:rsid w:val="000722F0"/>
    <w:rsid w:val="00072765"/>
    <w:rsid w:val="000728E8"/>
    <w:rsid w:val="000732A8"/>
    <w:rsid w:val="00074FF6"/>
    <w:rsid w:val="0007532E"/>
    <w:rsid w:val="000757F3"/>
    <w:rsid w:val="0007599B"/>
    <w:rsid w:val="00075CCF"/>
    <w:rsid w:val="00076462"/>
    <w:rsid w:val="00076D95"/>
    <w:rsid w:val="00076EDF"/>
    <w:rsid w:val="00077CC3"/>
    <w:rsid w:val="00077EED"/>
    <w:rsid w:val="00077F0F"/>
    <w:rsid w:val="00080B20"/>
    <w:rsid w:val="00080F06"/>
    <w:rsid w:val="00080F4D"/>
    <w:rsid w:val="0008185E"/>
    <w:rsid w:val="00081DCC"/>
    <w:rsid w:val="00082276"/>
    <w:rsid w:val="00083721"/>
    <w:rsid w:val="00083CC6"/>
    <w:rsid w:val="00084C48"/>
    <w:rsid w:val="000866B9"/>
    <w:rsid w:val="0008687D"/>
    <w:rsid w:val="000873C5"/>
    <w:rsid w:val="00087DCA"/>
    <w:rsid w:val="000916F9"/>
    <w:rsid w:val="00091779"/>
    <w:rsid w:val="000917A0"/>
    <w:rsid w:val="00092B4F"/>
    <w:rsid w:val="00092FF3"/>
    <w:rsid w:val="000932AB"/>
    <w:rsid w:val="0009350F"/>
    <w:rsid w:val="00096896"/>
    <w:rsid w:val="000975CC"/>
    <w:rsid w:val="00097694"/>
    <w:rsid w:val="00097831"/>
    <w:rsid w:val="000A0215"/>
    <w:rsid w:val="000A11A5"/>
    <w:rsid w:val="000A1F8E"/>
    <w:rsid w:val="000A2B69"/>
    <w:rsid w:val="000A5898"/>
    <w:rsid w:val="000B12BD"/>
    <w:rsid w:val="000B14C2"/>
    <w:rsid w:val="000B30BA"/>
    <w:rsid w:val="000B3540"/>
    <w:rsid w:val="000B3A6D"/>
    <w:rsid w:val="000B3AEB"/>
    <w:rsid w:val="000B3C0E"/>
    <w:rsid w:val="000B403E"/>
    <w:rsid w:val="000B45A7"/>
    <w:rsid w:val="000B491B"/>
    <w:rsid w:val="000B493C"/>
    <w:rsid w:val="000B572F"/>
    <w:rsid w:val="000B57ED"/>
    <w:rsid w:val="000B600A"/>
    <w:rsid w:val="000B6C1D"/>
    <w:rsid w:val="000B76D7"/>
    <w:rsid w:val="000B7BB7"/>
    <w:rsid w:val="000C053A"/>
    <w:rsid w:val="000C06F1"/>
    <w:rsid w:val="000C0E30"/>
    <w:rsid w:val="000C13DB"/>
    <w:rsid w:val="000C2115"/>
    <w:rsid w:val="000C4EF3"/>
    <w:rsid w:val="000C61EC"/>
    <w:rsid w:val="000C6C6E"/>
    <w:rsid w:val="000D005E"/>
    <w:rsid w:val="000D0604"/>
    <w:rsid w:val="000D0DB6"/>
    <w:rsid w:val="000D2231"/>
    <w:rsid w:val="000D2667"/>
    <w:rsid w:val="000D312D"/>
    <w:rsid w:val="000D3251"/>
    <w:rsid w:val="000D32F9"/>
    <w:rsid w:val="000D43F3"/>
    <w:rsid w:val="000D4407"/>
    <w:rsid w:val="000D45FB"/>
    <w:rsid w:val="000D4A25"/>
    <w:rsid w:val="000D4AE5"/>
    <w:rsid w:val="000D6471"/>
    <w:rsid w:val="000D73C9"/>
    <w:rsid w:val="000D7597"/>
    <w:rsid w:val="000E0776"/>
    <w:rsid w:val="000E22DE"/>
    <w:rsid w:val="000E2A75"/>
    <w:rsid w:val="000E38F6"/>
    <w:rsid w:val="000E49B6"/>
    <w:rsid w:val="000E49E6"/>
    <w:rsid w:val="000E5237"/>
    <w:rsid w:val="000E5441"/>
    <w:rsid w:val="000E68CB"/>
    <w:rsid w:val="000E6F92"/>
    <w:rsid w:val="000E6FC3"/>
    <w:rsid w:val="000E791E"/>
    <w:rsid w:val="000F00EB"/>
    <w:rsid w:val="000F0252"/>
    <w:rsid w:val="000F1908"/>
    <w:rsid w:val="000F1EF1"/>
    <w:rsid w:val="000F227B"/>
    <w:rsid w:val="000F2F12"/>
    <w:rsid w:val="000F3CD5"/>
    <w:rsid w:val="000F3E22"/>
    <w:rsid w:val="000F3F0F"/>
    <w:rsid w:val="000F6884"/>
    <w:rsid w:val="000F6B1D"/>
    <w:rsid w:val="000F71F2"/>
    <w:rsid w:val="000F7483"/>
    <w:rsid w:val="000F7C71"/>
    <w:rsid w:val="00100796"/>
    <w:rsid w:val="001009CE"/>
    <w:rsid w:val="00101730"/>
    <w:rsid w:val="00101F2C"/>
    <w:rsid w:val="0010239D"/>
    <w:rsid w:val="001050DD"/>
    <w:rsid w:val="001056AB"/>
    <w:rsid w:val="001064A5"/>
    <w:rsid w:val="001064E5"/>
    <w:rsid w:val="0010660F"/>
    <w:rsid w:val="00106988"/>
    <w:rsid w:val="00107409"/>
    <w:rsid w:val="00107538"/>
    <w:rsid w:val="0010780E"/>
    <w:rsid w:val="00107F0F"/>
    <w:rsid w:val="00112433"/>
    <w:rsid w:val="00113488"/>
    <w:rsid w:val="001155C3"/>
    <w:rsid w:val="001166E6"/>
    <w:rsid w:val="0011672E"/>
    <w:rsid w:val="00117113"/>
    <w:rsid w:val="00117CAE"/>
    <w:rsid w:val="00117D61"/>
    <w:rsid w:val="00120531"/>
    <w:rsid w:val="00121413"/>
    <w:rsid w:val="00121AB5"/>
    <w:rsid w:val="00121FD8"/>
    <w:rsid w:val="001228FB"/>
    <w:rsid w:val="001231E1"/>
    <w:rsid w:val="001238E5"/>
    <w:rsid w:val="0012398A"/>
    <w:rsid w:val="00125471"/>
    <w:rsid w:val="00125598"/>
    <w:rsid w:val="0012664A"/>
    <w:rsid w:val="00126832"/>
    <w:rsid w:val="00126889"/>
    <w:rsid w:val="00126A06"/>
    <w:rsid w:val="0012762D"/>
    <w:rsid w:val="001278BE"/>
    <w:rsid w:val="00127BBB"/>
    <w:rsid w:val="001300B6"/>
    <w:rsid w:val="00131857"/>
    <w:rsid w:val="001325D3"/>
    <w:rsid w:val="00132659"/>
    <w:rsid w:val="0013290E"/>
    <w:rsid w:val="00132BDA"/>
    <w:rsid w:val="00134077"/>
    <w:rsid w:val="00134082"/>
    <w:rsid w:val="00134A0C"/>
    <w:rsid w:val="00134E24"/>
    <w:rsid w:val="001353C5"/>
    <w:rsid w:val="00135B89"/>
    <w:rsid w:val="00136370"/>
    <w:rsid w:val="00136B6F"/>
    <w:rsid w:val="001372A9"/>
    <w:rsid w:val="00137B67"/>
    <w:rsid w:val="00140A84"/>
    <w:rsid w:val="00141119"/>
    <w:rsid w:val="00141FA6"/>
    <w:rsid w:val="00142BBB"/>
    <w:rsid w:val="00142EFE"/>
    <w:rsid w:val="001431BC"/>
    <w:rsid w:val="00143BAB"/>
    <w:rsid w:val="00144771"/>
    <w:rsid w:val="001448EE"/>
    <w:rsid w:val="00144E92"/>
    <w:rsid w:val="001457FF"/>
    <w:rsid w:val="00146463"/>
    <w:rsid w:val="00146FF7"/>
    <w:rsid w:val="001471FE"/>
    <w:rsid w:val="00147305"/>
    <w:rsid w:val="00150011"/>
    <w:rsid w:val="001509AB"/>
    <w:rsid w:val="00151AC8"/>
    <w:rsid w:val="00151BE3"/>
    <w:rsid w:val="001524AA"/>
    <w:rsid w:val="00152653"/>
    <w:rsid w:val="001526EB"/>
    <w:rsid w:val="00152836"/>
    <w:rsid w:val="00152856"/>
    <w:rsid w:val="00152F61"/>
    <w:rsid w:val="001535CD"/>
    <w:rsid w:val="00153F41"/>
    <w:rsid w:val="00154709"/>
    <w:rsid w:val="001548A8"/>
    <w:rsid w:val="00154A9D"/>
    <w:rsid w:val="00155185"/>
    <w:rsid w:val="0015522E"/>
    <w:rsid w:val="00155528"/>
    <w:rsid w:val="00155891"/>
    <w:rsid w:val="00155F2E"/>
    <w:rsid w:val="00156399"/>
    <w:rsid w:val="001567FB"/>
    <w:rsid w:val="001573D5"/>
    <w:rsid w:val="001577D7"/>
    <w:rsid w:val="00157B0C"/>
    <w:rsid w:val="00157EAF"/>
    <w:rsid w:val="0016084B"/>
    <w:rsid w:val="00160A42"/>
    <w:rsid w:val="00160CE5"/>
    <w:rsid w:val="00161F99"/>
    <w:rsid w:val="00162A59"/>
    <w:rsid w:val="00163B43"/>
    <w:rsid w:val="00165CFE"/>
    <w:rsid w:val="001661BD"/>
    <w:rsid w:val="00166F9B"/>
    <w:rsid w:val="00167964"/>
    <w:rsid w:val="001705FA"/>
    <w:rsid w:val="001707F7"/>
    <w:rsid w:val="00170892"/>
    <w:rsid w:val="001713DC"/>
    <w:rsid w:val="001722BF"/>
    <w:rsid w:val="0017288D"/>
    <w:rsid w:val="0017289F"/>
    <w:rsid w:val="00173305"/>
    <w:rsid w:val="00176AC0"/>
    <w:rsid w:val="00177C82"/>
    <w:rsid w:val="00180EDC"/>
    <w:rsid w:val="0018168C"/>
    <w:rsid w:val="00181A3B"/>
    <w:rsid w:val="0018229D"/>
    <w:rsid w:val="0018269A"/>
    <w:rsid w:val="00182A20"/>
    <w:rsid w:val="00182E45"/>
    <w:rsid w:val="00183106"/>
    <w:rsid w:val="00183F75"/>
    <w:rsid w:val="001851CF"/>
    <w:rsid w:val="0018542E"/>
    <w:rsid w:val="00185FC8"/>
    <w:rsid w:val="00186146"/>
    <w:rsid w:val="001868EB"/>
    <w:rsid w:val="00187294"/>
    <w:rsid w:val="00187D55"/>
    <w:rsid w:val="00187F9E"/>
    <w:rsid w:val="0019077E"/>
    <w:rsid w:val="0019096D"/>
    <w:rsid w:val="00191BDB"/>
    <w:rsid w:val="001921B0"/>
    <w:rsid w:val="00192452"/>
    <w:rsid w:val="00192A90"/>
    <w:rsid w:val="001930EC"/>
    <w:rsid w:val="00193B22"/>
    <w:rsid w:val="001940C5"/>
    <w:rsid w:val="00194E62"/>
    <w:rsid w:val="00195803"/>
    <w:rsid w:val="00195BBB"/>
    <w:rsid w:val="001969C8"/>
    <w:rsid w:val="00197417"/>
    <w:rsid w:val="00197D1B"/>
    <w:rsid w:val="00197F33"/>
    <w:rsid w:val="001A35AE"/>
    <w:rsid w:val="001A4F63"/>
    <w:rsid w:val="001A5BA2"/>
    <w:rsid w:val="001A70A5"/>
    <w:rsid w:val="001B0091"/>
    <w:rsid w:val="001B026B"/>
    <w:rsid w:val="001B054A"/>
    <w:rsid w:val="001B12DB"/>
    <w:rsid w:val="001B13F7"/>
    <w:rsid w:val="001B18DA"/>
    <w:rsid w:val="001B264A"/>
    <w:rsid w:val="001B32C8"/>
    <w:rsid w:val="001B3771"/>
    <w:rsid w:val="001B37AE"/>
    <w:rsid w:val="001B3802"/>
    <w:rsid w:val="001B4816"/>
    <w:rsid w:val="001B5990"/>
    <w:rsid w:val="001B7193"/>
    <w:rsid w:val="001B7A6C"/>
    <w:rsid w:val="001C0175"/>
    <w:rsid w:val="001C0BEB"/>
    <w:rsid w:val="001C1647"/>
    <w:rsid w:val="001C1F9D"/>
    <w:rsid w:val="001C3FD2"/>
    <w:rsid w:val="001C4486"/>
    <w:rsid w:val="001C4574"/>
    <w:rsid w:val="001C527D"/>
    <w:rsid w:val="001C5A8E"/>
    <w:rsid w:val="001C7F6F"/>
    <w:rsid w:val="001D013E"/>
    <w:rsid w:val="001D13B6"/>
    <w:rsid w:val="001D150C"/>
    <w:rsid w:val="001D1B67"/>
    <w:rsid w:val="001D2DC3"/>
    <w:rsid w:val="001D2F0A"/>
    <w:rsid w:val="001D378A"/>
    <w:rsid w:val="001D4300"/>
    <w:rsid w:val="001D4AC0"/>
    <w:rsid w:val="001D4E5C"/>
    <w:rsid w:val="001D4E7E"/>
    <w:rsid w:val="001D58E3"/>
    <w:rsid w:val="001D5B2E"/>
    <w:rsid w:val="001D62BC"/>
    <w:rsid w:val="001D7AA5"/>
    <w:rsid w:val="001E0818"/>
    <w:rsid w:val="001E170C"/>
    <w:rsid w:val="001E19BC"/>
    <w:rsid w:val="001E28B6"/>
    <w:rsid w:val="001E2DE7"/>
    <w:rsid w:val="001E2F5B"/>
    <w:rsid w:val="001E3058"/>
    <w:rsid w:val="001E36A3"/>
    <w:rsid w:val="001E3ED4"/>
    <w:rsid w:val="001E5743"/>
    <w:rsid w:val="001E648F"/>
    <w:rsid w:val="001E695D"/>
    <w:rsid w:val="001E6EF5"/>
    <w:rsid w:val="001F092E"/>
    <w:rsid w:val="001F0A75"/>
    <w:rsid w:val="001F0B7F"/>
    <w:rsid w:val="001F1230"/>
    <w:rsid w:val="001F1CDE"/>
    <w:rsid w:val="001F2A94"/>
    <w:rsid w:val="001F2F1B"/>
    <w:rsid w:val="001F30D3"/>
    <w:rsid w:val="001F3CE3"/>
    <w:rsid w:val="001F5348"/>
    <w:rsid w:val="001F5EF6"/>
    <w:rsid w:val="001F6112"/>
    <w:rsid w:val="001F63EC"/>
    <w:rsid w:val="001F67B1"/>
    <w:rsid w:val="001F68AE"/>
    <w:rsid w:val="001F6973"/>
    <w:rsid w:val="001F6C47"/>
    <w:rsid w:val="001F70B8"/>
    <w:rsid w:val="001F784D"/>
    <w:rsid w:val="002000D1"/>
    <w:rsid w:val="0020071F"/>
    <w:rsid w:val="00200A72"/>
    <w:rsid w:val="00200ECF"/>
    <w:rsid w:val="00201B7E"/>
    <w:rsid w:val="00201C79"/>
    <w:rsid w:val="0020217A"/>
    <w:rsid w:val="00202228"/>
    <w:rsid w:val="00203005"/>
    <w:rsid w:val="0020387F"/>
    <w:rsid w:val="00204D43"/>
    <w:rsid w:val="00204D7E"/>
    <w:rsid w:val="00205BA9"/>
    <w:rsid w:val="0020627F"/>
    <w:rsid w:val="002066A2"/>
    <w:rsid w:val="002067BB"/>
    <w:rsid w:val="00206FF8"/>
    <w:rsid w:val="00207167"/>
    <w:rsid w:val="00210005"/>
    <w:rsid w:val="00210804"/>
    <w:rsid w:val="00210D73"/>
    <w:rsid w:val="00210D76"/>
    <w:rsid w:val="00210DB0"/>
    <w:rsid w:val="00211369"/>
    <w:rsid w:val="00211622"/>
    <w:rsid w:val="002124E2"/>
    <w:rsid w:val="00212865"/>
    <w:rsid w:val="00212942"/>
    <w:rsid w:val="00213C63"/>
    <w:rsid w:val="00214FDE"/>
    <w:rsid w:val="00215152"/>
    <w:rsid w:val="002154FF"/>
    <w:rsid w:val="00215746"/>
    <w:rsid w:val="002166F3"/>
    <w:rsid w:val="002179DA"/>
    <w:rsid w:val="00217C8F"/>
    <w:rsid w:val="002201C7"/>
    <w:rsid w:val="002202E7"/>
    <w:rsid w:val="00220385"/>
    <w:rsid w:val="002230F9"/>
    <w:rsid w:val="002231FD"/>
    <w:rsid w:val="002237F1"/>
    <w:rsid w:val="00223F78"/>
    <w:rsid w:val="00224B21"/>
    <w:rsid w:val="00226340"/>
    <w:rsid w:val="00226DA1"/>
    <w:rsid w:val="002275E9"/>
    <w:rsid w:val="00227F99"/>
    <w:rsid w:val="002321D6"/>
    <w:rsid w:val="00232E5C"/>
    <w:rsid w:val="0023320F"/>
    <w:rsid w:val="002333A8"/>
    <w:rsid w:val="002336A5"/>
    <w:rsid w:val="00233E49"/>
    <w:rsid w:val="0023409B"/>
    <w:rsid w:val="002340FF"/>
    <w:rsid w:val="00234451"/>
    <w:rsid w:val="00235EFE"/>
    <w:rsid w:val="002363C5"/>
    <w:rsid w:val="00236815"/>
    <w:rsid w:val="002372A2"/>
    <w:rsid w:val="00237506"/>
    <w:rsid w:val="00237586"/>
    <w:rsid w:val="00237727"/>
    <w:rsid w:val="00241FB2"/>
    <w:rsid w:val="00243429"/>
    <w:rsid w:val="002434F2"/>
    <w:rsid w:val="00243B84"/>
    <w:rsid w:val="00244514"/>
    <w:rsid w:val="00244E15"/>
    <w:rsid w:val="002501E2"/>
    <w:rsid w:val="00250EDD"/>
    <w:rsid w:val="00250F84"/>
    <w:rsid w:val="00251093"/>
    <w:rsid w:val="002515D7"/>
    <w:rsid w:val="00251808"/>
    <w:rsid w:val="00251872"/>
    <w:rsid w:val="0025268A"/>
    <w:rsid w:val="00252A54"/>
    <w:rsid w:val="002530AD"/>
    <w:rsid w:val="0025350B"/>
    <w:rsid w:val="00253A4B"/>
    <w:rsid w:val="00253B88"/>
    <w:rsid w:val="00254B8C"/>
    <w:rsid w:val="00255487"/>
    <w:rsid w:val="00255626"/>
    <w:rsid w:val="00255D2F"/>
    <w:rsid w:val="00256C8B"/>
    <w:rsid w:val="00256CB3"/>
    <w:rsid w:val="00256D17"/>
    <w:rsid w:val="00257261"/>
    <w:rsid w:val="00257319"/>
    <w:rsid w:val="00257821"/>
    <w:rsid w:val="00257F20"/>
    <w:rsid w:val="002615F2"/>
    <w:rsid w:val="00261C8B"/>
    <w:rsid w:val="0026217F"/>
    <w:rsid w:val="002625E8"/>
    <w:rsid w:val="00263DB5"/>
    <w:rsid w:val="002641A3"/>
    <w:rsid w:val="002641C4"/>
    <w:rsid w:val="0026457E"/>
    <w:rsid w:val="002645AB"/>
    <w:rsid w:val="00264B39"/>
    <w:rsid w:val="00265AF8"/>
    <w:rsid w:val="0026616A"/>
    <w:rsid w:val="002666DC"/>
    <w:rsid w:val="00266AD0"/>
    <w:rsid w:val="002733D1"/>
    <w:rsid w:val="00273B50"/>
    <w:rsid w:val="00274695"/>
    <w:rsid w:val="0027511B"/>
    <w:rsid w:val="00275442"/>
    <w:rsid w:val="00275738"/>
    <w:rsid w:val="0027584E"/>
    <w:rsid w:val="00276089"/>
    <w:rsid w:val="00276459"/>
    <w:rsid w:val="0027700B"/>
    <w:rsid w:val="0027775B"/>
    <w:rsid w:val="0028097E"/>
    <w:rsid w:val="002809B2"/>
    <w:rsid w:val="00280CA1"/>
    <w:rsid w:val="002821BA"/>
    <w:rsid w:val="002824B4"/>
    <w:rsid w:val="00282843"/>
    <w:rsid w:val="00282FBA"/>
    <w:rsid w:val="00283259"/>
    <w:rsid w:val="00283E80"/>
    <w:rsid w:val="002846D2"/>
    <w:rsid w:val="00284B8F"/>
    <w:rsid w:val="00284C58"/>
    <w:rsid w:val="00284C90"/>
    <w:rsid w:val="00284E5B"/>
    <w:rsid w:val="002860A6"/>
    <w:rsid w:val="00286983"/>
    <w:rsid w:val="00286FE5"/>
    <w:rsid w:val="002877B2"/>
    <w:rsid w:val="00290219"/>
    <w:rsid w:val="002906AD"/>
    <w:rsid w:val="00290CF9"/>
    <w:rsid w:val="00291826"/>
    <w:rsid w:val="002920C3"/>
    <w:rsid w:val="002924D7"/>
    <w:rsid w:val="00292DD9"/>
    <w:rsid w:val="00292FCA"/>
    <w:rsid w:val="00294A6B"/>
    <w:rsid w:val="00294CB8"/>
    <w:rsid w:val="00295E0F"/>
    <w:rsid w:val="0029681B"/>
    <w:rsid w:val="0029776D"/>
    <w:rsid w:val="002A02C9"/>
    <w:rsid w:val="002A03CE"/>
    <w:rsid w:val="002A05F3"/>
    <w:rsid w:val="002A1353"/>
    <w:rsid w:val="002A13DE"/>
    <w:rsid w:val="002A160E"/>
    <w:rsid w:val="002A223C"/>
    <w:rsid w:val="002A2F75"/>
    <w:rsid w:val="002A3575"/>
    <w:rsid w:val="002A3832"/>
    <w:rsid w:val="002A436C"/>
    <w:rsid w:val="002A54F4"/>
    <w:rsid w:val="002A56DC"/>
    <w:rsid w:val="002A6477"/>
    <w:rsid w:val="002A6817"/>
    <w:rsid w:val="002B00BB"/>
    <w:rsid w:val="002B0361"/>
    <w:rsid w:val="002B074D"/>
    <w:rsid w:val="002B0818"/>
    <w:rsid w:val="002B1903"/>
    <w:rsid w:val="002B1A9B"/>
    <w:rsid w:val="002B1F86"/>
    <w:rsid w:val="002B2C89"/>
    <w:rsid w:val="002B2FE6"/>
    <w:rsid w:val="002B374E"/>
    <w:rsid w:val="002B37FA"/>
    <w:rsid w:val="002B43E1"/>
    <w:rsid w:val="002B5FB6"/>
    <w:rsid w:val="002B7070"/>
    <w:rsid w:val="002B7154"/>
    <w:rsid w:val="002B7E08"/>
    <w:rsid w:val="002C0992"/>
    <w:rsid w:val="002C100D"/>
    <w:rsid w:val="002C1B64"/>
    <w:rsid w:val="002C1E25"/>
    <w:rsid w:val="002C35B4"/>
    <w:rsid w:val="002C3DE4"/>
    <w:rsid w:val="002C50A3"/>
    <w:rsid w:val="002C549B"/>
    <w:rsid w:val="002C58E1"/>
    <w:rsid w:val="002C66E8"/>
    <w:rsid w:val="002D1C19"/>
    <w:rsid w:val="002D1C79"/>
    <w:rsid w:val="002D44AB"/>
    <w:rsid w:val="002D487B"/>
    <w:rsid w:val="002D677F"/>
    <w:rsid w:val="002D720C"/>
    <w:rsid w:val="002D7AA2"/>
    <w:rsid w:val="002E1148"/>
    <w:rsid w:val="002E170A"/>
    <w:rsid w:val="002E21EC"/>
    <w:rsid w:val="002E38B4"/>
    <w:rsid w:val="002E406A"/>
    <w:rsid w:val="002E509A"/>
    <w:rsid w:val="002E68C5"/>
    <w:rsid w:val="002E6EB6"/>
    <w:rsid w:val="002E70F1"/>
    <w:rsid w:val="002E721A"/>
    <w:rsid w:val="002E770B"/>
    <w:rsid w:val="002E7CA2"/>
    <w:rsid w:val="002F0453"/>
    <w:rsid w:val="002F132F"/>
    <w:rsid w:val="002F1613"/>
    <w:rsid w:val="002F29FF"/>
    <w:rsid w:val="002F2C13"/>
    <w:rsid w:val="002F2E91"/>
    <w:rsid w:val="002F33F9"/>
    <w:rsid w:val="002F491A"/>
    <w:rsid w:val="002F644A"/>
    <w:rsid w:val="002F69D5"/>
    <w:rsid w:val="002F6DCF"/>
    <w:rsid w:val="002F70C2"/>
    <w:rsid w:val="002F721D"/>
    <w:rsid w:val="002F72F2"/>
    <w:rsid w:val="0030037B"/>
    <w:rsid w:val="003026E1"/>
    <w:rsid w:val="0030352F"/>
    <w:rsid w:val="0030374D"/>
    <w:rsid w:val="0030384B"/>
    <w:rsid w:val="00303AC7"/>
    <w:rsid w:val="00303BCA"/>
    <w:rsid w:val="00303EE0"/>
    <w:rsid w:val="00304E6C"/>
    <w:rsid w:val="003052C6"/>
    <w:rsid w:val="003062FB"/>
    <w:rsid w:val="00307EC4"/>
    <w:rsid w:val="00310858"/>
    <w:rsid w:val="003112DA"/>
    <w:rsid w:val="0031138D"/>
    <w:rsid w:val="00311B67"/>
    <w:rsid w:val="0031240C"/>
    <w:rsid w:val="0031250B"/>
    <w:rsid w:val="00312DA6"/>
    <w:rsid w:val="00313727"/>
    <w:rsid w:val="00313D22"/>
    <w:rsid w:val="00314B4E"/>
    <w:rsid w:val="00315300"/>
    <w:rsid w:val="00317949"/>
    <w:rsid w:val="00317A13"/>
    <w:rsid w:val="00320587"/>
    <w:rsid w:val="003206C5"/>
    <w:rsid w:val="00320DB0"/>
    <w:rsid w:val="00322417"/>
    <w:rsid w:val="00322822"/>
    <w:rsid w:val="003228AD"/>
    <w:rsid w:val="00322F19"/>
    <w:rsid w:val="00324572"/>
    <w:rsid w:val="00324695"/>
    <w:rsid w:val="00326346"/>
    <w:rsid w:val="0032639C"/>
    <w:rsid w:val="0032674A"/>
    <w:rsid w:val="003271EF"/>
    <w:rsid w:val="0032722C"/>
    <w:rsid w:val="0032736A"/>
    <w:rsid w:val="00327D8A"/>
    <w:rsid w:val="003306E6"/>
    <w:rsid w:val="003313B0"/>
    <w:rsid w:val="00331473"/>
    <w:rsid w:val="00331670"/>
    <w:rsid w:val="00331CCA"/>
    <w:rsid w:val="003327EF"/>
    <w:rsid w:val="00332997"/>
    <w:rsid w:val="00332EF2"/>
    <w:rsid w:val="0033472B"/>
    <w:rsid w:val="00334A2A"/>
    <w:rsid w:val="00334D12"/>
    <w:rsid w:val="003351F3"/>
    <w:rsid w:val="003353B4"/>
    <w:rsid w:val="0033551D"/>
    <w:rsid w:val="0033579B"/>
    <w:rsid w:val="00335D58"/>
    <w:rsid w:val="003369A7"/>
    <w:rsid w:val="00336A81"/>
    <w:rsid w:val="00336C8E"/>
    <w:rsid w:val="00340860"/>
    <w:rsid w:val="00340BE8"/>
    <w:rsid w:val="00340DDF"/>
    <w:rsid w:val="00340F3E"/>
    <w:rsid w:val="003411D9"/>
    <w:rsid w:val="00341B22"/>
    <w:rsid w:val="003420F9"/>
    <w:rsid w:val="003433FD"/>
    <w:rsid w:val="0034433B"/>
    <w:rsid w:val="00344D5C"/>
    <w:rsid w:val="00344EFB"/>
    <w:rsid w:val="00345892"/>
    <w:rsid w:val="003478C1"/>
    <w:rsid w:val="00347B3C"/>
    <w:rsid w:val="00350496"/>
    <w:rsid w:val="003507F0"/>
    <w:rsid w:val="0035127F"/>
    <w:rsid w:val="00351606"/>
    <w:rsid w:val="00351CCE"/>
    <w:rsid w:val="00352182"/>
    <w:rsid w:val="00352453"/>
    <w:rsid w:val="003529A9"/>
    <w:rsid w:val="0035406F"/>
    <w:rsid w:val="003551B4"/>
    <w:rsid w:val="0035550E"/>
    <w:rsid w:val="0035588C"/>
    <w:rsid w:val="00357522"/>
    <w:rsid w:val="003605A3"/>
    <w:rsid w:val="0036062E"/>
    <w:rsid w:val="0036077C"/>
    <w:rsid w:val="00360FBE"/>
    <w:rsid w:val="003611BD"/>
    <w:rsid w:val="00361B8F"/>
    <w:rsid w:val="00363A8F"/>
    <w:rsid w:val="00363F03"/>
    <w:rsid w:val="00367DF7"/>
    <w:rsid w:val="0037002C"/>
    <w:rsid w:val="003703F1"/>
    <w:rsid w:val="0037078A"/>
    <w:rsid w:val="00370D63"/>
    <w:rsid w:val="003717C8"/>
    <w:rsid w:val="00371B9D"/>
    <w:rsid w:val="00372B34"/>
    <w:rsid w:val="003732C6"/>
    <w:rsid w:val="003746E0"/>
    <w:rsid w:val="00374A41"/>
    <w:rsid w:val="0037520A"/>
    <w:rsid w:val="00375485"/>
    <w:rsid w:val="00375EDE"/>
    <w:rsid w:val="003764DE"/>
    <w:rsid w:val="0037659F"/>
    <w:rsid w:val="00376CB6"/>
    <w:rsid w:val="00377427"/>
    <w:rsid w:val="0037755B"/>
    <w:rsid w:val="00377AA7"/>
    <w:rsid w:val="00377D6A"/>
    <w:rsid w:val="00377F44"/>
    <w:rsid w:val="00381BCE"/>
    <w:rsid w:val="00381BCF"/>
    <w:rsid w:val="003820BD"/>
    <w:rsid w:val="00382205"/>
    <w:rsid w:val="00382717"/>
    <w:rsid w:val="00383C7A"/>
    <w:rsid w:val="00383F56"/>
    <w:rsid w:val="0038493D"/>
    <w:rsid w:val="00385382"/>
    <w:rsid w:val="003856E6"/>
    <w:rsid w:val="00385EFF"/>
    <w:rsid w:val="00387133"/>
    <w:rsid w:val="00387313"/>
    <w:rsid w:val="003878EE"/>
    <w:rsid w:val="00390727"/>
    <w:rsid w:val="00390C3D"/>
    <w:rsid w:val="00390C56"/>
    <w:rsid w:val="00391BDA"/>
    <w:rsid w:val="0039243D"/>
    <w:rsid w:val="00392631"/>
    <w:rsid w:val="003930B3"/>
    <w:rsid w:val="003937EE"/>
    <w:rsid w:val="00394180"/>
    <w:rsid w:val="00395969"/>
    <w:rsid w:val="00395A11"/>
    <w:rsid w:val="00395E55"/>
    <w:rsid w:val="0039641D"/>
    <w:rsid w:val="00396D31"/>
    <w:rsid w:val="0039747C"/>
    <w:rsid w:val="00397796"/>
    <w:rsid w:val="00397A31"/>
    <w:rsid w:val="003A0906"/>
    <w:rsid w:val="003A0A27"/>
    <w:rsid w:val="003A1034"/>
    <w:rsid w:val="003A14A6"/>
    <w:rsid w:val="003A1C47"/>
    <w:rsid w:val="003A2A33"/>
    <w:rsid w:val="003A3221"/>
    <w:rsid w:val="003A35F5"/>
    <w:rsid w:val="003A39AA"/>
    <w:rsid w:val="003A3A1F"/>
    <w:rsid w:val="003A3A9D"/>
    <w:rsid w:val="003A50F9"/>
    <w:rsid w:val="003A53C9"/>
    <w:rsid w:val="003A5CEA"/>
    <w:rsid w:val="003A674B"/>
    <w:rsid w:val="003A6A0B"/>
    <w:rsid w:val="003A712C"/>
    <w:rsid w:val="003A7725"/>
    <w:rsid w:val="003A7EF3"/>
    <w:rsid w:val="003B1C23"/>
    <w:rsid w:val="003B1CE9"/>
    <w:rsid w:val="003B22AE"/>
    <w:rsid w:val="003B2638"/>
    <w:rsid w:val="003B3044"/>
    <w:rsid w:val="003B31CE"/>
    <w:rsid w:val="003B3CC6"/>
    <w:rsid w:val="003B3D0D"/>
    <w:rsid w:val="003B4AA1"/>
    <w:rsid w:val="003B4D2B"/>
    <w:rsid w:val="003B6402"/>
    <w:rsid w:val="003B74D2"/>
    <w:rsid w:val="003B7710"/>
    <w:rsid w:val="003B7D21"/>
    <w:rsid w:val="003C01CA"/>
    <w:rsid w:val="003C021E"/>
    <w:rsid w:val="003C07D6"/>
    <w:rsid w:val="003C093F"/>
    <w:rsid w:val="003C0BC4"/>
    <w:rsid w:val="003C0BC5"/>
    <w:rsid w:val="003C0BE9"/>
    <w:rsid w:val="003C1BC8"/>
    <w:rsid w:val="003C2563"/>
    <w:rsid w:val="003C2A6C"/>
    <w:rsid w:val="003C3695"/>
    <w:rsid w:val="003C4D52"/>
    <w:rsid w:val="003C75BD"/>
    <w:rsid w:val="003C7DDF"/>
    <w:rsid w:val="003D0443"/>
    <w:rsid w:val="003D0594"/>
    <w:rsid w:val="003D0A57"/>
    <w:rsid w:val="003D184F"/>
    <w:rsid w:val="003D2E27"/>
    <w:rsid w:val="003D3209"/>
    <w:rsid w:val="003D4D49"/>
    <w:rsid w:val="003D6583"/>
    <w:rsid w:val="003D71D8"/>
    <w:rsid w:val="003E0555"/>
    <w:rsid w:val="003E1283"/>
    <w:rsid w:val="003E18A5"/>
    <w:rsid w:val="003E2248"/>
    <w:rsid w:val="003E3168"/>
    <w:rsid w:val="003E36AF"/>
    <w:rsid w:val="003E4008"/>
    <w:rsid w:val="003E41AD"/>
    <w:rsid w:val="003E59FD"/>
    <w:rsid w:val="003E5B91"/>
    <w:rsid w:val="003E6143"/>
    <w:rsid w:val="003E61F7"/>
    <w:rsid w:val="003E6420"/>
    <w:rsid w:val="003E64E4"/>
    <w:rsid w:val="003E654C"/>
    <w:rsid w:val="003E6877"/>
    <w:rsid w:val="003E6C9A"/>
    <w:rsid w:val="003E7014"/>
    <w:rsid w:val="003E73C8"/>
    <w:rsid w:val="003E7757"/>
    <w:rsid w:val="003F11EC"/>
    <w:rsid w:val="003F12C4"/>
    <w:rsid w:val="003F15A4"/>
    <w:rsid w:val="003F1BF2"/>
    <w:rsid w:val="003F1ED3"/>
    <w:rsid w:val="003F2989"/>
    <w:rsid w:val="003F2FE9"/>
    <w:rsid w:val="003F3282"/>
    <w:rsid w:val="003F3394"/>
    <w:rsid w:val="003F365E"/>
    <w:rsid w:val="003F37C5"/>
    <w:rsid w:val="003F3878"/>
    <w:rsid w:val="003F3C07"/>
    <w:rsid w:val="003F4C1A"/>
    <w:rsid w:val="003F52DC"/>
    <w:rsid w:val="003F6E40"/>
    <w:rsid w:val="003F6E96"/>
    <w:rsid w:val="003F77BE"/>
    <w:rsid w:val="003F7959"/>
    <w:rsid w:val="003F7CBC"/>
    <w:rsid w:val="0040023D"/>
    <w:rsid w:val="00400974"/>
    <w:rsid w:val="00400BAA"/>
    <w:rsid w:val="00400F27"/>
    <w:rsid w:val="004014E3"/>
    <w:rsid w:val="00401877"/>
    <w:rsid w:val="00401DEC"/>
    <w:rsid w:val="00402232"/>
    <w:rsid w:val="00403709"/>
    <w:rsid w:val="00403F32"/>
    <w:rsid w:val="00404521"/>
    <w:rsid w:val="0040492B"/>
    <w:rsid w:val="004055D6"/>
    <w:rsid w:val="004059A9"/>
    <w:rsid w:val="00406172"/>
    <w:rsid w:val="004063E6"/>
    <w:rsid w:val="00407E1C"/>
    <w:rsid w:val="00410379"/>
    <w:rsid w:val="00410F07"/>
    <w:rsid w:val="0041137A"/>
    <w:rsid w:val="0041226E"/>
    <w:rsid w:val="00412ACD"/>
    <w:rsid w:val="00412FD1"/>
    <w:rsid w:val="004130A2"/>
    <w:rsid w:val="00413A9E"/>
    <w:rsid w:val="004159DA"/>
    <w:rsid w:val="00416A07"/>
    <w:rsid w:val="00420007"/>
    <w:rsid w:val="00422BED"/>
    <w:rsid w:val="00422E33"/>
    <w:rsid w:val="00423319"/>
    <w:rsid w:val="00423D81"/>
    <w:rsid w:val="00424170"/>
    <w:rsid w:val="00424872"/>
    <w:rsid w:val="004253F2"/>
    <w:rsid w:val="00425918"/>
    <w:rsid w:val="00425E90"/>
    <w:rsid w:val="00425FB2"/>
    <w:rsid w:val="0042649B"/>
    <w:rsid w:val="00426AC4"/>
    <w:rsid w:val="00426DE5"/>
    <w:rsid w:val="0042707C"/>
    <w:rsid w:val="004270B3"/>
    <w:rsid w:val="00430257"/>
    <w:rsid w:val="00430A9F"/>
    <w:rsid w:val="00430BD2"/>
    <w:rsid w:val="00430EF0"/>
    <w:rsid w:val="004322E1"/>
    <w:rsid w:val="00432595"/>
    <w:rsid w:val="004334D3"/>
    <w:rsid w:val="00434BC9"/>
    <w:rsid w:val="004353D1"/>
    <w:rsid w:val="004356A5"/>
    <w:rsid w:val="00435E09"/>
    <w:rsid w:val="00436CC6"/>
    <w:rsid w:val="0043788D"/>
    <w:rsid w:val="004423BE"/>
    <w:rsid w:val="0044247C"/>
    <w:rsid w:val="00445A9F"/>
    <w:rsid w:val="00446E51"/>
    <w:rsid w:val="004476A5"/>
    <w:rsid w:val="0044785C"/>
    <w:rsid w:val="00450460"/>
    <w:rsid w:val="00451128"/>
    <w:rsid w:val="00451E7F"/>
    <w:rsid w:val="004528D1"/>
    <w:rsid w:val="00452EB4"/>
    <w:rsid w:val="00452FB1"/>
    <w:rsid w:val="00453124"/>
    <w:rsid w:val="0045400D"/>
    <w:rsid w:val="00454F28"/>
    <w:rsid w:val="004556A7"/>
    <w:rsid w:val="00456B58"/>
    <w:rsid w:val="004579E8"/>
    <w:rsid w:val="00460CDA"/>
    <w:rsid w:val="00462A4E"/>
    <w:rsid w:val="00462B5E"/>
    <w:rsid w:val="00462E64"/>
    <w:rsid w:val="00463440"/>
    <w:rsid w:val="0046424A"/>
    <w:rsid w:val="00464B69"/>
    <w:rsid w:val="00464BA1"/>
    <w:rsid w:val="00464D07"/>
    <w:rsid w:val="00464FEE"/>
    <w:rsid w:val="00465325"/>
    <w:rsid w:val="00465A22"/>
    <w:rsid w:val="00466908"/>
    <w:rsid w:val="00466C53"/>
    <w:rsid w:val="0046769C"/>
    <w:rsid w:val="004700C1"/>
    <w:rsid w:val="00470FA5"/>
    <w:rsid w:val="00471906"/>
    <w:rsid w:val="00472330"/>
    <w:rsid w:val="00472569"/>
    <w:rsid w:val="004725EF"/>
    <w:rsid w:val="00472B74"/>
    <w:rsid w:val="004735F3"/>
    <w:rsid w:val="0047360B"/>
    <w:rsid w:val="00473BB4"/>
    <w:rsid w:val="004748F2"/>
    <w:rsid w:val="00475083"/>
    <w:rsid w:val="00475199"/>
    <w:rsid w:val="00475235"/>
    <w:rsid w:val="004756EE"/>
    <w:rsid w:val="00475CCC"/>
    <w:rsid w:val="00475EBF"/>
    <w:rsid w:val="00475F51"/>
    <w:rsid w:val="00476637"/>
    <w:rsid w:val="004775D3"/>
    <w:rsid w:val="00477B5D"/>
    <w:rsid w:val="00481F9E"/>
    <w:rsid w:val="0048306C"/>
    <w:rsid w:val="00483717"/>
    <w:rsid w:val="00483829"/>
    <w:rsid w:val="00484927"/>
    <w:rsid w:val="004854D0"/>
    <w:rsid w:val="00486484"/>
    <w:rsid w:val="004865D1"/>
    <w:rsid w:val="00486F96"/>
    <w:rsid w:val="00487113"/>
    <w:rsid w:val="0048731B"/>
    <w:rsid w:val="004876C4"/>
    <w:rsid w:val="00487FF4"/>
    <w:rsid w:val="00491694"/>
    <w:rsid w:val="004926A9"/>
    <w:rsid w:val="004928C5"/>
    <w:rsid w:val="00492C2A"/>
    <w:rsid w:val="00492E25"/>
    <w:rsid w:val="0049367B"/>
    <w:rsid w:val="00493B72"/>
    <w:rsid w:val="00494199"/>
    <w:rsid w:val="00494537"/>
    <w:rsid w:val="0049515A"/>
    <w:rsid w:val="00495935"/>
    <w:rsid w:val="0049634D"/>
    <w:rsid w:val="0049672A"/>
    <w:rsid w:val="00496F53"/>
    <w:rsid w:val="004A06B8"/>
    <w:rsid w:val="004A0FFD"/>
    <w:rsid w:val="004A1685"/>
    <w:rsid w:val="004A2204"/>
    <w:rsid w:val="004A232F"/>
    <w:rsid w:val="004A2400"/>
    <w:rsid w:val="004A24D8"/>
    <w:rsid w:val="004A2507"/>
    <w:rsid w:val="004A3460"/>
    <w:rsid w:val="004A36A9"/>
    <w:rsid w:val="004A3F46"/>
    <w:rsid w:val="004A3F83"/>
    <w:rsid w:val="004A4160"/>
    <w:rsid w:val="004A6592"/>
    <w:rsid w:val="004A755C"/>
    <w:rsid w:val="004B014F"/>
    <w:rsid w:val="004B0BE4"/>
    <w:rsid w:val="004B1611"/>
    <w:rsid w:val="004B2540"/>
    <w:rsid w:val="004B2726"/>
    <w:rsid w:val="004B2EF5"/>
    <w:rsid w:val="004B315F"/>
    <w:rsid w:val="004B3532"/>
    <w:rsid w:val="004B3644"/>
    <w:rsid w:val="004B371B"/>
    <w:rsid w:val="004B45F0"/>
    <w:rsid w:val="004B47AF"/>
    <w:rsid w:val="004B491E"/>
    <w:rsid w:val="004B580C"/>
    <w:rsid w:val="004B5B55"/>
    <w:rsid w:val="004B5B99"/>
    <w:rsid w:val="004B60E3"/>
    <w:rsid w:val="004B712E"/>
    <w:rsid w:val="004B7619"/>
    <w:rsid w:val="004B76CD"/>
    <w:rsid w:val="004B7CA7"/>
    <w:rsid w:val="004C08DA"/>
    <w:rsid w:val="004C0A10"/>
    <w:rsid w:val="004C0DDB"/>
    <w:rsid w:val="004C19AF"/>
    <w:rsid w:val="004C1FD7"/>
    <w:rsid w:val="004C22D0"/>
    <w:rsid w:val="004C2B26"/>
    <w:rsid w:val="004C3B25"/>
    <w:rsid w:val="004C4B53"/>
    <w:rsid w:val="004C4C42"/>
    <w:rsid w:val="004C4CE5"/>
    <w:rsid w:val="004C51CE"/>
    <w:rsid w:val="004C5A17"/>
    <w:rsid w:val="004C6E2D"/>
    <w:rsid w:val="004D0447"/>
    <w:rsid w:val="004D059D"/>
    <w:rsid w:val="004D0A87"/>
    <w:rsid w:val="004D0C12"/>
    <w:rsid w:val="004D15AA"/>
    <w:rsid w:val="004D3B3F"/>
    <w:rsid w:val="004D4192"/>
    <w:rsid w:val="004D4AA8"/>
    <w:rsid w:val="004D4D41"/>
    <w:rsid w:val="004D53EE"/>
    <w:rsid w:val="004D5DFB"/>
    <w:rsid w:val="004D7560"/>
    <w:rsid w:val="004E0DF1"/>
    <w:rsid w:val="004E179B"/>
    <w:rsid w:val="004E2655"/>
    <w:rsid w:val="004E26AF"/>
    <w:rsid w:val="004E35C9"/>
    <w:rsid w:val="004E3B1D"/>
    <w:rsid w:val="004E3FF6"/>
    <w:rsid w:val="004E4545"/>
    <w:rsid w:val="004E6118"/>
    <w:rsid w:val="004E71AF"/>
    <w:rsid w:val="004E7CDA"/>
    <w:rsid w:val="004F032F"/>
    <w:rsid w:val="004F0D9D"/>
    <w:rsid w:val="004F0EB3"/>
    <w:rsid w:val="004F1834"/>
    <w:rsid w:val="004F19F3"/>
    <w:rsid w:val="004F1A69"/>
    <w:rsid w:val="004F1D9E"/>
    <w:rsid w:val="004F1FAE"/>
    <w:rsid w:val="004F2855"/>
    <w:rsid w:val="004F2B14"/>
    <w:rsid w:val="004F2B81"/>
    <w:rsid w:val="004F2E29"/>
    <w:rsid w:val="004F3153"/>
    <w:rsid w:val="004F3197"/>
    <w:rsid w:val="004F3368"/>
    <w:rsid w:val="004F3ABB"/>
    <w:rsid w:val="004F3CB2"/>
    <w:rsid w:val="004F4399"/>
    <w:rsid w:val="004F44C6"/>
    <w:rsid w:val="004F4504"/>
    <w:rsid w:val="004F4FB9"/>
    <w:rsid w:val="004F507A"/>
    <w:rsid w:val="004F541B"/>
    <w:rsid w:val="004F5737"/>
    <w:rsid w:val="004F5A68"/>
    <w:rsid w:val="004F60AE"/>
    <w:rsid w:val="004F689A"/>
    <w:rsid w:val="004F68F2"/>
    <w:rsid w:val="004F6C15"/>
    <w:rsid w:val="004F6EF3"/>
    <w:rsid w:val="004F7E3B"/>
    <w:rsid w:val="00500581"/>
    <w:rsid w:val="0050130C"/>
    <w:rsid w:val="00501D65"/>
    <w:rsid w:val="00502FF9"/>
    <w:rsid w:val="00503163"/>
    <w:rsid w:val="0050368F"/>
    <w:rsid w:val="00504415"/>
    <w:rsid w:val="005045BF"/>
    <w:rsid w:val="00505767"/>
    <w:rsid w:val="00505811"/>
    <w:rsid w:val="0050676D"/>
    <w:rsid w:val="00506B71"/>
    <w:rsid w:val="00506DB2"/>
    <w:rsid w:val="00507476"/>
    <w:rsid w:val="00507D43"/>
    <w:rsid w:val="00510278"/>
    <w:rsid w:val="00511FFA"/>
    <w:rsid w:val="00512D9A"/>
    <w:rsid w:val="00513BE1"/>
    <w:rsid w:val="00514A3B"/>
    <w:rsid w:val="00514B76"/>
    <w:rsid w:val="0051505D"/>
    <w:rsid w:val="00515301"/>
    <w:rsid w:val="00515D69"/>
    <w:rsid w:val="00515F8A"/>
    <w:rsid w:val="0051622E"/>
    <w:rsid w:val="0051700E"/>
    <w:rsid w:val="005174C8"/>
    <w:rsid w:val="005209B2"/>
    <w:rsid w:val="005219F3"/>
    <w:rsid w:val="00521EE9"/>
    <w:rsid w:val="00522C83"/>
    <w:rsid w:val="00524EEA"/>
    <w:rsid w:val="0052699A"/>
    <w:rsid w:val="00526A2B"/>
    <w:rsid w:val="00526F84"/>
    <w:rsid w:val="00527146"/>
    <w:rsid w:val="0052788C"/>
    <w:rsid w:val="005279E5"/>
    <w:rsid w:val="00530EA7"/>
    <w:rsid w:val="00531344"/>
    <w:rsid w:val="00532DA5"/>
    <w:rsid w:val="005336D2"/>
    <w:rsid w:val="00533701"/>
    <w:rsid w:val="00534142"/>
    <w:rsid w:val="005342F9"/>
    <w:rsid w:val="00534415"/>
    <w:rsid w:val="00534BF3"/>
    <w:rsid w:val="00535235"/>
    <w:rsid w:val="00535C06"/>
    <w:rsid w:val="0053649E"/>
    <w:rsid w:val="005365F5"/>
    <w:rsid w:val="00536957"/>
    <w:rsid w:val="005369FF"/>
    <w:rsid w:val="005373AE"/>
    <w:rsid w:val="0054050F"/>
    <w:rsid w:val="00541639"/>
    <w:rsid w:val="0054253E"/>
    <w:rsid w:val="0054264A"/>
    <w:rsid w:val="005426F7"/>
    <w:rsid w:val="00542712"/>
    <w:rsid w:val="005453D5"/>
    <w:rsid w:val="00545564"/>
    <w:rsid w:val="00545D02"/>
    <w:rsid w:val="00545E08"/>
    <w:rsid w:val="00546FA8"/>
    <w:rsid w:val="00547430"/>
    <w:rsid w:val="00547744"/>
    <w:rsid w:val="005505FE"/>
    <w:rsid w:val="005507B1"/>
    <w:rsid w:val="00552883"/>
    <w:rsid w:val="005528B0"/>
    <w:rsid w:val="00552A0F"/>
    <w:rsid w:val="005543E2"/>
    <w:rsid w:val="00554B29"/>
    <w:rsid w:val="0056021E"/>
    <w:rsid w:val="005618CF"/>
    <w:rsid w:val="005619FB"/>
    <w:rsid w:val="00561BC7"/>
    <w:rsid w:val="00563B28"/>
    <w:rsid w:val="00564399"/>
    <w:rsid w:val="00564AE3"/>
    <w:rsid w:val="00565256"/>
    <w:rsid w:val="00565B4A"/>
    <w:rsid w:val="00567295"/>
    <w:rsid w:val="005677E6"/>
    <w:rsid w:val="0057034E"/>
    <w:rsid w:val="00570BA7"/>
    <w:rsid w:val="00570F87"/>
    <w:rsid w:val="00572091"/>
    <w:rsid w:val="00572928"/>
    <w:rsid w:val="00572DB6"/>
    <w:rsid w:val="00573655"/>
    <w:rsid w:val="00574033"/>
    <w:rsid w:val="0057451A"/>
    <w:rsid w:val="00574A61"/>
    <w:rsid w:val="00574EE4"/>
    <w:rsid w:val="00575180"/>
    <w:rsid w:val="00575188"/>
    <w:rsid w:val="00575D08"/>
    <w:rsid w:val="00575DD2"/>
    <w:rsid w:val="0057617F"/>
    <w:rsid w:val="00576377"/>
    <w:rsid w:val="00577074"/>
    <w:rsid w:val="00580057"/>
    <w:rsid w:val="0058072A"/>
    <w:rsid w:val="00580DF5"/>
    <w:rsid w:val="00582337"/>
    <w:rsid w:val="0058271D"/>
    <w:rsid w:val="00582FC5"/>
    <w:rsid w:val="00583120"/>
    <w:rsid w:val="005835CF"/>
    <w:rsid w:val="005837D1"/>
    <w:rsid w:val="00583886"/>
    <w:rsid w:val="00585312"/>
    <w:rsid w:val="00586FCA"/>
    <w:rsid w:val="00587544"/>
    <w:rsid w:val="00587761"/>
    <w:rsid w:val="00590183"/>
    <w:rsid w:val="0059130B"/>
    <w:rsid w:val="005917EB"/>
    <w:rsid w:val="0059187A"/>
    <w:rsid w:val="0059515D"/>
    <w:rsid w:val="0059601A"/>
    <w:rsid w:val="00597898"/>
    <w:rsid w:val="0059796C"/>
    <w:rsid w:val="005A1439"/>
    <w:rsid w:val="005A2899"/>
    <w:rsid w:val="005A443A"/>
    <w:rsid w:val="005A4973"/>
    <w:rsid w:val="005A548D"/>
    <w:rsid w:val="005B1264"/>
    <w:rsid w:val="005B202D"/>
    <w:rsid w:val="005B217C"/>
    <w:rsid w:val="005B2455"/>
    <w:rsid w:val="005B2C01"/>
    <w:rsid w:val="005B37B0"/>
    <w:rsid w:val="005B3D58"/>
    <w:rsid w:val="005B42AF"/>
    <w:rsid w:val="005B4384"/>
    <w:rsid w:val="005B4C21"/>
    <w:rsid w:val="005B52C1"/>
    <w:rsid w:val="005B6058"/>
    <w:rsid w:val="005B609F"/>
    <w:rsid w:val="005B67DB"/>
    <w:rsid w:val="005B75B2"/>
    <w:rsid w:val="005B77A3"/>
    <w:rsid w:val="005C02EB"/>
    <w:rsid w:val="005C11C9"/>
    <w:rsid w:val="005C1523"/>
    <w:rsid w:val="005C18B4"/>
    <w:rsid w:val="005C2035"/>
    <w:rsid w:val="005C2BB6"/>
    <w:rsid w:val="005C3809"/>
    <w:rsid w:val="005C3F76"/>
    <w:rsid w:val="005C44BD"/>
    <w:rsid w:val="005C4CAB"/>
    <w:rsid w:val="005C4CBC"/>
    <w:rsid w:val="005C4D96"/>
    <w:rsid w:val="005C5243"/>
    <w:rsid w:val="005C52AC"/>
    <w:rsid w:val="005C596F"/>
    <w:rsid w:val="005C5A00"/>
    <w:rsid w:val="005C6451"/>
    <w:rsid w:val="005C65B0"/>
    <w:rsid w:val="005C6A73"/>
    <w:rsid w:val="005C740D"/>
    <w:rsid w:val="005C7419"/>
    <w:rsid w:val="005C76B2"/>
    <w:rsid w:val="005C7955"/>
    <w:rsid w:val="005D0D8A"/>
    <w:rsid w:val="005D0F10"/>
    <w:rsid w:val="005D17C0"/>
    <w:rsid w:val="005D180D"/>
    <w:rsid w:val="005D2689"/>
    <w:rsid w:val="005D280B"/>
    <w:rsid w:val="005D3254"/>
    <w:rsid w:val="005D3AB7"/>
    <w:rsid w:val="005D4C05"/>
    <w:rsid w:val="005D578A"/>
    <w:rsid w:val="005D6009"/>
    <w:rsid w:val="005D6A11"/>
    <w:rsid w:val="005D6AF1"/>
    <w:rsid w:val="005D6CD6"/>
    <w:rsid w:val="005D716E"/>
    <w:rsid w:val="005D731B"/>
    <w:rsid w:val="005D7340"/>
    <w:rsid w:val="005D75C9"/>
    <w:rsid w:val="005D7A7F"/>
    <w:rsid w:val="005E048E"/>
    <w:rsid w:val="005E2D49"/>
    <w:rsid w:val="005E2D8E"/>
    <w:rsid w:val="005E452A"/>
    <w:rsid w:val="005E53F2"/>
    <w:rsid w:val="005E679F"/>
    <w:rsid w:val="005E6C28"/>
    <w:rsid w:val="005E7015"/>
    <w:rsid w:val="005F1022"/>
    <w:rsid w:val="005F1D48"/>
    <w:rsid w:val="005F2B24"/>
    <w:rsid w:val="005F3176"/>
    <w:rsid w:val="005F330F"/>
    <w:rsid w:val="005F36A8"/>
    <w:rsid w:val="005F3BAF"/>
    <w:rsid w:val="005F3FB2"/>
    <w:rsid w:val="005F455B"/>
    <w:rsid w:val="005F5B04"/>
    <w:rsid w:val="005F6228"/>
    <w:rsid w:val="005F6426"/>
    <w:rsid w:val="005F66D6"/>
    <w:rsid w:val="005F77C5"/>
    <w:rsid w:val="006006D7"/>
    <w:rsid w:val="0060110E"/>
    <w:rsid w:val="00601DBA"/>
    <w:rsid w:val="00602F33"/>
    <w:rsid w:val="0060580E"/>
    <w:rsid w:val="00605ED8"/>
    <w:rsid w:val="006102AC"/>
    <w:rsid w:val="0061097B"/>
    <w:rsid w:val="006110EA"/>
    <w:rsid w:val="0061317F"/>
    <w:rsid w:val="00613BC1"/>
    <w:rsid w:val="00614A8A"/>
    <w:rsid w:val="0061512F"/>
    <w:rsid w:val="00615175"/>
    <w:rsid w:val="006159EF"/>
    <w:rsid w:val="00616A7C"/>
    <w:rsid w:val="00617264"/>
    <w:rsid w:val="0061739C"/>
    <w:rsid w:val="006217D6"/>
    <w:rsid w:val="0062220A"/>
    <w:rsid w:val="006224F7"/>
    <w:rsid w:val="00623878"/>
    <w:rsid w:val="00624016"/>
    <w:rsid w:val="00624B99"/>
    <w:rsid w:val="006273C8"/>
    <w:rsid w:val="00627522"/>
    <w:rsid w:val="006278EF"/>
    <w:rsid w:val="0063024C"/>
    <w:rsid w:val="0063039B"/>
    <w:rsid w:val="006303D0"/>
    <w:rsid w:val="00630A1B"/>
    <w:rsid w:val="00630E6A"/>
    <w:rsid w:val="00630E89"/>
    <w:rsid w:val="006321A4"/>
    <w:rsid w:val="00632813"/>
    <w:rsid w:val="00632EC9"/>
    <w:rsid w:val="006335AD"/>
    <w:rsid w:val="00633816"/>
    <w:rsid w:val="00634D3C"/>
    <w:rsid w:val="00634F6A"/>
    <w:rsid w:val="006363BD"/>
    <w:rsid w:val="00636551"/>
    <w:rsid w:val="00636AD6"/>
    <w:rsid w:val="0063734D"/>
    <w:rsid w:val="006373DA"/>
    <w:rsid w:val="006377A6"/>
    <w:rsid w:val="00637A1F"/>
    <w:rsid w:val="00640DCC"/>
    <w:rsid w:val="00641C86"/>
    <w:rsid w:val="006421B8"/>
    <w:rsid w:val="00643280"/>
    <w:rsid w:val="0064358F"/>
    <w:rsid w:val="00643E08"/>
    <w:rsid w:val="00644914"/>
    <w:rsid w:val="00644F82"/>
    <w:rsid w:val="006454D9"/>
    <w:rsid w:val="006455EC"/>
    <w:rsid w:val="00645859"/>
    <w:rsid w:val="00645F04"/>
    <w:rsid w:val="0064662D"/>
    <w:rsid w:val="00647054"/>
    <w:rsid w:val="006475D3"/>
    <w:rsid w:val="00647C68"/>
    <w:rsid w:val="00647F20"/>
    <w:rsid w:val="00650CA2"/>
    <w:rsid w:val="0065188B"/>
    <w:rsid w:val="00652713"/>
    <w:rsid w:val="00652D9F"/>
    <w:rsid w:val="0065372F"/>
    <w:rsid w:val="00653BAE"/>
    <w:rsid w:val="00653D9D"/>
    <w:rsid w:val="0065406B"/>
    <w:rsid w:val="00654643"/>
    <w:rsid w:val="0065581D"/>
    <w:rsid w:val="006578EC"/>
    <w:rsid w:val="006600F8"/>
    <w:rsid w:val="00661056"/>
    <w:rsid w:val="00661789"/>
    <w:rsid w:val="006619D1"/>
    <w:rsid w:val="006628D0"/>
    <w:rsid w:val="00662A1A"/>
    <w:rsid w:val="00662AC8"/>
    <w:rsid w:val="00662DC1"/>
    <w:rsid w:val="00663063"/>
    <w:rsid w:val="0066321B"/>
    <w:rsid w:val="006637D2"/>
    <w:rsid w:val="00663FA2"/>
    <w:rsid w:val="00665F8A"/>
    <w:rsid w:val="00666A4A"/>
    <w:rsid w:val="00666FF1"/>
    <w:rsid w:val="006675B3"/>
    <w:rsid w:val="0067005F"/>
    <w:rsid w:val="006708C5"/>
    <w:rsid w:val="0067223B"/>
    <w:rsid w:val="00672AEF"/>
    <w:rsid w:val="006735A7"/>
    <w:rsid w:val="006752FE"/>
    <w:rsid w:val="00676987"/>
    <w:rsid w:val="006777E8"/>
    <w:rsid w:val="0067785D"/>
    <w:rsid w:val="0067789E"/>
    <w:rsid w:val="00680B53"/>
    <w:rsid w:val="006813C9"/>
    <w:rsid w:val="0068165C"/>
    <w:rsid w:val="00682785"/>
    <w:rsid w:val="0068416E"/>
    <w:rsid w:val="00684E0B"/>
    <w:rsid w:val="00685F4E"/>
    <w:rsid w:val="00685F84"/>
    <w:rsid w:val="00686EF9"/>
    <w:rsid w:val="006871F3"/>
    <w:rsid w:val="006878CA"/>
    <w:rsid w:val="00687AD5"/>
    <w:rsid w:val="00687DAE"/>
    <w:rsid w:val="00690191"/>
    <w:rsid w:val="0069211A"/>
    <w:rsid w:val="00692ECA"/>
    <w:rsid w:val="006933E9"/>
    <w:rsid w:val="00693F6D"/>
    <w:rsid w:val="00695168"/>
    <w:rsid w:val="006962AD"/>
    <w:rsid w:val="00696807"/>
    <w:rsid w:val="00696D9E"/>
    <w:rsid w:val="00697017"/>
    <w:rsid w:val="0069772C"/>
    <w:rsid w:val="006A132C"/>
    <w:rsid w:val="006A188E"/>
    <w:rsid w:val="006A374F"/>
    <w:rsid w:val="006A45A9"/>
    <w:rsid w:val="006A6523"/>
    <w:rsid w:val="006A6844"/>
    <w:rsid w:val="006A6F30"/>
    <w:rsid w:val="006B071D"/>
    <w:rsid w:val="006B09F1"/>
    <w:rsid w:val="006B1C00"/>
    <w:rsid w:val="006B24AD"/>
    <w:rsid w:val="006B33E9"/>
    <w:rsid w:val="006B3408"/>
    <w:rsid w:val="006B3817"/>
    <w:rsid w:val="006B3FE4"/>
    <w:rsid w:val="006B4D7A"/>
    <w:rsid w:val="006B7136"/>
    <w:rsid w:val="006B7DC7"/>
    <w:rsid w:val="006B7E86"/>
    <w:rsid w:val="006C0136"/>
    <w:rsid w:val="006C0630"/>
    <w:rsid w:val="006C06E2"/>
    <w:rsid w:val="006C139D"/>
    <w:rsid w:val="006C19DA"/>
    <w:rsid w:val="006C21C6"/>
    <w:rsid w:val="006C2533"/>
    <w:rsid w:val="006C267B"/>
    <w:rsid w:val="006C2EC5"/>
    <w:rsid w:val="006C3252"/>
    <w:rsid w:val="006C3A61"/>
    <w:rsid w:val="006C430C"/>
    <w:rsid w:val="006C44D2"/>
    <w:rsid w:val="006C4723"/>
    <w:rsid w:val="006C4EA9"/>
    <w:rsid w:val="006C6B46"/>
    <w:rsid w:val="006C6C1D"/>
    <w:rsid w:val="006C70B3"/>
    <w:rsid w:val="006C7207"/>
    <w:rsid w:val="006C743D"/>
    <w:rsid w:val="006C7E31"/>
    <w:rsid w:val="006D05CC"/>
    <w:rsid w:val="006D0C03"/>
    <w:rsid w:val="006D17F5"/>
    <w:rsid w:val="006D1D1B"/>
    <w:rsid w:val="006D3C3F"/>
    <w:rsid w:val="006D48C6"/>
    <w:rsid w:val="006D4AAF"/>
    <w:rsid w:val="006D5204"/>
    <w:rsid w:val="006D527E"/>
    <w:rsid w:val="006D52BF"/>
    <w:rsid w:val="006D561A"/>
    <w:rsid w:val="006E3CA7"/>
    <w:rsid w:val="006E3DB5"/>
    <w:rsid w:val="006E413F"/>
    <w:rsid w:val="006E45FE"/>
    <w:rsid w:val="006E572A"/>
    <w:rsid w:val="006E6BB3"/>
    <w:rsid w:val="006E70D3"/>
    <w:rsid w:val="006E7524"/>
    <w:rsid w:val="006E7626"/>
    <w:rsid w:val="006E7857"/>
    <w:rsid w:val="006E7E73"/>
    <w:rsid w:val="006F0345"/>
    <w:rsid w:val="006F3D32"/>
    <w:rsid w:val="006F496B"/>
    <w:rsid w:val="006F5266"/>
    <w:rsid w:val="006F5D6F"/>
    <w:rsid w:val="006F6201"/>
    <w:rsid w:val="006F66E7"/>
    <w:rsid w:val="006F6948"/>
    <w:rsid w:val="006F715D"/>
    <w:rsid w:val="00701632"/>
    <w:rsid w:val="007037D4"/>
    <w:rsid w:val="00703B71"/>
    <w:rsid w:val="0070533E"/>
    <w:rsid w:val="007057BE"/>
    <w:rsid w:val="00705F5C"/>
    <w:rsid w:val="007061C8"/>
    <w:rsid w:val="00706713"/>
    <w:rsid w:val="00706FF6"/>
    <w:rsid w:val="007078F8"/>
    <w:rsid w:val="00707AD3"/>
    <w:rsid w:val="00707D8C"/>
    <w:rsid w:val="0071074B"/>
    <w:rsid w:val="00710793"/>
    <w:rsid w:val="007108E5"/>
    <w:rsid w:val="00710EA7"/>
    <w:rsid w:val="0071125E"/>
    <w:rsid w:val="007112EC"/>
    <w:rsid w:val="00711C0F"/>
    <w:rsid w:val="00712601"/>
    <w:rsid w:val="00712924"/>
    <w:rsid w:val="00712B0A"/>
    <w:rsid w:val="007144C3"/>
    <w:rsid w:val="00715A2D"/>
    <w:rsid w:val="00715C5B"/>
    <w:rsid w:val="00716693"/>
    <w:rsid w:val="007168B0"/>
    <w:rsid w:val="00716A31"/>
    <w:rsid w:val="00716F4D"/>
    <w:rsid w:val="00717DEE"/>
    <w:rsid w:val="00717F5B"/>
    <w:rsid w:val="00720096"/>
    <w:rsid w:val="0072027A"/>
    <w:rsid w:val="00721033"/>
    <w:rsid w:val="0072109B"/>
    <w:rsid w:val="00721763"/>
    <w:rsid w:val="0072191D"/>
    <w:rsid w:val="00721F21"/>
    <w:rsid w:val="00723DAC"/>
    <w:rsid w:val="00725057"/>
    <w:rsid w:val="007253A9"/>
    <w:rsid w:val="00725450"/>
    <w:rsid w:val="00725B8A"/>
    <w:rsid w:val="00725CB7"/>
    <w:rsid w:val="00726C30"/>
    <w:rsid w:val="007275FE"/>
    <w:rsid w:val="007277DE"/>
    <w:rsid w:val="00731007"/>
    <w:rsid w:val="0073107E"/>
    <w:rsid w:val="0073152C"/>
    <w:rsid w:val="00731DBB"/>
    <w:rsid w:val="00731EC9"/>
    <w:rsid w:val="007323D0"/>
    <w:rsid w:val="007324E2"/>
    <w:rsid w:val="0073411F"/>
    <w:rsid w:val="00734B50"/>
    <w:rsid w:val="00734E55"/>
    <w:rsid w:val="007354BC"/>
    <w:rsid w:val="00735907"/>
    <w:rsid w:val="0074005C"/>
    <w:rsid w:val="00740365"/>
    <w:rsid w:val="007403FB"/>
    <w:rsid w:val="0074306F"/>
    <w:rsid w:val="0074457F"/>
    <w:rsid w:val="00744722"/>
    <w:rsid w:val="00744C7B"/>
    <w:rsid w:val="00745A7C"/>
    <w:rsid w:val="00745C05"/>
    <w:rsid w:val="00745F52"/>
    <w:rsid w:val="00746D87"/>
    <w:rsid w:val="007476CC"/>
    <w:rsid w:val="007477C1"/>
    <w:rsid w:val="00747D06"/>
    <w:rsid w:val="00747EA7"/>
    <w:rsid w:val="0075145F"/>
    <w:rsid w:val="007556DF"/>
    <w:rsid w:val="00756067"/>
    <w:rsid w:val="0075631B"/>
    <w:rsid w:val="00756B67"/>
    <w:rsid w:val="0075707A"/>
    <w:rsid w:val="0076073B"/>
    <w:rsid w:val="00761DB8"/>
    <w:rsid w:val="00761E10"/>
    <w:rsid w:val="007627FE"/>
    <w:rsid w:val="007630BF"/>
    <w:rsid w:val="007638BC"/>
    <w:rsid w:val="007644AF"/>
    <w:rsid w:val="00765599"/>
    <w:rsid w:val="00765760"/>
    <w:rsid w:val="007672C4"/>
    <w:rsid w:val="00767A01"/>
    <w:rsid w:val="00767E4E"/>
    <w:rsid w:val="00767F27"/>
    <w:rsid w:val="00771252"/>
    <w:rsid w:val="00771F6F"/>
    <w:rsid w:val="00772B63"/>
    <w:rsid w:val="007733E9"/>
    <w:rsid w:val="00773670"/>
    <w:rsid w:val="007739C9"/>
    <w:rsid w:val="0077424B"/>
    <w:rsid w:val="00774459"/>
    <w:rsid w:val="00775AD5"/>
    <w:rsid w:val="00775DF9"/>
    <w:rsid w:val="00775F55"/>
    <w:rsid w:val="00776B2B"/>
    <w:rsid w:val="0077754E"/>
    <w:rsid w:val="007806BC"/>
    <w:rsid w:val="007812C2"/>
    <w:rsid w:val="00781D9F"/>
    <w:rsid w:val="0078281E"/>
    <w:rsid w:val="00784414"/>
    <w:rsid w:val="007848F2"/>
    <w:rsid w:val="0078499A"/>
    <w:rsid w:val="00784C7B"/>
    <w:rsid w:val="00784D89"/>
    <w:rsid w:val="007860D1"/>
    <w:rsid w:val="00786530"/>
    <w:rsid w:val="00787EED"/>
    <w:rsid w:val="007907C1"/>
    <w:rsid w:val="00790906"/>
    <w:rsid w:val="00790E2E"/>
    <w:rsid w:val="00791478"/>
    <w:rsid w:val="007920A6"/>
    <w:rsid w:val="0079343C"/>
    <w:rsid w:val="007937A9"/>
    <w:rsid w:val="007937D3"/>
    <w:rsid w:val="007941D6"/>
    <w:rsid w:val="007943D5"/>
    <w:rsid w:val="0079498A"/>
    <w:rsid w:val="00795623"/>
    <w:rsid w:val="00797023"/>
    <w:rsid w:val="007A0CFD"/>
    <w:rsid w:val="007A1D59"/>
    <w:rsid w:val="007A2F36"/>
    <w:rsid w:val="007A3313"/>
    <w:rsid w:val="007A37E1"/>
    <w:rsid w:val="007A3D43"/>
    <w:rsid w:val="007A3FBB"/>
    <w:rsid w:val="007A448B"/>
    <w:rsid w:val="007A478B"/>
    <w:rsid w:val="007A4CB4"/>
    <w:rsid w:val="007A5460"/>
    <w:rsid w:val="007A6245"/>
    <w:rsid w:val="007A63D6"/>
    <w:rsid w:val="007A7D28"/>
    <w:rsid w:val="007B06AB"/>
    <w:rsid w:val="007B0BEE"/>
    <w:rsid w:val="007B0C5F"/>
    <w:rsid w:val="007B0DC7"/>
    <w:rsid w:val="007B1B54"/>
    <w:rsid w:val="007B2E1A"/>
    <w:rsid w:val="007B3A99"/>
    <w:rsid w:val="007B3CAB"/>
    <w:rsid w:val="007B4A22"/>
    <w:rsid w:val="007B50E4"/>
    <w:rsid w:val="007B5C01"/>
    <w:rsid w:val="007B6001"/>
    <w:rsid w:val="007B677A"/>
    <w:rsid w:val="007C1706"/>
    <w:rsid w:val="007C281B"/>
    <w:rsid w:val="007C2A97"/>
    <w:rsid w:val="007C3348"/>
    <w:rsid w:val="007C35BD"/>
    <w:rsid w:val="007C3B20"/>
    <w:rsid w:val="007C3EFD"/>
    <w:rsid w:val="007C4576"/>
    <w:rsid w:val="007C4592"/>
    <w:rsid w:val="007C583E"/>
    <w:rsid w:val="007C5A8A"/>
    <w:rsid w:val="007C5FEB"/>
    <w:rsid w:val="007C6674"/>
    <w:rsid w:val="007C7051"/>
    <w:rsid w:val="007C71E8"/>
    <w:rsid w:val="007C720A"/>
    <w:rsid w:val="007C7349"/>
    <w:rsid w:val="007C7530"/>
    <w:rsid w:val="007C7DB3"/>
    <w:rsid w:val="007D02E3"/>
    <w:rsid w:val="007D1395"/>
    <w:rsid w:val="007D228C"/>
    <w:rsid w:val="007D2974"/>
    <w:rsid w:val="007D4F27"/>
    <w:rsid w:val="007D5CDC"/>
    <w:rsid w:val="007D69A9"/>
    <w:rsid w:val="007D7881"/>
    <w:rsid w:val="007D7AB3"/>
    <w:rsid w:val="007E00F2"/>
    <w:rsid w:val="007E022B"/>
    <w:rsid w:val="007E0B5A"/>
    <w:rsid w:val="007E120C"/>
    <w:rsid w:val="007E15D4"/>
    <w:rsid w:val="007E1A31"/>
    <w:rsid w:val="007E1C7D"/>
    <w:rsid w:val="007E3E23"/>
    <w:rsid w:val="007E47FC"/>
    <w:rsid w:val="007E511A"/>
    <w:rsid w:val="007E5398"/>
    <w:rsid w:val="007E55E4"/>
    <w:rsid w:val="007E6CDC"/>
    <w:rsid w:val="007E7470"/>
    <w:rsid w:val="007E7CB0"/>
    <w:rsid w:val="007F1205"/>
    <w:rsid w:val="007F2080"/>
    <w:rsid w:val="007F2290"/>
    <w:rsid w:val="007F246A"/>
    <w:rsid w:val="007F25E6"/>
    <w:rsid w:val="007F287B"/>
    <w:rsid w:val="007F29C2"/>
    <w:rsid w:val="007F42C0"/>
    <w:rsid w:val="007F454F"/>
    <w:rsid w:val="007F5059"/>
    <w:rsid w:val="007F5601"/>
    <w:rsid w:val="007F5A21"/>
    <w:rsid w:val="007F5CA4"/>
    <w:rsid w:val="007F5FFB"/>
    <w:rsid w:val="007F7184"/>
    <w:rsid w:val="007F777F"/>
    <w:rsid w:val="00800368"/>
    <w:rsid w:val="008018F3"/>
    <w:rsid w:val="00801CF5"/>
    <w:rsid w:val="00802A2D"/>
    <w:rsid w:val="00803356"/>
    <w:rsid w:val="00804570"/>
    <w:rsid w:val="00804F00"/>
    <w:rsid w:val="00806346"/>
    <w:rsid w:val="00806DA1"/>
    <w:rsid w:val="008072BD"/>
    <w:rsid w:val="008074D2"/>
    <w:rsid w:val="00807C1E"/>
    <w:rsid w:val="00807C63"/>
    <w:rsid w:val="00810209"/>
    <w:rsid w:val="008104AE"/>
    <w:rsid w:val="0081057E"/>
    <w:rsid w:val="008105FD"/>
    <w:rsid w:val="008107CF"/>
    <w:rsid w:val="00811029"/>
    <w:rsid w:val="0081122F"/>
    <w:rsid w:val="008121E6"/>
    <w:rsid w:val="008134F3"/>
    <w:rsid w:val="00814887"/>
    <w:rsid w:val="00815E63"/>
    <w:rsid w:val="008162A1"/>
    <w:rsid w:val="00816975"/>
    <w:rsid w:val="0081711C"/>
    <w:rsid w:val="00820CB0"/>
    <w:rsid w:val="00820CB9"/>
    <w:rsid w:val="00820E53"/>
    <w:rsid w:val="0082134C"/>
    <w:rsid w:val="00821450"/>
    <w:rsid w:val="00821B49"/>
    <w:rsid w:val="00821EA1"/>
    <w:rsid w:val="0082201B"/>
    <w:rsid w:val="00822E25"/>
    <w:rsid w:val="00823154"/>
    <w:rsid w:val="00823362"/>
    <w:rsid w:val="00823D6C"/>
    <w:rsid w:val="00825ADC"/>
    <w:rsid w:val="00826BBF"/>
    <w:rsid w:val="00827468"/>
    <w:rsid w:val="00827601"/>
    <w:rsid w:val="00827AC4"/>
    <w:rsid w:val="00830049"/>
    <w:rsid w:val="00831013"/>
    <w:rsid w:val="00831CF8"/>
    <w:rsid w:val="00831E0D"/>
    <w:rsid w:val="008327F5"/>
    <w:rsid w:val="00833553"/>
    <w:rsid w:val="008351B9"/>
    <w:rsid w:val="008358AC"/>
    <w:rsid w:val="00835CDF"/>
    <w:rsid w:val="00837746"/>
    <w:rsid w:val="00840765"/>
    <w:rsid w:val="00840DB9"/>
    <w:rsid w:val="008410AF"/>
    <w:rsid w:val="0084128A"/>
    <w:rsid w:val="00842AA5"/>
    <w:rsid w:val="00843B61"/>
    <w:rsid w:val="00843E64"/>
    <w:rsid w:val="00844D63"/>
    <w:rsid w:val="008453DE"/>
    <w:rsid w:val="008453EC"/>
    <w:rsid w:val="008454FA"/>
    <w:rsid w:val="00845618"/>
    <w:rsid w:val="0084594A"/>
    <w:rsid w:val="00845ADB"/>
    <w:rsid w:val="00846218"/>
    <w:rsid w:val="00846FB5"/>
    <w:rsid w:val="00847299"/>
    <w:rsid w:val="00847FF5"/>
    <w:rsid w:val="0085178C"/>
    <w:rsid w:val="008517B2"/>
    <w:rsid w:val="00852647"/>
    <w:rsid w:val="008526C3"/>
    <w:rsid w:val="00852C0E"/>
    <w:rsid w:val="00853B1F"/>
    <w:rsid w:val="00853DEC"/>
    <w:rsid w:val="00854727"/>
    <w:rsid w:val="0085673D"/>
    <w:rsid w:val="0085679E"/>
    <w:rsid w:val="00857146"/>
    <w:rsid w:val="0086025C"/>
    <w:rsid w:val="00860524"/>
    <w:rsid w:val="00860E9E"/>
    <w:rsid w:val="00861900"/>
    <w:rsid w:val="008628F4"/>
    <w:rsid w:val="008637E2"/>
    <w:rsid w:val="008642B9"/>
    <w:rsid w:val="00864578"/>
    <w:rsid w:val="00864C88"/>
    <w:rsid w:val="00864EBA"/>
    <w:rsid w:val="00865128"/>
    <w:rsid w:val="00865922"/>
    <w:rsid w:val="00866DB9"/>
    <w:rsid w:val="00866E8F"/>
    <w:rsid w:val="008672EF"/>
    <w:rsid w:val="00867963"/>
    <w:rsid w:val="00867E33"/>
    <w:rsid w:val="00867EEE"/>
    <w:rsid w:val="00867F23"/>
    <w:rsid w:val="00870769"/>
    <w:rsid w:val="00870B0A"/>
    <w:rsid w:val="00871291"/>
    <w:rsid w:val="00871A27"/>
    <w:rsid w:val="00872A63"/>
    <w:rsid w:val="0087380A"/>
    <w:rsid w:val="00873CF8"/>
    <w:rsid w:val="0087426F"/>
    <w:rsid w:val="008749E6"/>
    <w:rsid w:val="008751EC"/>
    <w:rsid w:val="00875BAB"/>
    <w:rsid w:val="00875BF0"/>
    <w:rsid w:val="00875C99"/>
    <w:rsid w:val="00875EDE"/>
    <w:rsid w:val="00877167"/>
    <w:rsid w:val="008777DB"/>
    <w:rsid w:val="008778E9"/>
    <w:rsid w:val="0088068D"/>
    <w:rsid w:val="00880EA2"/>
    <w:rsid w:val="008810E4"/>
    <w:rsid w:val="00884947"/>
    <w:rsid w:val="00884986"/>
    <w:rsid w:val="00885848"/>
    <w:rsid w:val="00886382"/>
    <w:rsid w:val="008903F4"/>
    <w:rsid w:val="008906B1"/>
    <w:rsid w:val="0089076B"/>
    <w:rsid w:val="00891FDA"/>
    <w:rsid w:val="0089283F"/>
    <w:rsid w:val="0089383C"/>
    <w:rsid w:val="008949D5"/>
    <w:rsid w:val="00894D43"/>
    <w:rsid w:val="008950F0"/>
    <w:rsid w:val="008956D2"/>
    <w:rsid w:val="008959E6"/>
    <w:rsid w:val="00895D77"/>
    <w:rsid w:val="00895D94"/>
    <w:rsid w:val="00896B78"/>
    <w:rsid w:val="00896D9C"/>
    <w:rsid w:val="008972D7"/>
    <w:rsid w:val="008978E8"/>
    <w:rsid w:val="008A06FD"/>
    <w:rsid w:val="008A114C"/>
    <w:rsid w:val="008A11F9"/>
    <w:rsid w:val="008A1DE9"/>
    <w:rsid w:val="008A1F17"/>
    <w:rsid w:val="008A1FCD"/>
    <w:rsid w:val="008A20DF"/>
    <w:rsid w:val="008A2673"/>
    <w:rsid w:val="008A3252"/>
    <w:rsid w:val="008A37E8"/>
    <w:rsid w:val="008A3908"/>
    <w:rsid w:val="008A40A0"/>
    <w:rsid w:val="008A45BC"/>
    <w:rsid w:val="008A493B"/>
    <w:rsid w:val="008A4A8C"/>
    <w:rsid w:val="008A5390"/>
    <w:rsid w:val="008A565F"/>
    <w:rsid w:val="008A6A14"/>
    <w:rsid w:val="008A7432"/>
    <w:rsid w:val="008A7B36"/>
    <w:rsid w:val="008A7FF7"/>
    <w:rsid w:val="008B06CC"/>
    <w:rsid w:val="008B1506"/>
    <w:rsid w:val="008B1DAB"/>
    <w:rsid w:val="008B239D"/>
    <w:rsid w:val="008B2595"/>
    <w:rsid w:val="008B2921"/>
    <w:rsid w:val="008B29F9"/>
    <w:rsid w:val="008B2A72"/>
    <w:rsid w:val="008B3019"/>
    <w:rsid w:val="008B4537"/>
    <w:rsid w:val="008B549E"/>
    <w:rsid w:val="008B74CE"/>
    <w:rsid w:val="008C01D3"/>
    <w:rsid w:val="008C0260"/>
    <w:rsid w:val="008C14E6"/>
    <w:rsid w:val="008C15EB"/>
    <w:rsid w:val="008C1A8D"/>
    <w:rsid w:val="008C1C74"/>
    <w:rsid w:val="008C2012"/>
    <w:rsid w:val="008C2388"/>
    <w:rsid w:val="008C24BD"/>
    <w:rsid w:val="008C2641"/>
    <w:rsid w:val="008C280E"/>
    <w:rsid w:val="008C3198"/>
    <w:rsid w:val="008C36EC"/>
    <w:rsid w:val="008C4580"/>
    <w:rsid w:val="008C5077"/>
    <w:rsid w:val="008C6A65"/>
    <w:rsid w:val="008C7A2B"/>
    <w:rsid w:val="008C7CF8"/>
    <w:rsid w:val="008D063E"/>
    <w:rsid w:val="008D06AE"/>
    <w:rsid w:val="008D132B"/>
    <w:rsid w:val="008D1375"/>
    <w:rsid w:val="008D2279"/>
    <w:rsid w:val="008D22FA"/>
    <w:rsid w:val="008D249C"/>
    <w:rsid w:val="008D32F5"/>
    <w:rsid w:val="008D3360"/>
    <w:rsid w:val="008D34E7"/>
    <w:rsid w:val="008D476E"/>
    <w:rsid w:val="008D48F6"/>
    <w:rsid w:val="008D4992"/>
    <w:rsid w:val="008D4E9C"/>
    <w:rsid w:val="008D5805"/>
    <w:rsid w:val="008D6A8B"/>
    <w:rsid w:val="008D6F84"/>
    <w:rsid w:val="008D7247"/>
    <w:rsid w:val="008E02D5"/>
    <w:rsid w:val="008E0CF5"/>
    <w:rsid w:val="008E1AF1"/>
    <w:rsid w:val="008E1FBF"/>
    <w:rsid w:val="008E2301"/>
    <w:rsid w:val="008E3A19"/>
    <w:rsid w:val="008E3BDC"/>
    <w:rsid w:val="008E4141"/>
    <w:rsid w:val="008E41EC"/>
    <w:rsid w:val="008E5074"/>
    <w:rsid w:val="008E5211"/>
    <w:rsid w:val="008E59D6"/>
    <w:rsid w:val="008E6CA0"/>
    <w:rsid w:val="008E76B5"/>
    <w:rsid w:val="008E7929"/>
    <w:rsid w:val="008F03E2"/>
    <w:rsid w:val="008F0668"/>
    <w:rsid w:val="008F095A"/>
    <w:rsid w:val="008F1E5B"/>
    <w:rsid w:val="008F27A2"/>
    <w:rsid w:val="008F2896"/>
    <w:rsid w:val="008F2BF1"/>
    <w:rsid w:val="008F3BD2"/>
    <w:rsid w:val="008F5AE9"/>
    <w:rsid w:val="008F5D70"/>
    <w:rsid w:val="008F6484"/>
    <w:rsid w:val="008F6673"/>
    <w:rsid w:val="008F6730"/>
    <w:rsid w:val="008F6DCA"/>
    <w:rsid w:val="008F77EC"/>
    <w:rsid w:val="00900376"/>
    <w:rsid w:val="00900D98"/>
    <w:rsid w:val="009013ED"/>
    <w:rsid w:val="00903D7B"/>
    <w:rsid w:val="00904AAE"/>
    <w:rsid w:val="00905CA4"/>
    <w:rsid w:val="00905DD0"/>
    <w:rsid w:val="00907B5E"/>
    <w:rsid w:val="00907F83"/>
    <w:rsid w:val="00910483"/>
    <w:rsid w:val="009106D5"/>
    <w:rsid w:val="00910979"/>
    <w:rsid w:val="00911AA3"/>
    <w:rsid w:val="00911AB6"/>
    <w:rsid w:val="0091373C"/>
    <w:rsid w:val="009145B3"/>
    <w:rsid w:val="00915347"/>
    <w:rsid w:val="0091584A"/>
    <w:rsid w:val="0091584F"/>
    <w:rsid w:val="009161BD"/>
    <w:rsid w:val="009162CA"/>
    <w:rsid w:val="00917FA7"/>
    <w:rsid w:val="0092006F"/>
    <w:rsid w:val="00920074"/>
    <w:rsid w:val="00920F9E"/>
    <w:rsid w:val="00921D8E"/>
    <w:rsid w:val="00922D99"/>
    <w:rsid w:val="00922EE4"/>
    <w:rsid w:val="00922F9C"/>
    <w:rsid w:val="0092323D"/>
    <w:rsid w:val="00923645"/>
    <w:rsid w:val="00923C11"/>
    <w:rsid w:val="009241F7"/>
    <w:rsid w:val="00924502"/>
    <w:rsid w:val="00924702"/>
    <w:rsid w:val="00924BB4"/>
    <w:rsid w:val="00924D91"/>
    <w:rsid w:val="00925688"/>
    <w:rsid w:val="0092578E"/>
    <w:rsid w:val="00926134"/>
    <w:rsid w:val="0092662A"/>
    <w:rsid w:val="00926EF2"/>
    <w:rsid w:val="00927349"/>
    <w:rsid w:val="00927557"/>
    <w:rsid w:val="00927561"/>
    <w:rsid w:val="00927BEA"/>
    <w:rsid w:val="00930021"/>
    <w:rsid w:val="009302C1"/>
    <w:rsid w:val="0093219A"/>
    <w:rsid w:val="009321AD"/>
    <w:rsid w:val="00932B18"/>
    <w:rsid w:val="0093485B"/>
    <w:rsid w:val="00935012"/>
    <w:rsid w:val="009350EA"/>
    <w:rsid w:val="0093520B"/>
    <w:rsid w:val="009355A0"/>
    <w:rsid w:val="00935D57"/>
    <w:rsid w:val="00936190"/>
    <w:rsid w:val="009363C8"/>
    <w:rsid w:val="00936803"/>
    <w:rsid w:val="0093693E"/>
    <w:rsid w:val="0093748B"/>
    <w:rsid w:val="00937BF0"/>
    <w:rsid w:val="00940D4A"/>
    <w:rsid w:val="00941003"/>
    <w:rsid w:val="00941B72"/>
    <w:rsid w:val="00942046"/>
    <w:rsid w:val="00942BD6"/>
    <w:rsid w:val="009440D2"/>
    <w:rsid w:val="00946926"/>
    <w:rsid w:val="00946AE9"/>
    <w:rsid w:val="00946CD0"/>
    <w:rsid w:val="009470E7"/>
    <w:rsid w:val="009475DC"/>
    <w:rsid w:val="00947892"/>
    <w:rsid w:val="00947A57"/>
    <w:rsid w:val="0095147B"/>
    <w:rsid w:val="00952371"/>
    <w:rsid w:val="00952550"/>
    <w:rsid w:val="009526CF"/>
    <w:rsid w:val="00952775"/>
    <w:rsid w:val="0095395F"/>
    <w:rsid w:val="00955C57"/>
    <w:rsid w:val="00960713"/>
    <w:rsid w:val="009619B5"/>
    <w:rsid w:val="0096207C"/>
    <w:rsid w:val="009629B2"/>
    <w:rsid w:val="0096398F"/>
    <w:rsid w:val="00963E94"/>
    <w:rsid w:val="0096499F"/>
    <w:rsid w:val="00964C3F"/>
    <w:rsid w:val="00966178"/>
    <w:rsid w:val="009671BE"/>
    <w:rsid w:val="009678CC"/>
    <w:rsid w:val="00967B56"/>
    <w:rsid w:val="00967E3D"/>
    <w:rsid w:val="009716B4"/>
    <w:rsid w:val="009716E0"/>
    <w:rsid w:val="009717B1"/>
    <w:rsid w:val="00971BCE"/>
    <w:rsid w:val="009724B5"/>
    <w:rsid w:val="0097251F"/>
    <w:rsid w:val="0097293E"/>
    <w:rsid w:val="0097296C"/>
    <w:rsid w:val="009732C0"/>
    <w:rsid w:val="009735EF"/>
    <w:rsid w:val="00973EFF"/>
    <w:rsid w:val="0097421A"/>
    <w:rsid w:val="0097423E"/>
    <w:rsid w:val="00974372"/>
    <w:rsid w:val="009759B6"/>
    <w:rsid w:val="00975E83"/>
    <w:rsid w:val="00976E4A"/>
    <w:rsid w:val="00976E85"/>
    <w:rsid w:val="009777FD"/>
    <w:rsid w:val="00977A5E"/>
    <w:rsid w:val="009805A0"/>
    <w:rsid w:val="00980740"/>
    <w:rsid w:val="00980EE9"/>
    <w:rsid w:val="00980F66"/>
    <w:rsid w:val="00982A1D"/>
    <w:rsid w:val="00983224"/>
    <w:rsid w:val="009842B2"/>
    <w:rsid w:val="009842C3"/>
    <w:rsid w:val="009865B9"/>
    <w:rsid w:val="009869A4"/>
    <w:rsid w:val="00986B3F"/>
    <w:rsid w:val="00986E5D"/>
    <w:rsid w:val="00987DB3"/>
    <w:rsid w:val="00987F00"/>
    <w:rsid w:val="00987F16"/>
    <w:rsid w:val="009906DB"/>
    <w:rsid w:val="00990FE4"/>
    <w:rsid w:val="0099131F"/>
    <w:rsid w:val="00991378"/>
    <w:rsid w:val="00991C03"/>
    <w:rsid w:val="009923AA"/>
    <w:rsid w:val="0099265C"/>
    <w:rsid w:val="00993705"/>
    <w:rsid w:val="00993D56"/>
    <w:rsid w:val="00994D8F"/>
    <w:rsid w:val="009951F0"/>
    <w:rsid w:val="0099596C"/>
    <w:rsid w:val="009960FE"/>
    <w:rsid w:val="00996A0F"/>
    <w:rsid w:val="009971AD"/>
    <w:rsid w:val="00997BC8"/>
    <w:rsid w:val="009A037D"/>
    <w:rsid w:val="009A0B4C"/>
    <w:rsid w:val="009A1109"/>
    <w:rsid w:val="009A1631"/>
    <w:rsid w:val="009A1E82"/>
    <w:rsid w:val="009A2200"/>
    <w:rsid w:val="009A3064"/>
    <w:rsid w:val="009A40F9"/>
    <w:rsid w:val="009A4A20"/>
    <w:rsid w:val="009A5D4E"/>
    <w:rsid w:val="009A5FBC"/>
    <w:rsid w:val="009A6BF2"/>
    <w:rsid w:val="009A79AE"/>
    <w:rsid w:val="009A7AB1"/>
    <w:rsid w:val="009B00A0"/>
    <w:rsid w:val="009B03C4"/>
    <w:rsid w:val="009B13C5"/>
    <w:rsid w:val="009B159E"/>
    <w:rsid w:val="009B1A9A"/>
    <w:rsid w:val="009B2394"/>
    <w:rsid w:val="009B375A"/>
    <w:rsid w:val="009B46B8"/>
    <w:rsid w:val="009B4719"/>
    <w:rsid w:val="009B490C"/>
    <w:rsid w:val="009B4A4A"/>
    <w:rsid w:val="009B4C6C"/>
    <w:rsid w:val="009B52D0"/>
    <w:rsid w:val="009B59FE"/>
    <w:rsid w:val="009B5EFA"/>
    <w:rsid w:val="009B6164"/>
    <w:rsid w:val="009B661B"/>
    <w:rsid w:val="009C255A"/>
    <w:rsid w:val="009C321B"/>
    <w:rsid w:val="009C540F"/>
    <w:rsid w:val="009C6104"/>
    <w:rsid w:val="009C64A2"/>
    <w:rsid w:val="009C64C0"/>
    <w:rsid w:val="009C6CA4"/>
    <w:rsid w:val="009C7222"/>
    <w:rsid w:val="009C7840"/>
    <w:rsid w:val="009C7E15"/>
    <w:rsid w:val="009D14C3"/>
    <w:rsid w:val="009D1D34"/>
    <w:rsid w:val="009D2897"/>
    <w:rsid w:val="009D2BF9"/>
    <w:rsid w:val="009D3A0E"/>
    <w:rsid w:val="009D4678"/>
    <w:rsid w:val="009D4A3E"/>
    <w:rsid w:val="009D6108"/>
    <w:rsid w:val="009D66C1"/>
    <w:rsid w:val="009D7178"/>
    <w:rsid w:val="009D7746"/>
    <w:rsid w:val="009E0429"/>
    <w:rsid w:val="009E0B69"/>
    <w:rsid w:val="009E0FB7"/>
    <w:rsid w:val="009E1050"/>
    <w:rsid w:val="009E1889"/>
    <w:rsid w:val="009E1CF1"/>
    <w:rsid w:val="009E2C53"/>
    <w:rsid w:val="009E3D83"/>
    <w:rsid w:val="009E48D6"/>
    <w:rsid w:val="009E4DE5"/>
    <w:rsid w:val="009E51B1"/>
    <w:rsid w:val="009E5777"/>
    <w:rsid w:val="009E5ECA"/>
    <w:rsid w:val="009E66E1"/>
    <w:rsid w:val="009E69B0"/>
    <w:rsid w:val="009E7278"/>
    <w:rsid w:val="009E7346"/>
    <w:rsid w:val="009F1EB5"/>
    <w:rsid w:val="009F2928"/>
    <w:rsid w:val="009F44C0"/>
    <w:rsid w:val="009F4E46"/>
    <w:rsid w:val="009F566D"/>
    <w:rsid w:val="009F5C11"/>
    <w:rsid w:val="009F637B"/>
    <w:rsid w:val="009F6D83"/>
    <w:rsid w:val="009F7898"/>
    <w:rsid w:val="009F7E11"/>
    <w:rsid w:val="00A0092E"/>
    <w:rsid w:val="00A01629"/>
    <w:rsid w:val="00A01C41"/>
    <w:rsid w:val="00A02194"/>
    <w:rsid w:val="00A021ED"/>
    <w:rsid w:val="00A022CC"/>
    <w:rsid w:val="00A02464"/>
    <w:rsid w:val="00A02596"/>
    <w:rsid w:val="00A0272C"/>
    <w:rsid w:val="00A02E2E"/>
    <w:rsid w:val="00A037F6"/>
    <w:rsid w:val="00A03FC4"/>
    <w:rsid w:val="00A03FFF"/>
    <w:rsid w:val="00A06559"/>
    <w:rsid w:val="00A06771"/>
    <w:rsid w:val="00A072A3"/>
    <w:rsid w:val="00A12BFC"/>
    <w:rsid w:val="00A12FD3"/>
    <w:rsid w:val="00A13235"/>
    <w:rsid w:val="00A138D0"/>
    <w:rsid w:val="00A14C3D"/>
    <w:rsid w:val="00A14E95"/>
    <w:rsid w:val="00A14F85"/>
    <w:rsid w:val="00A1641F"/>
    <w:rsid w:val="00A17D04"/>
    <w:rsid w:val="00A200D9"/>
    <w:rsid w:val="00A21D44"/>
    <w:rsid w:val="00A21DF6"/>
    <w:rsid w:val="00A2264A"/>
    <w:rsid w:val="00A232EC"/>
    <w:rsid w:val="00A24C27"/>
    <w:rsid w:val="00A24DE2"/>
    <w:rsid w:val="00A25ED0"/>
    <w:rsid w:val="00A2744E"/>
    <w:rsid w:val="00A30554"/>
    <w:rsid w:val="00A30876"/>
    <w:rsid w:val="00A30F11"/>
    <w:rsid w:val="00A31633"/>
    <w:rsid w:val="00A31889"/>
    <w:rsid w:val="00A325FC"/>
    <w:rsid w:val="00A32989"/>
    <w:rsid w:val="00A3359D"/>
    <w:rsid w:val="00A348A6"/>
    <w:rsid w:val="00A360F4"/>
    <w:rsid w:val="00A36F0C"/>
    <w:rsid w:val="00A37203"/>
    <w:rsid w:val="00A405FF"/>
    <w:rsid w:val="00A40D72"/>
    <w:rsid w:val="00A411E1"/>
    <w:rsid w:val="00A417B1"/>
    <w:rsid w:val="00A4189D"/>
    <w:rsid w:val="00A41BC2"/>
    <w:rsid w:val="00A41F56"/>
    <w:rsid w:val="00A4365F"/>
    <w:rsid w:val="00A43667"/>
    <w:rsid w:val="00A4392E"/>
    <w:rsid w:val="00A4422D"/>
    <w:rsid w:val="00A4445A"/>
    <w:rsid w:val="00A4446F"/>
    <w:rsid w:val="00A462B5"/>
    <w:rsid w:val="00A46D25"/>
    <w:rsid w:val="00A47718"/>
    <w:rsid w:val="00A47F27"/>
    <w:rsid w:val="00A50921"/>
    <w:rsid w:val="00A50F35"/>
    <w:rsid w:val="00A50FCE"/>
    <w:rsid w:val="00A51334"/>
    <w:rsid w:val="00A51A3A"/>
    <w:rsid w:val="00A51B0F"/>
    <w:rsid w:val="00A5261C"/>
    <w:rsid w:val="00A5308F"/>
    <w:rsid w:val="00A533EE"/>
    <w:rsid w:val="00A53BDF"/>
    <w:rsid w:val="00A53E66"/>
    <w:rsid w:val="00A53FEC"/>
    <w:rsid w:val="00A54154"/>
    <w:rsid w:val="00A553EB"/>
    <w:rsid w:val="00A5595A"/>
    <w:rsid w:val="00A55AD2"/>
    <w:rsid w:val="00A55B8F"/>
    <w:rsid w:val="00A5618A"/>
    <w:rsid w:val="00A57ACA"/>
    <w:rsid w:val="00A57C71"/>
    <w:rsid w:val="00A6071D"/>
    <w:rsid w:val="00A6118B"/>
    <w:rsid w:val="00A629DE"/>
    <w:rsid w:val="00A62C10"/>
    <w:rsid w:val="00A63192"/>
    <w:rsid w:val="00A63750"/>
    <w:rsid w:val="00A64E91"/>
    <w:rsid w:val="00A663D4"/>
    <w:rsid w:val="00A70CF8"/>
    <w:rsid w:val="00A7137E"/>
    <w:rsid w:val="00A716EB"/>
    <w:rsid w:val="00A71805"/>
    <w:rsid w:val="00A71948"/>
    <w:rsid w:val="00A72476"/>
    <w:rsid w:val="00A72A2E"/>
    <w:rsid w:val="00A732C1"/>
    <w:rsid w:val="00A7378C"/>
    <w:rsid w:val="00A73B00"/>
    <w:rsid w:val="00A73B6D"/>
    <w:rsid w:val="00A75643"/>
    <w:rsid w:val="00A7599B"/>
    <w:rsid w:val="00A75CBC"/>
    <w:rsid w:val="00A77442"/>
    <w:rsid w:val="00A8062F"/>
    <w:rsid w:val="00A809A4"/>
    <w:rsid w:val="00A824AF"/>
    <w:rsid w:val="00A82A51"/>
    <w:rsid w:val="00A82F16"/>
    <w:rsid w:val="00A83E8B"/>
    <w:rsid w:val="00A8493A"/>
    <w:rsid w:val="00A85089"/>
    <w:rsid w:val="00A8589E"/>
    <w:rsid w:val="00A86264"/>
    <w:rsid w:val="00A86346"/>
    <w:rsid w:val="00A86853"/>
    <w:rsid w:val="00A86DDA"/>
    <w:rsid w:val="00A86E96"/>
    <w:rsid w:val="00A86F30"/>
    <w:rsid w:val="00A915AF"/>
    <w:rsid w:val="00A918C6"/>
    <w:rsid w:val="00A92406"/>
    <w:rsid w:val="00A92DB7"/>
    <w:rsid w:val="00A92DDC"/>
    <w:rsid w:val="00A92FAD"/>
    <w:rsid w:val="00A93E00"/>
    <w:rsid w:val="00A94AF3"/>
    <w:rsid w:val="00A94E1D"/>
    <w:rsid w:val="00A95226"/>
    <w:rsid w:val="00A95CBC"/>
    <w:rsid w:val="00A96C16"/>
    <w:rsid w:val="00A96DF0"/>
    <w:rsid w:val="00A978A2"/>
    <w:rsid w:val="00A97DE0"/>
    <w:rsid w:val="00A97EB6"/>
    <w:rsid w:val="00AA228B"/>
    <w:rsid w:val="00AA3119"/>
    <w:rsid w:val="00AA4340"/>
    <w:rsid w:val="00AA4D8C"/>
    <w:rsid w:val="00AA5695"/>
    <w:rsid w:val="00AA5ACD"/>
    <w:rsid w:val="00AA6197"/>
    <w:rsid w:val="00AA64D9"/>
    <w:rsid w:val="00AA6C48"/>
    <w:rsid w:val="00AA6E71"/>
    <w:rsid w:val="00AA7040"/>
    <w:rsid w:val="00AA7BE3"/>
    <w:rsid w:val="00AA7F3D"/>
    <w:rsid w:val="00AB02B5"/>
    <w:rsid w:val="00AB0EBB"/>
    <w:rsid w:val="00AB1193"/>
    <w:rsid w:val="00AB1C03"/>
    <w:rsid w:val="00AB221C"/>
    <w:rsid w:val="00AB3450"/>
    <w:rsid w:val="00AB43C5"/>
    <w:rsid w:val="00AB4635"/>
    <w:rsid w:val="00AB4CE1"/>
    <w:rsid w:val="00AB67E4"/>
    <w:rsid w:val="00AB73BF"/>
    <w:rsid w:val="00AC24A8"/>
    <w:rsid w:val="00AC25FD"/>
    <w:rsid w:val="00AC4281"/>
    <w:rsid w:val="00AC4B4B"/>
    <w:rsid w:val="00AC4E55"/>
    <w:rsid w:val="00AC58E6"/>
    <w:rsid w:val="00AC59B4"/>
    <w:rsid w:val="00AC5F8C"/>
    <w:rsid w:val="00AC6069"/>
    <w:rsid w:val="00AC717C"/>
    <w:rsid w:val="00AC7E3C"/>
    <w:rsid w:val="00AD0434"/>
    <w:rsid w:val="00AD09AD"/>
    <w:rsid w:val="00AD0A7B"/>
    <w:rsid w:val="00AD17B6"/>
    <w:rsid w:val="00AD2405"/>
    <w:rsid w:val="00AD2BBC"/>
    <w:rsid w:val="00AD3B54"/>
    <w:rsid w:val="00AD3D08"/>
    <w:rsid w:val="00AD3DD1"/>
    <w:rsid w:val="00AD3F0B"/>
    <w:rsid w:val="00AD45D9"/>
    <w:rsid w:val="00AD478A"/>
    <w:rsid w:val="00AD4906"/>
    <w:rsid w:val="00AD4E86"/>
    <w:rsid w:val="00AD4F29"/>
    <w:rsid w:val="00AD53C9"/>
    <w:rsid w:val="00AD5655"/>
    <w:rsid w:val="00AD5A1A"/>
    <w:rsid w:val="00AD65CB"/>
    <w:rsid w:val="00AD6728"/>
    <w:rsid w:val="00AD765E"/>
    <w:rsid w:val="00AD7681"/>
    <w:rsid w:val="00AD7A7A"/>
    <w:rsid w:val="00AE0857"/>
    <w:rsid w:val="00AE0AAE"/>
    <w:rsid w:val="00AE0ECA"/>
    <w:rsid w:val="00AE24C6"/>
    <w:rsid w:val="00AE2D7F"/>
    <w:rsid w:val="00AE31D9"/>
    <w:rsid w:val="00AE34AA"/>
    <w:rsid w:val="00AE356B"/>
    <w:rsid w:val="00AE3B42"/>
    <w:rsid w:val="00AE3F0A"/>
    <w:rsid w:val="00AE4701"/>
    <w:rsid w:val="00AE4982"/>
    <w:rsid w:val="00AE5D6F"/>
    <w:rsid w:val="00AE616E"/>
    <w:rsid w:val="00AE6F9C"/>
    <w:rsid w:val="00AE70A5"/>
    <w:rsid w:val="00AE7910"/>
    <w:rsid w:val="00AF057B"/>
    <w:rsid w:val="00AF0868"/>
    <w:rsid w:val="00AF344B"/>
    <w:rsid w:val="00AF3E58"/>
    <w:rsid w:val="00AF42DE"/>
    <w:rsid w:val="00AF503B"/>
    <w:rsid w:val="00AF58B1"/>
    <w:rsid w:val="00AF5BE5"/>
    <w:rsid w:val="00AF5D1C"/>
    <w:rsid w:val="00AF7390"/>
    <w:rsid w:val="00AF7B37"/>
    <w:rsid w:val="00B0078B"/>
    <w:rsid w:val="00B017CD"/>
    <w:rsid w:val="00B01ED5"/>
    <w:rsid w:val="00B02EA5"/>
    <w:rsid w:val="00B03BFE"/>
    <w:rsid w:val="00B05686"/>
    <w:rsid w:val="00B0578B"/>
    <w:rsid w:val="00B05D42"/>
    <w:rsid w:val="00B061C9"/>
    <w:rsid w:val="00B06E34"/>
    <w:rsid w:val="00B076B2"/>
    <w:rsid w:val="00B07C8F"/>
    <w:rsid w:val="00B1039B"/>
    <w:rsid w:val="00B119A5"/>
    <w:rsid w:val="00B11D79"/>
    <w:rsid w:val="00B12B8C"/>
    <w:rsid w:val="00B12E4C"/>
    <w:rsid w:val="00B13003"/>
    <w:rsid w:val="00B132C7"/>
    <w:rsid w:val="00B13DDC"/>
    <w:rsid w:val="00B14179"/>
    <w:rsid w:val="00B15C0D"/>
    <w:rsid w:val="00B160BE"/>
    <w:rsid w:val="00B16643"/>
    <w:rsid w:val="00B1694B"/>
    <w:rsid w:val="00B17264"/>
    <w:rsid w:val="00B17C40"/>
    <w:rsid w:val="00B200DB"/>
    <w:rsid w:val="00B200F5"/>
    <w:rsid w:val="00B20AD2"/>
    <w:rsid w:val="00B20E9E"/>
    <w:rsid w:val="00B213A1"/>
    <w:rsid w:val="00B21F37"/>
    <w:rsid w:val="00B225EC"/>
    <w:rsid w:val="00B2298C"/>
    <w:rsid w:val="00B23522"/>
    <w:rsid w:val="00B2379A"/>
    <w:rsid w:val="00B23EF7"/>
    <w:rsid w:val="00B24AB4"/>
    <w:rsid w:val="00B24DDA"/>
    <w:rsid w:val="00B2511E"/>
    <w:rsid w:val="00B25C88"/>
    <w:rsid w:val="00B25D6F"/>
    <w:rsid w:val="00B26DB6"/>
    <w:rsid w:val="00B3132F"/>
    <w:rsid w:val="00B31638"/>
    <w:rsid w:val="00B31821"/>
    <w:rsid w:val="00B36BAC"/>
    <w:rsid w:val="00B36E1A"/>
    <w:rsid w:val="00B37093"/>
    <w:rsid w:val="00B372DC"/>
    <w:rsid w:val="00B37BE5"/>
    <w:rsid w:val="00B403D3"/>
    <w:rsid w:val="00B405A4"/>
    <w:rsid w:val="00B407A7"/>
    <w:rsid w:val="00B41066"/>
    <w:rsid w:val="00B4127B"/>
    <w:rsid w:val="00B41E6F"/>
    <w:rsid w:val="00B425A3"/>
    <w:rsid w:val="00B42E84"/>
    <w:rsid w:val="00B43286"/>
    <w:rsid w:val="00B43359"/>
    <w:rsid w:val="00B436DD"/>
    <w:rsid w:val="00B4438F"/>
    <w:rsid w:val="00B444B5"/>
    <w:rsid w:val="00B4471F"/>
    <w:rsid w:val="00B44BBB"/>
    <w:rsid w:val="00B46B2F"/>
    <w:rsid w:val="00B4743E"/>
    <w:rsid w:val="00B516F6"/>
    <w:rsid w:val="00B52455"/>
    <w:rsid w:val="00B5281A"/>
    <w:rsid w:val="00B52A66"/>
    <w:rsid w:val="00B52FB9"/>
    <w:rsid w:val="00B535DD"/>
    <w:rsid w:val="00B53677"/>
    <w:rsid w:val="00B53854"/>
    <w:rsid w:val="00B56313"/>
    <w:rsid w:val="00B572E0"/>
    <w:rsid w:val="00B57ACF"/>
    <w:rsid w:val="00B60E61"/>
    <w:rsid w:val="00B6124C"/>
    <w:rsid w:val="00B612DB"/>
    <w:rsid w:val="00B61330"/>
    <w:rsid w:val="00B6174C"/>
    <w:rsid w:val="00B618F9"/>
    <w:rsid w:val="00B637E1"/>
    <w:rsid w:val="00B63D52"/>
    <w:rsid w:val="00B64182"/>
    <w:rsid w:val="00B64B9C"/>
    <w:rsid w:val="00B65F43"/>
    <w:rsid w:val="00B7033B"/>
    <w:rsid w:val="00B717DB"/>
    <w:rsid w:val="00B71AA6"/>
    <w:rsid w:val="00B73452"/>
    <w:rsid w:val="00B73575"/>
    <w:rsid w:val="00B73693"/>
    <w:rsid w:val="00B740A2"/>
    <w:rsid w:val="00B74311"/>
    <w:rsid w:val="00B74693"/>
    <w:rsid w:val="00B74DC6"/>
    <w:rsid w:val="00B74E0C"/>
    <w:rsid w:val="00B75831"/>
    <w:rsid w:val="00B75DD5"/>
    <w:rsid w:val="00B75EAA"/>
    <w:rsid w:val="00B83E91"/>
    <w:rsid w:val="00B84084"/>
    <w:rsid w:val="00B84198"/>
    <w:rsid w:val="00B8448B"/>
    <w:rsid w:val="00B8492C"/>
    <w:rsid w:val="00B851C1"/>
    <w:rsid w:val="00B855C5"/>
    <w:rsid w:val="00B85A6A"/>
    <w:rsid w:val="00B86185"/>
    <w:rsid w:val="00B86E71"/>
    <w:rsid w:val="00B90247"/>
    <w:rsid w:val="00B90386"/>
    <w:rsid w:val="00B90783"/>
    <w:rsid w:val="00B90F4F"/>
    <w:rsid w:val="00B910DF"/>
    <w:rsid w:val="00B919CE"/>
    <w:rsid w:val="00B9236A"/>
    <w:rsid w:val="00B92411"/>
    <w:rsid w:val="00B9272A"/>
    <w:rsid w:val="00B929CD"/>
    <w:rsid w:val="00B92BAE"/>
    <w:rsid w:val="00B9323E"/>
    <w:rsid w:val="00B9326A"/>
    <w:rsid w:val="00B93A1D"/>
    <w:rsid w:val="00B93AD6"/>
    <w:rsid w:val="00B942F9"/>
    <w:rsid w:val="00B95D0B"/>
    <w:rsid w:val="00B9623F"/>
    <w:rsid w:val="00B9678E"/>
    <w:rsid w:val="00B978F9"/>
    <w:rsid w:val="00B97F09"/>
    <w:rsid w:val="00BA0126"/>
    <w:rsid w:val="00BA0805"/>
    <w:rsid w:val="00BA0928"/>
    <w:rsid w:val="00BA0B6D"/>
    <w:rsid w:val="00BA1033"/>
    <w:rsid w:val="00BA271A"/>
    <w:rsid w:val="00BA2D05"/>
    <w:rsid w:val="00BA3891"/>
    <w:rsid w:val="00BA4E59"/>
    <w:rsid w:val="00BA4FD9"/>
    <w:rsid w:val="00BA5052"/>
    <w:rsid w:val="00BA52CF"/>
    <w:rsid w:val="00BA56A6"/>
    <w:rsid w:val="00BA57A0"/>
    <w:rsid w:val="00BA63F9"/>
    <w:rsid w:val="00BA67AE"/>
    <w:rsid w:val="00BA6DF2"/>
    <w:rsid w:val="00BA7938"/>
    <w:rsid w:val="00BB0A25"/>
    <w:rsid w:val="00BB14E1"/>
    <w:rsid w:val="00BB2A9F"/>
    <w:rsid w:val="00BB35A1"/>
    <w:rsid w:val="00BB39DC"/>
    <w:rsid w:val="00BB4181"/>
    <w:rsid w:val="00BB445B"/>
    <w:rsid w:val="00BB45FA"/>
    <w:rsid w:val="00BB4B7C"/>
    <w:rsid w:val="00BB51DA"/>
    <w:rsid w:val="00BB6ABA"/>
    <w:rsid w:val="00BB6C18"/>
    <w:rsid w:val="00BB6E31"/>
    <w:rsid w:val="00BB7F07"/>
    <w:rsid w:val="00BC0EB5"/>
    <w:rsid w:val="00BC146B"/>
    <w:rsid w:val="00BC189C"/>
    <w:rsid w:val="00BC1969"/>
    <w:rsid w:val="00BC1C84"/>
    <w:rsid w:val="00BC264C"/>
    <w:rsid w:val="00BC2A8F"/>
    <w:rsid w:val="00BC3037"/>
    <w:rsid w:val="00BC3873"/>
    <w:rsid w:val="00BC3E5E"/>
    <w:rsid w:val="00BC4587"/>
    <w:rsid w:val="00BC46E6"/>
    <w:rsid w:val="00BC4824"/>
    <w:rsid w:val="00BC4FE0"/>
    <w:rsid w:val="00BC581D"/>
    <w:rsid w:val="00BC5CD1"/>
    <w:rsid w:val="00BC6017"/>
    <w:rsid w:val="00BC6263"/>
    <w:rsid w:val="00BC6908"/>
    <w:rsid w:val="00BC73B7"/>
    <w:rsid w:val="00BC7517"/>
    <w:rsid w:val="00BC779F"/>
    <w:rsid w:val="00BD0DCC"/>
    <w:rsid w:val="00BD10C1"/>
    <w:rsid w:val="00BD1194"/>
    <w:rsid w:val="00BD21C0"/>
    <w:rsid w:val="00BD510E"/>
    <w:rsid w:val="00BD62F7"/>
    <w:rsid w:val="00BD666D"/>
    <w:rsid w:val="00BD6695"/>
    <w:rsid w:val="00BD687C"/>
    <w:rsid w:val="00BD75C3"/>
    <w:rsid w:val="00BD7DB8"/>
    <w:rsid w:val="00BE058A"/>
    <w:rsid w:val="00BE0B8F"/>
    <w:rsid w:val="00BE0C2F"/>
    <w:rsid w:val="00BE0E3D"/>
    <w:rsid w:val="00BE2466"/>
    <w:rsid w:val="00BE2641"/>
    <w:rsid w:val="00BE2E7E"/>
    <w:rsid w:val="00BE2EC4"/>
    <w:rsid w:val="00BE365B"/>
    <w:rsid w:val="00BE3981"/>
    <w:rsid w:val="00BE4168"/>
    <w:rsid w:val="00BE515B"/>
    <w:rsid w:val="00BE579F"/>
    <w:rsid w:val="00BE5C68"/>
    <w:rsid w:val="00BE5F1F"/>
    <w:rsid w:val="00BE6483"/>
    <w:rsid w:val="00BE6798"/>
    <w:rsid w:val="00BE6AD2"/>
    <w:rsid w:val="00BE6D44"/>
    <w:rsid w:val="00BE7444"/>
    <w:rsid w:val="00BE777F"/>
    <w:rsid w:val="00BF055F"/>
    <w:rsid w:val="00BF0783"/>
    <w:rsid w:val="00BF1C50"/>
    <w:rsid w:val="00BF1EFF"/>
    <w:rsid w:val="00BF24D5"/>
    <w:rsid w:val="00BF2A65"/>
    <w:rsid w:val="00BF36B3"/>
    <w:rsid w:val="00BF5335"/>
    <w:rsid w:val="00BF551C"/>
    <w:rsid w:val="00BF5800"/>
    <w:rsid w:val="00BF5D92"/>
    <w:rsid w:val="00C00309"/>
    <w:rsid w:val="00C00748"/>
    <w:rsid w:val="00C00B9C"/>
    <w:rsid w:val="00C02FA9"/>
    <w:rsid w:val="00C0339F"/>
    <w:rsid w:val="00C0346A"/>
    <w:rsid w:val="00C05BB2"/>
    <w:rsid w:val="00C05C07"/>
    <w:rsid w:val="00C05C2B"/>
    <w:rsid w:val="00C05E19"/>
    <w:rsid w:val="00C05E50"/>
    <w:rsid w:val="00C063E1"/>
    <w:rsid w:val="00C06622"/>
    <w:rsid w:val="00C068A4"/>
    <w:rsid w:val="00C07BB0"/>
    <w:rsid w:val="00C108A8"/>
    <w:rsid w:val="00C10DF1"/>
    <w:rsid w:val="00C126F2"/>
    <w:rsid w:val="00C127A0"/>
    <w:rsid w:val="00C12C25"/>
    <w:rsid w:val="00C1316F"/>
    <w:rsid w:val="00C132B6"/>
    <w:rsid w:val="00C132DF"/>
    <w:rsid w:val="00C13410"/>
    <w:rsid w:val="00C14997"/>
    <w:rsid w:val="00C14C8D"/>
    <w:rsid w:val="00C1517B"/>
    <w:rsid w:val="00C155EE"/>
    <w:rsid w:val="00C15AA9"/>
    <w:rsid w:val="00C15D9A"/>
    <w:rsid w:val="00C15E91"/>
    <w:rsid w:val="00C169C3"/>
    <w:rsid w:val="00C16AA7"/>
    <w:rsid w:val="00C17B38"/>
    <w:rsid w:val="00C17CC9"/>
    <w:rsid w:val="00C20CAA"/>
    <w:rsid w:val="00C20F46"/>
    <w:rsid w:val="00C20FBF"/>
    <w:rsid w:val="00C211F0"/>
    <w:rsid w:val="00C219C9"/>
    <w:rsid w:val="00C21B26"/>
    <w:rsid w:val="00C22264"/>
    <w:rsid w:val="00C22DA4"/>
    <w:rsid w:val="00C23C5C"/>
    <w:rsid w:val="00C24441"/>
    <w:rsid w:val="00C25153"/>
    <w:rsid w:val="00C26497"/>
    <w:rsid w:val="00C3091D"/>
    <w:rsid w:val="00C31291"/>
    <w:rsid w:val="00C314C2"/>
    <w:rsid w:val="00C315D5"/>
    <w:rsid w:val="00C31BFF"/>
    <w:rsid w:val="00C31CEE"/>
    <w:rsid w:val="00C32432"/>
    <w:rsid w:val="00C32AC0"/>
    <w:rsid w:val="00C333B3"/>
    <w:rsid w:val="00C33F24"/>
    <w:rsid w:val="00C34082"/>
    <w:rsid w:val="00C34894"/>
    <w:rsid w:val="00C35C9A"/>
    <w:rsid w:val="00C363C2"/>
    <w:rsid w:val="00C36AAD"/>
    <w:rsid w:val="00C37C8B"/>
    <w:rsid w:val="00C37EE5"/>
    <w:rsid w:val="00C40643"/>
    <w:rsid w:val="00C41C2E"/>
    <w:rsid w:val="00C42980"/>
    <w:rsid w:val="00C42A30"/>
    <w:rsid w:val="00C42AD7"/>
    <w:rsid w:val="00C43344"/>
    <w:rsid w:val="00C44567"/>
    <w:rsid w:val="00C44C9D"/>
    <w:rsid w:val="00C453C2"/>
    <w:rsid w:val="00C45AB1"/>
    <w:rsid w:val="00C45CB8"/>
    <w:rsid w:val="00C472A0"/>
    <w:rsid w:val="00C5221B"/>
    <w:rsid w:val="00C52F86"/>
    <w:rsid w:val="00C53417"/>
    <w:rsid w:val="00C53610"/>
    <w:rsid w:val="00C5367A"/>
    <w:rsid w:val="00C542EB"/>
    <w:rsid w:val="00C54563"/>
    <w:rsid w:val="00C5478C"/>
    <w:rsid w:val="00C54B6E"/>
    <w:rsid w:val="00C55451"/>
    <w:rsid w:val="00C55989"/>
    <w:rsid w:val="00C55A62"/>
    <w:rsid w:val="00C55D66"/>
    <w:rsid w:val="00C572DC"/>
    <w:rsid w:val="00C578A6"/>
    <w:rsid w:val="00C579F4"/>
    <w:rsid w:val="00C60DAE"/>
    <w:rsid w:val="00C6107E"/>
    <w:rsid w:val="00C610EA"/>
    <w:rsid w:val="00C624E3"/>
    <w:rsid w:val="00C62AF6"/>
    <w:rsid w:val="00C633E1"/>
    <w:rsid w:val="00C639F9"/>
    <w:rsid w:val="00C63CC9"/>
    <w:rsid w:val="00C63E44"/>
    <w:rsid w:val="00C64A99"/>
    <w:rsid w:val="00C65650"/>
    <w:rsid w:val="00C65DF8"/>
    <w:rsid w:val="00C65EE4"/>
    <w:rsid w:val="00C703EE"/>
    <w:rsid w:val="00C71C2E"/>
    <w:rsid w:val="00C72335"/>
    <w:rsid w:val="00C732B7"/>
    <w:rsid w:val="00C73780"/>
    <w:rsid w:val="00C74C16"/>
    <w:rsid w:val="00C74F57"/>
    <w:rsid w:val="00C76493"/>
    <w:rsid w:val="00C76BEC"/>
    <w:rsid w:val="00C77DF1"/>
    <w:rsid w:val="00C803D4"/>
    <w:rsid w:val="00C81DE6"/>
    <w:rsid w:val="00C82F5E"/>
    <w:rsid w:val="00C8341C"/>
    <w:rsid w:val="00C83934"/>
    <w:rsid w:val="00C8474F"/>
    <w:rsid w:val="00C84803"/>
    <w:rsid w:val="00C848FE"/>
    <w:rsid w:val="00C849ED"/>
    <w:rsid w:val="00C85759"/>
    <w:rsid w:val="00C86962"/>
    <w:rsid w:val="00C869AD"/>
    <w:rsid w:val="00C871D0"/>
    <w:rsid w:val="00C87578"/>
    <w:rsid w:val="00C8790E"/>
    <w:rsid w:val="00C87DE6"/>
    <w:rsid w:val="00C90492"/>
    <w:rsid w:val="00C914C6"/>
    <w:rsid w:val="00C91869"/>
    <w:rsid w:val="00C92B22"/>
    <w:rsid w:val="00C93359"/>
    <w:rsid w:val="00C93E96"/>
    <w:rsid w:val="00C94F13"/>
    <w:rsid w:val="00C94F80"/>
    <w:rsid w:val="00C95309"/>
    <w:rsid w:val="00C95A1C"/>
    <w:rsid w:val="00C9646C"/>
    <w:rsid w:val="00C9648C"/>
    <w:rsid w:val="00C96C1A"/>
    <w:rsid w:val="00C96E91"/>
    <w:rsid w:val="00C97098"/>
    <w:rsid w:val="00C97A5A"/>
    <w:rsid w:val="00C97D7F"/>
    <w:rsid w:val="00CA0B42"/>
    <w:rsid w:val="00CA105C"/>
    <w:rsid w:val="00CA167F"/>
    <w:rsid w:val="00CA19D6"/>
    <w:rsid w:val="00CA1A2B"/>
    <w:rsid w:val="00CA242B"/>
    <w:rsid w:val="00CA2914"/>
    <w:rsid w:val="00CA2B42"/>
    <w:rsid w:val="00CA30B8"/>
    <w:rsid w:val="00CA4E0F"/>
    <w:rsid w:val="00CA6641"/>
    <w:rsid w:val="00CA6912"/>
    <w:rsid w:val="00CA7922"/>
    <w:rsid w:val="00CA7928"/>
    <w:rsid w:val="00CB1154"/>
    <w:rsid w:val="00CB3686"/>
    <w:rsid w:val="00CB397C"/>
    <w:rsid w:val="00CB45AE"/>
    <w:rsid w:val="00CB46B3"/>
    <w:rsid w:val="00CB50CD"/>
    <w:rsid w:val="00CB5EA3"/>
    <w:rsid w:val="00CB5EDF"/>
    <w:rsid w:val="00CB6413"/>
    <w:rsid w:val="00CB666A"/>
    <w:rsid w:val="00CB6947"/>
    <w:rsid w:val="00CC0698"/>
    <w:rsid w:val="00CC0E95"/>
    <w:rsid w:val="00CC15E7"/>
    <w:rsid w:val="00CC2040"/>
    <w:rsid w:val="00CC2E12"/>
    <w:rsid w:val="00CC33F1"/>
    <w:rsid w:val="00CC4BC9"/>
    <w:rsid w:val="00CC5DAC"/>
    <w:rsid w:val="00CC67CC"/>
    <w:rsid w:val="00CC69D6"/>
    <w:rsid w:val="00CC6D9C"/>
    <w:rsid w:val="00CC7222"/>
    <w:rsid w:val="00CC72B1"/>
    <w:rsid w:val="00CC733E"/>
    <w:rsid w:val="00CD04C8"/>
    <w:rsid w:val="00CD0907"/>
    <w:rsid w:val="00CD09EE"/>
    <w:rsid w:val="00CD0C97"/>
    <w:rsid w:val="00CD2AF4"/>
    <w:rsid w:val="00CD33A6"/>
    <w:rsid w:val="00CD3A7C"/>
    <w:rsid w:val="00CD46DA"/>
    <w:rsid w:val="00CD4B60"/>
    <w:rsid w:val="00CD5018"/>
    <w:rsid w:val="00CD596C"/>
    <w:rsid w:val="00CD5CC7"/>
    <w:rsid w:val="00CD601E"/>
    <w:rsid w:val="00CD69D9"/>
    <w:rsid w:val="00CD6AB4"/>
    <w:rsid w:val="00CD6EE6"/>
    <w:rsid w:val="00CD7D1C"/>
    <w:rsid w:val="00CE0273"/>
    <w:rsid w:val="00CE02C6"/>
    <w:rsid w:val="00CE1C57"/>
    <w:rsid w:val="00CE2881"/>
    <w:rsid w:val="00CE3F73"/>
    <w:rsid w:val="00CE41D1"/>
    <w:rsid w:val="00CE474B"/>
    <w:rsid w:val="00CE4871"/>
    <w:rsid w:val="00CE62CD"/>
    <w:rsid w:val="00CE727E"/>
    <w:rsid w:val="00CE7A1D"/>
    <w:rsid w:val="00CF04C5"/>
    <w:rsid w:val="00CF0D5B"/>
    <w:rsid w:val="00CF29AE"/>
    <w:rsid w:val="00CF3A95"/>
    <w:rsid w:val="00CF3A99"/>
    <w:rsid w:val="00CF3C88"/>
    <w:rsid w:val="00CF3D4B"/>
    <w:rsid w:val="00CF3DE6"/>
    <w:rsid w:val="00CF3F35"/>
    <w:rsid w:val="00CF48E4"/>
    <w:rsid w:val="00CF5428"/>
    <w:rsid w:val="00CF65C1"/>
    <w:rsid w:val="00CF7545"/>
    <w:rsid w:val="00CF792B"/>
    <w:rsid w:val="00D00832"/>
    <w:rsid w:val="00D010E5"/>
    <w:rsid w:val="00D02956"/>
    <w:rsid w:val="00D0512C"/>
    <w:rsid w:val="00D051FC"/>
    <w:rsid w:val="00D0560B"/>
    <w:rsid w:val="00D05EB6"/>
    <w:rsid w:val="00D06673"/>
    <w:rsid w:val="00D07A95"/>
    <w:rsid w:val="00D07BBC"/>
    <w:rsid w:val="00D10DCA"/>
    <w:rsid w:val="00D11005"/>
    <w:rsid w:val="00D113C3"/>
    <w:rsid w:val="00D11952"/>
    <w:rsid w:val="00D12729"/>
    <w:rsid w:val="00D1336C"/>
    <w:rsid w:val="00D13FC3"/>
    <w:rsid w:val="00D1485E"/>
    <w:rsid w:val="00D14F9E"/>
    <w:rsid w:val="00D15451"/>
    <w:rsid w:val="00D15540"/>
    <w:rsid w:val="00D15720"/>
    <w:rsid w:val="00D16524"/>
    <w:rsid w:val="00D16B9E"/>
    <w:rsid w:val="00D16CE4"/>
    <w:rsid w:val="00D17E4E"/>
    <w:rsid w:val="00D2042F"/>
    <w:rsid w:val="00D205E2"/>
    <w:rsid w:val="00D206EC"/>
    <w:rsid w:val="00D209D5"/>
    <w:rsid w:val="00D2138A"/>
    <w:rsid w:val="00D22055"/>
    <w:rsid w:val="00D22721"/>
    <w:rsid w:val="00D22C87"/>
    <w:rsid w:val="00D22E34"/>
    <w:rsid w:val="00D230EE"/>
    <w:rsid w:val="00D244F2"/>
    <w:rsid w:val="00D247B3"/>
    <w:rsid w:val="00D256D0"/>
    <w:rsid w:val="00D25BBF"/>
    <w:rsid w:val="00D261ED"/>
    <w:rsid w:val="00D262C7"/>
    <w:rsid w:val="00D2663A"/>
    <w:rsid w:val="00D2699D"/>
    <w:rsid w:val="00D26ED8"/>
    <w:rsid w:val="00D272AB"/>
    <w:rsid w:val="00D274FD"/>
    <w:rsid w:val="00D27D8C"/>
    <w:rsid w:val="00D27E4D"/>
    <w:rsid w:val="00D303CD"/>
    <w:rsid w:val="00D312A1"/>
    <w:rsid w:val="00D3135E"/>
    <w:rsid w:val="00D318AC"/>
    <w:rsid w:val="00D321AF"/>
    <w:rsid w:val="00D32DED"/>
    <w:rsid w:val="00D34658"/>
    <w:rsid w:val="00D35186"/>
    <w:rsid w:val="00D35467"/>
    <w:rsid w:val="00D355AB"/>
    <w:rsid w:val="00D35F84"/>
    <w:rsid w:val="00D41031"/>
    <w:rsid w:val="00D418D9"/>
    <w:rsid w:val="00D41DC6"/>
    <w:rsid w:val="00D41E9B"/>
    <w:rsid w:val="00D41F82"/>
    <w:rsid w:val="00D432A2"/>
    <w:rsid w:val="00D444B3"/>
    <w:rsid w:val="00D45617"/>
    <w:rsid w:val="00D45820"/>
    <w:rsid w:val="00D45FF5"/>
    <w:rsid w:val="00D46EE0"/>
    <w:rsid w:val="00D47090"/>
    <w:rsid w:val="00D4739B"/>
    <w:rsid w:val="00D507C2"/>
    <w:rsid w:val="00D507F8"/>
    <w:rsid w:val="00D50BD0"/>
    <w:rsid w:val="00D51291"/>
    <w:rsid w:val="00D519B0"/>
    <w:rsid w:val="00D51A1D"/>
    <w:rsid w:val="00D51CB9"/>
    <w:rsid w:val="00D5212B"/>
    <w:rsid w:val="00D52EA3"/>
    <w:rsid w:val="00D53673"/>
    <w:rsid w:val="00D56765"/>
    <w:rsid w:val="00D60080"/>
    <w:rsid w:val="00D602FF"/>
    <w:rsid w:val="00D60A95"/>
    <w:rsid w:val="00D611B2"/>
    <w:rsid w:val="00D6199F"/>
    <w:rsid w:val="00D631EE"/>
    <w:rsid w:val="00D633D6"/>
    <w:rsid w:val="00D635B2"/>
    <w:rsid w:val="00D64CA8"/>
    <w:rsid w:val="00D64F2C"/>
    <w:rsid w:val="00D6574C"/>
    <w:rsid w:val="00D66383"/>
    <w:rsid w:val="00D66B89"/>
    <w:rsid w:val="00D6785D"/>
    <w:rsid w:val="00D67A6D"/>
    <w:rsid w:val="00D7056B"/>
    <w:rsid w:val="00D72ECF"/>
    <w:rsid w:val="00D75F70"/>
    <w:rsid w:val="00D762B2"/>
    <w:rsid w:val="00D77426"/>
    <w:rsid w:val="00D778E2"/>
    <w:rsid w:val="00D77BF5"/>
    <w:rsid w:val="00D8007E"/>
    <w:rsid w:val="00D80CF3"/>
    <w:rsid w:val="00D82574"/>
    <w:rsid w:val="00D8400E"/>
    <w:rsid w:val="00D85182"/>
    <w:rsid w:val="00D85735"/>
    <w:rsid w:val="00D85A75"/>
    <w:rsid w:val="00D86234"/>
    <w:rsid w:val="00D86F3C"/>
    <w:rsid w:val="00D87D1E"/>
    <w:rsid w:val="00D91727"/>
    <w:rsid w:val="00D931B6"/>
    <w:rsid w:val="00D93668"/>
    <w:rsid w:val="00D95AAD"/>
    <w:rsid w:val="00D95D1B"/>
    <w:rsid w:val="00D95E48"/>
    <w:rsid w:val="00D96E02"/>
    <w:rsid w:val="00DA054F"/>
    <w:rsid w:val="00DA05F2"/>
    <w:rsid w:val="00DA0C34"/>
    <w:rsid w:val="00DA0E5D"/>
    <w:rsid w:val="00DA1A36"/>
    <w:rsid w:val="00DA1BAC"/>
    <w:rsid w:val="00DA1F9B"/>
    <w:rsid w:val="00DA24AE"/>
    <w:rsid w:val="00DA51A7"/>
    <w:rsid w:val="00DA617B"/>
    <w:rsid w:val="00DA6232"/>
    <w:rsid w:val="00DA6821"/>
    <w:rsid w:val="00DA75A1"/>
    <w:rsid w:val="00DA7949"/>
    <w:rsid w:val="00DB08C8"/>
    <w:rsid w:val="00DB17C8"/>
    <w:rsid w:val="00DB20F4"/>
    <w:rsid w:val="00DB2706"/>
    <w:rsid w:val="00DB2C21"/>
    <w:rsid w:val="00DB35ED"/>
    <w:rsid w:val="00DB3711"/>
    <w:rsid w:val="00DB38E1"/>
    <w:rsid w:val="00DB3D2D"/>
    <w:rsid w:val="00DB4579"/>
    <w:rsid w:val="00DB45C7"/>
    <w:rsid w:val="00DB4628"/>
    <w:rsid w:val="00DB5D6F"/>
    <w:rsid w:val="00DB6570"/>
    <w:rsid w:val="00DB6965"/>
    <w:rsid w:val="00DB7878"/>
    <w:rsid w:val="00DB7BED"/>
    <w:rsid w:val="00DC18DC"/>
    <w:rsid w:val="00DC1AEE"/>
    <w:rsid w:val="00DC1C65"/>
    <w:rsid w:val="00DC1E9A"/>
    <w:rsid w:val="00DC1FA0"/>
    <w:rsid w:val="00DC22CB"/>
    <w:rsid w:val="00DC33A9"/>
    <w:rsid w:val="00DC3576"/>
    <w:rsid w:val="00DC5225"/>
    <w:rsid w:val="00DC5433"/>
    <w:rsid w:val="00DC54DF"/>
    <w:rsid w:val="00DC588C"/>
    <w:rsid w:val="00DC6383"/>
    <w:rsid w:val="00DC69DD"/>
    <w:rsid w:val="00DC6C56"/>
    <w:rsid w:val="00DC758F"/>
    <w:rsid w:val="00DC7A41"/>
    <w:rsid w:val="00DD024D"/>
    <w:rsid w:val="00DD06C0"/>
    <w:rsid w:val="00DD0D36"/>
    <w:rsid w:val="00DD0F18"/>
    <w:rsid w:val="00DD11A5"/>
    <w:rsid w:val="00DD16A1"/>
    <w:rsid w:val="00DD1B36"/>
    <w:rsid w:val="00DD1C7B"/>
    <w:rsid w:val="00DD2C1B"/>
    <w:rsid w:val="00DD38D9"/>
    <w:rsid w:val="00DD4B90"/>
    <w:rsid w:val="00DD532E"/>
    <w:rsid w:val="00DD5E76"/>
    <w:rsid w:val="00DD6845"/>
    <w:rsid w:val="00DD7823"/>
    <w:rsid w:val="00DE088C"/>
    <w:rsid w:val="00DE1842"/>
    <w:rsid w:val="00DE1C9D"/>
    <w:rsid w:val="00DE23B4"/>
    <w:rsid w:val="00DE25C6"/>
    <w:rsid w:val="00DE36C1"/>
    <w:rsid w:val="00DE495E"/>
    <w:rsid w:val="00DE5AB6"/>
    <w:rsid w:val="00DE6468"/>
    <w:rsid w:val="00DE663A"/>
    <w:rsid w:val="00DE6AAD"/>
    <w:rsid w:val="00DE759B"/>
    <w:rsid w:val="00DE78E6"/>
    <w:rsid w:val="00DE796E"/>
    <w:rsid w:val="00DE7F44"/>
    <w:rsid w:val="00DF021D"/>
    <w:rsid w:val="00DF1108"/>
    <w:rsid w:val="00DF17EE"/>
    <w:rsid w:val="00DF2202"/>
    <w:rsid w:val="00DF226E"/>
    <w:rsid w:val="00DF37AB"/>
    <w:rsid w:val="00DF46CF"/>
    <w:rsid w:val="00DF55D0"/>
    <w:rsid w:val="00DF5DA9"/>
    <w:rsid w:val="00DF6136"/>
    <w:rsid w:val="00DF72B6"/>
    <w:rsid w:val="00E01A8F"/>
    <w:rsid w:val="00E01FB3"/>
    <w:rsid w:val="00E02E65"/>
    <w:rsid w:val="00E0308E"/>
    <w:rsid w:val="00E0527B"/>
    <w:rsid w:val="00E06DB0"/>
    <w:rsid w:val="00E07626"/>
    <w:rsid w:val="00E10139"/>
    <w:rsid w:val="00E10A51"/>
    <w:rsid w:val="00E1228D"/>
    <w:rsid w:val="00E12EF1"/>
    <w:rsid w:val="00E138FD"/>
    <w:rsid w:val="00E13ED1"/>
    <w:rsid w:val="00E14E9A"/>
    <w:rsid w:val="00E14F42"/>
    <w:rsid w:val="00E16135"/>
    <w:rsid w:val="00E16172"/>
    <w:rsid w:val="00E163C5"/>
    <w:rsid w:val="00E163E7"/>
    <w:rsid w:val="00E16BBC"/>
    <w:rsid w:val="00E16DDA"/>
    <w:rsid w:val="00E17848"/>
    <w:rsid w:val="00E204C9"/>
    <w:rsid w:val="00E20C4B"/>
    <w:rsid w:val="00E20ED6"/>
    <w:rsid w:val="00E21600"/>
    <w:rsid w:val="00E2193A"/>
    <w:rsid w:val="00E21FDE"/>
    <w:rsid w:val="00E22A81"/>
    <w:rsid w:val="00E23281"/>
    <w:rsid w:val="00E23471"/>
    <w:rsid w:val="00E23944"/>
    <w:rsid w:val="00E24085"/>
    <w:rsid w:val="00E24EB4"/>
    <w:rsid w:val="00E253AE"/>
    <w:rsid w:val="00E25872"/>
    <w:rsid w:val="00E25CED"/>
    <w:rsid w:val="00E25E66"/>
    <w:rsid w:val="00E27C62"/>
    <w:rsid w:val="00E27F1C"/>
    <w:rsid w:val="00E30996"/>
    <w:rsid w:val="00E31B38"/>
    <w:rsid w:val="00E32571"/>
    <w:rsid w:val="00E32DE9"/>
    <w:rsid w:val="00E343AF"/>
    <w:rsid w:val="00E3488E"/>
    <w:rsid w:val="00E3592B"/>
    <w:rsid w:val="00E36DAE"/>
    <w:rsid w:val="00E37386"/>
    <w:rsid w:val="00E3753D"/>
    <w:rsid w:val="00E37ED4"/>
    <w:rsid w:val="00E40B26"/>
    <w:rsid w:val="00E40CE6"/>
    <w:rsid w:val="00E413BC"/>
    <w:rsid w:val="00E42240"/>
    <w:rsid w:val="00E43CF3"/>
    <w:rsid w:val="00E43D15"/>
    <w:rsid w:val="00E440A0"/>
    <w:rsid w:val="00E44241"/>
    <w:rsid w:val="00E454A6"/>
    <w:rsid w:val="00E45841"/>
    <w:rsid w:val="00E459CF"/>
    <w:rsid w:val="00E466F5"/>
    <w:rsid w:val="00E46CDD"/>
    <w:rsid w:val="00E47551"/>
    <w:rsid w:val="00E47B54"/>
    <w:rsid w:val="00E50BAB"/>
    <w:rsid w:val="00E50E15"/>
    <w:rsid w:val="00E515C9"/>
    <w:rsid w:val="00E51ECB"/>
    <w:rsid w:val="00E52528"/>
    <w:rsid w:val="00E52FF3"/>
    <w:rsid w:val="00E53311"/>
    <w:rsid w:val="00E53377"/>
    <w:rsid w:val="00E536AD"/>
    <w:rsid w:val="00E54584"/>
    <w:rsid w:val="00E54879"/>
    <w:rsid w:val="00E55FDA"/>
    <w:rsid w:val="00E60FCF"/>
    <w:rsid w:val="00E61175"/>
    <w:rsid w:val="00E621EC"/>
    <w:rsid w:val="00E627A3"/>
    <w:rsid w:val="00E6310A"/>
    <w:rsid w:val="00E6319E"/>
    <w:rsid w:val="00E6450F"/>
    <w:rsid w:val="00E65003"/>
    <w:rsid w:val="00E65258"/>
    <w:rsid w:val="00E657BD"/>
    <w:rsid w:val="00E66427"/>
    <w:rsid w:val="00E66CC2"/>
    <w:rsid w:val="00E670F6"/>
    <w:rsid w:val="00E678B4"/>
    <w:rsid w:val="00E67BB4"/>
    <w:rsid w:val="00E67F20"/>
    <w:rsid w:val="00E71711"/>
    <w:rsid w:val="00E72139"/>
    <w:rsid w:val="00E721A0"/>
    <w:rsid w:val="00E72318"/>
    <w:rsid w:val="00E7325D"/>
    <w:rsid w:val="00E73527"/>
    <w:rsid w:val="00E73FDF"/>
    <w:rsid w:val="00E740E7"/>
    <w:rsid w:val="00E74507"/>
    <w:rsid w:val="00E74CE3"/>
    <w:rsid w:val="00E7502A"/>
    <w:rsid w:val="00E76278"/>
    <w:rsid w:val="00E76C22"/>
    <w:rsid w:val="00E76FD8"/>
    <w:rsid w:val="00E77020"/>
    <w:rsid w:val="00E807DB"/>
    <w:rsid w:val="00E829DE"/>
    <w:rsid w:val="00E82A70"/>
    <w:rsid w:val="00E82DCD"/>
    <w:rsid w:val="00E838D3"/>
    <w:rsid w:val="00E84C69"/>
    <w:rsid w:val="00E85231"/>
    <w:rsid w:val="00E86008"/>
    <w:rsid w:val="00E862B2"/>
    <w:rsid w:val="00E86D36"/>
    <w:rsid w:val="00E87161"/>
    <w:rsid w:val="00E87618"/>
    <w:rsid w:val="00E87978"/>
    <w:rsid w:val="00E90F7B"/>
    <w:rsid w:val="00E9103A"/>
    <w:rsid w:val="00E9163F"/>
    <w:rsid w:val="00E9178C"/>
    <w:rsid w:val="00E928EA"/>
    <w:rsid w:val="00E92C23"/>
    <w:rsid w:val="00E932AA"/>
    <w:rsid w:val="00E938DF"/>
    <w:rsid w:val="00E93BA1"/>
    <w:rsid w:val="00E93DD2"/>
    <w:rsid w:val="00E949C5"/>
    <w:rsid w:val="00E94F43"/>
    <w:rsid w:val="00E958CA"/>
    <w:rsid w:val="00E95918"/>
    <w:rsid w:val="00E95A24"/>
    <w:rsid w:val="00E95AA3"/>
    <w:rsid w:val="00E9650F"/>
    <w:rsid w:val="00E96FC3"/>
    <w:rsid w:val="00E9717E"/>
    <w:rsid w:val="00E97DE7"/>
    <w:rsid w:val="00EA002F"/>
    <w:rsid w:val="00EA1090"/>
    <w:rsid w:val="00EA1C40"/>
    <w:rsid w:val="00EA299E"/>
    <w:rsid w:val="00EA3197"/>
    <w:rsid w:val="00EA3F19"/>
    <w:rsid w:val="00EA4586"/>
    <w:rsid w:val="00EA4A50"/>
    <w:rsid w:val="00EA4B7F"/>
    <w:rsid w:val="00EA55D7"/>
    <w:rsid w:val="00EA5BDC"/>
    <w:rsid w:val="00EA5E28"/>
    <w:rsid w:val="00EA6CB2"/>
    <w:rsid w:val="00EA6DCB"/>
    <w:rsid w:val="00EA7CBE"/>
    <w:rsid w:val="00EA7E4F"/>
    <w:rsid w:val="00EB0B7F"/>
    <w:rsid w:val="00EB0D29"/>
    <w:rsid w:val="00EB2719"/>
    <w:rsid w:val="00EB3C93"/>
    <w:rsid w:val="00EB3E70"/>
    <w:rsid w:val="00EB4B07"/>
    <w:rsid w:val="00EB4EF8"/>
    <w:rsid w:val="00EB677E"/>
    <w:rsid w:val="00EB7033"/>
    <w:rsid w:val="00EB719A"/>
    <w:rsid w:val="00EB7295"/>
    <w:rsid w:val="00EB7413"/>
    <w:rsid w:val="00EC1BD6"/>
    <w:rsid w:val="00EC3610"/>
    <w:rsid w:val="00EC3922"/>
    <w:rsid w:val="00EC4152"/>
    <w:rsid w:val="00EC4825"/>
    <w:rsid w:val="00EC4D24"/>
    <w:rsid w:val="00EC5691"/>
    <w:rsid w:val="00EC70F5"/>
    <w:rsid w:val="00EC784F"/>
    <w:rsid w:val="00EC7FE8"/>
    <w:rsid w:val="00ED05AC"/>
    <w:rsid w:val="00ED085A"/>
    <w:rsid w:val="00ED0967"/>
    <w:rsid w:val="00ED11D1"/>
    <w:rsid w:val="00ED284C"/>
    <w:rsid w:val="00ED4157"/>
    <w:rsid w:val="00ED4C34"/>
    <w:rsid w:val="00ED589A"/>
    <w:rsid w:val="00ED5F6C"/>
    <w:rsid w:val="00ED6258"/>
    <w:rsid w:val="00ED6B66"/>
    <w:rsid w:val="00ED6BCD"/>
    <w:rsid w:val="00ED6CBF"/>
    <w:rsid w:val="00ED7596"/>
    <w:rsid w:val="00ED76FB"/>
    <w:rsid w:val="00EE0463"/>
    <w:rsid w:val="00EE08BE"/>
    <w:rsid w:val="00EE0A61"/>
    <w:rsid w:val="00EE1C0C"/>
    <w:rsid w:val="00EE245B"/>
    <w:rsid w:val="00EE36D6"/>
    <w:rsid w:val="00EE381C"/>
    <w:rsid w:val="00EE3C0F"/>
    <w:rsid w:val="00EE4FDB"/>
    <w:rsid w:val="00EE5040"/>
    <w:rsid w:val="00EE60FF"/>
    <w:rsid w:val="00EE6586"/>
    <w:rsid w:val="00EE6B65"/>
    <w:rsid w:val="00EE720D"/>
    <w:rsid w:val="00EF0058"/>
    <w:rsid w:val="00EF04C4"/>
    <w:rsid w:val="00EF1158"/>
    <w:rsid w:val="00EF15EB"/>
    <w:rsid w:val="00EF2867"/>
    <w:rsid w:val="00EF2933"/>
    <w:rsid w:val="00EF397A"/>
    <w:rsid w:val="00EF5306"/>
    <w:rsid w:val="00EF547A"/>
    <w:rsid w:val="00EF5C92"/>
    <w:rsid w:val="00EF6FC6"/>
    <w:rsid w:val="00F001EE"/>
    <w:rsid w:val="00F00A58"/>
    <w:rsid w:val="00F00EC0"/>
    <w:rsid w:val="00F02127"/>
    <w:rsid w:val="00F021C1"/>
    <w:rsid w:val="00F02EA1"/>
    <w:rsid w:val="00F03007"/>
    <w:rsid w:val="00F0487A"/>
    <w:rsid w:val="00F04A32"/>
    <w:rsid w:val="00F053B1"/>
    <w:rsid w:val="00F05A19"/>
    <w:rsid w:val="00F05CA5"/>
    <w:rsid w:val="00F05DB0"/>
    <w:rsid w:val="00F06877"/>
    <w:rsid w:val="00F0730D"/>
    <w:rsid w:val="00F0783F"/>
    <w:rsid w:val="00F101F6"/>
    <w:rsid w:val="00F1064F"/>
    <w:rsid w:val="00F10D36"/>
    <w:rsid w:val="00F11200"/>
    <w:rsid w:val="00F11AEF"/>
    <w:rsid w:val="00F11B27"/>
    <w:rsid w:val="00F11CB6"/>
    <w:rsid w:val="00F1267E"/>
    <w:rsid w:val="00F13AE8"/>
    <w:rsid w:val="00F13CDB"/>
    <w:rsid w:val="00F144A8"/>
    <w:rsid w:val="00F162F9"/>
    <w:rsid w:val="00F16882"/>
    <w:rsid w:val="00F17304"/>
    <w:rsid w:val="00F17320"/>
    <w:rsid w:val="00F2037E"/>
    <w:rsid w:val="00F207B8"/>
    <w:rsid w:val="00F20BDF"/>
    <w:rsid w:val="00F20C8D"/>
    <w:rsid w:val="00F20CE5"/>
    <w:rsid w:val="00F22257"/>
    <w:rsid w:val="00F2290E"/>
    <w:rsid w:val="00F236A8"/>
    <w:rsid w:val="00F236EC"/>
    <w:rsid w:val="00F23898"/>
    <w:rsid w:val="00F23B53"/>
    <w:rsid w:val="00F23C22"/>
    <w:rsid w:val="00F23F35"/>
    <w:rsid w:val="00F25286"/>
    <w:rsid w:val="00F259F2"/>
    <w:rsid w:val="00F26030"/>
    <w:rsid w:val="00F2630A"/>
    <w:rsid w:val="00F26715"/>
    <w:rsid w:val="00F30831"/>
    <w:rsid w:val="00F3149D"/>
    <w:rsid w:val="00F323D4"/>
    <w:rsid w:val="00F32500"/>
    <w:rsid w:val="00F32D3A"/>
    <w:rsid w:val="00F3350C"/>
    <w:rsid w:val="00F3418E"/>
    <w:rsid w:val="00F34198"/>
    <w:rsid w:val="00F3527D"/>
    <w:rsid w:val="00F36328"/>
    <w:rsid w:val="00F421E6"/>
    <w:rsid w:val="00F4226A"/>
    <w:rsid w:val="00F42402"/>
    <w:rsid w:val="00F4513E"/>
    <w:rsid w:val="00F45D2A"/>
    <w:rsid w:val="00F464EC"/>
    <w:rsid w:val="00F467FA"/>
    <w:rsid w:val="00F46B81"/>
    <w:rsid w:val="00F477D6"/>
    <w:rsid w:val="00F47C27"/>
    <w:rsid w:val="00F504DE"/>
    <w:rsid w:val="00F504FA"/>
    <w:rsid w:val="00F51305"/>
    <w:rsid w:val="00F51784"/>
    <w:rsid w:val="00F519D8"/>
    <w:rsid w:val="00F51BAC"/>
    <w:rsid w:val="00F51E12"/>
    <w:rsid w:val="00F5271C"/>
    <w:rsid w:val="00F52ACA"/>
    <w:rsid w:val="00F546FA"/>
    <w:rsid w:val="00F54F93"/>
    <w:rsid w:val="00F557A8"/>
    <w:rsid w:val="00F55A53"/>
    <w:rsid w:val="00F55BD6"/>
    <w:rsid w:val="00F55F0F"/>
    <w:rsid w:val="00F56002"/>
    <w:rsid w:val="00F56256"/>
    <w:rsid w:val="00F563A0"/>
    <w:rsid w:val="00F56442"/>
    <w:rsid w:val="00F56A3B"/>
    <w:rsid w:val="00F56D2A"/>
    <w:rsid w:val="00F60946"/>
    <w:rsid w:val="00F60CDA"/>
    <w:rsid w:val="00F61CF9"/>
    <w:rsid w:val="00F62888"/>
    <w:rsid w:val="00F63788"/>
    <w:rsid w:val="00F63D8A"/>
    <w:rsid w:val="00F6500B"/>
    <w:rsid w:val="00F656EB"/>
    <w:rsid w:val="00F65766"/>
    <w:rsid w:val="00F65F9B"/>
    <w:rsid w:val="00F66C77"/>
    <w:rsid w:val="00F701D9"/>
    <w:rsid w:val="00F7037F"/>
    <w:rsid w:val="00F710D9"/>
    <w:rsid w:val="00F719F7"/>
    <w:rsid w:val="00F71D08"/>
    <w:rsid w:val="00F71F6A"/>
    <w:rsid w:val="00F7225E"/>
    <w:rsid w:val="00F7297A"/>
    <w:rsid w:val="00F75394"/>
    <w:rsid w:val="00F75879"/>
    <w:rsid w:val="00F7678A"/>
    <w:rsid w:val="00F7690F"/>
    <w:rsid w:val="00F77333"/>
    <w:rsid w:val="00F77A6E"/>
    <w:rsid w:val="00F77B60"/>
    <w:rsid w:val="00F801AD"/>
    <w:rsid w:val="00F802E0"/>
    <w:rsid w:val="00F80E73"/>
    <w:rsid w:val="00F81796"/>
    <w:rsid w:val="00F81908"/>
    <w:rsid w:val="00F81C5E"/>
    <w:rsid w:val="00F82271"/>
    <w:rsid w:val="00F82327"/>
    <w:rsid w:val="00F82D2D"/>
    <w:rsid w:val="00F856AC"/>
    <w:rsid w:val="00F86CAC"/>
    <w:rsid w:val="00F86E66"/>
    <w:rsid w:val="00F90543"/>
    <w:rsid w:val="00F907B2"/>
    <w:rsid w:val="00F915DF"/>
    <w:rsid w:val="00F93538"/>
    <w:rsid w:val="00F954E0"/>
    <w:rsid w:val="00F956D5"/>
    <w:rsid w:val="00F95A65"/>
    <w:rsid w:val="00F95A8E"/>
    <w:rsid w:val="00F967A2"/>
    <w:rsid w:val="00F968D0"/>
    <w:rsid w:val="00FA04D1"/>
    <w:rsid w:val="00FA160D"/>
    <w:rsid w:val="00FA21DF"/>
    <w:rsid w:val="00FA2269"/>
    <w:rsid w:val="00FA3D25"/>
    <w:rsid w:val="00FA4496"/>
    <w:rsid w:val="00FA578B"/>
    <w:rsid w:val="00FA652B"/>
    <w:rsid w:val="00FA662B"/>
    <w:rsid w:val="00FA6737"/>
    <w:rsid w:val="00FA6852"/>
    <w:rsid w:val="00FA691D"/>
    <w:rsid w:val="00FA6A04"/>
    <w:rsid w:val="00FA6B9A"/>
    <w:rsid w:val="00FA7150"/>
    <w:rsid w:val="00FA7585"/>
    <w:rsid w:val="00FA7DA9"/>
    <w:rsid w:val="00FB00BB"/>
    <w:rsid w:val="00FB0F98"/>
    <w:rsid w:val="00FB2E36"/>
    <w:rsid w:val="00FB3582"/>
    <w:rsid w:val="00FB46EC"/>
    <w:rsid w:val="00FB5494"/>
    <w:rsid w:val="00FB56C6"/>
    <w:rsid w:val="00FB58E3"/>
    <w:rsid w:val="00FB5CFB"/>
    <w:rsid w:val="00FB745F"/>
    <w:rsid w:val="00FB75BC"/>
    <w:rsid w:val="00FB7627"/>
    <w:rsid w:val="00FB79D4"/>
    <w:rsid w:val="00FC09E3"/>
    <w:rsid w:val="00FC2603"/>
    <w:rsid w:val="00FC28B7"/>
    <w:rsid w:val="00FC2DCC"/>
    <w:rsid w:val="00FC3330"/>
    <w:rsid w:val="00FC3B2C"/>
    <w:rsid w:val="00FC3EB9"/>
    <w:rsid w:val="00FC43F9"/>
    <w:rsid w:val="00FC52A9"/>
    <w:rsid w:val="00FC5878"/>
    <w:rsid w:val="00FC7403"/>
    <w:rsid w:val="00FC755E"/>
    <w:rsid w:val="00FC7C45"/>
    <w:rsid w:val="00FD1924"/>
    <w:rsid w:val="00FD1C0F"/>
    <w:rsid w:val="00FD1E7F"/>
    <w:rsid w:val="00FD20DE"/>
    <w:rsid w:val="00FD210E"/>
    <w:rsid w:val="00FD30D9"/>
    <w:rsid w:val="00FD4278"/>
    <w:rsid w:val="00FD4B49"/>
    <w:rsid w:val="00FD54E3"/>
    <w:rsid w:val="00FD5871"/>
    <w:rsid w:val="00FD5949"/>
    <w:rsid w:val="00FD5A11"/>
    <w:rsid w:val="00FD5D14"/>
    <w:rsid w:val="00FD62BC"/>
    <w:rsid w:val="00FD7640"/>
    <w:rsid w:val="00FD7B2A"/>
    <w:rsid w:val="00FD7B3F"/>
    <w:rsid w:val="00FE062E"/>
    <w:rsid w:val="00FE07F7"/>
    <w:rsid w:val="00FE0B5B"/>
    <w:rsid w:val="00FE132F"/>
    <w:rsid w:val="00FE1436"/>
    <w:rsid w:val="00FE28A6"/>
    <w:rsid w:val="00FE336B"/>
    <w:rsid w:val="00FE41B5"/>
    <w:rsid w:val="00FE43E7"/>
    <w:rsid w:val="00FE5A74"/>
    <w:rsid w:val="00FE5BA3"/>
    <w:rsid w:val="00FE6B8E"/>
    <w:rsid w:val="00FE78B2"/>
    <w:rsid w:val="00FE7C07"/>
    <w:rsid w:val="00FF011F"/>
    <w:rsid w:val="00FF0524"/>
    <w:rsid w:val="00FF0E69"/>
    <w:rsid w:val="00FF15DE"/>
    <w:rsid w:val="00FF19CD"/>
    <w:rsid w:val="00FF1A77"/>
    <w:rsid w:val="00FF1DFB"/>
    <w:rsid w:val="00FF2430"/>
    <w:rsid w:val="00FF474A"/>
    <w:rsid w:val="00FF51CF"/>
    <w:rsid w:val="00FF52EB"/>
    <w:rsid w:val="00FF5970"/>
    <w:rsid w:val="00FF5B25"/>
    <w:rsid w:val="00FF637C"/>
    <w:rsid w:val="00FF6971"/>
    <w:rsid w:val="00FF6B2D"/>
    <w:rsid w:val="00FF74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page;mso-position-vertical:center;mso-position-vertical-relative:page;mso-width-percent:950;mso-height-percent:950;v-text-anchor:middle" fillcolor="none [1305]" stroke="f">
      <v:fill color="none [1305]" color2="none [1940]" rotate="t" focusposition=".5,.5" focussize="" focus="100%" type="gradientRadial"/>
      <v:stroke weight="2pt" on="f"/>
      <v:textbox inset="21.6pt,,21.6pt"/>
    </o:shapedefaults>
    <o:shapelayout v:ext="edit">
      <o:idmap v:ext="edit" data="1"/>
    </o:shapelayout>
  </w:shapeDefaults>
  <w:decimalSymbol w:val="."/>
  <w:listSeparator w:val=","/>
  <w14:docId w14:val="69331535"/>
  <w15:docId w15:val="{9B8BC6B2-BB82-4AE7-8D4B-02C5C660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06"/>
    <w:rPr>
      <w:sz w:val="22"/>
      <w:szCs w:val="22"/>
      <w:lang w:val="sq-AL"/>
    </w:rPr>
  </w:style>
  <w:style w:type="paragraph" w:styleId="Heading1">
    <w:name w:val="heading 1"/>
    <w:basedOn w:val="Normal"/>
    <w:next w:val="Normal"/>
    <w:link w:val="Heading1Char"/>
    <w:uiPriority w:val="9"/>
    <w:qFormat/>
    <w:rsid w:val="00395A11"/>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AD3DD1"/>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A3891"/>
    <w:pPr>
      <w:keepNext/>
      <w:keepLines/>
      <w:spacing w:before="20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95A11"/>
    <w:rPr>
      <w:rFonts w:ascii="Cambria" w:eastAsia="Times New Roman" w:hAnsi="Cambria" w:cs="Times New Roman"/>
      <w:b/>
      <w:bCs/>
      <w:color w:val="365F91"/>
      <w:sz w:val="28"/>
      <w:szCs w:val="28"/>
    </w:rPr>
  </w:style>
  <w:style w:type="character" w:customStyle="1" w:styleId="Heading2Char">
    <w:name w:val="Heading 2 Char"/>
    <w:link w:val="Heading2"/>
    <w:uiPriority w:val="9"/>
    <w:rsid w:val="00AD3DD1"/>
    <w:rPr>
      <w:rFonts w:ascii="Cambria" w:eastAsia="Times New Roman" w:hAnsi="Cambria" w:cs="Times New Roman"/>
      <w:b/>
      <w:bCs/>
      <w:color w:val="4F81BD"/>
      <w:sz w:val="26"/>
      <w:szCs w:val="26"/>
    </w:rPr>
  </w:style>
  <w:style w:type="character" w:customStyle="1" w:styleId="Heading3Char">
    <w:name w:val="Heading 3 Char"/>
    <w:link w:val="Heading3"/>
    <w:uiPriority w:val="9"/>
    <w:rsid w:val="00BA3891"/>
    <w:rPr>
      <w:rFonts w:ascii="Cambria" w:eastAsia="Times New Roman" w:hAnsi="Cambria" w:cs="Times New Roman"/>
      <w:b/>
      <w:bCs/>
      <w:color w:val="4F81BD"/>
    </w:rPr>
  </w:style>
  <w:style w:type="paragraph" w:customStyle="1" w:styleId="Default">
    <w:name w:val="Default"/>
    <w:rsid w:val="00F02127"/>
    <w:pPr>
      <w:autoSpaceDE w:val="0"/>
      <w:autoSpaceDN w:val="0"/>
      <w:adjustRightInd w:val="0"/>
    </w:pPr>
    <w:rPr>
      <w:rFonts w:ascii="Times New Roman" w:hAnsi="Times New Roman"/>
      <w:color w:val="000000"/>
      <w:sz w:val="24"/>
      <w:szCs w:val="24"/>
    </w:rPr>
  </w:style>
  <w:style w:type="paragraph" w:styleId="NoSpacing">
    <w:name w:val="No Spacing"/>
    <w:link w:val="NoSpacingChar"/>
    <w:uiPriority w:val="1"/>
    <w:qFormat/>
    <w:rsid w:val="00F02127"/>
    <w:rPr>
      <w:rFonts w:eastAsia="Times New Roman"/>
    </w:rPr>
  </w:style>
  <w:style w:type="character" w:customStyle="1" w:styleId="NoSpacingChar">
    <w:name w:val="No Spacing Char"/>
    <w:link w:val="NoSpacing"/>
    <w:uiPriority w:val="1"/>
    <w:qFormat/>
    <w:rsid w:val="00F02127"/>
    <w:rPr>
      <w:rFonts w:eastAsia="Times New Roman"/>
      <w:lang w:val="en-US" w:eastAsia="en-US" w:bidi="ar-SA"/>
    </w:rPr>
  </w:style>
  <w:style w:type="paragraph" w:styleId="Header">
    <w:name w:val="header"/>
    <w:basedOn w:val="Normal"/>
    <w:link w:val="HeaderChar"/>
    <w:uiPriority w:val="99"/>
    <w:unhideWhenUsed/>
    <w:rsid w:val="00F02127"/>
    <w:pPr>
      <w:tabs>
        <w:tab w:val="center" w:pos="4680"/>
        <w:tab w:val="right" w:pos="9360"/>
      </w:tabs>
    </w:pPr>
  </w:style>
  <w:style w:type="character" w:customStyle="1" w:styleId="HeaderChar">
    <w:name w:val="Header Char"/>
    <w:basedOn w:val="DefaultParagraphFont"/>
    <w:link w:val="Header"/>
    <w:uiPriority w:val="99"/>
    <w:rsid w:val="00F02127"/>
  </w:style>
  <w:style w:type="paragraph" w:styleId="Footer">
    <w:name w:val="footer"/>
    <w:basedOn w:val="Normal"/>
    <w:link w:val="FooterChar"/>
    <w:uiPriority w:val="99"/>
    <w:unhideWhenUsed/>
    <w:rsid w:val="00F02127"/>
    <w:pPr>
      <w:tabs>
        <w:tab w:val="center" w:pos="4680"/>
        <w:tab w:val="right" w:pos="9360"/>
      </w:tabs>
    </w:pPr>
  </w:style>
  <w:style w:type="character" w:customStyle="1" w:styleId="FooterChar">
    <w:name w:val="Footer Char"/>
    <w:basedOn w:val="DefaultParagraphFont"/>
    <w:link w:val="Footer"/>
    <w:uiPriority w:val="99"/>
    <w:rsid w:val="00F02127"/>
  </w:style>
  <w:style w:type="paragraph" w:styleId="ListParagraph">
    <w:name w:val="List Paragraph"/>
    <w:aliases w:val="Akapit z listą BS,List Paragraph (numbered (a)),Lapis Bulleted List,Dot pt,F5 List Paragraph,List Paragraph1,No Spacing1,List Paragraph Char Char Char,Indicator Text,Numbered Para 1,Bullet 1,List Paragraph12,Bullet Points,MAIN CONTENT"/>
    <w:basedOn w:val="Normal"/>
    <w:link w:val="ListParagraphChar"/>
    <w:uiPriority w:val="34"/>
    <w:qFormat/>
    <w:rsid w:val="00F02127"/>
    <w:pPr>
      <w:ind w:left="720"/>
      <w:contextualSpacing/>
    </w:pPr>
  </w:style>
  <w:style w:type="character" w:customStyle="1" w:styleId="ListParagraphChar">
    <w:name w:val="List Paragraph Char"/>
    <w:aliases w:val="Akapit z listą BS Char,List Paragraph (numbered (a)) Char,Lapis Bulleted List Char,Dot pt Char,F5 List Paragraph Char,List Paragraph1 Char,No Spacing1 Char,List Paragraph Char Char Char Char,Indicator Text Char,Numbered Para 1 Char"/>
    <w:link w:val="ListParagraph"/>
    <w:uiPriority w:val="34"/>
    <w:qFormat/>
    <w:locked/>
    <w:rsid w:val="00F02127"/>
  </w:style>
  <w:style w:type="character" w:styleId="CommentReference">
    <w:name w:val="annotation reference"/>
    <w:uiPriority w:val="99"/>
    <w:semiHidden/>
    <w:unhideWhenUsed/>
    <w:rsid w:val="00BD666D"/>
    <w:rPr>
      <w:sz w:val="16"/>
      <w:szCs w:val="16"/>
    </w:rPr>
  </w:style>
  <w:style w:type="paragraph" w:styleId="CommentText">
    <w:name w:val="annotation text"/>
    <w:basedOn w:val="Normal"/>
    <w:link w:val="CommentTextChar"/>
    <w:uiPriority w:val="99"/>
    <w:unhideWhenUsed/>
    <w:rsid w:val="00BD666D"/>
    <w:rPr>
      <w:sz w:val="20"/>
      <w:szCs w:val="20"/>
    </w:rPr>
  </w:style>
  <w:style w:type="character" w:customStyle="1" w:styleId="CommentTextChar">
    <w:name w:val="Comment Text Char"/>
    <w:link w:val="CommentText"/>
    <w:uiPriority w:val="99"/>
    <w:rsid w:val="00BD666D"/>
    <w:rPr>
      <w:sz w:val="20"/>
      <w:szCs w:val="20"/>
    </w:rPr>
  </w:style>
  <w:style w:type="paragraph" w:styleId="CommentSubject">
    <w:name w:val="annotation subject"/>
    <w:basedOn w:val="CommentText"/>
    <w:next w:val="CommentText"/>
    <w:link w:val="CommentSubjectChar"/>
    <w:uiPriority w:val="99"/>
    <w:semiHidden/>
    <w:unhideWhenUsed/>
    <w:rsid w:val="00BD666D"/>
    <w:rPr>
      <w:b/>
      <w:bCs/>
    </w:rPr>
  </w:style>
  <w:style w:type="character" w:customStyle="1" w:styleId="CommentSubjectChar">
    <w:name w:val="Comment Subject Char"/>
    <w:link w:val="CommentSubject"/>
    <w:uiPriority w:val="99"/>
    <w:semiHidden/>
    <w:rsid w:val="00BD666D"/>
    <w:rPr>
      <w:b/>
      <w:bCs/>
      <w:sz w:val="20"/>
      <w:szCs w:val="20"/>
    </w:rPr>
  </w:style>
  <w:style w:type="paragraph" w:styleId="BalloonText">
    <w:name w:val="Balloon Text"/>
    <w:basedOn w:val="Normal"/>
    <w:link w:val="BalloonTextChar"/>
    <w:uiPriority w:val="99"/>
    <w:unhideWhenUsed/>
    <w:rsid w:val="00BD666D"/>
    <w:rPr>
      <w:rFonts w:ascii="Segoe UI" w:hAnsi="Segoe UI"/>
      <w:sz w:val="18"/>
      <w:szCs w:val="18"/>
    </w:rPr>
  </w:style>
  <w:style w:type="character" w:customStyle="1" w:styleId="BalloonTextChar">
    <w:name w:val="Balloon Text Char"/>
    <w:link w:val="BalloonText"/>
    <w:uiPriority w:val="99"/>
    <w:rsid w:val="00BD666D"/>
    <w:rPr>
      <w:rFonts w:ascii="Segoe UI" w:hAnsi="Segoe UI" w:cs="Segoe UI"/>
      <w:sz w:val="18"/>
      <w:szCs w:val="18"/>
    </w:rPr>
  </w:style>
  <w:style w:type="paragraph" w:styleId="FootnoteText">
    <w:name w:val="footnote text"/>
    <w:aliases w:val="single space,FOOTNOTES,fn,ft,ADB,pod carou,Footnote Text Char1 Char,Footnote Text Char2 Char Char,Footnote Text Char Char2 Char Char,Footnote Text Char1 Char Char Char,Footnote Text Char Char Char Char Char,fn Char Char,Char,footnote text"/>
    <w:basedOn w:val="Normal"/>
    <w:link w:val="FootnoteTextChar"/>
    <w:uiPriority w:val="99"/>
    <w:unhideWhenUsed/>
    <w:qFormat/>
    <w:rsid w:val="00AD3DD1"/>
    <w:pPr>
      <w:jc w:val="center"/>
    </w:pPr>
    <w:rPr>
      <w:rFonts w:eastAsia="MS Mincho"/>
      <w:sz w:val="20"/>
      <w:szCs w:val="20"/>
      <w:lang w:val="en-GB"/>
    </w:rPr>
  </w:style>
  <w:style w:type="character" w:customStyle="1" w:styleId="FootnoteTextChar">
    <w:name w:val="Footnote Text Char"/>
    <w:aliases w:val="single space Char,FOOTNOTES Char,fn Char,ft Char,ADB Char,pod carou Char,Footnote Text Char1 Char Char,Footnote Text Char2 Char Char Char,Footnote Text Char Char2 Char Char Char,Footnote Text Char1 Char Char Char Char,Char Char"/>
    <w:link w:val="FootnoteText"/>
    <w:uiPriority w:val="99"/>
    <w:rsid w:val="00AD3DD1"/>
    <w:rPr>
      <w:rFonts w:ascii="Calibri" w:eastAsia="MS Mincho" w:hAnsi="Calibri" w:cs="Times New Roman"/>
      <w:sz w:val="20"/>
      <w:szCs w:val="20"/>
      <w:lang w:val="en-GB"/>
    </w:rPr>
  </w:style>
  <w:style w:type="character" w:styleId="FootnoteReference">
    <w:name w:val="footnote reference"/>
    <w:aliases w:val="Footnote symbol Car Zchn Zchn Char,Footnote Car Zchn Zchn Char,Times 10 Point Car Zchn Zchn Char,Exposant 3 Point Car Zchn Zchn Char,Footnote Reference Superscript Car Zchn Zchn Char, Char Char Char Char Char Car Zchn Zchn Char,4_G Ch"/>
    <w:link w:val="FootnotesymbolCarZchnZchn"/>
    <w:uiPriority w:val="99"/>
    <w:unhideWhenUsed/>
    <w:qFormat/>
    <w:rsid w:val="00AD3DD1"/>
    <w:rPr>
      <w:vertAlign w:val="superscript"/>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4_G,ftref,Ref,16 Point,BVI fnr,fr"/>
    <w:basedOn w:val="Normal"/>
    <w:link w:val="FootnoteReference"/>
    <w:uiPriority w:val="99"/>
    <w:rsid w:val="00AD3DD1"/>
    <w:pPr>
      <w:suppressAutoHyphens/>
      <w:spacing w:line="240" w:lineRule="exact"/>
    </w:pPr>
    <w:rPr>
      <w:sz w:val="20"/>
      <w:szCs w:val="20"/>
      <w:vertAlign w:val="superscript"/>
    </w:rPr>
  </w:style>
  <w:style w:type="character" w:customStyle="1" w:styleId="fontstyle21">
    <w:name w:val="fontstyle21"/>
    <w:rsid w:val="00830049"/>
    <w:rPr>
      <w:rFonts w:ascii="Montserrat-Regular" w:hAnsi="Montserrat-Regular" w:hint="default"/>
      <w:b w:val="0"/>
      <w:bCs w:val="0"/>
      <w:i w:val="0"/>
      <w:iCs w:val="0"/>
      <w:color w:val="242021"/>
      <w:sz w:val="18"/>
      <w:szCs w:val="18"/>
    </w:rPr>
  </w:style>
  <w:style w:type="table" w:styleId="TableGrid">
    <w:name w:val="Table Grid"/>
    <w:basedOn w:val="TableNormal"/>
    <w:uiPriority w:val="39"/>
    <w:rsid w:val="00830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8300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yperlink">
    <w:name w:val="Hyperlink"/>
    <w:uiPriority w:val="99"/>
    <w:rsid w:val="00830049"/>
    <w:rPr>
      <w:color w:val="0000FF"/>
      <w:u w:val="single"/>
    </w:rPr>
  </w:style>
  <w:style w:type="paragraph" w:styleId="HTMLPreformatted">
    <w:name w:val="HTML Preformatted"/>
    <w:basedOn w:val="Normal"/>
    <w:link w:val="HTMLPreformattedChar"/>
    <w:uiPriority w:val="99"/>
    <w:unhideWhenUsed/>
    <w:rsid w:val="00B24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uiPriority w:val="99"/>
    <w:rsid w:val="00B24DDA"/>
    <w:rPr>
      <w:rFonts w:ascii="Courier New" w:eastAsia="Times New Roman" w:hAnsi="Courier New" w:cs="Times New Roman"/>
      <w:sz w:val="20"/>
      <w:szCs w:val="20"/>
      <w:lang w:val="sq-AL"/>
    </w:rPr>
  </w:style>
  <w:style w:type="paragraph" w:styleId="BodyText">
    <w:name w:val="Body Text"/>
    <w:basedOn w:val="Normal"/>
    <w:link w:val="BodyTextChar"/>
    <w:uiPriority w:val="99"/>
    <w:unhideWhenUsed/>
    <w:rsid w:val="00C17CC9"/>
    <w:pPr>
      <w:spacing w:after="120" w:line="276" w:lineRule="auto"/>
    </w:pPr>
    <w:rPr>
      <w:sz w:val="20"/>
      <w:szCs w:val="20"/>
    </w:rPr>
  </w:style>
  <w:style w:type="character" w:customStyle="1" w:styleId="BodyTextChar">
    <w:name w:val="Body Text Char"/>
    <w:link w:val="BodyText"/>
    <w:uiPriority w:val="99"/>
    <w:rsid w:val="00C17CC9"/>
    <w:rPr>
      <w:rFonts w:ascii="Calibri" w:eastAsia="Calibri" w:hAnsi="Calibri" w:cs="Times New Roman"/>
      <w:lang w:val="sq-AL"/>
    </w:rPr>
  </w:style>
  <w:style w:type="paragraph" w:customStyle="1" w:styleId="NeniTitull">
    <w:name w:val="Neni_Titull"/>
    <w:next w:val="Normal"/>
    <w:link w:val="NeniTitullChar"/>
    <w:rsid w:val="00FC2603"/>
    <w:pPr>
      <w:keepNext/>
      <w:widowControl w:val="0"/>
      <w:jc w:val="center"/>
      <w:outlineLvl w:val="2"/>
    </w:pPr>
    <w:rPr>
      <w:rFonts w:ascii="Garamond" w:eastAsia="MS Mincho" w:hAnsi="Garamond"/>
      <w:b/>
      <w:bCs/>
      <w:sz w:val="24"/>
      <w:lang w:val="en-GB"/>
    </w:rPr>
  </w:style>
  <w:style w:type="character" w:customStyle="1" w:styleId="NeniTitullChar">
    <w:name w:val="Neni_Titull Char"/>
    <w:link w:val="NeniTitull"/>
    <w:rsid w:val="00FC2603"/>
    <w:rPr>
      <w:rFonts w:ascii="Garamond" w:eastAsia="MS Mincho" w:hAnsi="Garamond"/>
      <w:b/>
      <w:bCs/>
      <w:sz w:val="24"/>
      <w:lang w:val="en-GB" w:bidi="ar-SA"/>
    </w:rPr>
  </w:style>
  <w:style w:type="paragraph" w:customStyle="1" w:styleId="Paragrafi">
    <w:name w:val="Paragrafi"/>
    <w:link w:val="ParagrafiChar"/>
    <w:rsid w:val="009F44C0"/>
    <w:pPr>
      <w:widowControl w:val="0"/>
      <w:ind w:firstLine="284"/>
    </w:pPr>
    <w:rPr>
      <w:rFonts w:ascii="Garamond" w:eastAsia="MS Mincho" w:hAnsi="Garamond"/>
      <w:sz w:val="24"/>
    </w:rPr>
  </w:style>
  <w:style w:type="character" w:customStyle="1" w:styleId="ParagrafiChar">
    <w:name w:val="Paragrafi Char"/>
    <w:link w:val="Paragrafi"/>
    <w:locked/>
    <w:rsid w:val="009F44C0"/>
    <w:rPr>
      <w:rFonts w:ascii="Garamond" w:eastAsia="MS Mincho" w:hAnsi="Garamond"/>
      <w:sz w:val="24"/>
      <w:lang w:bidi="ar-SA"/>
    </w:rPr>
  </w:style>
  <w:style w:type="paragraph" w:styleId="NormalWeb">
    <w:name w:val="Normal (Web)"/>
    <w:link w:val="NormalWebChar"/>
    <w:uiPriority w:val="99"/>
    <w:rsid w:val="00A12BFC"/>
    <w:pPr>
      <w:pBdr>
        <w:top w:val="nil"/>
        <w:left w:val="nil"/>
        <w:bottom w:val="nil"/>
        <w:right w:val="nil"/>
        <w:between w:val="nil"/>
        <w:bar w:val="nil"/>
      </w:pBdr>
      <w:suppressAutoHyphens/>
      <w:spacing w:before="150" w:after="150" w:line="360" w:lineRule="auto"/>
    </w:pPr>
    <w:rPr>
      <w:rFonts w:ascii="Arial" w:eastAsia="Arial Unicode MS" w:hAnsi="Arial Unicode MS"/>
      <w:color w:val="000000"/>
      <w:sz w:val="16"/>
      <w:szCs w:val="16"/>
      <w:u w:color="000000"/>
      <w:bdr w:val="nil"/>
    </w:rPr>
  </w:style>
  <w:style w:type="character" w:customStyle="1" w:styleId="NormalWebChar">
    <w:name w:val="Normal (Web) Char"/>
    <w:link w:val="NormalWeb"/>
    <w:uiPriority w:val="99"/>
    <w:locked/>
    <w:rsid w:val="00A12BFC"/>
    <w:rPr>
      <w:rFonts w:ascii="Arial" w:eastAsia="Arial Unicode MS" w:hAnsi="Arial Unicode MS"/>
      <w:color w:val="000000"/>
      <w:sz w:val="16"/>
      <w:szCs w:val="16"/>
      <w:u w:color="000000"/>
      <w:bdr w:val="nil"/>
      <w:lang w:bidi="ar-SA"/>
    </w:rPr>
  </w:style>
  <w:style w:type="paragraph" w:styleId="TOCHeading">
    <w:name w:val="TOC Heading"/>
    <w:basedOn w:val="Heading1"/>
    <w:next w:val="Normal"/>
    <w:uiPriority w:val="39"/>
    <w:unhideWhenUsed/>
    <w:qFormat/>
    <w:rsid w:val="000722F0"/>
    <w:pPr>
      <w:spacing w:line="276" w:lineRule="auto"/>
      <w:outlineLvl w:val="9"/>
    </w:pPr>
  </w:style>
  <w:style w:type="paragraph" w:styleId="TOC1">
    <w:name w:val="toc 1"/>
    <w:basedOn w:val="Normal"/>
    <w:next w:val="Normal"/>
    <w:autoRedefine/>
    <w:uiPriority w:val="39"/>
    <w:unhideWhenUsed/>
    <w:rsid w:val="002924D7"/>
    <w:pPr>
      <w:tabs>
        <w:tab w:val="right" w:leader="dot" w:pos="9017"/>
      </w:tabs>
      <w:spacing w:after="100"/>
    </w:pPr>
    <w:rPr>
      <w:rFonts w:ascii="Times New Roman" w:hAnsi="Times New Roman"/>
      <w:bCs/>
      <w:noProof/>
    </w:rPr>
  </w:style>
  <w:style w:type="paragraph" w:styleId="TOC2">
    <w:name w:val="toc 2"/>
    <w:basedOn w:val="Normal"/>
    <w:next w:val="Normal"/>
    <w:autoRedefine/>
    <w:uiPriority w:val="39"/>
    <w:unhideWhenUsed/>
    <w:rsid w:val="00F06877"/>
    <w:pPr>
      <w:tabs>
        <w:tab w:val="right" w:leader="dot" w:pos="9017"/>
      </w:tabs>
      <w:spacing w:after="100"/>
      <w:ind w:left="220"/>
    </w:pPr>
    <w:rPr>
      <w:rFonts w:ascii="Times New Roman" w:hAnsi="Times New Roman"/>
      <w:b/>
      <w:bCs/>
      <w:i/>
      <w:iCs/>
      <w:noProof/>
      <w:lang w:eastAsia="sq-AL"/>
    </w:rPr>
  </w:style>
  <w:style w:type="paragraph" w:styleId="TOC3">
    <w:name w:val="toc 3"/>
    <w:basedOn w:val="Normal"/>
    <w:next w:val="Normal"/>
    <w:autoRedefine/>
    <w:uiPriority w:val="39"/>
    <w:unhideWhenUsed/>
    <w:rsid w:val="00AF7B37"/>
    <w:pPr>
      <w:tabs>
        <w:tab w:val="right" w:leader="dot" w:pos="9017"/>
      </w:tabs>
      <w:spacing w:after="100"/>
      <w:ind w:left="440"/>
    </w:pPr>
  </w:style>
  <w:style w:type="paragraph" w:styleId="Revision">
    <w:name w:val="Revision"/>
    <w:hidden/>
    <w:uiPriority w:val="99"/>
    <w:semiHidden/>
    <w:rsid w:val="007A478B"/>
    <w:rPr>
      <w:sz w:val="22"/>
      <w:szCs w:val="22"/>
    </w:rPr>
  </w:style>
  <w:style w:type="character" w:styleId="FollowedHyperlink">
    <w:name w:val="FollowedHyperlink"/>
    <w:basedOn w:val="DefaultParagraphFont"/>
    <w:uiPriority w:val="99"/>
    <w:semiHidden/>
    <w:unhideWhenUsed/>
    <w:rsid w:val="00E40B26"/>
    <w:rPr>
      <w:color w:val="954F72" w:themeColor="followedHyperlink"/>
      <w:u w:val="single"/>
    </w:rPr>
  </w:style>
  <w:style w:type="character" w:customStyle="1" w:styleId="UnresolvedMention1">
    <w:name w:val="Unresolved Mention1"/>
    <w:basedOn w:val="DefaultParagraphFont"/>
    <w:uiPriority w:val="99"/>
    <w:semiHidden/>
    <w:unhideWhenUsed/>
    <w:rsid w:val="00B07C8F"/>
    <w:rPr>
      <w:color w:val="605E5C"/>
      <w:shd w:val="clear" w:color="auto" w:fill="E1DFDD"/>
    </w:rPr>
  </w:style>
  <w:style w:type="paragraph" w:styleId="EndnoteText">
    <w:name w:val="endnote text"/>
    <w:basedOn w:val="Normal"/>
    <w:link w:val="EndnoteTextChar"/>
    <w:uiPriority w:val="99"/>
    <w:unhideWhenUsed/>
    <w:rsid w:val="0007532E"/>
    <w:rPr>
      <w:sz w:val="20"/>
      <w:szCs w:val="20"/>
      <w:lang w:val="x-none" w:eastAsia="x-none"/>
    </w:rPr>
  </w:style>
  <w:style w:type="character" w:customStyle="1" w:styleId="EndnoteTextChar">
    <w:name w:val="Endnote Text Char"/>
    <w:basedOn w:val="DefaultParagraphFont"/>
    <w:link w:val="EndnoteText"/>
    <w:uiPriority w:val="99"/>
    <w:rsid w:val="0007532E"/>
    <w:rPr>
      <w:lang w:val="x-none" w:eastAsia="x-none"/>
    </w:rPr>
  </w:style>
  <w:style w:type="character" w:styleId="EndnoteReference">
    <w:name w:val="endnote reference"/>
    <w:uiPriority w:val="99"/>
    <w:semiHidden/>
    <w:unhideWhenUsed/>
    <w:rsid w:val="0007532E"/>
    <w:rPr>
      <w:vertAlign w:val="superscript"/>
    </w:rPr>
  </w:style>
  <w:style w:type="character" w:customStyle="1" w:styleId="UnresolvedMention2">
    <w:name w:val="Unresolved Mention2"/>
    <w:basedOn w:val="DefaultParagraphFont"/>
    <w:uiPriority w:val="99"/>
    <w:semiHidden/>
    <w:unhideWhenUsed/>
    <w:rsid w:val="00564AE3"/>
    <w:rPr>
      <w:color w:val="605E5C"/>
      <w:shd w:val="clear" w:color="auto" w:fill="E1DFDD"/>
    </w:rPr>
  </w:style>
  <w:style w:type="paragraph" w:styleId="Title">
    <w:name w:val="Title"/>
    <w:basedOn w:val="Normal"/>
    <w:next w:val="Normal"/>
    <w:link w:val="TitleChar"/>
    <w:qFormat/>
    <w:rsid w:val="00552883"/>
    <w:pPr>
      <w:jc w:val="center"/>
    </w:pPr>
    <w:rPr>
      <w:rFonts w:ascii="Times New Roman" w:eastAsia="Times New Roman" w:hAnsi="Times New Roman"/>
      <w:b/>
      <w:sz w:val="24"/>
      <w:szCs w:val="24"/>
    </w:rPr>
  </w:style>
  <w:style w:type="character" w:customStyle="1" w:styleId="TitleChar">
    <w:name w:val="Title Char"/>
    <w:basedOn w:val="DefaultParagraphFont"/>
    <w:link w:val="Title"/>
    <w:rsid w:val="00552883"/>
    <w:rPr>
      <w:rFonts w:ascii="Times New Roman" w:eastAsia="Times New Roman" w:hAnsi="Times New Roman"/>
      <w:b/>
      <w:sz w:val="24"/>
      <w:szCs w:val="24"/>
    </w:rPr>
  </w:style>
  <w:style w:type="character" w:customStyle="1" w:styleId="hps">
    <w:name w:val="hps"/>
    <w:basedOn w:val="DefaultParagraphFont"/>
    <w:rsid w:val="00F77A6E"/>
  </w:style>
  <w:style w:type="paragraph" w:customStyle="1" w:styleId="BVIfnrCarCarCarCarChar">
    <w:name w:val="BVI fnr Car Car Car Car Char"/>
    <w:basedOn w:val="Normal"/>
    <w:uiPriority w:val="99"/>
    <w:rsid w:val="00801CF5"/>
    <w:pPr>
      <w:spacing w:after="160" w:line="240" w:lineRule="exact"/>
      <w:jc w:val="left"/>
    </w:pPr>
    <w:rPr>
      <w:rFonts w:asciiTheme="minorHAnsi" w:eastAsiaTheme="minorHAnsi" w:hAnsiTheme="minorHAnsi" w:cstheme="minorBidi"/>
      <w:vertAlign w:val="superscript"/>
    </w:rPr>
  </w:style>
  <w:style w:type="table" w:customStyle="1" w:styleId="LightList-Accent11">
    <w:name w:val="Light List - Accent 11"/>
    <w:basedOn w:val="TableNormal"/>
    <w:uiPriority w:val="61"/>
    <w:rsid w:val="00801CF5"/>
    <w:pPr>
      <w:jc w:val="left"/>
    </w:pPr>
    <w:rPr>
      <w:rFonts w:asciiTheme="minorHAnsi" w:eastAsiaTheme="minorHAnsi"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UnresolvedMention3">
    <w:name w:val="Unresolved Mention3"/>
    <w:basedOn w:val="DefaultParagraphFont"/>
    <w:uiPriority w:val="99"/>
    <w:semiHidden/>
    <w:unhideWhenUsed/>
    <w:rsid w:val="00D27E4D"/>
    <w:rPr>
      <w:color w:val="605E5C"/>
      <w:shd w:val="clear" w:color="auto" w:fill="E1DFDD"/>
    </w:rPr>
  </w:style>
  <w:style w:type="character" w:customStyle="1" w:styleId="y2iqfc">
    <w:name w:val="y2iqfc"/>
    <w:basedOn w:val="DefaultParagraphFont"/>
    <w:rsid w:val="00CD69D9"/>
  </w:style>
  <w:style w:type="paragraph" w:customStyle="1" w:styleId="box458230">
    <w:name w:val="box_458230"/>
    <w:basedOn w:val="Normal"/>
    <w:rsid w:val="009D1D34"/>
    <w:pPr>
      <w:spacing w:before="100" w:beforeAutospacing="1" w:after="100" w:afterAutospacing="1"/>
      <w:jc w:val="left"/>
    </w:pPr>
    <w:rPr>
      <w:rFonts w:ascii="Times New Roman" w:eastAsia="Times New Roman" w:hAnsi="Times New Roman"/>
      <w:sz w:val="24"/>
      <w:szCs w:val="24"/>
    </w:rPr>
  </w:style>
  <w:style w:type="character" w:customStyle="1" w:styleId="UnresolvedMention">
    <w:name w:val="Unresolved Mention"/>
    <w:basedOn w:val="DefaultParagraphFont"/>
    <w:uiPriority w:val="99"/>
    <w:semiHidden/>
    <w:unhideWhenUsed/>
    <w:rsid w:val="009D6108"/>
    <w:rPr>
      <w:color w:val="605E5C"/>
      <w:shd w:val="clear" w:color="auto" w:fill="E1DFDD"/>
    </w:rPr>
  </w:style>
  <w:style w:type="table" w:styleId="GridTable4-Accent1">
    <w:name w:val="Grid Table 4 Accent 1"/>
    <w:basedOn w:val="TableNormal"/>
    <w:uiPriority w:val="49"/>
    <w:rsid w:val="0032241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f01">
    <w:name w:val="cf01"/>
    <w:basedOn w:val="DefaultParagraphFont"/>
    <w:rsid w:val="0001365E"/>
    <w:rPr>
      <w:rFonts w:ascii="Segoe UI" w:hAnsi="Segoe UI" w:cs="Segoe UI" w:hint="default"/>
      <w:i/>
      <w:iCs/>
      <w:sz w:val="18"/>
      <w:szCs w:val="18"/>
    </w:rPr>
  </w:style>
  <w:style w:type="table" w:customStyle="1" w:styleId="GridTable5Dark-Accent61">
    <w:name w:val="Grid Table 5 Dark - Accent 61"/>
    <w:basedOn w:val="TableNormal"/>
    <w:uiPriority w:val="50"/>
    <w:rsid w:val="00CD601E"/>
    <w:pPr>
      <w:jc w:val="left"/>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1">
    <w:name w:val="Table Grid1"/>
    <w:basedOn w:val="TableNormal"/>
    <w:next w:val="TableGrid"/>
    <w:uiPriority w:val="59"/>
    <w:rsid w:val="00BE0E3D"/>
    <w:pPr>
      <w:jc w:val="left"/>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3918">
      <w:bodyDiv w:val="1"/>
      <w:marLeft w:val="0"/>
      <w:marRight w:val="0"/>
      <w:marTop w:val="0"/>
      <w:marBottom w:val="0"/>
      <w:divBdr>
        <w:top w:val="none" w:sz="0" w:space="0" w:color="auto"/>
        <w:left w:val="none" w:sz="0" w:space="0" w:color="auto"/>
        <w:bottom w:val="none" w:sz="0" w:space="0" w:color="auto"/>
        <w:right w:val="none" w:sz="0" w:space="0" w:color="auto"/>
      </w:divBdr>
    </w:div>
    <w:div w:id="152186670">
      <w:bodyDiv w:val="1"/>
      <w:marLeft w:val="0"/>
      <w:marRight w:val="0"/>
      <w:marTop w:val="0"/>
      <w:marBottom w:val="0"/>
      <w:divBdr>
        <w:top w:val="none" w:sz="0" w:space="0" w:color="auto"/>
        <w:left w:val="none" w:sz="0" w:space="0" w:color="auto"/>
        <w:bottom w:val="none" w:sz="0" w:space="0" w:color="auto"/>
        <w:right w:val="none" w:sz="0" w:space="0" w:color="auto"/>
      </w:divBdr>
    </w:div>
    <w:div w:id="355740669">
      <w:bodyDiv w:val="1"/>
      <w:marLeft w:val="0"/>
      <w:marRight w:val="0"/>
      <w:marTop w:val="0"/>
      <w:marBottom w:val="0"/>
      <w:divBdr>
        <w:top w:val="none" w:sz="0" w:space="0" w:color="auto"/>
        <w:left w:val="none" w:sz="0" w:space="0" w:color="auto"/>
        <w:bottom w:val="none" w:sz="0" w:space="0" w:color="auto"/>
        <w:right w:val="none" w:sz="0" w:space="0" w:color="auto"/>
      </w:divBdr>
    </w:div>
    <w:div w:id="472871825">
      <w:bodyDiv w:val="1"/>
      <w:marLeft w:val="0"/>
      <w:marRight w:val="0"/>
      <w:marTop w:val="0"/>
      <w:marBottom w:val="0"/>
      <w:divBdr>
        <w:top w:val="none" w:sz="0" w:space="0" w:color="auto"/>
        <w:left w:val="none" w:sz="0" w:space="0" w:color="auto"/>
        <w:bottom w:val="none" w:sz="0" w:space="0" w:color="auto"/>
        <w:right w:val="none" w:sz="0" w:space="0" w:color="auto"/>
      </w:divBdr>
    </w:div>
    <w:div w:id="613562107">
      <w:bodyDiv w:val="1"/>
      <w:marLeft w:val="0"/>
      <w:marRight w:val="0"/>
      <w:marTop w:val="0"/>
      <w:marBottom w:val="0"/>
      <w:divBdr>
        <w:top w:val="none" w:sz="0" w:space="0" w:color="auto"/>
        <w:left w:val="none" w:sz="0" w:space="0" w:color="auto"/>
        <w:bottom w:val="none" w:sz="0" w:space="0" w:color="auto"/>
        <w:right w:val="none" w:sz="0" w:space="0" w:color="auto"/>
      </w:divBdr>
    </w:div>
    <w:div w:id="756175000">
      <w:bodyDiv w:val="1"/>
      <w:marLeft w:val="0"/>
      <w:marRight w:val="0"/>
      <w:marTop w:val="0"/>
      <w:marBottom w:val="0"/>
      <w:divBdr>
        <w:top w:val="none" w:sz="0" w:space="0" w:color="auto"/>
        <w:left w:val="none" w:sz="0" w:space="0" w:color="auto"/>
        <w:bottom w:val="none" w:sz="0" w:space="0" w:color="auto"/>
        <w:right w:val="none" w:sz="0" w:space="0" w:color="auto"/>
      </w:divBdr>
    </w:div>
    <w:div w:id="926496218">
      <w:bodyDiv w:val="1"/>
      <w:marLeft w:val="0"/>
      <w:marRight w:val="0"/>
      <w:marTop w:val="0"/>
      <w:marBottom w:val="0"/>
      <w:divBdr>
        <w:top w:val="none" w:sz="0" w:space="0" w:color="auto"/>
        <w:left w:val="none" w:sz="0" w:space="0" w:color="auto"/>
        <w:bottom w:val="none" w:sz="0" w:space="0" w:color="auto"/>
        <w:right w:val="none" w:sz="0" w:space="0" w:color="auto"/>
      </w:divBdr>
    </w:div>
    <w:div w:id="928388546">
      <w:bodyDiv w:val="1"/>
      <w:marLeft w:val="0"/>
      <w:marRight w:val="0"/>
      <w:marTop w:val="0"/>
      <w:marBottom w:val="0"/>
      <w:divBdr>
        <w:top w:val="none" w:sz="0" w:space="0" w:color="auto"/>
        <w:left w:val="none" w:sz="0" w:space="0" w:color="auto"/>
        <w:bottom w:val="none" w:sz="0" w:space="0" w:color="auto"/>
        <w:right w:val="none" w:sz="0" w:space="0" w:color="auto"/>
      </w:divBdr>
    </w:div>
    <w:div w:id="1030255904">
      <w:bodyDiv w:val="1"/>
      <w:marLeft w:val="0"/>
      <w:marRight w:val="0"/>
      <w:marTop w:val="0"/>
      <w:marBottom w:val="0"/>
      <w:divBdr>
        <w:top w:val="none" w:sz="0" w:space="0" w:color="auto"/>
        <w:left w:val="none" w:sz="0" w:space="0" w:color="auto"/>
        <w:bottom w:val="none" w:sz="0" w:space="0" w:color="auto"/>
        <w:right w:val="none" w:sz="0" w:space="0" w:color="auto"/>
      </w:divBdr>
    </w:div>
    <w:div w:id="1092622896">
      <w:bodyDiv w:val="1"/>
      <w:marLeft w:val="0"/>
      <w:marRight w:val="0"/>
      <w:marTop w:val="0"/>
      <w:marBottom w:val="0"/>
      <w:divBdr>
        <w:top w:val="none" w:sz="0" w:space="0" w:color="auto"/>
        <w:left w:val="none" w:sz="0" w:space="0" w:color="auto"/>
        <w:bottom w:val="none" w:sz="0" w:space="0" w:color="auto"/>
        <w:right w:val="none" w:sz="0" w:space="0" w:color="auto"/>
      </w:divBdr>
    </w:div>
    <w:div w:id="1093739627">
      <w:bodyDiv w:val="1"/>
      <w:marLeft w:val="0"/>
      <w:marRight w:val="0"/>
      <w:marTop w:val="0"/>
      <w:marBottom w:val="0"/>
      <w:divBdr>
        <w:top w:val="none" w:sz="0" w:space="0" w:color="auto"/>
        <w:left w:val="none" w:sz="0" w:space="0" w:color="auto"/>
        <w:bottom w:val="none" w:sz="0" w:space="0" w:color="auto"/>
        <w:right w:val="none" w:sz="0" w:space="0" w:color="auto"/>
      </w:divBdr>
    </w:div>
    <w:div w:id="1779373762">
      <w:bodyDiv w:val="1"/>
      <w:marLeft w:val="0"/>
      <w:marRight w:val="0"/>
      <w:marTop w:val="0"/>
      <w:marBottom w:val="0"/>
      <w:divBdr>
        <w:top w:val="none" w:sz="0" w:space="0" w:color="auto"/>
        <w:left w:val="none" w:sz="0" w:space="0" w:color="auto"/>
        <w:bottom w:val="none" w:sz="0" w:space="0" w:color="auto"/>
        <w:right w:val="none" w:sz="0" w:space="0" w:color="auto"/>
      </w:divBdr>
    </w:div>
    <w:div w:id="1940143197">
      <w:bodyDiv w:val="1"/>
      <w:marLeft w:val="0"/>
      <w:marRight w:val="0"/>
      <w:marTop w:val="0"/>
      <w:marBottom w:val="0"/>
      <w:divBdr>
        <w:top w:val="none" w:sz="0" w:space="0" w:color="auto"/>
        <w:left w:val="none" w:sz="0" w:space="0" w:color="auto"/>
        <w:bottom w:val="none" w:sz="0" w:space="0" w:color="auto"/>
        <w:right w:val="none" w:sz="0" w:space="0" w:color="auto"/>
      </w:divBdr>
    </w:div>
    <w:div w:id="20746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Colors" Target="diagrams/colors1.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2.xml"/><Relationship Id="rId25" Type="http://schemas.openxmlformats.org/officeDocument/2006/relationships/hyperlink" Target="https://md.rks-gov.net/desk/inc/media/6A2D4377-6AE1-4530-909F-3FB2680CD1EC.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www.endvawnow.org/en/articles/1559-minimum-initial-service-package-misp.htm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endvawnow.org/en/articles/1559-minimum-initial-service-package-misp.html" TargetMode="External"/><Relationship Id="rId10" Type="http://schemas.openxmlformats.org/officeDocument/2006/relationships/diagramData" Target="diagrams/data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3.png"/><Relationship Id="rId14" Type="http://schemas.microsoft.com/office/2007/relationships/diagramDrawing" Target="diagrams/drawing1.xml"/><Relationship Id="rId22" Type="http://schemas.openxmlformats.org/officeDocument/2006/relationships/image" Target="media/image8.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unmik.unmissions.org/sites/default/files/regulations/03albanian/Ahri/AUniversalDeclarationHumanRightsfinal.pdf" TargetMode="External"/><Relationship Id="rId13" Type="http://schemas.openxmlformats.org/officeDocument/2006/relationships/hyperlink" Target="https://rm.coe.int/16800c131a" TargetMode="External"/><Relationship Id="rId18" Type="http://schemas.openxmlformats.org/officeDocument/2006/relationships/hyperlink" Target="https://abgj.rks-gov.net/assets/cms/uploads/files/Konvent%20CEDAW.pdf" TargetMode="External"/><Relationship Id="rId3" Type="http://schemas.openxmlformats.org/officeDocument/2006/relationships/hyperlink" Target="https://rm.coe.int/168046246b" TargetMode="External"/><Relationship Id="rId21" Type="http://schemas.openxmlformats.org/officeDocument/2006/relationships/hyperlink" Target="https://gzk.rks-gov.net/ActDocumentDetail.aspx?ActID=18616" TargetMode="External"/><Relationship Id="rId7" Type="http://schemas.openxmlformats.org/officeDocument/2006/relationships/hyperlink" Target="https://md.rks-gov.net/desk/inc/media/6A2D4377-6AE1-4530-909F-3FB2680CD1EC.pdf" TargetMode="External"/><Relationship Id="rId12" Type="http://schemas.openxmlformats.org/officeDocument/2006/relationships/hyperlink" Target="https://rm.coe.int/168047e169" TargetMode="External"/><Relationship Id="rId17" Type="http://schemas.openxmlformats.org/officeDocument/2006/relationships/hyperlink" Target="https://rm.coe.int/168046e1e3" TargetMode="External"/><Relationship Id="rId25" Type="http://schemas.openxmlformats.org/officeDocument/2006/relationships/hyperlink" Target="https://abgj.rks-gov.net/assets/cms/uploads/files/A4-ALB%20-%20ShelterCosting_Kosovo%20DomesticVIolence.pdf" TargetMode="External"/><Relationship Id="rId2" Type="http://schemas.openxmlformats.org/officeDocument/2006/relationships/hyperlink" Target="https://rm.coe.int/168046246b" TargetMode="External"/><Relationship Id="rId16" Type="http://schemas.openxmlformats.org/officeDocument/2006/relationships/hyperlink" Target="https://op.europa.eu/en/publication-detail/-/publication/fc583291-b51a-445f-987a-ee24ad1d8f3e" TargetMode="External"/><Relationship Id="rId20" Type="http://schemas.openxmlformats.org/officeDocument/2006/relationships/hyperlink" Target="https://md.rks-gov.net/desk/inc/media/6A2D4377-6AE1-4530-909F-3FB2680CD1EC.pdf" TargetMode="External"/><Relationship Id="rId1" Type="http://schemas.openxmlformats.org/officeDocument/2006/relationships/hyperlink" Target="https://rm.coe.int/168046246b" TargetMode="External"/><Relationship Id="rId6" Type="http://schemas.openxmlformats.org/officeDocument/2006/relationships/hyperlink" Target="https://md.rks-gov.net/desk/inc/media/6A2D4377-6AE1-4530-909F-3FB2680CD1EC.pdf" TargetMode="External"/><Relationship Id="rId11" Type="http://schemas.openxmlformats.org/officeDocument/2006/relationships/hyperlink" Target="https://www.crca.al/sites/default/files/publications/3.2.1.8.Deklarata_dhe_Platforma_pr_Veprim_e_Pekinit.pdf" TargetMode="External"/><Relationship Id="rId24" Type="http://schemas.openxmlformats.org/officeDocument/2006/relationships/hyperlink" Target="https://shendetesia.gov.al/wp-content/uploads/2020/05/Urdhri-254-per-protokoll-strehezat..pdf" TargetMode="External"/><Relationship Id="rId5" Type="http://schemas.openxmlformats.org/officeDocument/2006/relationships/hyperlink" Target="https://md.rks-gov.net/desk/inc/media/6A2D4377-6AE1-4530-909F-3FB2680CD1EC.pdf" TargetMode="External"/><Relationship Id="rId15" Type="http://schemas.openxmlformats.org/officeDocument/2006/relationships/hyperlink" Target="https://rm.coe.int/16806dbac6" TargetMode="External"/><Relationship Id="rId23" Type="http://schemas.openxmlformats.org/officeDocument/2006/relationships/hyperlink" Target="https://www.undp.org/sites/g/files/zskgke326/files/2022-07/Protokoll%20MKRte%20Gjate%20situates%20COVID.pdf" TargetMode="External"/><Relationship Id="rId10" Type="http://schemas.openxmlformats.org/officeDocument/2006/relationships/hyperlink" Target="https://unmik.unmissions.org/sites/default/files/regulations/03albanian/Ahri/AConRightsChild.pdf" TargetMode="External"/><Relationship Id="rId19" Type="http://schemas.openxmlformats.org/officeDocument/2006/relationships/hyperlink" Target="https://rm.coe.int/168046246b" TargetMode="External"/><Relationship Id="rId4" Type="http://schemas.openxmlformats.org/officeDocument/2006/relationships/hyperlink" Target="https://rm.coe.int/168046246b" TargetMode="External"/><Relationship Id="rId9" Type="http://schemas.openxmlformats.org/officeDocument/2006/relationships/hyperlink" Target="https://www.echr.coe.int/documents/convention_sqi.pdf" TargetMode="External"/><Relationship Id="rId14" Type="http://schemas.openxmlformats.org/officeDocument/2006/relationships/hyperlink" Target="https://www.mod.gov.al/images/PDF/gruaja_rezolute.pdf" TargetMode="External"/><Relationship Id="rId22" Type="http://schemas.openxmlformats.org/officeDocument/2006/relationships/hyperlink" Target="https://gzk.rks-gov.net/ActDocumentDetail.aspx?ActID=1861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E72577-EE9E-4ACB-A5A6-17C609245A71}" type="doc">
      <dgm:prSet loTypeId="urn:microsoft.com/office/officeart/2005/8/layout/bProcess3" loCatId="process" qsTypeId="urn:microsoft.com/office/officeart/2005/8/quickstyle/simple1" qsCatId="simple" csTypeId="urn:microsoft.com/office/officeart/2005/8/colors/colorful1" csCatId="colorful" phldr="1"/>
      <dgm:spPr/>
      <dgm:t>
        <a:bodyPr/>
        <a:lstStyle/>
        <a:p>
          <a:endParaRPr lang="en-GB"/>
        </a:p>
      </dgm:t>
    </dgm:pt>
    <dgm:pt modelId="{C1F16D5F-BD68-413A-88D8-456A9CC0C11B}">
      <dgm:prSet phldrT="[Text]" custT="1"/>
      <dgm:spPr/>
      <dgm:t>
        <a:bodyPr/>
        <a:lstStyle/>
        <a:p>
          <a:r>
            <a:rPr lang="en-GB" sz="1000" b="1">
              <a:latin typeface="Times New Roman" panose="02020603050405020304" pitchFamily="18" charset="0"/>
              <a:cs typeface="Times New Roman" panose="02020603050405020304" pitchFamily="18" charset="0"/>
            </a:rPr>
            <a:t>Identifikimi i rastit/vler</a:t>
          </a:r>
          <a:r>
            <a:rPr lang="pt-BR" sz="1000" b="1">
              <a:latin typeface="Times New Roman" panose="02020603050405020304" pitchFamily="18" charset="0"/>
              <a:cs typeface="Times New Roman" panose="02020603050405020304" pitchFamily="18" charset="0"/>
            </a:rPr>
            <a:t>ë</a:t>
          </a:r>
          <a:r>
            <a:rPr lang="en-GB" sz="1000" b="1">
              <a:latin typeface="Times New Roman" panose="02020603050405020304" pitchFamily="18" charset="0"/>
              <a:cs typeface="Times New Roman" panose="02020603050405020304" pitchFamily="18" charset="0"/>
            </a:rPr>
            <a:t>simi i nevojave emergjente</a:t>
          </a:r>
        </a:p>
      </dgm:t>
    </dgm:pt>
    <dgm:pt modelId="{59A70B39-2DE0-4879-9AEF-CC9BABE1F038}" type="parTrans" cxnId="{0CA0EC6F-E72D-4632-9276-5EABAD1845BB}">
      <dgm:prSet/>
      <dgm:spPr/>
      <dgm:t>
        <a:bodyPr/>
        <a:lstStyle/>
        <a:p>
          <a:endParaRPr lang="en-GB"/>
        </a:p>
      </dgm:t>
    </dgm:pt>
    <dgm:pt modelId="{5B590316-BEF1-43E9-8926-37685056B569}" type="sibTrans" cxnId="{0CA0EC6F-E72D-4632-9276-5EABAD1845BB}">
      <dgm:prSet/>
      <dgm:spPr/>
      <dgm:t>
        <a:bodyPr/>
        <a:lstStyle/>
        <a:p>
          <a:endParaRPr lang="en-GB"/>
        </a:p>
      </dgm:t>
    </dgm:pt>
    <dgm:pt modelId="{A58ED62C-CC02-4AAD-9D89-0D65908E182D}">
      <dgm:prSet phldrT="[Text]" custT="1"/>
      <dgm:spPr/>
      <dgm:t>
        <a:bodyPr/>
        <a:lstStyle/>
        <a:p>
          <a:r>
            <a:rPr lang="en-GB" sz="1000" b="1">
              <a:latin typeface="Times New Roman" panose="02020603050405020304" pitchFamily="18" charset="0"/>
              <a:cs typeface="Times New Roman" panose="02020603050405020304" pitchFamily="18" charset="0"/>
            </a:rPr>
            <a:t>Siguria për jetën (shëndet, strehim emergjent)</a:t>
          </a:r>
        </a:p>
      </dgm:t>
    </dgm:pt>
    <dgm:pt modelId="{636E82CB-3E0F-4CC0-815D-FE3441DD5F8E}" type="parTrans" cxnId="{D60999F7-0323-4603-AB51-1B8B70E97708}">
      <dgm:prSet/>
      <dgm:spPr/>
      <dgm:t>
        <a:bodyPr/>
        <a:lstStyle/>
        <a:p>
          <a:endParaRPr lang="en-GB"/>
        </a:p>
      </dgm:t>
    </dgm:pt>
    <dgm:pt modelId="{9504BFF5-AAE6-4D14-A656-184028198F86}" type="sibTrans" cxnId="{D60999F7-0323-4603-AB51-1B8B70E97708}">
      <dgm:prSet/>
      <dgm:spPr/>
      <dgm:t>
        <a:bodyPr/>
        <a:lstStyle/>
        <a:p>
          <a:endParaRPr lang="en-GB"/>
        </a:p>
      </dgm:t>
    </dgm:pt>
    <dgm:pt modelId="{AD53AD28-CBCD-42D1-B0B5-B52E54305BA9}">
      <dgm:prSet phldrT="[Text]" custT="1"/>
      <dgm:spPr/>
      <dgm:t>
        <a:bodyPr/>
        <a:lstStyle/>
        <a:p>
          <a:r>
            <a:rPr lang="en-GB" sz="1000" b="1">
              <a:latin typeface="Times New Roman" panose="02020603050405020304" pitchFamily="18" charset="0"/>
              <a:cs typeface="Times New Roman" panose="02020603050405020304" pitchFamily="18" charset="0"/>
            </a:rPr>
            <a:t>Vlerësimi i nevojave afatgjata dhe hartim i PIM</a:t>
          </a:r>
        </a:p>
      </dgm:t>
    </dgm:pt>
    <dgm:pt modelId="{038E8100-FA27-4846-B527-8CC3F476A7AC}" type="parTrans" cxnId="{EEB0C7A9-4B08-4BF4-B8C8-DC57B069B93E}">
      <dgm:prSet/>
      <dgm:spPr/>
      <dgm:t>
        <a:bodyPr/>
        <a:lstStyle/>
        <a:p>
          <a:endParaRPr lang="en-GB"/>
        </a:p>
      </dgm:t>
    </dgm:pt>
    <dgm:pt modelId="{8EC33877-D810-4B6B-A0E9-A43963C0A9E4}" type="sibTrans" cxnId="{EEB0C7A9-4B08-4BF4-B8C8-DC57B069B93E}">
      <dgm:prSet/>
      <dgm:spPr/>
      <dgm:t>
        <a:bodyPr/>
        <a:lstStyle/>
        <a:p>
          <a:endParaRPr lang="en-GB"/>
        </a:p>
      </dgm:t>
    </dgm:pt>
    <dgm:pt modelId="{AC3435E3-89E3-4505-9FF6-9DA9F0167EF8}">
      <dgm:prSet phldrT="[Text]" custT="1"/>
      <dgm:spPr/>
      <dgm:t>
        <a:bodyPr/>
        <a:lstStyle/>
        <a:p>
          <a:r>
            <a:rPr lang="en-GB" sz="1000" b="1">
              <a:latin typeface="Times New Roman" panose="02020603050405020304" pitchFamily="18" charset="0"/>
              <a:cs typeface="Times New Roman" panose="02020603050405020304" pitchFamily="18" charset="0"/>
            </a:rPr>
            <a:t>Këshillim psiko-social, trajtim i shëndetit mendor</a:t>
          </a:r>
        </a:p>
      </dgm:t>
    </dgm:pt>
    <dgm:pt modelId="{C2FCBC43-1FED-40E8-B451-218EACC7CE5F}" type="parTrans" cxnId="{FEB69433-49B2-4226-B800-D878E61DCF7F}">
      <dgm:prSet/>
      <dgm:spPr/>
      <dgm:t>
        <a:bodyPr/>
        <a:lstStyle/>
        <a:p>
          <a:endParaRPr lang="en-GB"/>
        </a:p>
      </dgm:t>
    </dgm:pt>
    <dgm:pt modelId="{7AA1686F-C2C8-45BB-AD9D-92CA8B193950}" type="sibTrans" cxnId="{FEB69433-49B2-4226-B800-D878E61DCF7F}">
      <dgm:prSet/>
      <dgm:spPr/>
      <dgm:t>
        <a:bodyPr/>
        <a:lstStyle/>
        <a:p>
          <a:endParaRPr lang="en-GB"/>
        </a:p>
      </dgm:t>
    </dgm:pt>
    <dgm:pt modelId="{88C61BA4-6EA6-4BD7-A3E0-D03A580186EE}">
      <dgm:prSet phldrT="[Text]" custT="1"/>
      <dgm:spPr/>
      <dgm:t>
        <a:bodyPr/>
        <a:lstStyle/>
        <a:p>
          <a:r>
            <a:rPr lang="en-GB" sz="1000" b="1">
              <a:latin typeface="Times New Roman" panose="02020603050405020304" pitchFamily="18" charset="0"/>
              <a:cs typeface="Times New Roman" panose="02020603050405020304" pitchFamily="18" charset="0"/>
            </a:rPr>
            <a:t>Ndjekja e vazhdueshme, monitorimi, vlerësim i herëpashershëm i progresit, ritrajtim i nevojave</a:t>
          </a:r>
        </a:p>
      </dgm:t>
    </dgm:pt>
    <dgm:pt modelId="{CDDA1DD8-9180-4170-9C33-F4200453730E}" type="parTrans" cxnId="{23422BA5-2568-4843-A5CD-C2F4330279D9}">
      <dgm:prSet/>
      <dgm:spPr/>
      <dgm:t>
        <a:bodyPr/>
        <a:lstStyle/>
        <a:p>
          <a:endParaRPr lang="en-GB"/>
        </a:p>
      </dgm:t>
    </dgm:pt>
    <dgm:pt modelId="{50DF09D4-AA25-4DB4-9871-18E46424C51B}" type="sibTrans" cxnId="{23422BA5-2568-4843-A5CD-C2F4330279D9}">
      <dgm:prSet/>
      <dgm:spPr/>
      <dgm:t>
        <a:bodyPr/>
        <a:lstStyle/>
        <a:p>
          <a:endParaRPr lang="en-GB"/>
        </a:p>
      </dgm:t>
    </dgm:pt>
    <dgm:pt modelId="{E2BB3AF9-F5FF-401D-95A8-E996D617A3C2}">
      <dgm:prSet custT="1"/>
      <dgm:spPr/>
      <dgm:t>
        <a:bodyPr/>
        <a:lstStyle/>
        <a:p>
          <a:r>
            <a:rPr lang="en-GB" sz="1000" b="1">
              <a:latin typeface="Times New Roman" panose="02020603050405020304" pitchFamily="18" charset="0"/>
              <a:cs typeface="Times New Roman" panose="02020603050405020304" pitchFamily="18" charset="0"/>
            </a:rPr>
            <a:t>Sigurim provash, mbrojtje e p</a:t>
          </a:r>
          <a:r>
            <a:rPr lang="pt-BR" sz="1000" b="1">
              <a:latin typeface="Times New Roman" panose="02020603050405020304" pitchFamily="18" charset="0"/>
              <a:cs typeface="Times New Roman" panose="02020603050405020304" pitchFamily="18" charset="0"/>
            </a:rPr>
            <a:t>ë</a:t>
          </a:r>
          <a:r>
            <a:rPr lang="en-GB" sz="1000" b="1">
              <a:latin typeface="Times New Roman" panose="02020603050405020304" pitchFamily="18" charset="0"/>
              <a:cs typeface="Times New Roman" panose="02020603050405020304" pitchFamily="18" charset="0"/>
            </a:rPr>
            <a:t>rfaq</a:t>
          </a:r>
          <a:r>
            <a:rPr lang="pt-BR" sz="1000" b="1">
              <a:latin typeface="Times New Roman" panose="02020603050405020304" pitchFamily="18" charset="0"/>
              <a:cs typeface="Times New Roman" panose="02020603050405020304" pitchFamily="18" charset="0"/>
            </a:rPr>
            <a:t>ë</a:t>
          </a:r>
          <a:r>
            <a:rPr lang="en-GB" sz="1000" b="1">
              <a:latin typeface="Times New Roman" panose="02020603050405020304" pitchFamily="18" charset="0"/>
              <a:cs typeface="Times New Roman" panose="02020603050405020304" pitchFamily="18" charset="0"/>
            </a:rPr>
            <a:t>sim ligjor</a:t>
          </a:r>
        </a:p>
      </dgm:t>
    </dgm:pt>
    <dgm:pt modelId="{8D27AA03-E375-4406-A46D-6CC72A9BBF10}" type="parTrans" cxnId="{C4AD9C3F-4449-4403-8636-C8CF80C769B3}">
      <dgm:prSet/>
      <dgm:spPr/>
      <dgm:t>
        <a:bodyPr/>
        <a:lstStyle/>
        <a:p>
          <a:endParaRPr lang="en-GB"/>
        </a:p>
      </dgm:t>
    </dgm:pt>
    <dgm:pt modelId="{4C5B9552-BDDE-41F9-958F-3A4E8EDF141E}" type="sibTrans" cxnId="{C4AD9C3F-4449-4403-8636-C8CF80C769B3}">
      <dgm:prSet/>
      <dgm:spPr/>
      <dgm:t>
        <a:bodyPr/>
        <a:lstStyle/>
        <a:p>
          <a:endParaRPr lang="en-GB"/>
        </a:p>
      </dgm:t>
    </dgm:pt>
    <dgm:pt modelId="{2E3D3469-04C6-471F-835D-B2E3DE89004F}">
      <dgm:prSet custT="1"/>
      <dgm:spPr/>
      <dgm:t>
        <a:bodyPr/>
        <a:lstStyle/>
        <a:p>
          <a:r>
            <a:rPr lang="en-GB" sz="1000" b="1">
              <a:latin typeface="Times New Roman" panose="02020603050405020304" pitchFamily="18" charset="0"/>
              <a:cs typeface="Times New Roman" panose="02020603050405020304" pitchFamily="18" charset="0"/>
            </a:rPr>
            <a:t>Adresim i nevojave p</a:t>
          </a:r>
          <a:r>
            <a:rPr lang="pt-BR" sz="1000" b="1">
              <a:latin typeface="Times New Roman" panose="02020603050405020304" pitchFamily="18" charset="0"/>
              <a:cs typeface="Times New Roman" panose="02020603050405020304" pitchFamily="18" charset="0"/>
            </a:rPr>
            <a:t>ë</a:t>
          </a:r>
          <a:r>
            <a:rPr lang="en-GB" sz="1000" b="1">
              <a:latin typeface="Times New Roman" panose="02020603050405020304" pitchFamily="18" charset="0"/>
              <a:cs typeface="Times New Roman" panose="02020603050405020304" pitchFamily="18" charset="0"/>
            </a:rPr>
            <a:t>r arsim, formim profesional, pn</a:t>
          </a:r>
          <a:r>
            <a:rPr lang="pt-BR" sz="1000" b="1">
              <a:latin typeface="Times New Roman" panose="02020603050405020304" pitchFamily="18" charset="0"/>
              <a:cs typeface="Times New Roman" panose="02020603050405020304" pitchFamily="18" charset="0"/>
            </a:rPr>
            <a:t>ë</a:t>
          </a:r>
          <a:r>
            <a:rPr lang="en-GB" sz="1000" b="1">
              <a:latin typeface="Times New Roman" panose="02020603050405020304" pitchFamily="18" charset="0"/>
              <a:cs typeface="Times New Roman" panose="02020603050405020304" pitchFamily="18" charset="0"/>
            </a:rPr>
            <a:t>sim dhe strehim afatgjat</a:t>
          </a:r>
          <a:r>
            <a:rPr lang="pt-BR" sz="1000" b="1">
              <a:latin typeface="Times New Roman" panose="02020603050405020304" pitchFamily="18" charset="0"/>
              <a:cs typeface="Times New Roman" panose="02020603050405020304" pitchFamily="18" charset="0"/>
            </a:rPr>
            <a:t>ë</a:t>
          </a:r>
          <a:endParaRPr lang="en-GB" sz="1000" b="1">
            <a:latin typeface="Times New Roman" panose="02020603050405020304" pitchFamily="18" charset="0"/>
            <a:cs typeface="Times New Roman" panose="02020603050405020304" pitchFamily="18" charset="0"/>
          </a:endParaRPr>
        </a:p>
      </dgm:t>
    </dgm:pt>
    <dgm:pt modelId="{08E3E03F-B82C-436F-8FAB-447C36D480DA}" type="parTrans" cxnId="{684E3DFF-74C0-4B79-8CFC-A26CCA855550}">
      <dgm:prSet/>
      <dgm:spPr/>
      <dgm:t>
        <a:bodyPr/>
        <a:lstStyle/>
        <a:p>
          <a:endParaRPr lang="en-GB"/>
        </a:p>
      </dgm:t>
    </dgm:pt>
    <dgm:pt modelId="{2D942A16-0C07-48AA-A2ED-E24DB7D64671}" type="sibTrans" cxnId="{684E3DFF-74C0-4B79-8CFC-A26CCA855550}">
      <dgm:prSet/>
      <dgm:spPr/>
      <dgm:t>
        <a:bodyPr/>
        <a:lstStyle/>
        <a:p>
          <a:endParaRPr lang="en-GB"/>
        </a:p>
      </dgm:t>
    </dgm:pt>
    <dgm:pt modelId="{106EBE84-D167-4DB8-A307-4BC392C2C66C}">
      <dgm:prSet custT="1"/>
      <dgm:spPr/>
      <dgm:t>
        <a:bodyPr/>
        <a:lstStyle/>
        <a:p>
          <a:r>
            <a:rPr lang="en-GB" sz="1000" b="1">
              <a:latin typeface="Times New Roman" panose="02020603050405020304" pitchFamily="18" charset="0"/>
              <a:cs typeface="Times New Roman" panose="02020603050405020304" pitchFamily="18" charset="0"/>
            </a:rPr>
            <a:t>Kap</a:t>
          </a:r>
          <a:r>
            <a:rPr lang="pt-BR" sz="1000" b="1">
              <a:latin typeface="Times New Roman" panose="02020603050405020304" pitchFamily="18" charset="0"/>
              <a:cs typeface="Times New Roman" panose="02020603050405020304" pitchFamily="18" charset="0"/>
            </a:rPr>
            <a:t>ë</a:t>
          </a:r>
          <a:r>
            <a:rPr lang="en-GB" sz="1000" b="1">
              <a:latin typeface="Times New Roman" panose="02020603050405020304" pitchFamily="18" charset="0"/>
              <a:cs typeface="Times New Roman" panose="02020603050405020304" pitchFamily="18" charset="0"/>
            </a:rPr>
            <a:t>rcim i traum</a:t>
          </a:r>
          <a:r>
            <a:rPr lang="pt-BR" sz="1000" b="1">
              <a:latin typeface="Times New Roman" panose="02020603050405020304" pitchFamily="18" charset="0"/>
              <a:cs typeface="Times New Roman" panose="02020603050405020304" pitchFamily="18" charset="0"/>
            </a:rPr>
            <a:t>ë</a:t>
          </a:r>
          <a:r>
            <a:rPr lang="en-GB" sz="1000" b="1">
              <a:latin typeface="Times New Roman" panose="02020603050405020304" pitchFamily="18" charset="0"/>
              <a:cs typeface="Times New Roman" panose="02020603050405020304" pitchFamily="18" charset="0"/>
            </a:rPr>
            <a:t>s, fuqizim ekonomik, jetes</a:t>
          </a:r>
          <a:r>
            <a:rPr lang="pt-BR" sz="1000" b="1">
              <a:latin typeface="Times New Roman" panose="02020603050405020304" pitchFamily="18" charset="0"/>
              <a:cs typeface="Times New Roman" panose="02020603050405020304" pitchFamily="18" charset="0"/>
            </a:rPr>
            <a:t>ë</a:t>
          </a:r>
          <a:r>
            <a:rPr lang="en-GB" sz="1000" b="1">
              <a:latin typeface="Times New Roman" panose="02020603050405020304" pitchFamily="18" charset="0"/>
              <a:cs typeface="Times New Roman" panose="02020603050405020304" pitchFamily="18" charset="0"/>
            </a:rPr>
            <a:t> e pavarur</a:t>
          </a:r>
        </a:p>
      </dgm:t>
    </dgm:pt>
    <dgm:pt modelId="{B074A3BF-7210-40F9-92FA-ED68A7AA9150}" type="parTrans" cxnId="{D979D4A1-A913-4A83-BDB7-DBF26C443CFA}">
      <dgm:prSet/>
      <dgm:spPr/>
      <dgm:t>
        <a:bodyPr/>
        <a:lstStyle/>
        <a:p>
          <a:endParaRPr lang="en-GB"/>
        </a:p>
      </dgm:t>
    </dgm:pt>
    <dgm:pt modelId="{597D591F-8D3B-40DE-BD1E-6FC75EB0BD3A}" type="sibTrans" cxnId="{D979D4A1-A913-4A83-BDB7-DBF26C443CFA}">
      <dgm:prSet/>
      <dgm:spPr/>
      <dgm:t>
        <a:bodyPr/>
        <a:lstStyle/>
        <a:p>
          <a:endParaRPr lang="en-GB"/>
        </a:p>
      </dgm:t>
    </dgm:pt>
    <dgm:pt modelId="{20040086-D090-4DBB-A1AF-695FB3A77678}">
      <dgm:prSet custT="1"/>
      <dgm:spPr/>
      <dgm:t>
        <a:bodyPr/>
        <a:lstStyle/>
        <a:p>
          <a:r>
            <a:rPr lang="en-GB" sz="1000" b="1">
              <a:latin typeface="Times New Roman" panose="02020603050405020304" pitchFamily="18" charset="0"/>
              <a:cs typeface="Times New Roman" panose="02020603050405020304" pitchFamily="18" charset="0"/>
            </a:rPr>
            <a:t>Q</a:t>
          </a:r>
          <a:r>
            <a:rPr lang="pt-BR" sz="1000" b="1">
              <a:latin typeface="Times New Roman" panose="02020603050405020304" pitchFamily="18" charset="0"/>
              <a:cs typeface="Times New Roman" panose="02020603050405020304" pitchFamily="18" charset="0"/>
            </a:rPr>
            <a:t>ë</a:t>
          </a:r>
          <a:r>
            <a:rPr lang="en-GB" sz="1000" b="1">
              <a:latin typeface="Times New Roman" panose="02020603050405020304" pitchFamily="18" charset="0"/>
              <a:cs typeface="Times New Roman" panose="02020603050405020304" pitchFamily="18" charset="0"/>
            </a:rPr>
            <a:t>ndrueshm</a:t>
          </a:r>
          <a:r>
            <a:rPr lang="pt-BR" sz="1000" b="1">
              <a:latin typeface="Times New Roman" panose="02020603050405020304" pitchFamily="18" charset="0"/>
              <a:cs typeface="Times New Roman" panose="02020603050405020304" pitchFamily="18" charset="0"/>
            </a:rPr>
            <a:t>ë</a:t>
          </a:r>
          <a:r>
            <a:rPr lang="en-GB" sz="1000" b="1">
              <a:latin typeface="Times New Roman" panose="02020603050405020304" pitchFamily="18" charset="0"/>
              <a:cs typeface="Times New Roman" panose="02020603050405020304" pitchFamily="18" charset="0"/>
            </a:rPr>
            <a:t>ri e veprimeve riintegruese, parandalim i riviktimizimit!</a:t>
          </a:r>
        </a:p>
      </dgm:t>
    </dgm:pt>
    <dgm:pt modelId="{EE45C2C5-2524-436B-8ED9-8F728BB0AE68}" type="parTrans" cxnId="{43EDF31D-5ACC-4731-98AC-ECCA5BDA7279}">
      <dgm:prSet/>
      <dgm:spPr/>
      <dgm:t>
        <a:bodyPr/>
        <a:lstStyle/>
        <a:p>
          <a:endParaRPr lang="en-GB"/>
        </a:p>
      </dgm:t>
    </dgm:pt>
    <dgm:pt modelId="{C087B2BD-203F-42D0-995A-4BEE0A3A4808}" type="sibTrans" cxnId="{43EDF31D-5ACC-4731-98AC-ECCA5BDA7279}">
      <dgm:prSet/>
      <dgm:spPr/>
      <dgm:t>
        <a:bodyPr/>
        <a:lstStyle/>
        <a:p>
          <a:endParaRPr lang="en-GB"/>
        </a:p>
      </dgm:t>
    </dgm:pt>
    <dgm:pt modelId="{1A85267C-2175-407D-AD7B-0CD6A26EED80}" type="pres">
      <dgm:prSet presAssocID="{25E72577-EE9E-4ACB-A5A6-17C609245A71}" presName="Name0" presStyleCnt="0">
        <dgm:presLayoutVars>
          <dgm:dir/>
          <dgm:resizeHandles val="exact"/>
        </dgm:presLayoutVars>
      </dgm:prSet>
      <dgm:spPr/>
      <dgm:t>
        <a:bodyPr/>
        <a:lstStyle/>
        <a:p>
          <a:endParaRPr lang="en-US"/>
        </a:p>
      </dgm:t>
    </dgm:pt>
    <dgm:pt modelId="{0C8F5809-1CE3-4F26-B07F-541FC2268D18}" type="pres">
      <dgm:prSet presAssocID="{C1F16D5F-BD68-413A-88D8-456A9CC0C11B}" presName="node" presStyleLbl="node1" presStyleIdx="0" presStyleCnt="9">
        <dgm:presLayoutVars>
          <dgm:bulletEnabled val="1"/>
        </dgm:presLayoutVars>
      </dgm:prSet>
      <dgm:spPr/>
      <dgm:t>
        <a:bodyPr/>
        <a:lstStyle/>
        <a:p>
          <a:endParaRPr lang="en-US"/>
        </a:p>
      </dgm:t>
    </dgm:pt>
    <dgm:pt modelId="{5294C174-9F3E-46B4-84C5-F7B23A4ADDF5}" type="pres">
      <dgm:prSet presAssocID="{5B590316-BEF1-43E9-8926-37685056B569}" presName="sibTrans" presStyleLbl="sibTrans1D1" presStyleIdx="0" presStyleCnt="8"/>
      <dgm:spPr/>
      <dgm:t>
        <a:bodyPr/>
        <a:lstStyle/>
        <a:p>
          <a:endParaRPr lang="en-US"/>
        </a:p>
      </dgm:t>
    </dgm:pt>
    <dgm:pt modelId="{D1BA6866-FB2F-46DF-8CC3-879A1E1581B6}" type="pres">
      <dgm:prSet presAssocID="{5B590316-BEF1-43E9-8926-37685056B569}" presName="connectorText" presStyleLbl="sibTrans1D1" presStyleIdx="0" presStyleCnt="8"/>
      <dgm:spPr/>
      <dgm:t>
        <a:bodyPr/>
        <a:lstStyle/>
        <a:p>
          <a:endParaRPr lang="en-US"/>
        </a:p>
      </dgm:t>
    </dgm:pt>
    <dgm:pt modelId="{55C38F31-9D28-464D-B124-A31413D1523F}" type="pres">
      <dgm:prSet presAssocID="{A58ED62C-CC02-4AAD-9D89-0D65908E182D}" presName="node" presStyleLbl="node1" presStyleIdx="1" presStyleCnt="9">
        <dgm:presLayoutVars>
          <dgm:bulletEnabled val="1"/>
        </dgm:presLayoutVars>
      </dgm:prSet>
      <dgm:spPr/>
      <dgm:t>
        <a:bodyPr/>
        <a:lstStyle/>
        <a:p>
          <a:endParaRPr lang="en-US"/>
        </a:p>
      </dgm:t>
    </dgm:pt>
    <dgm:pt modelId="{6CA1C496-9053-4BB3-A0F9-6DCF8630E219}" type="pres">
      <dgm:prSet presAssocID="{9504BFF5-AAE6-4D14-A656-184028198F86}" presName="sibTrans" presStyleLbl="sibTrans1D1" presStyleIdx="1" presStyleCnt="8"/>
      <dgm:spPr/>
      <dgm:t>
        <a:bodyPr/>
        <a:lstStyle/>
        <a:p>
          <a:endParaRPr lang="en-US"/>
        </a:p>
      </dgm:t>
    </dgm:pt>
    <dgm:pt modelId="{6B2E9FFC-A2B3-4ADD-9766-C730B2DD781E}" type="pres">
      <dgm:prSet presAssocID="{9504BFF5-AAE6-4D14-A656-184028198F86}" presName="connectorText" presStyleLbl="sibTrans1D1" presStyleIdx="1" presStyleCnt="8"/>
      <dgm:spPr/>
      <dgm:t>
        <a:bodyPr/>
        <a:lstStyle/>
        <a:p>
          <a:endParaRPr lang="en-US"/>
        </a:p>
      </dgm:t>
    </dgm:pt>
    <dgm:pt modelId="{57994F90-FA5F-44F6-85AA-4D9721E3EF1B}" type="pres">
      <dgm:prSet presAssocID="{E2BB3AF9-F5FF-401D-95A8-E996D617A3C2}" presName="node" presStyleLbl="node1" presStyleIdx="2" presStyleCnt="9">
        <dgm:presLayoutVars>
          <dgm:bulletEnabled val="1"/>
        </dgm:presLayoutVars>
      </dgm:prSet>
      <dgm:spPr/>
      <dgm:t>
        <a:bodyPr/>
        <a:lstStyle/>
        <a:p>
          <a:endParaRPr lang="en-US"/>
        </a:p>
      </dgm:t>
    </dgm:pt>
    <dgm:pt modelId="{51D72352-6366-44F8-A142-4309C922A4AB}" type="pres">
      <dgm:prSet presAssocID="{4C5B9552-BDDE-41F9-958F-3A4E8EDF141E}" presName="sibTrans" presStyleLbl="sibTrans1D1" presStyleIdx="2" presStyleCnt="8"/>
      <dgm:spPr/>
      <dgm:t>
        <a:bodyPr/>
        <a:lstStyle/>
        <a:p>
          <a:endParaRPr lang="en-US"/>
        </a:p>
      </dgm:t>
    </dgm:pt>
    <dgm:pt modelId="{034749B3-7E36-45C7-AD1E-94B113D9C736}" type="pres">
      <dgm:prSet presAssocID="{4C5B9552-BDDE-41F9-958F-3A4E8EDF141E}" presName="connectorText" presStyleLbl="sibTrans1D1" presStyleIdx="2" presStyleCnt="8"/>
      <dgm:spPr/>
      <dgm:t>
        <a:bodyPr/>
        <a:lstStyle/>
        <a:p>
          <a:endParaRPr lang="en-US"/>
        </a:p>
      </dgm:t>
    </dgm:pt>
    <dgm:pt modelId="{DD95873A-130E-4569-BDCF-A94032802D91}" type="pres">
      <dgm:prSet presAssocID="{AD53AD28-CBCD-42D1-B0B5-B52E54305BA9}" presName="node" presStyleLbl="node1" presStyleIdx="3" presStyleCnt="9">
        <dgm:presLayoutVars>
          <dgm:bulletEnabled val="1"/>
        </dgm:presLayoutVars>
      </dgm:prSet>
      <dgm:spPr/>
      <dgm:t>
        <a:bodyPr/>
        <a:lstStyle/>
        <a:p>
          <a:endParaRPr lang="en-US"/>
        </a:p>
      </dgm:t>
    </dgm:pt>
    <dgm:pt modelId="{F4B83863-F8EA-48D5-9A1C-7B381E8A02E0}" type="pres">
      <dgm:prSet presAssocID="{8EC33877-D810-4B6B-A0E9-A43963C0A9E4}" presName="sibTrans" presStyleLbl="sibTrans1D1" presStyleIdx="3" presStyleCnt="8"/>
      <dgm:spPr/>
      <dgm:t>
        <a:bodyPr/>
        <a:lstStyle/>
        <a:p>
          <a:endParaRPr lang="en-US"/>
        </a:p>
      </dgm:t>
    </dgm:pt>
    <dgm:pt modelId="{86691F19-6D24-4D2D-B217-223BB37D02BF}" type="pres">
      <dgm:prSet presAssocID="{8EC33877-D810-4B6B-A0E9-A43963C0A9E4}" presName="connectorText" presStyleLbl="sibTrans1D1" presStyleIdx="3" presStyleCnt="8"/>
      <dgm:spPr/>
      <dgm:t>
        <a:bodyPr/>
        <a:lstStyle/>
        <a:p>
          <a:endParaRPr lang="en-US"/>
        </a:p>
      </dgm:t>
    </dgm:pt>
    <dgm:pt modelId="{89043D0A-C4B6-4494-93F2-A227C33D8560}" type="pres">
      <dgm:prSet presAssocID="{AC3435E3-89E3-4505-9FF6-9DA9F0167EF8}" presName="node" presStyleLbl="node1" presStyleIdx="4" presStyleCnt="9">
        <dgm:presLayoutVars>
          <dgm:bulletEnabled val="1"/>
        </dgm:presLayoutVars>
      </dgm:prSet>
      <dgm:spPr/>
      <dgm:t>
        <a:bodyPr/>
        <a:lstStyle/>
        <a:p>
          <a:endParaRPr lang="en-US"/>
        </a:p>
      </dgm:t>
    </dgm:pt>
    <dgm:pt modelId="{A954FCE3-0481-4E02-85DF-A5A3F32D7EE9}" type="pres">
      <dgm:prSet presAssocID="{7AA1686F-C2C8-45BB-AD9D-92CA8B193950}" presName="sibTrans" presStyleLbl="sibTrans1D1" presStyleIdx="4" presStyleCnt="8"/>
      <dgm:spPr/>
      <dgm:t>
        <a:bodyPr/>
        <a:lstStyle/>
        <a:p>
          <a:endParaRPr lang="en-US"/>
        </a:p>
      </dgm:t>
    </dgm:pt>
    <dgm:pt modelId="{C1112D84-CB53-475F-9B9D-57DECDA0FA72}" type="pres">
      <dgm:prSet presAssocID="{7AA1686F-C2C8-45BB-AD9D-92CA8B193950}" presName="connectorText" presStyleLbl="sibTrans1D1" presStyleIdx="4" presStyleCnt="8"/>
      <dgm:spPr/>
      <dgm:t>
        <a:bodyPr/>
        <a:lstStyle/>
        <a:p>
          <a:endParaRPr lang="en-US"/>
        </a:p>
      </dgm:t>
    </dgm:pt>
    <dgm:pt modelId="{F2E540D1-D289-455F-B660-E892DB8470F1}" type="pres">
      <dgm:prSet presAssocID="{2E3D3469-04C6-471F-835D-B2E3DE89004F}" presName="node" presStyleLbl="node1" presStyleIdx="5" presStyleCnt="9">
        <dgm:presLayoutVars>
          <dgm:bulletEnabled val="1"/>
        </dgm:presLayoutVars>
      </dgm:prSet>
      <dgm:spPr/>
      <dgm:t>
        <a:bodyPr/>
        <a:lstStyle/>
        <a:p>
          <a:endParaRPr lang="en-US"/>
        </a:p>
      </dgm:t>
    </dgm:pt>
    <dgm:pt modelId="{18288681-ED40-4214-A01B-9D4FADAE917A}" type="pres">
      <dgm:prSet presAssocID="{2D942A16-0C07-48AA-A2ED-E24DB7D64671}" presName="sibTrans" presStyleLbl="sibTrans1D1" presStyleIdx="5" presStyleCnt="8"/>
      <dgm:spPr/>
      <dgm:t>
        <a:bodyPr/>
        <a:lstStyle/>
        <a:p>
          <a:endParaRPr lang="en-US"/>
        </a:p>
      </dgm:t>
    </dgm:pt>
    <dgm:pt modelId="{26061A26-6379-4136-B3C7-BF43C5D77B6A}" type="pres">
      <dgm:prSet presAssocID="{2D942A16-0C07-48AA-A2ED-E24DB7D64671}" presName="connectorText" presStyleLbl="sibTrans1D1" presStyleIdx="5" presStyleCnt="8"/>
      <dgm:spPr/>
      <dgm:t>
        <a:bodyPr/>
        <a:lstStyle/>
        <a:p>
          <a:endParaRPr lang="en-US"/>
        </a:p>
      </dgm:t>
    </dgm:pt>
    <dgm:pt modelId="{801A7519-A455-4585-9DB0-E7AD2C58E6E5}" type="pres">
      <dgm:prSet presAssocID="{88C61BA4-6EA6-4BD7-A3E0-D03A580186EE}" presName="node" presStyleLbl="node1" presStyleIdx="6" presStyleCnt="9">
        <dgm:presLayoutVars>
          <dgm:bulletEnabled val="1"/>
        </dgm:presLayoutVars>
      </dgm:prSet>
      <dgm:spPr/>
      <dgm:t>
        <a:bodyPr/>
        <a:lstStyle/>
        <a:p>
          <a:endParaRPr lang="en-US"/>
        </a:p>
      </dgm:t>
    </dgm:pt>
    <dgm:pt modelId="{0E4071DB-972C-40B6-860D-274CD82ABE2E}" type="pres">
      <dgm:prSet presAssocID="{50DF09D4-AA25-4DB4-9871-18E46424C51B}" presName="sibTrans" presStyleLbl="sibTrans1D1" presStyleIdx="6" presStyleCnt="8"/>
      <dgm:spPr/>
      <dgm:t>
        <a:bodyPr/>
        <a:lstStyle/>
        <a:p>
          <a:endParaRPr lang="en-US"/>
        </a:p>
      </dgm:t>
    </dgm:pt>
    <dgm:pt modelId="{CF8BD7E6-9FD8-4015-BA97-40CF45D3B7CC}" type="pres">
      <dgm:prSet presAssocID="{50DF09D4-AA25-4DB4-9871-18E46424C51B}" presName="connectorText" presStyleLbl="sibTrans1D1" presStyleIdx="6" presStyleCnt="8"/>
      <dgm:spPr/>
      <dgm:t>
        <a:bodyPr/>
        <a:lstStyle/>
        <a:p>
          <a:endParaRPr lang="en-US"/>
        </a:p>
      </dgm:t>
    </dgm:pt>
    <dgm:pt modelId="{F941DCAF-085E-47B9-AB18-6E158718C345}" type="pres">
      <dgm:prSet presAssocID="{106EBE84-D167-4DB8-A307-4BC392C2C66C}" presName="node" presStyleLbl="node1" presStyleIdx="7" presStyleCnt="9">
        <dgm:presLayoutVars>
          <dgm:bulletEnabled val="1"/>
        </dgm:presLayoutVars>
      </dgm:prSet>
      <dgm:spPr/>
      <dgm:t>
        <a:bodyPr/>
        <a:lstStyle/>
        <a:p>
          <a:endParaRPr lang="en-US"/>
        </a:p>
      </dgm:t>
    </dgm:pt>
    <dgm:pt modelId="{040124F1-D485-472A-B523-76872D3BF262}" type="pres">
      <dgm:prSet presAssocID="{597D591F-8D3B-40DE-BD1E-6FC75EB0BD3A}" presName="sibTrans" presStyleLbl="sibTrans1D1" presStyleIdx="7" presStyleCnt="8"/>
      <dgm:spPr/>
      <dgm:t>
        <a:bodyPr/>
        <a:lstStyle/>
        <a:p>
          <a:endParaRPr lang="en-US"/>
        </a:p>
      </dgm:t>
    </dgm:pt>
    <dgm:pt modelId="{21E37104-FB21-4DDA-A656-C72652503587}" type="pres">
      <dgm:prSet presAssocID="{597D591F-8D3B-40DE-BD1E-6FC75EB0BD3A}" presName="connectorText" presStyleLbl="sibTrans1D1" presStyleIdx="7" presStyleCnt="8"/>
      <dgm:spPr/>
      <dgm:t>
        <a:bodyPr/>
        <a:lstStyle/>
        <a:p>
          <a:endParaRPr lang="en-US"/>
        </a:p>
      </dgm:t>
    </dgm:pt>
    <dgm:pt modelId="{ADA916E3-037F-4A39-B844-5AADE4488EDD}" type="pres">
      <dgm:prSet presAssocID="{20040086-D090-4DBB-A1AF-695FB3A77678}" presName="node" presStyleLbl="node1" presStyleIdx="8" presStyleCnt="9">
        <dgm:presLayoutVars>
          <dgm:bulletEnabled val="1"/>
        </dgm:presLayoutVars>
      </dgm:prSet>
      <dgm:spPr/>
      <dgm:t>
        <a:bodyPr/>
        <a:lstStyle/>
        <a:p>
          <a:endParaRPr lang="en-US"/>
        </a:p>
      </dgm:t>
    </dgm:pt>
  </dgm:ptLst>
  <dgm:cxnLst>
    <dgm:cxn modelId="{1AA0D04A-25FC-4017-9AAF-994179C25AE9}" type="presOf" srcId="{88C61BA4-6EA6-4BD7-A3E0-D03A580186EE}" destId="{801A7519-A455-4585-9DB0-E7AD2C58E6E5}" srcOrd="0" destOrd="0" presId="urn:microsoft.com/office/officeart/2005/8/layout/bProcess3"/>
    <dgm:cxn modelId="{D979D4A1-A913-4A83-BDB7-DBF26C443CFA}" srcId="{25E72577-EE9E-4ACB-A5A6-17C609245A71}" destId="{106EBE84-D167-4DB8-A307-4BC392C2C66C}" srcOrd="7" destOrd="0" parTransId="{B074A3BF-7210-40F9-92FA-ED68A7AA9150}" sibTransId="{597D591F-8D3B-40DE-BD1E-6FC75EB0BD3A}"/>
    <dgm:cxn modelId="{0CA0EC6F-E72D-4632-9276-5EABAD1845BB}" srcId="{25E72577-EE9E-4ACB-A5A6-17C609245A71}" destId="{C1F16D5F-BD68-413A-88D8-456A9CC0C11B}" srcOrd="0" destOrd="0" parTransId="{59A70B39-2DE0-4879-9AEF-CC9BABE1F038}" sibTransId="{5B590316-BEF1-43E9-8926-37685056B569}"/>
    <dgm:cxn modelId="{B2E5459C-6092-45AC-95DF-0D73FDD8FDE5}" type="presOf" srcId="{C1F16D5F-BD68-413A-88D8-456A9CC0C11B}" destId="{0C8F5809-1CE3-4F26-B07F-541FC2268D18}" srcOrd="0" destOrd="0" presId="urn:microsoft.com/office/officeart/2005/8/layout/bProcess3"/>
    <dgm:cxn modelId="{70D1B8EE-2F50-4CFC-8E8E-9CEB4F49B9C5}" type="presOf" srcId="{AD53AD28-CBCD-42D1-B0B5-B52E54305BA9}" destId="{DD95873A-130E-4569-BDCF-A94032802D91}" srcOrd="0" destOrd="0" presId="urn:microsoft.com/office/officeart/2005/8/layout/bProcess3"/>
    <dgm:cxn modelId="{C9C0FCE3-E13F-4495-92DA-06642008EFC4}" type="presOf" srcId="{2D942A16-0C07-48AA-A2ED-E24DB7D64671}" destId="{26061A26-6379-4136-B3C7-BF43C5D77B6A}" srcOrd="1" destOrd="0" presId="urn:microsoft.com/office/officeart/2005/8/layout/bProcess3"/>
    <dgm:cxn modelId="{F7962B03-4596-4980-A2EC-8F90A19B2AF7}" type="presOf" srcId="{2D942A16-0C07-48AA-A2ED-E24DB7D64671}" destId="{18288681-ED40-4214-A01B-9D4FADAE917A}" srcOrd="0" destOrd="0" presId="urn:microsoft.com/office/officeart/2005/8/layout/bProcess3"/>
    <dgm:cxn modelId="{6A81E94C-D131-4CEA-9E85-EC2D1A7C8A5D}" type="presOf" srcId="{9504BFF5-AAE6-4D14-A656-184028198F86}" destId="{6CA1C496-9053-4BB3-A0F9-6DCF8630E219}" srcOrd="0" destOrd="0" presId="urn:microsoft.com/office/officeart/2005/8/layout/bProcess3"/>
    <dgm:cxn modelId="{AFB32ECC-1764-46F0-956F-28467E8B7563}" type="presOf" srcId="{A58ED62C-CC02-4AAD-9D89-0D65908E182D}" destId="{55C38F31-9D28-464D-B124-A31413D1523F}" srcOrd="0" destOrd="0" presId="urn:microsoft.com/office/officeart/2005/8/layout/bProcess3"/>
    <dgm:cxn modelId="{58DABB87-2D44-4814-ACAE-1856ADB2E278}" type="presOf" srcId="{20040086-D090-4DBB-A1AF-695FB3A77678}" destId="{ADA916E3-037F-4A39-B844-5AADE4488EDD}" srcOrd="0" destOrd="0" presId="urn:microsoft.com/office/officeart/2005/8/layout/bProcess3"/>
    <dgm:cxn modelId="{DF9D95E5-6D83-4993-A565-67D26CAA1FD9}" type="presOf" srcId="{9504BFF5-AAE6-4D14-A656-184028198F86}" destId="{6B2E9FFC-A2B3-4ADD-9766-C730B2DD781E}" srcOrd="1" destOrd="0" presId="urn:microsoft.com/office/officeart/2005/8/layout/bProcess3"/>
    <dgm:cxn modelId="{C812B37E-4EA9-4A03-B49C-2A4066553AD4}" type="presOf" srcId="{8EC33877-D810-4B6B-A0E9-A43963C0A9E4}" destId="{F4B83863-F8EA-48D5-9A1C-7B381E8A02E0}" srcOrd="0" destOrd="0" presId="urn:microsoft.com/office/officeart/2005/8/layout/bProcess3"/>
    <dgm:cxn modelId="{43EDF31D-5ACC-4731-98AC-ECCA5BDA7279}" srcId="{25E72577-EE9E-4ACB-A5A6-17C609245A71}" destId="{20040086-D090-4DBB-A1AF-695FB3A77678}" srcOrd="8" destOrd="0" parTransId="{EE45C2C5-2524-436B-8ED9-8F728BB0AE68}" sibTransId="{C087B2BD-203F-42D0-995A-4BEE0A3A4808}"/>
    <dgm:cxn modelId="{D60999F7-0323-4603-AB51-1B8B70E97708}" srcId="{25E72577-EE9E-4ACB-A5A6-17C609245A71}" destId="{A58ED62C-CC02-4AAD-9D89-0D65908E182D}" srcOrd="1" destOrd="0" parTransId="{636E82CB-3E0F-4CC0-815D-FE3441DD5F8E}" sibTransId="{9504BFF5-AAE6-4D14-A656-184028198F86}"/>
    <dgm:cxn modelId="{6675FA30-ACF3-45AF-AD36-900A0F0C5E36}" type="presOf" srcId="{7AA1686F-C2C8-45BB-AD9D-92CA8B193950}" destId="{C1112D84-CB53-475F-9B9D-57DECDA0FA72}" srcOrd="1" destOrd="0" presId="urn:microsoft.com/office/officeart/2005/8/layout/bProcess3"/>
    <dgm:cxn modelId="{51E9D8B6-471E-43FF-990B-00ED3F422694}" type="presOf" srcId="{5B590316-BEF1-43E9-8926-37685056B569}" destId="{5294C174-9F3E-46B4-84C5-F7B23A4ADDF5}" srcOrd="0" destOrd="0" presId="urn:microsoft.com/office/officeart/2005/8/layout/bProcess3"/>
    <dgm:cxn modelId="{FB0B3B9C-39A1-4A7F-9C96-FFAB66493DA6}" type="presOf" srcId="{4C5B9552-BDDE-41F9-958F-3A4E8EDF141E}" destId="{034749B3-7E36-45C7-AD1E-94B113D9C736}" srcOrd="1" destOrd="0" presId="urn:microsoft.com/office/officeart/2005/8/layout/bProcess3"/>
    <dgm:cxn modelId="{1F959956-3404-4D3D-AD67-26828F4EA8DF}" type="presOf" srcId="{2E3D3469-04C6-471F-835D-B2E3DE89004F}" destId="{F2E540D1-D289-455F-B660-E892DB8470F1}" srcOrd="0" destOrd="0" presId="urn:microsoft.com/office/officeart/2005/8/layout/bProcess3"/>
    <dgm:cxn modelId="{64EACDC5-5910-4425-9F33-0D2652ABF248}" type="presOf" srcId="{AC3435E3-89E3-4505-9FF6-9DA9F0167EF8}" destId="{89043D0A-C4B6-4494-93F2-A227C33D8560}" srcOrd="0" destOrd="0" presId="urn:microsoft.com/office/officeart/2005/8/layout/bProcess3"/>
    <dgm:cxn modelId="{71988559-8CC4-49FF-AD0C-3543D14E1B0E}" type="presOf" srcId="{597D591F-8D3B-40DE-BD1E-6FC75EB0BD3A}" destId="{21E37104-FB21-4DDA-A656-C72652503587}" srcOrd="1" destOrd="0" presId="urn:microsoft.com/office/officeart/2005/8/layout/bProcess3"/>
    <dgm:cxn modelId="{FEB69433-49B2-4226-B800-D878E61DCF7F}" srcId="{25E72577-EE9E-4ACB-A5A6-17C609245A71}" destId="{AC3435E3-89E3-4505-9FF6-9DA9F0167EF8}" srcOrd="4" destOrd="0" parTransId="{C2FCBC43-1FED-40E8-B451-218EACC7CE5F}" sibTransId="{7AA1686F-C2C8-45BB-AD9D-92CA8B193950}"/>
    <dgm:cxn modelId="{F4006810-C8E0-49D6-A63D-B99D71B7A632}" type="presOf" srcId="{E2BB3AF9-F5FF-401D-95A8-E996D617A3C2}" destId="{57994F90-FA5F-44F6-85AA-4D9721E3EF1B}" srcOrd="0" destOrd="0" presId="urn:microsoft.com/office/officeart/2005/8/layout/bProcess3"/>
    <dgm:cxn modelId="{9DB14359-5A81-42ED-83D1-C8EF0E84758F}" type="presOf" srcId="{7AA1686F-C2C8-45BB-AD9D-92CA8B193950}" destId="{A954FCE3-0481-4E02-85DF-A5A3F32D7EE9}" srcOrd="0" destOrd="0" presId="urn:microsoft.com/office/officeart/2005/8/layout/bProcess3"/>
    <dgm:cxn modelId="{385CECD9-1ACD-4B4C-9777-0623F38AB3C3}" type="presOf" srcId="{50DF09D4-AA25-4DB4-9871-18E46424C51B}" destId="{CF8BD7E6-9FD8-4015-BA97-40CF45D3B7CC}" srcOrd="1" destOrd="0" presId="urn:microsoft.com/office/officeart/2005/8/layout/bProcess3"/>
    <dgm:cxn modelId="{E04E32E1-1D28-46F1-921C-4AC069844036}" type="presOf" srcId="{597D591F-8D3B-40DE-BD1E-6FC75EB0BD3A}" destId="{040124F1-D485-472A-B523-76872D3BF262}" srcOrd="0" destOrd="0" presId="urn:microsoft.com/office/officeart/2005/8/layout/bProcess3"/>
    <dgm:cxn modelId="{23422BA5-2568-4843-A5CD-C2F4330279D9}" srcId="{25E72577-EE9E-4ACB-A5A6-17C609245A71}" destId="{88C61BA4-6EA6-4BD7-A3E0-D03A580186EE}" srcOrd="6" destOrd="0" parTransId="{CDDA1DD8-9180-4170-9C33-F4200453730E}" sibTransId="{50DF09D4-AA25-4DB4-9871-18E46424C51B}"/>
    <dgm:cxn modelId="{EEB0C7A9-4B08-4BF4-B8C8-DC57B069B93E}" srcId="{25E72577-EE9E-4ACB-A5A6-17C609245A71}" destId="{AD53AD28-CBCD-42D1-B0B5-B52E54305BA9}" srcOrd="3" destOrd="0" parTransId="{038E8100-FA27-4846-B527-8CC3F476A7AC}" sibTransId="{8EC33877-D810-4B6B-A0E9-A43963C0A9E4}"/>
    <dgm:cxn modelId="{684E3DFF-74C0-4B79-8CFC-A26CCA855550}" srcId="{25E72577-EE9E-4ACB-A5A6-17C609245A71}" destId="{2E3D3469-04C6-471F-835D-B2E3DE89004F}" srcOrd="5" destOrd="0" parTransId="{08E3E03F-B82C-436F-8FAB-447C36D480DA}" sibTransId="{2D942A16-0C07-48AA-A2ED-E24DB7D64671}"/>
    <dgm:cxn modelId="{C4AD9C3F-4449-4403-8636-C8CF80C769B3}" srcId="{25E72577-EE9E-4ACB-A5A6-17C609245A71}" destId="{E2BB3AF9-F5FF-401D-95A8-E996D617A3C2}" srcOrd="2" destOrd="0" parTransId="{8D27AA03-E375-4406-A46D-6CC72A9BBF10}" sibTransId="{4C5B9552-BDDE-41F9-958F-3A4E8EDF141E}"/>
    <dgm:cxn modelId="{4CD0CFB9-A9BA-4FA8-9FF8-59A4F381EBD6}" type="presOf" srcId="{50DF09D4-AA25-4DB4-9871-18E46424C51B}" destId="{0E4071DB-972C-40B6-860D-274CD82ABE2E}" srcOrd="0" destOrd="0" presId="urn:microsoft.com/office/officeart/2005/8/layout/bProcess3"/>
    <dgm:cxn modelId="{1457B792-9BBB-41C4-9BF0-C44410555558}" type="presOf" srcId="{25E72577-EE9E-4ACB-A5A6-17C609245A71}" destId="{1A85267C-2175-407D-AD7B-0CD6A26EED80}" srcOrd="0" destOrd="0" presId="urn:microsoft.com/office/officeart/2005/8/layout/bProcess3"/>
    <dgm:cxn modelId="{45273A38-6162-4294-96A7-032730C7534E}" type="presOf" srcId="{106EBE84-D167-4DB8-A307-4BC392C2C66C}" destId="{F941DCAF-085E-47B9-AB18-6E158718C345}" srcOrd="0" destOrd="0" presId="urn:microsoft.com/office/officeart/2005/8/layout/bProcess3"/>
    <dgm:cxn modelId="{12CC6F1C-BA51-4036-93B8-ECBD798C6566}" type="presOf" srcId="{4C5B9552-BDDE-41F9-958F-3A4E8EDF141E}" destId="{51D72352-6366-44F8-A142-4309C922A4AB}" srcOrd="0" destOrd="0" presId="urn:microsoft.com/office/officeart/2005/8/layout/bProcess3"/>
    <dgm:cxn modelId="{D77E9843-8503-4DFD-99A1-35A65251A112}" type="presOf" srcId="{5B590316-BEF1-43E9-8926-37685056B569}" destId="{D1BA6866-FB2F-46DF-8CC3-879A1E1581B6}" srcOrd="1" destOrd="0" presId="urn:microsoft.com/office/officeart/2005/8/layout/bProcess3"/>
    <dgm:cxn modelId="{9DFD9961-172F-47B5-B9F2-C4A5E235484B}" type="presOf" srcId="{8EC33877-D810-4B6B-A0E9-A43963C0A9E4}" destId="{86691F19-6D24-4D2D-B217-223BB37D02BF}" srcOrd="1" destOrd="0" presId="urn:microsoft.com/office/officeart/2005/8/layout/bProcess3"/>
    <dgm:cxn modelId="{939967AB-F516-43F7-947D-01A194C93F72}" type="presParOf" srcId="{1A85267C-2175-407D-AD7B-0CD6A26EED80}" destId="{0C8F5809-1CE3-4F26-B07F-541FC2268D18}" srcOrd="0" destOrd="0" presId="urn:microsoft.com/office/officeart/2005/8/layout/bProcess3"/>
    <dgm:cxn modelId="{312AF101-E9AF-4F5A-8E7F-0BB01609B00A}" type="presParOf" srcId="{1A85267C-2175-407D-AD7B-0CD6A26EED80}" destId="{5294C174-9F3E-46B4-84C5-F7B23A4ADDF5}" srcOrd="1" destOrd="0" presId="urn:microsoft.com/office/officeart/2005/8/layout/bProcess3"/>
    <dgm:cxn modelId="{BE622987-D9FE-4AB0-8457-AAEE386008A8}" type="presParOf" srcId="{5294C174-9F3E-46B4-84C5-F7B23A4ADDF5}" destId="{D1BA6866-FB2F-46DF-8CC3-879A1E1581B6}" srcOrd="0" destOrd="0" presId="urn:microsoft.com/office/officeart/2005/8/layout/bProcess3"/>
    <dgm:cxn modelId="{7013227D-EB77-4C89-8944-F5FAB176D9C5}" type="presParOf" srcId="{1A85267C-2175-407D-AD7B-0CD6A26EED80}" destId="{55C38F31-9D28-464D-B124-A31413D1523F}" srcOrd="2" destOrd="0" presId="urn:microsoft.com/office/officeart/2005/8/layout/bProcess3"/>
    <dgm:cxn modelId="{2508AEDA-DF86-4558-94AF-921D80B5854D}" type="presParOf" srcId="{1A85267C-2175-407D-AD7B-0CD6A26EED80}" destId="{6CA1C496-9053-4BB3-A0F9-6DCF8630E219}" srcOrd="3" destOrd="0" presId="urn:microsoft.com/office/officeart/2005/8/layout/bProcess3"/>
    <dgm:cxn modelId="{08BED5D2-FD57-4C2F-9996-18601B46CEF4}" type="presParOf" srcId="{6CA1C496-9053-4BB3-A0F9-6DCF8630E219}" destId="{6B2E9FFC-A2B3-4ADD-9766-C730B2DD781E}" srcOrd="0" destOrd="0" presId="urn:microsoft.com/office/officeart/2005/8/layout/bProcess3"/>
    <dgm:cxn modelId="{1B5055AF-99BC-4834-8667-7B4D9CDE75EF}" type="presParOf" srcId="{1A85267C-2175-407D-AD7B-0CD6A26EED80}" destId="{57994F90-FA5F-44F6-85AA-4D9721E3EF1B}" srcOrd="4" destOrd="0" presId="urn:microsoft.com/office/officeart/2005/8/layout/bProcess3"/>
    <dgm:cxn modelId="{5E1E6723-0289-41DC-8795-37364E970FD6}" type="presParOf" srcId="{1A85267C-2175-407D-AD7B-0CD6A26EED80}" destId="{51D72352-6366-44F8-A142-4309C922A4AB}" srcOrd="5" destOrd="0" presId="urn:microsoft.com/office/officeart/2005/8/layout/bProcess3"/>
    <dgm:cxn modelId="{6CDE996D-D6FD-4805-8BF6-0BE74E0B4D26}" type="presParOf" srcId="{51D72352-6366-44F8-A142-4309C922A4AB}" destId="{034749B3-7E36-45C7-AD1E-94B113D9C736}" srcOrd="0" destOrd="0" presId="urn:microsoft.com/office/officeart/2005/8/layout/bProcess3"/>
    <dgm:cxn modelId="{C6A52178-91BD-43FA-83B2-3CD3D17F6E7C}" type="presParOf" srcId="{1A85267C-2175-407D-AD7B-0CD6A26EED80}" destId="{DD95873A-130E-4569-BDCF-A94032802D91}" srcOrd="6" destOrd="0" presId="urn:microsoft.com/office/officeart/2005/8/layout/bProcess3"/>
    <dgm:cxn modelId="{A72EE419-A63D-4B4F-BF92-C0BD60D3C687}" type="presParOf" srcId="{1A85267C-2175-407D-AD7B-0CD6A26EED80}" destId="{F4B83863-F8EA-48D5-9A1C-7B381E8A02E0}" srcOrd="7" destOrd="0" presId="urn:microsoft.com/office/officeart/2005/8/layout/bProcess3"/>
    <dgm:cxn modelId="{FE5B3930-2BA3-4F10-AEF3-7E517C151683}" type="presParOf" srcId="{F4B83863-F8EA-48D5-9A1C-7B381E8A02E0}" destId="{86691F19-6D24-4D2D-B217-223BB37D02BF}" srcOrd="0" destOrd="0" presId="urn:microsoft.com/office/officeart/2005/8/layout/bProcess3"/>
    <dgm:cxn modelId="{CB1BC543-CCA0-46A9-ABA3-E8BC133015AC}" type="presParOf" srcId="{1A85267C-2175-407D-AD7B-0CD6A26EED80}" destId="{89043D0A-C4B6-4494-93F2-A227C33D8560}" srcOrd="8" destOrd="0" presId="urn:microsoft.com/office/officeart/2005/8/layout/bProcess3"/>
    <dgm:cxn modelId="{E63AB2F0-A01B-45D8-AB5E-925DC1545A46}" type="presParOf" srcId="{1A85267C-2175-407D-AD7B-0CD6A26EED80}" destId="{A954FCE3-0481-4E02-85DF-A5A3F32D7EE9}" srcOrd="9" destOrd="0" presId="urn:microsoft.com/office/officeart/2005/8/layout/bProcess3"/>
    <dgm:cxn modelId="{7442747B-C6D5-414E-8D57-EC62DE134A51}" type="presParOf" srcId="{A954FCE3-0481-4E02-85DF-A5A3F32D7EE9}" destId="{C1112D84-CB53-475F-9B9D-57DECDA0FA72}" srcOrd="0" destOrd="0" presId="urn:microsoft.com/office/officeart/2005/8/layout/bProcess3"/>
    <dgm:cxn modelId="{769BAEF0-4AD6-431B-94B3-06A2D8C15337}" type="presParOf" srcId="{1A85267C-2175-407D-AD7B-0CD6A26EED80}" destId="{F2E540D1-D289-455F-B660-E892DB8470F1}" srcOrd="10" destOrd="0" presId="urn:microsoft.com/office/officeart/2005/8/layout/bProcess3"/>
    <dgm:cxn modelId="{4A57E754-3FD4-4922-8C83-1B0AAA691C56}" type="presParOf" srcId="{1A85267C-2175-407D-AD7B-0CD6A26EED80}" destId="{18288681-ED40-4214-A01B-9D4FADAE917A}" srcOrd="11" destOrd="0" presId="urn:microsoft.com/office/officeart/2005/8/layout/bProcess3"/>
    <dgm:cxn modelId="{966A6359-CF13-4F35-A06D-9DB6B04AFF5E}" type="presParOf" srcId="{18288681-ED40-4214-A01B-9D4FADAE917A}" destId="{26061A26-6379-4136-B3C7-BF43C5D77B6A}" srcOrd="0" destOrd="0" presId="urn:microsoft.com/office/officeart/2005/8/layout/bProcess3"/>
    <dgm:cxn modelId="{065AD19E-C595-41AA-987A-0B5F320D5CD6}" type="presParOf" srcId="{1A85267C-2175-407D-AD7B-0CD6A26EED80}" destId="{801A7519-A455-4585-9DB0-E7AD2C58E6E5}" srcOrd="12" destOrd="0" presId="urn:microsoft.com/office/officeart/2005/8/layout/bProcess3"/>
    <dgm:cxn modelId="{A7C027FF-88D9-4A49-946C-E523413911B6}" type="presParOf" srcId="{1A85267C-2175-407D-AD7B-0CD6A26EED80}" destId="{0E4071DB-972C-40B6-860D-274CD82ABE2E}" srcOrd="13" destOrd="0" presId="urn:microsoft.com/office/officeart/2005/8/layout/bProcess3"/>
    <dgm:cxn modelId="{D15401D4-E853-4D66-9775-DE1BEFB64628}" type="presParOf" srcId="{0E4071DB-972C-40B6-860D-274CD82ABE2E}" destId="{CF8BD7E6-9FD8-4015-BA97-40CF45D3B7CC}" srcOrd="0" destOrd="0" presId="urn:microsoft.com/office/officeart/2005/8/layout/bProcess3"/>
    <dgm:cxn modelId="{74F2ED0C-CE2A-43F5-AF91-85106A9FBC2A}" type="presParOf" srcId="{1A85267C-2175-407D-AD7B-0CD6A26EED80}" destId="{F941DCAF-085E-47B9-AB18-6E158718C345}" srcOrd="14" destOrd="0" presId="urn:microsoft.com/office/officeart/2005/8/layout/bProcess3"/>
    <dgm:cxn modelId="{25C805A0-3FA6-4459-871F-763F66AD2BDA}" type="presParOf" srcId="{1A85267C-2175-407D-AD7B-0CD6A26EED80}" destId="{040124F1-D485-472A-B523-76872D3BF262}" srcOrd="15" destOrd="0" presId="urn:microsoft.com/office/officeart/2005/8/layout/bProcess3"/>
    <dgm:cxn modelId="{4266F46E-9A09-49B6-B2CF-391F5C7C7CFC}" type="presParOf" srcId="{040124F1-D485-472A-B523-76872D3BF262}" destId="{21E37104-FB21-4DDA-A656-C72652503587}" srcOrd="0" destOrd="0" presId="urn:microsoft.com/office/officeart/2005/8/layout/bProcess3"/>
    <dgm:cxn modelId="{AB7BA4E4-E025-488E-BFFB-A1733B0B037E}" type="presParOf" srcId="{1A85267C-2175-407D-AD7B-0CD6A26EED80}" destId="{ADA916E3-037F-4A39-B844-5AADE4488EDD}" srcOrd="16" destOrd="0" presId="urn:microsoft.com/office/officeart/2005/8/layout/b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94C174-9F3E-46B4-84C5-F7B23A4ADDF5}">
      <dsp:nvSpPr>
        <dsp:cNvPr id="0" name=""/>
        <dsp:cNvSpPr/>
      </dsp:nvSpPr>
      <dsp:spPr>
        <a:xfrm>
          <a:off x="1659132" y="458030"/>
          <a:ext cx="350402" cy="91440"/>
        </a:xfrm>
        <a:custGeom>
          <a:avLst/>
          <a:gdLst/>
          <a:ahLst/>
          <a:cxnLst/>
          <a:rect l="0" t="0" r="0" b="0"/>
          <a:pathLst>
            <a:path>
              <a:moveTo>
                <a:pt x="0" y="45720"/>
              </a:moveTo>
              <a:lnTo>
                <a:pt x="350402"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824808" y="501845"/>
        <a:ext cx="19050" cy="3810"/>
      </dsp:txXfrm>
    </dsp:sp>
    <dsp:sp modelId="{0C8F5809-1CE3-4F26-B07F-541FC2268D18}">
      <dsp:nvSpPr>
        <dsp:cNvPr id="0" name=""/>
        <dsp:cNvSpPr/>
      </dsp:nvSpPr>
      <dsp:spPr>
        <a:xfrm>
          <a:off x="4400" y="6791"/>
          <a:ext cx="1656531" cy="993918"/>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b="1" kern="1200">
              <a:latin typeface="Times New Roman" panose="02020603050405020304" pitchFamily="18" charset="0"/>
              <a:cs typeface="Times New Roman" panose="02020603050405020304" pitchFamily="18" charset="0"/>
            </a:rPr>
            <a:t>Identifikimi i rastit/vler</a:t>
          </a:r>
          <a:r>
            <a:rPr lang="pt-BR" sz="1000" b="1" kern="1200">
              <a:latin typeface="Times New Roman" panose="02020603050405020304" pitchFamily="18" charset="0"/>
              <a:cs typeface="Times New Roman" panose="02020603050405020304" pitchFamily="18" charset="0"/>
            </a:rPr>
            <a:t>ë</a:t>
          </a:r>
          <a:r>
            <a:rPr lang="en-GB" sz="1000" b="1" kern="1200">
              <a:latin typeface="Times New Roman" panose="02020603050405020304" pitchFamily="18" charset="0"/>
              <a:cs typeface="Times New Roman" panose="02020603050405020304" pitchFamily="18" charset="0"/>
            </a:rPr>
            <a:t>simi i nevojave emergjente</a:t>
          </a:r>
        </a:p>
      </dsp:txBody>
      <dsp:txXfrm>
        <a:off x="4400" y="6791"/>
        <a:ext cx="1656531" cy="993918"/>
      </dsp:txXfrm>
    </dsp:sp>
    <dsp:sp modelId="{6CA1C496-9053-4BB3-A0F9-6DCF8630E219}">
      <dsp:nvSpPr>
        <dsp:cNvPr id="0" name=""/>
        <dsp:cNvSpPr/>
      </dsp:nvSpPr>
      <dsp:spPr>
        <a:xfrm>
          <a:off x="3696665" y="458030"/>
          <a:ext cx="350402" cy="91440"/>
        </a:xfrm>
        <a:custGeom>
          <a:avLst/>
          <a:gdLst/>
          <a:ahLst/>
          <a:cxnLst/>
          <a:rect l="0" t="0" r="0" b="0"/>
          <a:pathLst>
            <a:path>
              <a:moveTo>
                <a:pt x="0" y="45720"/>
              </a:moveTo>
              <a:lnTo>
                <a:pt x="350402" y="45720"/>
              </a:lnTo>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862341" y="501845"/>
        <a:ext cx="19050" cy="3810"/>
      </dsp:txXfrm>
    </dsp:sp>
    <dsp:sp modelId="{55C38F31-9D28-464D-B124-A31413D1523F}">
      <dsp:nvSpPr>
        <dsp:cNvPr id="0" name=""/>
        <dsp:cNvSpPr/>
      </dsp:nvSpPr>
      <dsp:spPr>
        <a:xfrm>
          <a:off x="2041934" y="6791"/>
          <a:ext cx="1656531" cy="993918"/>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b="1" kern="1200">
              <a:latin typeface="Times New Roman" panose="02020603050405020304" pitchFamily="18" charset="0"/>
              <a:cs typeface="Times New Roman" panose="02020603050405020304" pitchFamily="18" charset="0"/>
            </a:rPr>
            <a:t>Siguria për jetën (shëndet, strehim emergjent)</a:t>
          </a:r>
        </a:p>
      </dsp:txBody>
      <dsp:txXfrm>
        <a:off x="2041934" y="6791"/>
        <a:ext cx="1656531" cy="993918"/>
      </dsp:txXfrm>
    </dsp:sp>
    <dsp:sp modelId="{51D72352-6366-44F8-A142-4309C922A4AB}">
      <dsp:nvSpPr>
        <dsp:cNvPr id="0" name=""/>
        <dsp:cNvSpPr/>
      </dsp:nvSpPr>
      <dsp:spPr>
        <a:xfrm>
          <a:off x="832666" y="998910"/>
          <a:ext cx="4075067" cy="350402"/>
        </a:xfrm>
        <a:custGeom>
          <a:avLst/>
          <a:gdLst/>
          <a:ahLst/>
          <a:cxnLst/>
          <a:rect l="0" t="0" r="0" b="0"/>
          <a:pathLst>
            <a:path>
              <a:moveTo>
                <a:pt x="4075067" y="0"/>
              </a:moveTo>
              <a:lnTo>
                <a:pt x="4075067" y="192301"/>
              </a:lnTo>
              <a:lnTo>
                <a:pt x="0" y="192301"/>
              </a:lnTo>
              <a:lnTo>
                <a:pt x="0" y="350402"/>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767879" y="1172206"/>
        <a:ext cx="204641" cy="3810"/>
      </dsp:txXfrm>
    </dsp:sp>
    <dsp:sp modelId="{57994F90-FA5F-44F6-85AA-4D9721E3EF1B}">
      <dsp:nvSpPr>
        <dsp:cNvPr id="0" name=""/>
        <dsp:cNvSpPr/>
      </dsp:nvSpPr>
      <dsp:spPr>
        <a:xfrm>
          <a:off x="4079467" y="6791"/>
          <a:ext cx="1656531" cy="993918"/>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b="1" kern="1200">
              <a:latin typeface="Times New Roman" panose="02020603050405020304" pitchFamily="18" charset="0"/>
              <a:cs typeface="Times New Roman" panose="02020603050405020304" pitchFamily="18" charset="0"/>
            </a:rPr>
            <a:t>Sigurim provash, mbrojtje e p</a:t>
          </a:r>
          <a:r>
            <a:rPr lang="pt-BR" sz="1000" b="1" kern="1200">
              <a:latin typeface="Times New Roman" panose="02020603050405020304" pitchFamily="18" charset="0"/>
              <a:cs typeface="Times New Roman" panose="02020603050405020304" pitchFamily="18" charset="0"/>
            </a:rPr>
            <a:t>ë</a:t>
          </a:r>
          <a:r>
            <a:rPr lang="en-GB" sz="1000" b="1" kern="1200">
              <a:latin typeface="Times New Roman" panose="02020603050405020304" pitchFamily="18" charset="0"/>
              <a:cs typeface="Times New Roman" panose="02020603050405020304" pitchFamily="18" charset="0"/>
            </a:rPr>
            <a:t>rfaq</a:t>
          </a:r>
          <a:r>
            <a:rPr lang="pt-BR" sz="1000" b="1" kern="1200">
              <a:latin typeface="Times New Roman" panose="02020603050405020304" pitchFamily="18" charset="0"/>
              <a:cs typeface="Times New Roman" panose="02020603050405020304" pitchFamily="18" charset="0"/>
            </a:rPr>
            <a:t>ë</a:t>
          </a:r>
          <a:r>
            <a:rPr lang="en-GB" sz="1000" b="1" kern="1200">
              <a:latin typeface="Times New Roman" panose="02020603050405020304" pitchFamily="18" charset="0"/>
              <a:cs typeface="Times New Roman" panose="02020603050405020304" pitchFamily="18" charset="0"/>
            </a:rPr>
            <a:t>sim ligjor</a:t>
          </a:r>
        </a:p>
      </dsp:txBody>
      <dsp:txXfrm>
        <a:off x="4079467" y="6791"/>
        <a:ext cx="1656531" cy="993918"/>
      </dsp:txXfrm>
    </dsp:sp>
    <dsp:sp modelId="{F4B83863-F8EA-48D5-9A1C-7B381E8A02E0}">
      <dsp:nvSpPr>
        <dsp:cNvPr id="0" name=""/>
        <dsp:cNvSpPr/>
      </dsp:nvSpPr>
      <dsp:spPr>
        <a:xfrm>
          <a:off x="1659132" y="1832952"/>
          <a:ext cx="350402" cy="91440"/>
        </a:xfrm>
        <a:custGeom>
          <a:avLst/>
          <a:gdLst/>
          <a:ahLst/>
          <a:cxnLst/>
          <a:rect l="0" t="0" r="0" b="0"/>
          <a:pathLst>
            <a:path>
              <a:moveTo>
                <a:pt x="0" y="45720"/>
              </a:moveTo>
              <a:lnTo>
                <a:pt x="350402" y="45720"/>
              </a:lnTo>
            </a:path>
          </a:pathLst>
        </a:custGeom>
        <a:noFill/>
        <a:ln w="9525" cap="flat" cmpd="sng" algn="ctr">
          <a:solidFill>
            <a:schemeClr val="accent5">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824808" y="1876766"/>
        <a:ext cx="19050" cy="3810"/>
      </dsp:txXfrm>
    </dsp:sp>
    <dsp:sp modelId="{DD95873A-130E-4569-BDCF-A94032802D91}">
      <dsp:nvSpPr>
        <dsp:cNvPr id="0" name=""/>
        <dsp:cNvSpPr/>
      </dsp:nvSpPr>
      <dsp:spPr>
        <a:xfrm>
          <a:off x="4400" y="1381712"/>
          <a:ext cx="1656531" cy="993918"/>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b="1" kern="1200">
              <a:latin typeface="Times New Roman" panose="02020603050405020304" pitchFamily="18" charset="0"/>
              <a:cs typeface="Times New Roman" panose="02020603050405020304" pitchFamily="18" charset="0"/>
            </a:rPr>
            <a:t>Vlerësimi i nevojave afatgjata dhe hartim i PIM</a:t>
          </a:r>
        </a:p>
      </dsp:txBody>
      <dsp:txXfrm>
        <a:off x="4400" y="1381712"/>
        <a:ext cx="1656531" cy="993918"/>
      </dsp:txXfrm>
    </dsp:sp>
    <dsp:sp modelId="{A954FCE3-0481-4E02-85DF-A5A3F32D7EE9}">
      <dsp:nvSpPr>
        <dsp:cNvPr id="0" name=""/>
        <dsp:cNvSpPr/>
      </dsp:nvSpPr>
      <dsp:spPr>
        <a:xfrm>
          <a:off x="3696665" y="1832952"/>
          <a:ext cx="350402" cy="91440"/>
        </a:xfrm>
        <a:custGeom>
          <a:avLst/>
          <a:gdLst/>
          <a:ahLst/>
          <a:cxnLst/>
          <a:rect l="0" t="0" r="0" b="0"/>
          <a:pathLst>
            <a:path>
              <a:moveTo>
                <a:pt x="0" y="45720"/>
              </a:moveTo>
              <a:lnTo>
                <a:pt x="350402" y="45720"/>
              </a:lnTo>
            </a:path>
          </a:pathLst>
        </a:custGeom>
        <a:noFill/>
        <a:ln w="9525" cap="flat" cmpd="sng" algn="ctr">
          <a:solidFill>
            <a:schemeClr val="accent6">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862341" y="1876766"/>
        <a:ext cx="19050" cy="3810"/>
      </dsp:txXfrm>
    </dsp:sp>
    <dsp:sp modelId="{89043D0A-C4B6-4494-93F2-A227C33D8560}">
      <dsp:nvSpPr>
        <dsp:cNvPr id="0" name=""/>
        <dsp:cNvSpPr/>
      </dsp:nvSpPr>
      <dsp:spPr>
        <a:xfrm>
          <a:off x="2041934" y="1381712"/>
          <a:ext cx="1656531" cy="993918"/>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b="1" kern="1200">
              <a:latin typeface="Times New Roman" panose="02020603050405020304" pitchFamily="18" charset="0"/>
              <a:cs typeface="Times New Roman" panose="02020603050405020304" pitchFamily="18" charset="0"/>
            </a:rPr>
            <a:t>Këshillim psiko-social, trajtim i shëndetit mendor</a:t>
          </a:r>
        </a:p>
      </dsp:txBody>
      <dsp:txXfrm>
        <a:off x="2041934" y="1381712"/>
        <a:ext cx="1656531" cy="993918"/>
      </dsp:txXfrm>
    </dsp:sp>
    <dsp:sp modelId="{18288681-ED40-4214-A01B-9D4FADAE917A}">
      <dsp:nvSpPr>
        <dsp:cNvPr id="0" name=""/>
        <dsp:cNvSpPr/>
      </dsp:nvSpPr>
      <dsp:spPr>
        <a:xfrm>
          <a:off x="832666" y="2373831"/>
          <a:ext cx="4075067" cy="350402"/>
        </a:xfrm>
        <a:custGeom>
          <a:avLst/>
          <a:gdLst/>
          <a:ahLst/>
          <a:cxnLst/>
          <a:rect l="0" t="0" r="0" b="0"/>
          <a:pathLst>
            <a:path>
              <a:moveTo>
                <a:pt x="4075067" y="0"/>
              </a:moveTo>
              <a:lnTo>
                <a:pt x="4075067" y="192301"/>
              </a:lnTo>
              <a:lnTo>
                <a:pt x="0" y="192301"/>
              </a:lnTo>
              <a:lnTo>
                <a:pt x="0" y="350402"/>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767879" y="2547127"/>
        <a:ext cx="204641" cy="3810"/>
      </dsp:txXfrm>
    </dsp:sp>
    <dsp:sp modelId="{F2E540D1-D289-455F-B660-E892DB8470F1}">
      <dsp:nvSpPr>
        <dsp:cNvPr id="0" name=""/>
        <dsp:cNvSpPr/>
      </dsp:nvSpPr>
      <dsp:spPr>
        <a:xfrm>
          <a:off x="4079467" y="1381712"/>
          <a:ext cx="1656531" cy="993918"/>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b="1" kern="1200">
              <a:latin typeface="Times New Roman" panose="02020603050405020304" pitchFamily="18" charset="0"/>
              <a:cs typeface="Times New Roman" panose="02020603050405020304" pitchFamily="18" charset="0"/>
            </a:rPr>
            <a:t>Adresim i nevojave p</a:t>
          </a:r>
          <a:r>
            <a:rPr lang="pt-BR" sz="1000" b="1" kern="1200">
              <a:latin typeface="Times New Roman" panose="02020603050405020304" pitchFamily="18" charset="0"/>
              <a:cs typeface="Times New Roman" panose="02020603050405020304" pitchFamily="18" charset="0"/>
            </a:rPr>
            <a:t>ë</a:t>
          </a:r>
          <a:r>
            <a:rPr lang="en-GB" sz="1000" b="1" kern="1200">
              <a:latin typeface="Times New Roman" panose="02020603050405020304" pitchFamily="18" charset="0"/>
              <a:cs typeface="Times New Roman" panose="02020603050405020304" pitchFamily="18" charset="0"/>
            </a:rPr>
            <a:t>r arsim, formim profesional, pn</a:t>
          </a:r>
          <a:r>
            <a:rPr lang="pt-BR" sz="1000" b="1" kern="1200">
              <a:latin typeface="Times New Roman" panose="02020603050405020304" pitchFamily="18" charset="0"/>
              <a:cs typeface="Times New Roman" panose="02020603050405020304" pitchFamily="18" charset="0"/>
            </a:rPr>
            <a:t>ë</a:t>
          </a:r>
          <a:r>
            <a:rPr lang="en-GB" sz="1000" b="1" kern="1200">
              <a:latin typeface="Times New Roman" panose="02020603050405020304" pitchFamily="18" charset="0"/>
              <a:cs typeface="Times New Roman" panose="02020603050405020304" pitchFamily="18" charset="0"/>
            </a:rPr>
            <a:t>sim dhe strehim afatgjat</a:t>
          </a:r>
          <a:r>
            <a:rPr lang="pt-BR" sz="1000" b="1" kern="1200">
              <a:latin typeface="Times New Roman" panose="02020603050405020304" pitchFamily="18" charset="0"/>
              <a:cs typeface="Times New Roman" panose="02020603050405020304" pitchFamily="18" charset="0"/>
            </a:rPr>
            <a:t>ë</a:t>
          </a:r>
          <a:endParaRPr lang="en-GB" sz="1000" b="1" kern="1200">
            <a:latin typeface="Times New Roman" panose="02020603050405020304" pitchFamily="18" charset="0"/>
            <a:cs typeface="Times New Roman" panose="02020603050405020304" pitchFamily="18" charset="0"/>
          </a:endParaRPr>
        </a:p>
      </dsp:txBody>
      <dsp:txXfrm>
        <a:off x="4079467" y="1381712"/>
        <a:ext cx="1656531" cy="993918"/>
      </dsp:txXfrm>
    </dsp:sp>
    <dsp:sp modelId="{0E4071DB-972C-40B6-860D-274CD82ABE2E}">
      <dsp:nvSpPr>
        <dsp:cNvPr id="0" name=""/>
        <dsp:cNvSpPr/>
      </dsp:nvSpPr>
      <dsp:spPr>
        <a:xfrm>
          <a:off x="1659132" y="3207873"/>
          <a:ext cx="350402" cy="91440"/>
        </a:xfrm>
        <a:custGeom>
          <a:avLst/>
          <a:gdLst/>
          <a:ahLst/>
          <a:cxnLst/>
          <a:rect l="0" t="0" r="0" b="0"/>
          <a:pathLst>
            <a:path>
              <a:moveTo>
                <a:pt x="0" y="45720"/>
              </a:moveTo>
              <a:lnTo>
                <a:pt x="350402" y="45720"/>
              </a:lnTo>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824808" y="3251688"/>
        <a:ext cx="19050" cy="3810"/>
      </dsp:txXfrm>
    </dsp:sp>
    <dsp:sp modelId="{801A7519-A455-4585-9DB0-E7AD2C58E6E5}">
      <dsp:nvSpPr>
        <dsp:cNvPr id="0" name=""/>
        <dsp:cNvSpPr/>
      </dsp:nvSpPr>
      <dsp:spPr>
        <a:xfrm>
          <a:off x="4400" y="2756633"/>
          <a:ext cx="1656531" cy="993918"/>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b="1" kern="1200">
              <a:latin typeface="Times New Roman" panose="02020603050405020304" pitchFamily="18" charset="0"/>
              <a:cs typeface="Times New Roman" panose="02020603050405020304" pitchFamily="18" charset="0"/>
            </a:rPr>
            <a:t>Ndjekja e vazhdueshme, monitorimi, vlerësim i herëpashershëm i progresit, ritrajtim i nevojave</a:t>
          </a:r>
        </a:p>
      </dsp:txBody>
      <dsp:txXfrm>
        <a:off x="4400" y="2756633"/>
        <a:ext cx="1656531" cy="993918"/>
      </dsp:txXfrm>
    </dsp:sp>
    <dsp:sp modelId="{040124F1-D485-472A-B523-76872D3BF262}">
      <dsp:nvSpPr>
        <dsp:cNvPr id="0" name=""/>
        <dsp:cNvSpPr/>
      </dsp:nvSpPr>
      <dsp:spPr>
        <a:xfrm>
          <a:off x="3696665" y="3207873"/>
          <a:ext cx="350402" cy="91440"/>
        </a:xfrm>
        <a:custGeom>
          <a:avLst/>
          <a:gdLst/>
          <a:ahLst/>
          <a:cxnLst/>
          <a:rect l="0" t="0" r="0" b="0"/>
          <a:pathLst>
            <a:path>
              <a:moveTo>
                <a:pt x="0" y="45720"/>
              </a:moveTo>
              <a:lnTo>
                <a:pt x="350402" y="45720"/>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862341" y="3251688"/>
        <a:ext cx="19050" cy="3810"/>
      </dsp:txXfrm>
    </dsp:sp>
    <dsp:sp modelId="{F941DCAF-085E-47B9-AB18-6E158718C345}">
      <dsp:nvSpPr>
        <dsp:cNvPr id="0" name=""/>
        <dsp:cNvSpPr/>
      </dsp:nvSpPr>
      <dsp:spPr>
        <a:xfrm>
          <a:off x="2041934" y="2756633"/>
          <a:ext cx="1656531" cy="993918"/>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b="1" kern="1200">
              <a:latin typeface="Times New Roman" panose="02020603050405020304" pitchFamily="18" charset="0"/>
              <a:cs typeface="Times New Roman" panose="02020603050405020304" pitchFamily="18" charset="0"/>
            </a:rPr>
            <a:t>Kap</a:t>
          </a:r>
          <a:r>
            <a:rPr lang="pt-BR" sz="1000" b="1" kern="1200">
              <a:latin typeface="Times New Roman" panose="02020603050405020304" pitchFamily="18" charset="0"/>
              <a:cs typeface="Times New Roman" panose="02020603050405020304" pitchFamily="18" charset="0"/>
            </a:rPr>
            <a:t>ë</a:t>
          </a:r>
          <a:r>
            <a:rPr lang="en-GB" sz="1000" b="1" kern="1200">
              <a:latin typeface="Times New Roman" panose="02020603050405020304" pitchFamily="18" charset="0"/>
              <a:cs typeface="Times New Roman" panose="02020603050405020304" pitchFamily="18" charset="0"/>
            </a:rPr>
            <a:t>rcim i traum</a:t>
          </a:r>
          <a:r>
            <a:rPr lang="pt-BR" sz="1000" b="1" kern="1200">
              <a:latin typeface="Times New Roman" panose="02020603050405020304" pitchFamily="18" charset="0"/>
              <a:cs typeface="Times New Roman" panose="02020603050405020304" pitchFamily="18" charset="0"/>
            </a:rPr>
            <a:t>ë</a:t>
          </a:r>
          <a:r>
            <a:rPr lang="en-GB" sz="1000" b="1" kern="1200">
              <a:latin typeface="Times New Roman" panose="02020603050405020304" pitchFamily="18" charset="0"/>
              <a:cs typeface="Times New Roman" panose="02020603050405020304" pitchFamily="18" charset="0"/>
            </a:rPr>
            <a:t>s, fuqizim ekonomik, jetes</a:t>
          </a:r>
          <a:r>
            <a:rPr lang="pt-BR" sz="1000" b="1" kern="1200">
              <a:latin typeface="Times New Roman" panose="02020603050405020304" pitchFamily="18" charset="0"/>
              <a:cs typeface="Times New Roman" panose="02020603050405020304" pitchFamily="18" charset="0"/>
            </a:rPr>
            <a:t>ë</a:t>
          </a:r>
          <a:r>
            <a:rPr lang="en-GB" sz="1000" b="1" kern="1200">
              <a:latin typeface="Times New Roman" panose="02020603050405020304" pitchFamily="18" charset="0"/>
              <a:cs typeface="Times New Roman" panose="02020603050405020304" pitchFamily="18" charset="0"/>
            </a:rPr>
            <a:t> e pavarur</a:t>
          </a:r>
        </a:p>
      </dsp:txBody>
      <dsp:txXfrm>
        <a:off x="2041934" y="2756633"/>
        <a:ext cx="1656531" cy="993918"/>
      </dsp:txXfrm>
    </dsp:sp>
    <dsp:sp modelId="{ADA916E3-037F-4A39-B844-5AADE4488EDD}">
      <dsp:nvSpPr>
        <dsp:cNvPr id="0" name=""/>
        <dsp:cNvSpPr/>
      </dsp:nvSpPr>
      <dsp:spPr>
        <a:xfrm>
          <a:off x="4079467" y="2756633"/>
          <a:ext cx="1656531" cy="993918"/>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b="1" kern="1200">
              <a:latin typeface="Times New Roman" panose="02020603050405020304" pitchFamily="18" charset="0"/>
              <a:cs typeface="Times New Roman" panose="02020603050405020304" pitchFamily="18" charset="0"/>
            </a:rPr>
            <a:t>Q</a:t>
          </a:r>
          <a:r>
            <a:rPr lang="pt-BR" sz="1000" b="1" kern="1200">
              <a:latin typeface="Times New Roman" panose="02020603050405020304" pitchFamily="18" charset="0"/>
              <a:cs typeface="Times New Roman" panose="02020603050405020304" pitchFamily="18" charset="0"/>
            </a:rPr>
            <a:t>ë</a:t>
          </a:r>
          <a:r>
            <a:rPr lang="en-GB" sz="1000" b="1" kern="1200">
              <a:latin typeface="Times New Roman" panose="02020603050405020304" pitchFamily="18" charset="0"/>
              <a:cs typeface="Times New Roman" panose="02020603050405020304" pitchFamily="18" charset="0"/>
            </a:rPr>
            <a:t>ndrueshm</a:t>
          </a:r>
          <a:r>
            <a:rPr lang="pt-BR" sz="1000" b="1" kern="1200">
              <a:latin typeface="Times New Roman" panose="02020603050405020304" pitchFamily="18" charset="0"/>
              <a:cs typeface="Times New Roman" panose="02020603050405020304" pitchFamily="18" charset="0"/>
            </a:rPr>
            <a:t>ë</a:t>
          </a:r>
          <a:r>
            <a:rPr lang="en-GB" sz="1000" b="1" kern="1200">
              <a:latin typeface="Times New Roman" panose="02020603050405020304" pitchFamily="18" charset="0"/>
              <a:cs typeface="Times New Roman" panose="02020603050405020304" pitchFamily="18" charset="0"/>
            </a:rPr>
            <a:t>ri e veprimeve riintegruese, parandalim i riviktimizimit!</a:t>
          </a:r>
        </a:p>
      </dsp:txBody>
      <dsp:txXfrm>
        <a:off x="4079467" y="2756633"/>
        <a:ext cx="1656531" cy="993918"/>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D894BD-0B05-474C-B12A-9A2F2F2BDA74}">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BEB0B-0ECF-4CB1-BBCB-2A0F0971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121</Pages>
  <Words>45049</Words>
  <Characters>256785</Characters>
  <Application>Microsoft Office Word</Application>
  <DocSecurity>0</DocSecurity>
  <Lines>2139</Lines>
  <Paragraphs>602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301232</CharactersWithSpaces>
  <SharedDoc>false</SharedDoc>
  <HLinks>
    <vt:vector size="210" baseType="variant">
      <vt:variant>
        <vt:i4>1179697</vt:i4>
      </vt:variant>
      <vt:variant>
        <vt:i4>182</vt:i4>
      </vt:variant>
      <vt:variant>
        <vt:i4>0</vt:i4>
      </vt:variant>
      <vt:variant>
        <vt:i4>5</vt:i4>
      </vt:variant>
      <vt:variant>
        <vt:lpwstr/>
      </vt:variant>
      <vt:variant>
        <vt:lpwstr>_Toc55162076</vt:lpwstr>
      </vt:variant>
      <vt:variant>
        <vt:i4>1114161</vt:i4>
      </vt:variant>
      <vt:variant>
        <vt:i4>176</vt:i4>
      </vt:variant>
      <vt:variant>
        <vt:i4>0</vt:i4>
      </vt:variant>
      <vt:variant>
        <vt:i4>5</vt:i4>
      </vt:variant>
      <vt:variant>
        <vt:lpwstr/>
      </vt:variant>
      <vt:variant>
        <vt:lpwstr>_Toc55162075</vt:lpwstr>
      </vt:variant>
      <vt:variant>
        <vt:i4>1048625</vt:i4>
      </vt:variant>
      <vt:variant>
        <vt:i4>170</vt:i4>
      </vt:variant>
      <vt:variant>
        <vt:i4>0</vt:i4>
      </vt:variant>
      <vt:variant>
        <vt:i4>5</vt:i4>
      </vt:variant>
      <vt:variant>
        <vt:lpwstr/>
      </vt:variant>
      <vt:variant>
        <vt:lpwstr>_Toc55162074</vt:lpwstr>
      </vt:variant>
      <vt:variant>
        <vt:i4>1507377</vt:i4>
      </vt:variant>
      <vt:variant>
        <vt:i4>164</vt:i4>
      </vt:variant>
      <vt:variant>
        <vt:i4>0</vt:i4>
      </vt:variant>
      <vt:variant>
        <vt:i4>5</vt:i4>
      </vt:variant>
      <vt:variant>
        <vt:lpwstr/>
      </vt:variant>
      <vt:variant>
        <vt:lpwstr>_Toc55162073</vt:lpwstr>
      </vt:variant>
      <vt:variant>
        <vt:i4>1441841</vt:i4>
      </vt:variant>
      <vt:variant>
        <vt:i4>158</vt:i4>
      </vt:variant>
      <vt:variant>
        <vt:i4>0</vt:i4>
      </vt:variant>
      <vt:variant>
        <vt:i4>5</vt:i4>
      </vt:variant>
      <vt:variant>
        <vt:lpwstr/>
      </vt:variant>
      <vt:variant>
        <vt:lpwstr>_Toc55162072</vt:lpwstr>
      </vt:variant>
      <vt:variant>
        <vt:i4>1376305</vt:i4>
      </vt:variant>
      <vt:variant>
        <vt:i4>152</vt:i4>
      </vt:variant>
      <vt:variant>
        <vt:i4>0</vt:i4>
      </vt:variant>
      <vt:variant>
        <vt:i4>5</vt:i4>
      </vt:variant>
      <vt:variant>
        <vt:lpwstr/>
      </vt:variant>
      <vt:variant>
        <vt:lpwstr>_Toc55162071</vt:lpwstr>
      </vt:variant>
      <vt:variant>
        <vt:i4>1310769</vt:i4>
      </vt:variant>
      <vt:variant>
        <vt:i4>146</vt:i4>
      </vt:variant>
      <vt:variant>
        <vt:i4>0</vt:i4>
      </vt:variant>
      <vt:variant>
        <vt:i4>5</vt:i4>
      </vt:variant>
      <vt:variant>
        <vt:lpwstr/>
      </vt:variant>
      <vt:variant>
        <vt:lpwstr>_Toc55162070</vt:lpwstr>
      </vt:variant>
      <vt:variant>
        <vt:i4>1900592</vt:i4>
      </vt:variant>
      <vt:variant>
        <vt:i4>140</vt:i4>
      </vt:variant>
      <vt:variant>
        <vt:i4>0</vt:i4>
      </vt:variant>
      <vt:variant>
        <vt:i4>5</vt:i4>
      </vt:variant>
      <vt:variant>
        <vt:lpwstr/>
      </vt:variant>
      <vt:variant>
        <vt:lpwstr>_Toc55162069</vt:lpwstr>
      </vt:variant>
      <vt:variant>
        <vt:i4>1835056</vt:i4>
      </vt:variant>
      <vt:variant>
        <vt:i4>134</vt:i4>
      </vt:variant>
      <vt:variant>
        <vt:i4>0</vt:i4>
      </vt:variant>
      <vt:variant>
        <vt:i4>5</vt:i4>
      </vt:variant>
      <vt:variant>
        <vt:lpwstr/>
      </vt:variant>
      <vt:variant>
        <vt:lpwstr>_Toc55162068</vt:lpwstr>
      </vt:variant>
      <vt:variant>
        <vt:i4>1245232</vt:i4>
      </vt:variant>
      <vt:variant>
        <vt:i4>128</vt:i4>
      </vt:variant>
      <vt:variant>
        <vt:i4>0</vt:i4>
      </vt:variant>
      <vt:variant>
        <vt:i4>5</vt:i4>
      </vt:variant>
      <vt:variant>
        <vt:lpwstr/>
      </vt:variant>
      <vt:variant>
        <vt:lpwstr>_Toc55162067</vt:lpwstr>
      </vt:variant>
      <vt:variant>
        <vt:i4>1179696</vt:i4>
      </vt:variant>
      <vt:variant>
        <vt:i4>122</vt:i4>
      </vt:variant>
      <vt:variant>
        <vt:i4>0</vt:i4>
      </vt:variant>
      <vt:variant>
        <vt:i4>5</vt:i4>
      </vt:variant>
      <vt:variant>
        <vt:lpwstr/>
      </vt:variant>
      <vt:variant>
        <vt:lpwstr>_Toc55162066</vt:lpwstr>
      </vt:variant>
      <vt:variant>
        <vt:i4>1114160</vt:i4>
      </vt:variant>
      <vt:variant>
        <vt:i4>116</vt:i4>
      </vt:variant>
      <vt:variant>
        <vt:i4>0</vt:i4>
      </vt:variant>
      <vt:variant>
        <vt:i4>5</vt:i4>
      </vt:variant>
      <vt:variant>
        <vt:lpwstr/>
      </vt:variant>
      <vt:variant>
        <vt:lpwstr>_Toc55162065</vt:lpwstr>
      </vt:variant>
      <vt:variant>
        <vt:i4>1048624</vt:i4>
      </vt:variant>
      <vt:variant>
        <vt:i4>110</vt:i4>
      </vt:variant>
      <vt:variant>
        <vt:i4>0</vt:i4>
      </vt:variant>
      <vt:variant>
        <vt:i4>5</vt:i4>
      </vt:variant>
      <vt:variant>
        <vt:lpwstr/>
      </vt:variant>
      <vt:variant>
        <vt:lpwstr>_Toc55162064</vt:lpwstr>
      </vt:variant>
      <vt:variant>
        <vt:i4>1507376</vt:i4>
      </vt:variant>
      <vt:variant>
        <vt:i4>104</vt:i4>
      </vt:variant>
      <vt:variant>
        <vt:i4>0</vt:i4>
      </vt:variant>
      <vt:variant>
        <vt:i4>5</vt:i4>
      </vt:variant>
      <vt:variant>
        <vt:lpwstr/>
      </vt:variant>
      <vt:variant>
        <vt:lpwstr>_Toc55162063</vt:lpwstr>
      </vt:variant>
      <vt:variant>
        <vt:i4>1441840</vt:i4>
      </vt:variant>
      <vt:variant>
        <vt:i4>98</vt:i4>
      </vt:variant>
      <vt:variant>
        <vt:i4>0</vt:i4>
      </vt:variant>
      <vt:variant>
        <vt:i4>5</vt:i4>
      </vt:variant>
      <vt:variant>
        <vt:lpwstr/>
      </vt:variant>
      <vt:variant>
        <vt:lpwstr>_Toc55162062</vt:lpwstr>
      </vt:variant>
      <vt:variant>
        <vt:i4>1376304</vt:i4>
      </vt:variant>
      <vt:variant>
        <vt:i4>92</vt:i4>
      </vt:variant>
      <vt:variant>
        <vt:i4>0</vt:i4>
      </vt:variant>
      <vt:variant>
        <vt:i4>5</vt:i4>
      </vt:variant>
      <vt:variant>
        <vt:lpwstr/>
      </vt:variant>
      <vt:variant>
        <vt:lpwstr>_Toc55162061</vt:lpwstr>
      </vt:variant>
      <vt:variant>
        <vt:i4>1310768</vt:i4>
      </vt:variant>
      <vt:variant>
        <vt:i4>86</vt:i4>
      </vt:variant>
      <vt:variant>
        <vt:i4>0</vt:i4>
      </vt:variant>
      <vt:variant>
        <vt:i4>5</vt:i4>
      </vt:variant>
      <vt:variant>
        <vt:lpwstr/>
      </vt:variant>
      <vt:variant>
        <vt:lpwstr>_Toc55162060</vt:lpwstr>
      </vt:variant>
      <vt:variant>
        <vt:i4>1900595</vt:i4>
      </vt:variant>
      <vt:variant>
        <vt:i4>80</vt:i4>
      </vt:variant>
      <vt:variant>
        <vt:i4>0</vt:i4>
      </vt:variant>
      <vt:variant>
        <vt:i4>5</vt:i4>
      </vt:variant>
      <vt:variant>
        <vt:lpwstr/>
      </vt:variant>
      <vt:variant>
        <vt:lpwstr>_Toc55162059</vt:lpwstr>
      </vt:variant>
      <vt:variant>
        <vt:i4>1835059</vt:i4>
      </vt:variant>
      <vt:variant>
        <vt:i4>74</vt:i4>
      </vt:variant>
      <vt:variant>
        <vt:i4>0</vt:i4>
      </vt:variant>
      <vt:variant>
        <vt:i4>5</vt:i4>
      </vt:variant>
      <vt:variant>
        <vt:lpwstr/>
      </vt:variant>
      <vt:variant>
        <vt:lpwstr>_Toc55162058</vt:lpwstr>
      </vt:variant>
      <vt:variant>
        <vt:i4>1245235</vt:i4>
      </vt:variant>
      <vt:variant>
        <vt:i4>68</vt:i4>
      </vt:variant>
      <vt:variant>
        <vt:i4>0</vt:i4>
      </vt:variant>
      <vt:variant>
        <vt:i4>5</vt:i4>
      </vt:variant>
      <vt:variant>
        <vt:lpwstr/>
      </vt:variant>
      <vt:variant>
        <vt:lpwstr>_Toc55162057</vt:lpwstr>
      </vt:variant>
      <vt:variant>
        <vt:i4>1179699</vt:i4>
      </vt:variant>
      <vt:variant>
        <vt:i4>62</vt:i4>
      </vt:variant>
      <vt:variant>
        <vt:i4>0</vt:i4>
      </vt:variant>
      <vt:variant>
        <vt:i4>5</vt:i4>
      </vt:variant>
      <vt:variant>
        <vt:lpwstr/>
      </vt:variant>
      <vt:variant>
        <vt:lpwstr>_Toc55162056</vt:lpwstr>
      </vt:variant>
      <vt:variant>
        <vt:i4>1114163</vt:i4>
      </vt:variant>
      <vt:variant>
        <vt:i4>56</vt:i4>
      </vt:variant>
      <vt:variant>
        <vt:i4>0</vt:i4>
      </vt:variant>
      <vt:variant>
        <vt:i4>5</vt:i4>
      </vt:variant>
      <vt:variant>
        <vt:lpwstr/>
      </vt:variant>
      <vt:variant>
        <vt:lpwstr>_Toc55162055</vt:lpwstr>
      </vt:variant>
      <vt:variant>
        <vt:i4>1048627</vt:i4>
      </vt:variant>
      <vt:variant>
        <vt:i4>50</vt:i4>
      </vt:variant>
      <vt:variant>
        <vt:i4>0</vt:i4>
      </vt:variant>
      <vt:variant>
        <vt:i4>5</vt:i4>
      </vt:variant>
      <vt:variant>
        <vt:lpwstr/>
      </vt:variant>
      <vt:variant>
        <vt:lpwstr>_Toc55162054</vt:lpwstr>
      </vt:variant>
      <vt:variant>
        <vt:i4>1507379</vt:i4>
      </vt:variant>
      <vt:variant>
        <vt:i4>44</vt:i4>
      </vt:variant>
      <vt:variant>
        <vt:i4>0</vt:i4>
      </vt:variant>
      <vt:variant>
        <vt:i4>5</vt:i4>
      </vt:variant>
      <vt:variant>
        <vt:lpwstr/>
      </vt:variant>
      <vt:variant>
        <vt:lpwstr>_Toc55162053</vt:lpwstr>
      </vt:variant>
      <vt:variant>
        <vt:i4>1441843</vt:i4>
      </vt:variant>
      <vt:variant>
        <vt:i4>38</vt:i4>
      </vt:variant>
      <vt:variant>
        <vt:i4>0</vt:i4>
      </vt:variant>
      <vt:variant>
        <vt:i4>5</vt:i4>
      </vt:variant>
      <vt:variant>
        <vt:lpwstr/>
      </vt:variant>
      <vt:variant>
        <vt:lpwstr>_Toc55162052</vt:lpwstr>
      </vt:variant>
      <vt:variant>
        <vt:i4>1376307</vt:i4>
      </vt:variant>
      <vt:variant>
        <vt:i4>32</vt:i4>
      </vt:variant>
      <vt:variant>
        <vt:i4>0</vt:i4>
      </vt:variant>
      <vt:variant>
        <vt:i4>5</vt:i4>
      </vt:variant>
      <vt:variant>
        <vt:lpwstr/>
      </vt:variant>
      <vt:variant>
        <vt:lpwstr>_Toc55162051</vt:lpwstr>
      </vt:variant>
      <vt:variant>
        <vt:i4>1310771</vt:i4>
      </vt:variant>
      <vt:variant>
        <vt:i4>26</vt:i4>
      </vt:variant>
      <vt:variant>
        <vt:i4>0</vt:i4>
      </vt:variant>
      <vt:variant>
        <vt:i4>5</vt:i4>
      </vt:variant>
      <vt:variant>
        <vt:lpwstr/>
      </vt:variant>
      <vt:variant>
        <vt:lpwstr>_Toc55162050</vt:lpwstr>
      </vt:variant>
      <vt:variant>
        <vt:i4>1900594</vt:i4>
      </vt:variant>
      <vt:variant>
        <vt:i4>20</vt:i4>
      </vt:variant>
      <vt:variant>
        <vt:i4>0</vt:i4>
      </vt:variant>
      <vt:variant>
        <vt:i4>5</vt:i4>
      </vt:variant>
      <vt:variant>
        <vt:lpwstr/>
      </vt:variant>
      <vt:variant>
        <vt:lpwstr>_Toc55162049</vt:lpwstr>
      </vt:variant>
      <vt:variant>
        <vt:i4>1835058</vt:i4>
      </vt:variant>
      <vt:variant>
        <vt:i4>14</vt:i4>
      </vt:variant>
      <vt:variant>
        <vt:i4>0</vt:i4>
      </vt:variant>
      <vt:variant>
        <vt:i4>5</vt:i4>
      </vt:variant>
      <vt:variant>
        <vt:lpwstr/>
      </vt:variant>
      <vt:variant>
        <vt:lpwstr>_Toc55162048</vt:lpwstr>
      </vt:variant>
      <vt:variant>
        <vt:i4>1245234</vt:i4>
      </vt:variant>
      <vt:variant>
        <vt:i4>8</vt:i4>
      </vt:variant>
      <vt:variant>
        <vt:i4>0</vt:i4>
      </vt:variant>
      <vt:variant>
        <vt:i4>5</vt:i4>
      </vt:variant>
      <vt:variant>
        <vt:lpwstr/>
      </vt:variant>
      <vt:variant>
        <vt:lpwstr>_Toc55162047</vt:lpwstr>
      </vt:variant>
      <vt:variant>
        <vt:i4>1179698</vt:i4>
      </vt:variant>
      <vt:variant>
        <vt:i4>2</vt:i4>
      </vt:variant>
      <vt:variant>
        <vt:i4>0</vt:i4>
      </vt:variant>
      <vt:variant>
        <vt:i4>5</vt:i4>
      </vt:variant>
      <vt:variant>
        <vt:lpwstr/>
      </vt:variant>
      <vt:variant>
        <vt:lpwstr>_Toc55162046</vt:lpwstr>
      </vt:variant>
      <vt:variant>
        <vt:i4>5308505</vt:i4>
      </vt:variant>
      <vt:variant>
        <vt:i4>9</vt:i4>
      </vt:variant>
      <vt:variant>
        <vt:i4>0</vt:i4>
      </vt:variant>
      <vt:variant>
        <vt:i4>5</vt:i4>
      </vt:variant>
      <vt:variant>
        <vt:lpwstr>https://www.endvawnow.org/en/articles/1559-minimum-initial-service-package-misp.html</vt:lpwstr>
      </vt:variant>
      <vt:variant>
        <vt:lpwstr/>
      </vt:variant>
      <vt:variant>
        <vt:i4>4849751</vt:i4>
      </vt:variant>
      <vt:variant>
        <vt:i4>6</vt:i4>
      </vt:variant>
      <vt:variant>
        <vt:i4>0</vt:i4>
      </vt:variant>
      <vt:variant>
        <vt:i4>5</vt:i4>
      </vt:variant>
      <vt:variant>
        <vt:lpwstr>http://80.78.70.231/pls/kuv/f?p=201:Udh%EBzim:816:27.11.2018</vt:lpwstr>
      </vt:variant>
      <vt:variant>
        <vt:lpwstr/>
      </vt:variant>
      <vt:variant>
        <vt:i4>4849751</vt:i4>
      </vt:variant>
      <vt:variant>
        <vt:i4>3</vt:i4>
      </vt:variant>
      <vt:variant>
        <vt:i4>0</vt:i4>
      </vt:variant>
      <vt:variant>
        <vt:i4>5</vt:i4>
      </vt:variant>
      <vt:variant>
        <vt:lpwstr>http://80.78.70.231/pls/kuv/f?p=201:Udh%EBzim:816:27.11.2018</vt:lpwstr>
      </vt:variant>
      <vt:variant>
        <vt:lpwstr/>
      </vt:variant>
      <vt:variant>
        <vt:i4>2097261</vt:i4>
      </vt:variant>
      <vt:variant>
        <vt:i4>0</vt:i4>
      </vt:variant>
      <vt:variant>
        <vt:i4>0</vt:i4>
      </vt:variant>
      <vt:variant>
        <vt:i4>5</vt:i4>
      </vt:variant>
      <vt:variant>
        <vt:lpwstr>https://www.endvawnow.org/en/articles/1570-case-management.html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Kocaqi, Ma</dc:creator>
  <cp:lastModifiedBy>Bergita Curri</cp:lastModifiedBy>
  <cp:revision>3</cp:revision>
  <cp:lastPrinted>2022-09-19T04:19:00Z</cp:lastPrinted>
  <dcterms:created xsi:type="dcterms:W3CDTF">2022-09-19T09:49:00Z</dcterms:created>
  <dcterms:modified xsi:type="dcterms:W3CDTF">2022-09-19T09:50:00Z</dcterms:modified>
</cp:coreProperties>
</file>