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5BE87" w14:textId="5C983D86" w:rsidR="00D339A3" w:rsidRPr="00A041AC" w:rsidRDefault="00B538EA" w:rsidP="00A041AC">
      <w:pPr>
        <w:jc w:val="both"/>
        <w:rPr>
          <w:rFonts w:ascii="Book Antiqua" w:hAnsi="Book Antiqua"/>
          <w:sz w:val="24"/>
          <w:szCs w:val="24"/>
        </w:rPr>
      </w:pPr>
      <w:r w:rsidRPr="00DF1858">
        <w:rPr>
          <w:rFonts w:ascii="Book Antiqua" w:hAnsi="Book Antiqua"/>
          <w:b/>
          <w:sz w:val="24"/>
          <w:szCs w:val="24"/>
        </w:rPr>
        <w:t xml:space="preserve">Plani i procesit të konsultimit publik </w:t>
      </w:r>
      <w:r w:rsidR="00D339A3" w:rsidRPr="00173FC9">
        <w:rPr>
          <w:rFonts w:ascii="Book Antiqua" w:hAnsi="Book Antiqua"/>
          <w:b/>
          <w:sz w:val="24"/>
          <w:szCs w:val="24"/>
        </w:rPr>
        <w:t xml:space="preserve">për </w:t>
      </w:r>
      <w:r w:rsidR="00A041AC" w:rsidRPr="00AE13B0">
        <w:rPr>
          <w:rFonts w:ascii="Book Antiqua" w:hAnsi="Book Antiqua"/>
          <w:b/>
          <w:bCs/>
          <w:sz w:val="24"/>
          <w:szCs w:val="24"/>
        </w:rPr>
        <w:t>PROGRAMI PËR MBROJTJEN E KONSUMATORËVE TË CENUESHËM TË ENERGJISË ELEKTRIKE NË KOSOVË</w:t>
      </w:r>
      <w:r w:rsidR="00A041AC" w:rsidRPr="00AE13B0">
        <w:rPr>
          <w:rFonts w:ascii="Book Antiqua" w:eastAsia="Noto Sans" w:hAnsi="Book Antiqua"/>
          <w:b/>
          <w:bCs/>
          <w:color w:val="202A33"/>
          <w:sz w:val="24"/>
          <w:szCs w:val="24"/>
        </w:rPr>
        <w:t xml:space="preserve"> </w:t>
      </w:r>
    </w:p>
    <w:p w14:paraId="2F8B3123" w14:textId="77777777" w:rsidR="00B538EA" w:rsidRPr="00DF1858" w:rsidRDefault="00B538EA" w:rsidP="00B538EA">
      <w:pPr>
        <w:jc w:val="both"/>
        <w:rPr>
          <w:rFonts w:ascii="Book Antiqua" w:hAnsi="Book Antiqua"/>
          <w:b/>
          <w:sz w:val="24"/>
          <w:szCs w:val="24"/>
        </w:rPr>
      </w:pPr>
    </w:p>
    <w:p w14:paraId="09E8DB5E" w14:textId="77777777" w:rsidR="00B538EA" w:rsidRPr="00DF1858" w:rsidRDefault="00B538EA" w:rsidP="00B538EA">
      <w:pPr>
        <w:jc w:val="both"/>
        <w:rPr>
          <w:rFonts w:ascii="Book Antiqua" w:hAnsi="Book Antiqua"/>
          <w:b/>
          <w:sz w:val="24"/>
          <w:szCs w:val="24"/>
        </w:rPr>
      </w:pPr>
      <w:r w:rsidRPr="00DF1858">
        <w:rPr>
          <w:rFonts w:ascii="Book Antiqua" w:hAnsi="Book Antiqua"/>
          <w:b/>
          <w:sz w:val="24"/>
          <w:szCs w:val="24"/>
        </w:rPr>
        <w:t>Emri i dokumentit për konsultim sipas neni 11 të Rregullores për Standarde Minimale:</w:t>
      </w:r>
    </w:p>
    <w:p w14:paraId="40BAFA6F" w14:textId="77777777" w:rsidR="00A041AC" w:rsidRDefault="007C1F57" w:rsidP="00A041AC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</w:t>
      </w:r>
    </w:p>
    <w:p w14:paraId="45345BD9" w14:textId="467C21A7" w:rsidR="00B538EA" w:rsidRPr="00A041AC" w:rsidRDefault="00A041AC" w:rsidP="00A041AC">
      <w:pPr>
        <w:jc w:val="center"/>
        <w:rPr>
          <w:rFonts w:ascii="Book Antiqua" w:eastAsia="Noto Sans" w:hAnsi="Book Antiqua"/>
          <w:b/>
          <w:bCs/>
          <w:color w:val="202A33"/>
          <w:sz w:val="24"/>
          <w:szCs w:val="24"/>
        </w:rPr>
      </w:pPr>
      <w:r w:rsidRPr="00AE13B0">
        <w:rPr>
          <w:rFonts w:ascii="Book Antiqua" w:hAnsi="Book Antiqua"/>
          <w:b/>
          <w:bCs/>
          <w:sz w:val="24"/>
          <w:szCs w:val="24"/>
        </w:rPr>
        <w:t>PROGRAMI PËR MBROJTJEN E KONSUMATORËVE TË CENUESHËM TË ENERGJISË ELEKTRIKE NË KOSOVË</w:t>
      </w:r>
      <w:r w:rsidRPr="00AE13B0">
        <w:rPr>
          <w:rFonts w:ascii="Book Antiqua" w:eastAsia="Noto Sans" w:hAnsi="Book Antiqua"/>
          <w:b/>
          <w:bCs/>
          <w:color w:val="202A3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99"/>
      </w:tblGrid>
      <w:tr w:rsidR="00B538EA" w:rsidRPr="00DF1858" w14:paraId="16900BCD" w14:textId="77777777" w:rsidTr="00042485">
        <w:trPr>
          <w:trHeight w:val="530"/>
        </w:trPr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4B45E3D" w14:textId="77777777" w:rsidR="00B538EA" w:rsidRPr="00DF1858" w:rsidRDefault="00B538EA" w:rsidP="0004248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DF1858">
              <w:rPr>
                <w:rFonts w:ascii="Book Antiqua" w:hAnsi="Book Antiqua"/>
                <w:b/>
                <w:sz w:val="24"/>
                <w:szCs w:val="24"/>
              </w:rPr>
              <w:t>Lista e aktiviteteve të parapara gjatë procesit të konsultimit</w:t>
            </w:r>
          </w:p>
        </w:tc>
      </w:tr>
      <w:tr w:rsidR="00B538EA" w:rsidRPr="00DF1858" w14:paraId="65D4BE1B" w14:textId="77777777" w:rsidTr="000424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F216F72" w14:textId="77777777" w:rsidR="00B538EA" w:rsidRPr="00DF1858" w:rsidRDefault="00B538EA" w:rsidP="00042485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 xml:space="preserve">1. Korniza kohore e procesit të konsultimit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3631" w14:textId="05B140DF" w:rsidR="00B538EA" w:rsidRPr="00DF1858" w:rsidRDefault="00A041AC" w:rsidP="00042485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07.09.2026-25.09.2026</w:t>
            </w:r>
          </w:p>
        </w:tc>
      </w:tr>
      <w:tr w:rsidR="00B538EA" w:rsidRPr="00DF1858" w14:paraId="158CEB1F" w14:textId="77777777" w:rsidTr="000424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D8DF683" w14:textId="77777777" w:rsidR="00B538EA" w:rsidRPr="00DF1858" w:rsidRDefault="00B538EA" w:rsidP="00042485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 xml:space="preserve">2. Palët e identifikuara të cilat do të marrin pjesë në konsultim publik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DE3A" w14:textId="77777777" w:rsidR="00B538EA" w:rsidRPr="00DF1858" w:rsidRDefault="00B538EA" w:rsidP="00042485">
            <w:pPr>
              <w:pStyle w:val="ListParagraph"/>
              <w:spacing w:line="24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  <w:r w:rsidRPr="00DF1858">
              <w:rPr>
                <w:rFonts w:ascii="Book Antiqua" w:hAnsi="Book Antiqua" w:cs="Times New Roman"/>
                <w:sz w:val="24"/>
                <w:szCs w:val="24"/>
              </w:rPr>
              <w:t>- Institucionet e Republikës së Kosovës;</w:t>
            </w:r>
          </w:p>
          <w:p w14:paraId="65F81A5B" w14:textId="77777777" w:rsidR="00B538EA" w:rsidRPr="00DF1858" w:rsidRDefault="00B538EA" w:rsidP="00042485">
            <w:pPr>
              <w:pStyle w:val="ListParagraph"/>
              <w:spacing w:line="24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  <w:r w:rsidRPr="00DF1858">
              <w:rPr>
                <w:rFonts w:ascii="Book Antiqua" w:hAnsi="Book Antiqua" w:cs="Times New Roman"/>
                <w:sz w:val="24"/>
                <w:szCs w:val="24"/>
              </w:rPr>
              <w:t xml:space="preserve">- Projektet partnere; </w:t>
            </w:r>
          </w:p>
          <w:p w14:paraId="7A17F33E" w14:textId="77777777" w:rsidR="00B538EA" w:rsidRPr="00DF1858" w:rsidRDefault="00B538EA" w:rsidP="00042485">
            <w:pPr>
              <w:pStyle w:val="ListParagraph"/>
              <w:spacing w:line="24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  <w:r w:rsidRPr="00DF1858">
              <w:rPr>
                <w:rFonts w:ascii="Book Antiqua" w:hAnsi="Book Antiqua" w:cs="Times New Roman"/>
                <w:sz w:val="24"/>
                <w:szCs w:val="24"/>
              </w:rPr>
              <w:t>- OJQ-të vendore;</w:t>
            </w:r>
          </w:p>
          <w:p w14:paraId="03DB77BB" w14:textId="77777777" w:rsidR="00B538EA" w:rsidRPr="00DF1858" w:rsidRDefault="00B538EA" w:rsidP="00042485">
            <w:pPr>
              <w:pStyle w:val="ListParagraph"/>
              <w:spacing w:line="240" w:lineRule="auto"/>
              <w:ind w:left="0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F1858">
              <w:rPr>
                <w:rFonts w:ascii="Book Antiqua" w:eastAsia="Times New Roman" w:hAnsi="Book Antiqua" w:cs="Times New Roman"/>
                <w:sz w:val="24"/>
                <w:szCs w:val="24"/>
                <w:lang w:eastAsia="sr-Latn-CS"/>
              </w:rPr>
              <w:t>- Organizatat Ndërkombëtare.</w:t>
            </w:r>
          </w:p>
        </w:tc>
      </w:tr>
      <w:tr w:rsidR="00B538EA" w:rsidRPr="00DF1858" w14:paraId="26743083" w14:textId="77777777" w:rsidTr="00042485">
        <w:trPr>
          <w:trHeight w:val="149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24C1DA" w14:textId="77777777" w:rsidR="00B538EA" w:rsidRPr="00DF1858" w:rsidRDefault="00B538EA" w:rsidP="00042485">
            <w:pPr>
              <w:pStyle w:val="Default"/>
              <w:spacing w:line="276" w:lineRule="auto"/>
              <w:rPr>
                <w:rFonts w:cs="Times New Roman"/>
                <w:lang w:val="sq-AL"/>
              </w:rPr>
            </w:pPr>
            <w:r w:rsidRPr="00DF1858">
              <w:rPr>
                <w:rFonts w:cs="Times New Roman"/>
                <w:lang w:val="sq-AL"/>
              </w:rPr>
              <w:t>3. Burimet e planifikuara njerëzore, financiare, materiale, etj, të përdorura për procesin e konsultimit publik.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ADDF" w14:textId="77777777" w:rsidR="00B538EA" w:rsidRPr="00DF1858" w:rsidRDefault="00B538EA" w:rsidP="0004248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>Nuk ka burime financiare të identifikuara pasi që procesi i konsultimeve do të zhvillohet sipas platformës online.</w:t>
            </w:r>
          </w:p>
        </w:tc>
      </w:tr>
      <w:tr w:rsidR="00B538EA" w:rsidRPr="00DF1858" w14:paraId="55AC2359" w14:textId="77777777" w:rsidTr="00042485">
        <w:trPr>
          <w:trHeight w:val="12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275C5AA" w14:textId="77777777" w:rsidR="00B538EA" w:rsidRPr="00DF1858" w:rsidRDefault="00B538EA" w:rsidP="00042485">
            <w:pPr>
              <w:pStyle w:val="Default"/>
              <w:spacing w:line="276" w:lineRule="auto"/>
              <w:rPr>
                <w:rFonts w:cs="Times New Roman"/>
                <w:lang w:val="sq-AL"/>
              </w:rPr>
            </w:pPr>
            <w:r w:rsidRPr="00DF1858">
              <w:rPr>
                <w:rFonts w:cs="Times New Roman"/>
                <w:lang w:val="sq-AL"/>
              </w:rPr>
              <w:t xml:space="preserve">4. Format dhe mënyrat, apo metodat e planifikuara  për procesin e konsultimit publik.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EDD1" w14:textId="77777777" w:rsidR="00B538EA" w:rsidRPr="00DF1858" w:rsidRDefault="00B538EA" w:rsidP="0004248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>Procesi i konsultimeve publike do të publikohet në platformën online, si dhe do të përcillet individualisht përmes e-mailiave zyrtarë, organizatave të cilat janë listuar më lartë.</w:t>
            </w:r>
          </w:p>
        </w:tc>
      </w:tr>
      <w:tr w:rsidR="00B538EA" w:rsidRPr="00DF1858" w14:paraId="36DBF8FF" w14:textId="77777777" w:rsidTr="000424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7D4DE8E" w14:textId="77777777" w:rsidR="00B538EA" w:rsidRPr="00DF1858" w:rsidRDefault="00B538EA" w:rsidP="00042485">
            <w:pPr>
              <w:pStyle w:val="Default"/>
              <w:spacing w:line="276" w:lineRule="auto"/>
              <w:rPr>
                <w:rFonts w:cs="Times New Roman"/>
                <w:lang w:val="sq-AL"/>
              </w:rPr>
            </w:pPr>
            <w:r w:rsidRPr="00DF1858">
              <w:rPr>
                <w:rFonts w:cs="Times New Roman"/>
                <w:lang w:val="sq-AL"/>
              </w:rPr>
              <w:t xml:space="preserve">5. Mënyra e planifikuar e mbledhjes së përgjigjeve/ rekomandimeve përkatëse dhe adresimi i tyre. 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C387" w14:textId="77777777" w:rsidR="00B538EA" w:rsidRPr="00DF1858" w:rsidRDefault="00B538EA" w:rsidP="0004248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DF1858">
              <w:rPr>
                <w:rFonts w:ascii="Book Antiqua" w:hAnsi="Book Antiqua"/>
                <w:sz w:val="24"/>
                <w:szCs w:val="24"/>
              </w:rPr>
              <w:t xml:space="preserve">Informatat e pranuara nga procesi i konsultimeve, do të bëhen në formë të shkruar. Të gjithë palët që dërgojnë komente, personi përgjegjës do t’iu përgjigjet me shkrim në formë të një raporti përmbledhës. </w:t>
            </w:r>
          </w:p>
        </w:tc>
      </w:tr>
    </w:tbl>
    <w:p w14:paraId="2FEC1825" w14:textId="77777777" w:rsidR="005D4403" w:rsidRPr="00DF1858" w:rsidRDefault="005D4403">
      <w:pPr>
        <w:rPr>
          <w:rFonts w:ascii="Book Antiqua" w:hAnsi="Book Antiqua"/>
          <w:sz w:val="24"/>
          <w:szCs w:val="24"/>
        </w:rPr>
      </w:pPr>
    </w:p>
    <w:sectPr w:rsidR="005D4403" w:rsidRPr="00DF1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76655"/>
    <w:multiLevelType w:val="hybridMultilevel"/>
    <w:tmpl w:val="3EDE5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52A28"/>
    <w:multiLevelType w:val="hybridMultilevel"/>
    <w:tmpl w:val="FCBA1D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8EA"/>
    <w:rsid w:val="00173FC9"/>
    <w:rsid w:val="00306851"/>
    <w:rsid w:val="005D4403"/>
    <w:rsid w:val="007C1F57"/>
    <w:rsid w:val="00A041AC"/>
    <w:rsid w:val="00B538EA"/>
    <w:rsid w:val="00D339A3"/>
    <w:rsid w:val="00DF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23A7F"/>
  <w15:chartTrackingRefBased/>
  <w15:docId w15:val="{B0CF0296-6663-4F98-BDE3-2859D2F9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8EA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1 Char,List Paragraph 1 Char,Akapit z listą BS Char,Bullet Styles para Char,Figure_name Char,Equipment Char,List Paragraph1 Char,Numbered Indented Text Char,List Paragraph Char Char Char Char,List Paragraph Char Char Char1"/>
    <w:link w:val="ListParagraph"/>
    <w:uiPriority w:val="34"/>
    <w:qFormat/>
    <w:locked/>
    <w:rsid w:val="00B538EA"/>
    <w:rPr>
      <w:lang w:val="sq-AL"/>
    </w:rPr>
  </w:style>
  <w:style w:type="paragraph" w:styleId="ListParagraph">
    <w:name w:val="List Paragraph"/>
    <w:aliases w:val="Normal 1,List Paragraph 1,Akapit z listą BS,Bullet Styles para,Figure_name,Equipment,List Paragraph1,Numbered Indented Text,List Paragraph Char Char Char,List Paragraph Char Char,Bullet 1,lp1,List Paragraph11,Paragraphe de liste1"/>
    <w:basedOn w:val="Normal"/>
    <w:link w:val="ListParagraphChar"/>
    <w:uiPriority w:val="34"/>
    <w:qFormat/>
    <w:rsid w:val="00B538EA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538EA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4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Arbnore Gjinovci</dc:creator>
  <cp:keywords/>
  <dc:description/>
  <cp:lastModifiedBy>Arbnore Gjinovci</cp:lastModifiedBy>
  <cp:revision>3</cp:revision>
  <dcterms:created xsi:type="dcterms:W3CDTF">2026-06-22T09:35:00Z</dcterms:created>
  <dcterms:modified xsi:type="dcterms:W3CDTF">2026-09-07T13:11:00Z</dcterms:modified>
</cp:coreProperties>
</file>