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4C30D" w14:textId="48DA1A8E" w:rsidR="000A5757" w:rsidRDefault="000A5757" w:rsidP="000A5757">
      <w:pPr>
        <w:jc w:val="center"/>
      </w:pPr>
    </w:p>
    <w:p w14:paraId="5AA6D7F0" w14:textId="77777777" w:rsidR="00391682" w:rsidRDefault="00391682" w:rsidP="000A5757">
      <w:pPr>
        <w:jc w:val="center"/>
      </w:pPr>
    </w:p>
    <w:p w14:paraId="51CA8DF9" w14:textId="14FA4B1E" w:rsidR="00391682" w:rsidRDefault="00391682" w:rsidP="000A5757">
      <w:pPr>
        <w:jc w:val="center"/>
      </w:pPr>
      <w:r>
        <w:rPr>
          <w:noProof/>
          <w:lang w:eastAsia="sq-AL"/>
        </w:rPr>
        <w:drawing>
          <wp:inline distT="0" distB="0" distL="0" distR="0" wp14:anchorId="2687AD4F" wp14:editId="700D17BB">
            <wp:extent cx="841375" cy="9328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32815"/>
                    </a:xfrm>
                    <a:prstGeom prst="rect">
                      <a:avLst/>
                    </a:prstGeom>
                    <a:noFill/>
                  </pic:spPr>
                </pic:pic>
              </a:graphicData>
            </a:graphic>
          </wp:inline>
        </w:drawing>
      </w:r>
    </w:p>
    <w:p w14:paraId="62B55B34" w14:textId="77777777" w:rsidR="00391682" w:rsidRPr="006C4C91" w:rsidRDefault="00391682" w:rsidP="000A5757">
      <w:pPr>
        <w:jc w:val="center"/>
      </w:pPr>
    </w:p>
    <w:p w14:paraId="161BADE8" w14:textId="77777777" w:rsidR="000A5757" w:rsidRPr="00994982" w:rsidRDefault="000A5757" w:rsidP="000A5757">
      <w:pPr>
        <w:ind w:right="720"/>
        <w:jc w:val="center"/>
        <w:rPr>
          <w:rFonts w:eastAsia="Batang"/>
          <w:b/>
          <w:sz w:val="32"/>
          <w:szCs w:val="32"/>
        </w:rPr>
      </w:pPr>
      <w:r w:rsidRPr="006C4C91">
        <w:rPr>
          <w:b/>
        </w:rPr>
        <w:t xml:space="preserve">         </w:t>
      </w:r>
      <w:r w:rsidRPr="00994982">
        <w:rPr>
          <w:b/>
          <w:sz w:val="32"/>
          <w:szCs w:val="32"/>
        </w:rPr>
        <w:t>Republika e Kosovës</w:t>
      </w:r>
    </w:p>
    <w:p w14:paraId="3EEB4B23" w14:textId="77777777" w:rsidR="000A5757" w:rsidRPr="00994982" w:rsidRDefault="000A5757" w:rsidP="000A5757">
      <w:pPr>
        <w:ind w:right="720"/>
        <w:jc w:val="center"/>
        <w:rPr>
          <w:b/>
          <w:sz w:val="26"/>
          <w:szCs w:val="26"/>
        </w:rPr>
      </w:pPr>
      <w:r w:rsidRPr="006C4C91">
        <w:rPr>
          <w:rFonts w:eastAsia="Batang"/>
          <w:b/>
        </w:rPr>
        <w:t xml:space="preserve">         </w:t>
      </w:r>
      <w:r w:rsidRPr="00994982">
        <w:rPr>
          <w:rFonts w:eastAsia="Batang"/>
          <w:b/>
          <w:sz w:val="26"/>
          <w:szCs w:val="26"/>
        </w:rPr>
        <w:t xml:space="preserve">Republika Kosova - </w:t>
      </w:r>
      <w:r w:rsidRPr="00994982">
        <w:rPr>
          <w:b/>
          <w:sz w:val="26"/>
          <w:szCs w:val="26"/>
        </w:rPr>
        <w:t>Republic of Kosovo</w:t>
      </w:r>
    </w:p>
    <w:p w14:paraId="63AE5DD9" w14:textId="77777777" w:rsidR="000A5757" w:rsidRDefault="000A5757" w:rsidP="000A5757">
      <w:pPr>
        <w:pStyle w:val="Title"/>
        <w:ind w:right="720"/>
        <w:rPr>
          <w:i/>
          <w:iCs/>
          <w:szCs w:val="24"/>
        </w:rPr>
      </w:pPr>
      <w:r w:rsidRPr="006C4C91">
        <w:rPr>
          <w:i/>
          <w:iCs/>
          <w:szCs w:val="24"/>
        </w:rPr>
        <w:t xml:space="preserve">         Qeveria – Vlada – Government</w:t>
      </w:r>
    </w:p>
    <w:p w14:paraId="142D7CEE" w14:textId="77777777" w:rsidR="00CD5A61" w:rsidRPr="00AB1D9B" w:rsidRDefault="00CD5A61" w:rsidP="00CD5A61">
      <w:pPr>
        <w:pStyle w:val="Title"/>
        <w:ind w:right="720"/>
        <w:rPr>
          <w:b w:val="0"/>
          <w:i/>
          <w:iCs/>
          <w:lang w:val="en-US"/>
        </w:rPr>
      </w:pPr>
      <w:r w:rsidRPr="00AB1D9B">
        <w:rPr>
          <w:b w:val="0"/>
          <w:i/>
          <w:iCs/>
          <w:lang w:val="en-US"/>
        </w:rPr>
        <w:t>Ministria e Administrimit të Pushtetit Lokal</w:t>
      </w:r>
    </w:p>
    <w:p w14:paraId="301E65BE" w14:textId="77777777" w:rsidR="00CD5A61" w:rsidRPr="00AB1D9B" w:rsidRDefault="00CD5A61" w:rsidP="00CD5A61">
      <w:pPr>
        <w:pStyle w:val="Title"/>
        <w:ind w:right="720"/>
        <w:rPr>
          <w:b w:val="0"/>
          <w:i/>
          <w:iCs/>
          <w:lang w:val="en-US"/>
        </w:rPr>
      </w:pPr>
      <w:r w:rsidRPr="00AB1D9B">
        <w:rPr>
          <w:b w:val="0"/>
          <w:i/>
          <w:iCs/>
          <w:lang w:val="en-US"/>
        </w:rPr>
        <w:t>Ministarstvo Administracije Lokalne Samouprave</w:t>
      </w:r>
    </w:p>
    <w:p w14:paraId="1931F51B" w14:textId="77777777" w:rsidR="00CD5A61" w:rsidRPr="00AB1D9B" w:rsidRDefault="00CD5A61" w:rsidP="00CD5A61">
      <w:pPr>
        <w:pStyle w:val="Title"/>
        <w:ind w:right="720"/>
        <w:rPr>
          <w:b w:val="0"/>
          <w:i/>
          <w:iCs/>
          <w:lang w:val="en-US"/>
        </w:rPr>
      </w:pPr>
      <w:r w:rsidRPr="00AB1D9B">
        <w:rPr>
          <w:b w:val="0"/>
          <w:i/>
          <w:iCs/>
          <w:lang w:val="en-US"/>
        </w:rPr>
        <w:t>Ministry of Local Government Administration</w:t>
      </w:r>
    </w:p>
    <w:p w14:paraId="4B5882BC" w14:textId="77777777" w:rsidR="00CD5A61" w:rsidRPr="006C4C91" w:rsidRDefault="00CD5A61" w:rsidP="000A5757">
      <w:pPr>
        <w:pStyle w:val="Title"/>
        <w:ind w:right="720"/>
        <w:rPr>
          <w:szCs w:val="24"/>
        </w:rPr>
      </w:pPr>
    </w:p>
    <w:p w14:paraId="33532965" w14:textId="77777777" w:rsidR="000A5757" w:rsidRPr="006C4C91" w:rsidRDefault="000A5757" w:rsidP="000A5757">
      <w:pPr>
        <w:pBdr>
          <w:bottom w:val="single" w:sz="12" w:space="1" w:color="auto"/>
        </w:pBdr>
        <w:tabs>
          <w:tab w:val="left" w:pos="3834"/>
        </w:tabs>
        <w:ind w:right="720"/>
        <w:jc w:val="center"/>
        <w:rPr>
          <w:b/>
        </w:rPr>
      </w:pPr>
    </w:p>
    <w:p w14:paraId="1867E02F" w14:textId="77777777" w:rsidR="000A5757" w:rsidRPr="006C4C91" w:rsidRDefault="000A5757" w:rsidP="000A5757">
      <w:pPr>
        <w:jc w:val="center"/>
        <w:rPr>
          <w:b/>
        </w:rPr>
      </w:pPr>
    </w:p>
    <w:p w14:paraId="64103267" w14:textId="77777777" w:rsidR="000A5757" w:rsidRPr="006C4C91" w:rsidRDefault="000A5757" w:rsidP="000A5757"/>
    <w:p w14:paraId="5C6A969F" w14:textId="77777777" w:rsidR="000A5757" w:rsidRPr="006C4C91" w:rsidRDefault="000A5757" w:rsidP="000A5757">
      <w:pPr>
        <w:jc w:val="center"/>
      </w:pPr>
    </w:p>
    <w:p w14:paraId="3394AE92" w14:textId="591ECB16" w:rsidR="00CD5A61" w:rsidRPr="00CD5A61" w:rsidRDefault="00CD5A61" w:rsidP="00CD5A61">
      <w:pPr>
        <w:spacing w:line="260" w:lineRule="exact"/>
        <w:ind w:left="-90" w:right="417"/>
        <w:jc w:val="center"/>
        <w:rPr>
          <w:b/>
        </w:rPr>
      </w:pPr>
      <w:r w:rsidRPr="00CD5A61">
        <w:rPr>
          <w:b/>
          <w:bCs/>
        </w:rPr>
        <w:t>UDHËZIM ADMIN</w:t>
      </w:r>
      <w:r w:rsidR="00083BC0">
        <w:rPr>
          <w:b/>
          <w:bCs/>
        </w:rPr>
        <w:t>ISTRATIV (MAPL) NR. /</w:t>
      </w:r>
      <w:r w:rsidRPr="00CD5A61">
        <w:rPr>
          <w:b/>
          <w:bCs/>
        </w:rPr>
        <w:t xml:space="preserve">2023 PËR </w:t>
      </w:r>
      <w:r w:rsidRPr="00CD5A61">
        <w:rPr>
          <w:b/>
        </w:rPr>
        <w:t>INICIATIVËN E QYTETARËVE PËR LARGIMIN E KRYETARIT TË KOMUNËS NGA FUNKSIONI</w:t>
      </w:r>
    </w:p>
    <w:p w14:paraId="16920217" w14:textId="77777777" w:rsidR="000A5757" w:rsidRPr="006C4C91" w:rsidRDefault="000A5757" w:rsidP="000A5757">
      <w:pPr>
        <w:spacing w:line="200" w:lineRule="exact"/>
        <w:jc w:val="center"/>
        <w:rPr>
          <w:sz w:val="28"/>
          <w:szCs w:val="28"/>
        </w:rPr>
      </w:pPr>
    </w:p>
    <w:p w14:paraId="7A66EB98" w14:textId="77777777" w:rsidR="000A5757" w:rsidRPr="006C4C91" w:rsidRDefault="000A5757" w:rsidP="000A5757">
      <w:pPr>
        <w:spacing w:line="200" w:lineRule="exact"/>
        <w:jc w:val="center"/>
        <w:rPr>
          <w:sz w:val="28"/>
          <w:szCs w:val="28"/>
        </w:rPr>
      </w:pPr>
    </w:p>
    <w:p w14:paraId="7519CF37" w14:textId="77777777" w:rsidR="004328FE" w:rsidRPr="006C4C91" w:rsidRDefault="004328FE" w:rsidP="00D25AED">
      <w:pPr>
        <w:spacing w:before="8" w:line="220" w:lineRule="exact"/>
        <w:rPr>
          <w:sz w:val="28"/>
          <w:szCs w:val="28"/>
        </w:rPr>
      </w:pPr>
    </w:p>
    <w:p w14:paraId="3C54A9DD" w14:textId="71126F58" w:rsidR="00D25AED" w:rsidRPr="006C4C91" w:rsidRDefault="00CB7BAA" w:rsidP="00CB7BAA">
      <w:pPr>
        <w:spacing w:line="260" w:lineRule="exact"/>
        <w:ind w:left="-90" w:right="417"/>
        <w:jc w:val="center"/>
        <w:rPr>
          <w:b/>
          <w:sz w:val="28"/>
          <w:szCs w:val="28"/>
        </w:rPr>
      </w:pPr>
      <w:r>
        <w:rPr>
          <w:b/>
          <w:bCs/>
        </w:rPr>
        <w:t>ADMINISTRATIVNO UPUTSTVO MALS-a BR</w:t>
      </w:r>
      <w:r w:rsidR="00C3517D">
        <w:rPr>
          <w:b/>
          <w:bCs/>
        </w:rPr>
        <w:t>. /</w:t>
      </w:r>
      <w:r w:rsidR="00C3517D" w:rsidRPr="00CD5A61">
        <w:rPr>
          <w:b/>
          <w:bCs/>
        </w:rPr>
        <w:t xml:space="preserve">2023 </w:t>
      </w:r>
      <w:r>
        <w:rPr>
          <w:b/>
          <w:bCs/>
        </w:rPr>
        <w:t xml:space="preserve">ZA INIVIJATIVU GRAĐANA ZA SMENJIVANJE GRADONAČELNIKA OPŠTINE SA FUNKCIJE  </w:t>
      </w:r>
    </w:p>
    <w:p w14:paraId="541E80E0" w14:textId="77777777" w:rsidR="000A5757" w:rsidRPr="006C4C91" w:rsidRDefault="000A5757" w:rsidP="000A5757">
      <w:pPr>
        <w:spacing w:line="200" w:lineRule="exact"/>
        <w:jc w:val="center"/>
      </w:pPr>
    </w:p>
    <w:p w14:paraId="31430690" w14:textId="7F289614" w:rsidR="000A5757" w:rsidRDefault="000A5757" w:rsidP="000A5757">
      <w:pPr>
        <w:spacing w:line="200" w:lineRule="exact"/>
        <w:jc w:val="center"/>
      </w:pPr>
    </w:p>
    <w:p w14:paraId="53127586" w14:textId="5B1F9802" w:rsidR="00C9267B" w:rsidRPr="006C4C91" w:rsidRDefault="00C9267B" w:rsidP="000A5757">
      <w:pPr>
        <w:spacing w:line="200" w:lineRule="exact"/>
        <w:jc w:val="center"/>
      </w:pPr>
      <w:r w:rsidRPr="00107FFB">
        <w:rPr>
          <w:b/>
          <w:lang w:val="en-US"/>
        </w:rPr>
        <w:t>ADMINISTRATIVE INSTRUCTION (MAPL) NO. /2023 FOR SETTING THE PROCEDURES FOR THE CITIZENS' INITIATIVE TO RECALL ELECTIONS ON LOCAL LEVEL</w:t>
      </w:r>
    </w:p>
    <w:p w14:paraId="62524906" w14:textId="77777777" w:rsidR="000A5757" w:rsidRPr="006C4C91" w:rsidRDefault="000A5757" w:rsidP="00B31CCC">
      <w:pPr>
        <w:spacing w:line="260" w:lineRule="exact"/>
        <w:ind w:left="-90" w:right="417"/>
        <w:sectPr w:rsidR="000A5757" w:rsidRPr="006C4C91">
          <w:footerReference w:type="default" r:id="rId9"/>
          <w:pgSz w:w="15840" w:h="12240" w:orient="landscape"/>
          <w:pgMar w:top="620" w:right="1400" w:bottom="280" w:left="1320" w:header="720" w:footer="720" w:gutter="0"/>
          <w:cols w:space="720"/>
        </w:sectPr>
      </w:pPr>
    </w:p>
    <w:p w14:paraId="69DC0731" w14:textId="57441A82" w:rsidR="001C1D9C" w:rsidRPr="006C4C91" w:rsidRDefault="001C1D9C"/>
    <w:p w14:paraId="390CC110" w14:textId="77777777" w:rsidR="001C1D9C" w:rsidRPr="006C4C91" w:rsidRDefault="001C1D9C"/>
    <w:tbl>
      <w:tblPr>
        <w:tblW w:w="133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4839"/>
        <w:gridCol w:w="4461"/>
      </w:tblGrid>
      <w:tr w:rsidR="001268E6" w:rsidRPr="006C4C91" w14:paraId="63E3449F" w14:textId="77777777" w:rsidTr="00CB7BAA">
        <w:trPr>
          <w:trHeight w:val="70"/>
        </w:trPr>
        <w:tc>
          <w:tcPr>
            <w:tcW w:w="4026" w:type="dxa"/>
          </w:tcPr>
          <w:p w14:paraId="14F22908" w14:textId="77777777" w:rsidR="00CD5A61" w:rsidRDefault="00CD5A61" w:rsidP="00CD5A61">
            <w:pPr>
              <w:shd w:val="clear" w:color="auto" w:fill="FFFFFF"/>
              <w:spacing w:before="100" w:beforeAutospacing="1"/>
              <w:jc w:val="both"/>
            </w:pPr>
            <w:r w:rsidRPr="00CD5A61">
              <w:t>Ministri i Ministrisë së Administrimit të Pushtetit Lokal,</w:t>
            </w:r>
          </w:p>
          <w:p w14:paraId="073B5920" w14:textId="6258F521" w:rsidR="00CD5A61" w:rsidRDefault="00CD5A61" w:rsidP="00CD5A61">
            <w:pPr>
              <w:shd w:val="clear" w:color="auto" w:fill="FFFFFF"/>
              <w:spacing w:before="100" w:beforeAutospacing="1"/>
              <w:jc w:val="both"/>
            </w:pPr>
            <w:r w:rsidRPr="00CD5A61">
              <w:t xml:space="preserve">Në bazë të nenit 72 par. 1, 2 dhe 3 të Ligjit Nr.03/L-040 për Vetëqeverisjen Lokale, si dhe në bazë të </w:t>
            </w:r>
            <w:r w:rsidR="00021475">
              <w:t xml:space="preserve">Rregullores </w:t>
            </w:r>
            <w:r w:rsidR="00710DF7" w:rsidRPr="00C328C0">
              <w:t xml:space="preserve">(QRK) </w:t>
            </w:r>
            <w:r w:rsidR="00391682">
              <w:t xml:space="preserve">                   </w:t>
            </w:r>
            <w:r w:rsidR="00021475">
              <w:t xml:space="preserve">           </w:t>
            </w:r>
            <w:r w:rsidR="00391682">
              <w:t xml:space="preserve"> </w:t>
            </w:r>
            <w:r w:rsidR="00710DF7" w:rsidRPr="00C328C0">
              <w:t>Nr. 14</w:t>
            </w:r>
            <w:r w:rsidRPr="00CD5A61">
              <w:t>/202</w:t>
            </w:r>
            <w:r w:rsidR="00710DF7" w:rsidRPr="00C328C0">
              <w:t>3</w:t>
            </w:r>
            <w:r w:rsidRPr="00CD5A61">
              <w:t xml:space="preserve"> për Fushat e Përgjegjësisë Administrative të Zyrës së Kryeministr</w:t>
            </w:r>
            <w:r w:rsidR="00710DF7" w:rsidRPr="00C328C0">
              <w:t>it dhe Ministrive (Shtojca 9)</w:t>
            </w:r>
            <w:r w:rsidRPr="00CD5A61">
              <w:t xml:space="preserve"> Ministria e Administrimit të Pushtetit Lokal (MAPL), nxjerr:</w:t>
            </w:r>
          </w:p>
          <w:p w14:paraId="5FC3FE47" w14:textId="77777777" w:rsidR="00CD5A61" w:rsidRDefault="00CD5A61" w:rsidP="00CD5A61">
            <w:pPr>
              <w:shd w:val="clear" w:color="auto" w:fill="FFFFFF"/>
              <w:spacing w:before="100" w:beforeAutospacing="1"/>
              <w:jc w:val="both"/>
            </w:pPr>
          </w:p>
          <w:p w14:paraId="4A6A7A22" w14:textId="487AD0B9" w:rsidR="00CD5A61" w:rsidRDefault="00CD5A61" w:rsidP="00107FFB">
            <w:pPr>
              <w:spacing w:line="260" w:lineRule="exact"/>
              <w:ind w:left="43"/>
              <w:jc w:val="center"/>
              <w:rPr>
                <w:b/>
              </w:rPr>
            </w:pPr>
            <w:r w:rsidRPr="00CD5A61">
              <w:rPr>
                <w:b/>
                <w:bCs/>
              </w:rPr>
              <w:t>UDHËZIM DMIN</w:t>
            </w:r>
            <w:r w:rsidR="00083BC0">
              <w:rPr>
                <w:b/>
                <w:bCs/>
              </w:rPr>
              <w:t>ISTRATIV (MAPL) NR. /</w:t>
            </w:r>
            <w:r w:rsidRPr="00CD5A61">
              <w:rPr>
                <w:b/>
                <w:bCs/>
              </w:rPr>
              <w:t xml:space="preserve">2023 PËR </w:t>
            </w:r>
            <w:r w:rsidRPr="00CD5A61">
              <w:rPr>
                <w:b/>
              </w:rPr>
              <w:t xml:space="preserve">INICIATIVËN E QYTETARËVE PËR LARGIMIN E KRYETARIT </w:t>
            </w:r>
            <w:r w:rsidR="00107FFB">
              <w:rPr>
                <w:b/>
              </w:rPr>
              <w:t>T</w:t>
            </w:r>
            <w:r w:rsidRPr="00CD5A61">
              <w:rPr>
                <w:b/>
              </w:rPr>
              <w:t>Ë KOMUNËS NGA FUNKSIONI</w:t>
            </w:r>
          </w:p>
          <w:p w14:paraId="060A025B" w14:textId="77777777" w:rsidR="00277289" w:rsidRDefault="00277289" w:rsidP="00CD5A61">
            <w:pPr>
              <w:spacing w:line="260" w:lineRule="exact"/>
              <w:ind w:left="-90" w:right="417"/>
              <w:jc w:val="center"/>
              <w:rPr>
                <w:b/>
              </w:rPr>
            </w:pPr>
          </w:p>
          <w:p w14:paraId="2D4ECAF8" w14:textId="77777777" w:rsidR="00277289" w:rsidRPr="006F05EF" w:rsidRDefault="00277289" w:rsidP="00277289">
            <w:pPr>
              <w:rPr>
                <w:rFonts w:eastAsia="Calibri"/>
                <w:b/>
                <w:bCs/>
                <w:color w:val="000000"/>
              </w:rPr>
            </w:pPr>
          </w:p>
          <w:p w14:paraId="42CD5320" w14:textId="77777777" w:rsidR="00277289" w:rsidRPr="007E2BDA" w:rsidRDefault="00277289" w:rsidP="00277289">
            <w:pPr>
              <w:jc w:val="center"/>
              <w:rPr>
                <w:rFonts w:eastAsia="Calibri"/>
                <w:b/>
                <w:bCs/>
                <w:color w:val="000000"/>
              </w:rPr>
            </w:pPr>
            <w:r w:rsidRPr="007E2BDA">
              <w:rPr>
                <w:rFonts w:eastAsia="Calibri"/>
                <w:b/>
                <w:bCs/>
                <w:color w:val="000000"/>
              </w:rPr>
              <w:t>Neni 1</w:t>
            </w:r>
          </w:p>
          <w:p w14:paraId="59FAD3F5" w14:textId="77777777" w:rsidR="00277289" w:rsidRPr="00DA40DC" w:rsidRDefault="00277289" w:rsidP="00277289">
            <w:pPr>
              <w:jc w:val="center"/>
              <w:rPr>
                <w:rFonts w:eastAsia="Calibri"/>
                <w:b/>
                <w:bCs/>
                <w:color w:val="000000"/>
              </w:rPr>
            </w:pPr>
            <w:r w:rsidRPr="00DA40DC">
              <w:rPr>
                <w:rFonts w:eastAsia="Calibri"/>
                <w:b/>
                <w:bCs/>
                <w:color w:val="000000"/>
              </w:rPr>
              <w:t>Qëllimi</w:t>
            </w:r>
          </w:p>
          <w:p w14:paraId="06A235F9" w14:textId="77777777" w:rsidR="00277289" w:rsidRPr="00DA0CCC" w:rsidRDefault="00277289" w:rsidP="00277289">
            <w:pPr>
              <w:jc w:val="center"/>
              <w:rPr>
                <w:rFonts w:eastAsia="Calibri"/>
                <w:b/>
                <w:bCs/>
                <w:color w:val="000000"/>
              </w:rPr>
            </w:pPr>
          </w:p>
          <w:p w14:paraId="17FD4E60" w14:textId="77777777" w:rsidR="00277289" w:rsidRPr="006F05EF" w:rsidRDefault="00277289" w:rsidP="00277289">
            <w:pPr>
              <w:jc w:val="both"/>
              <w:rPr>
                <w:rFonts w:eastAsia="Calibri"/>
                <w:color w:val="000000"/>
              </w:rPr>
            </w:pPr>
            <w:bookmarkStart w:id="0" w:name="_Hlk143245764"/>
            <w:r w:rsidRPr="00DA0CCC">
              <w:rPr>
                <w:rFonts w:eastAsia="Calibri"/>
                <w:color w:val="000000"/>
              </w:rPr>
              <w:t xml:space="preserve">Ky Udhëzim Administrativ ka për qëllim </w:t>
            </w:r>
            <w:r w:rsidRPr="00DA0CCC">
              <w:rPr>
                <w:rFonts w:eastAsia="Calibri"/>
              </w:rPr>
              <w:t xml:space="preserve">përcaktimin e procedurës së inicimit, </w:t>
            </w:r>
            <w:r w:rsidRPr="00DA0CCC">
              <w:rPr>
                <w:rFonts w:eastAsia="Calibri"/>
                <w:color w:val="000000"/>
              </w:rPr>
              <w:t>organizimit dhe dorëzi</w:t>
            </w:r>
            <w:r w:rsidRPr="006F05EF">
              <w:rPr>
                <w:rFonts w:eastAsia="Calibri"/>
                <w:color w:val="000000"/>
              </w:rPr>
              <w:t xml:space="preserve">mit të iniciativave të qytetarëve </w:t>
            </w:r>
            <w:bookmarkEnd w:id="0"/>
            <w:r w:rsidRPr="006F05EF">
              <w:rPr>
                <w:rFonts w:eastAsia="Calibri"/>
                <w:color w:val="000000"/>
              </w:rPr>
              <w:t>për largimin e kryetarit të komunës nga funksioni.</w:t>
            </w:r>
          </w:p>
          <w:p w14:paraId="6BB48633" w14:textId="77777777" w:rsidR="00277289" w:rsidRDefault="00277289" w:rsidP="00277289">
            <w:pPr>
              <w:jc w:val="both"/>
              <w:rPr>
                <w:rFonts w:eastAsia="Calibri"/>
                <w:color w:val="000000"/>
              </w:rPr>
            </w:pPr>
          </w:p>
          <w:p w14:paraId="14A56233" w14:textId="77777777" w:rsidR="00277289" w:rsidRDefault="00277289" w:rsidP="00277289">
            <w:pPr>
              <w:jc w:val="both"/>
              <w:rPr>
                <w:rFonts w:eastAsia="Calibri"/>
                <w:color w:val="000000"/>
              </w:rPr>
            </w:pPr>
          </w:p>
          <w:p w14:paraId="27B50663" w14:textId="77777777" w:rsidR="00277289" w:rsidRDefault="00277289" w:rsidP="00277289">
            <w:pPr>
              <w:jc w:val="both"/>
              <w:rPr>
                <w:rFonts w:eastAsia="Calibri"/>
                <w:color w:val="000000"/>
              </w:rPr>
            </w:pPr>
          </w:p>
          <w:p w14:paraId="66C2BEDB" w14:textId="77777777" w:rsidR="00277289" w:rsidRDefault="00277289" w:rsidP="00277289">
            <w:pPr>
              <w:jc w:val="both"/>
              <w:rPr>
                <w:rFonts w:eastAsia="Calibri"/>
                <w:color w:val="000000"/>
              </w:rPr>
            </w:pPr>
          </w:p>
          <w:p w14:paraId="078D3DC1" w14:textId="77777777" w:rsidR="00277289" w:rsidRPr="006F05EF" w:rsidRDefault="00277289" w:rsidP="00277289">
            <w:pPr>
              <w:jc w:val="center"/>
              <w:rPr>
                <w:rFonts w:eastAsia="Calibri"/>
                <w:b/>
                <w:bCs/>
                <w:color w:val="000000"/>
              </w:rPr>
            </w:pPr>
            <w:r w:rsidRPr="006F05EF">
              <w:rPr>
                <w:rFonts w:eastAsia="Calibri"/>
                <w:b/>
                <w:bCs/>
                <w:color w:val="000000"/>
              </w:rPr>
              <w:t>Neni 2</w:t>
            </w:r>
          </w:p>
          <w:p w14:paraId="5086C5E4" w14:textId="77777777" w:rsidR="00277289" w:rsidRPr="006F05EF" w:rsidRDefault="00277289" w:rsidP="00277289">
            <w:pPr>
              <w:jc w:val="center"/>
              <w:rPr>
                <w:rFonts w:eastAsia="Calibri"/>
                <w:b/>
                <w:bCs/>
                <w:color w:val="000000"/>
              </w:rPr>
            </w:pPr>
            <w:r w:rsidRPr="006F05EF">
              <w:rPr>
                <w:rFonts w:eastAsia="Calibri"/>
                <w:b/>
                <w:bCs/>
                <w:color w:val="000000"/>
              </w:rPr>
              <w:t>Fushëveprimi</w:t>
            </w:r>
          </w:p>
          <w:p w14:paraId="5D629F2E" w14:textId="77777777" w:rsidR="00277289" w:rsidRPr="006F05EF" w:rsidRDefault="00277289" w:rsidP="00277289">
            <w:pPr>
              <w:pStyle w:val="ListParagraph"/>
              <w:jc w:val="both"/>
              <w:rPr>
                <w:rFonts w:eastAsia="Calibri"/>
                <w:color w:val="000000"/>
              </w:rPr>
            </w:pPr>
          </w:p>
          <w:p w14:paraId="2B81A25F" w14:textId="77777777" w:rsidR="00277289" w:rsidRPr="006F05EF" w:rsidRDefault="00277289" w:rsidP="00277289">
            <w:pPr>
              <w:jc w:val="both"/>
              <w:rPr>
                <w:rFonts w:eastAsia="Calibri"/>
                <w:color w:val="000000"/>
              </w:rPr>
            </w:pPr>
            <w:r w:rsidRPr="006F05EF">
              <w:rPr>
                <w:rFonts w:eastAsia="Calibri"/>
                <w:color w:val="000000"/>
              </w:rPr>
              <w:t>Dispozitat e këtij udhëzimi administrativ janë të zbatueshme për institucionet përgjegjëse të nivelit qendror dhe lokal si dhe nga votuesit e regjistruar në lidhje me iniciativën për largimin e kryetarit të komunës.</w:t>
            </w:r>
          </w:p>
          <w:p w14:paraId="273ED740" w14:textId="77777777" w:rsidR="00277289" w:rsidRPr="006F05EF" w:rsidRDefault="00277289" w:rsidP="00277289">
            <w:pPr>
              <w:pStyle w:val="ListParagraph"/>
              <w:rPr>
                <w:rFonts w:eastAsia="Calibri"/>
                <w:b/>
                <w:bCs/>
                <w:color w:val="000000"/>
              </w:rPr>
            </w:pPr>
          </w:p>
          <w:p w14:paraId="30D489B1" w14:textId="7DAEF4C5" w:rsidR="00277289" w:rsidRPr="006F05EF" w:rsidRDefault="00277289" w:rsidP="00277289">
            <w:pPr>
              <w:pStyle w:val="ListParagraph"/>
              <w:rPr>
                <w:rFonts w:eastAsia="Calibri"/>
                <w:b/>
                <w:bCs/>
                <w:color w:val="000000"/>
              </w:rPr>
            </w:pPr>
            <w:r>
              <w:rPr>
                <w:rFonts w:eastAsia="Calibri"/>
                <w:b/>
                <w:bCs/>
                <w:color w:val="000000"/>
              </w:rPr>
              <w:t xml:space="preserve">                </w:t>
            </w:r>
            <w:r w:rsidRPr="006F05EF">
              <w:rPr>
                <w:rFonts w:eastAsia="Calibri"/>
                <w:b/>
                <w:bCs/>
                <w:color w:val="000000"/>
              </w:rPr>
              <w:t>Neni 3</w:t>
            </w:r>
          </w:p>
          <w:p w14:paraId="64B3242A" w14:textId="3BF11CE2" w:rsidR="00277289" w:rsidRPr="006F05EF" w:rsidRDefault="00277289" w:rsidP="00277289">
            <w:pPr>
              <w:pStyle w:val="ListParagraph"/>
              <w:rPr>
                <w:rFonts w:eastAsia="Calibri"/>
                <w:b/>
                <w:bCs/>
                <w:color w:val="000000"/>
              </w:rPr>
            </w:pPr>
            <w:r>
              <w:rPr>
                <w:rFonts w:eastAsia="Calibri"/>
                <w:b/>
                <w:bCs/>
                <w:color w:val="000000"/>
              </w:rPr>
              <w:t xml:space="preserve">           </w:t>
            </w:r>
            <w:r w:rsidRPr="006F05EF">
              <w:rPr>
                <w:rFonts w:eastAsia="Calibri"/>
                <w:b/>
                <w:bCs/>
                <w:color w:val="000000"/>
              </w:rPr>
              <w:t>Përkufizimet</w:t>
            </w:r>
          </w:p>
          <w:p w14:paraId="477F496E" w14:textId="77777777" w:rsidR="00277289" w:rsidRPr="006F05EF" w:rsidRDefault="00277289" w:rsidP="00277289">
            <w:pPr>
              <w:pStyle w:val="ListParagraph"/>
              <w:rPr>
                <w:rFonts w:eastAsia="Calibri"/>
                <w:color w:val="000000"/>
              </w:rPr>
            </w:pPr>
          </w:p>
          <w:p w14:paraId="7930E98F" w14:textId="77777777" w:rsidR="00277289" w:rsidRPr="006F05EF" w:rsidRDefault="00277289" w:rsidP="00277289">
            <w:pPr>
              <w:pStyle w:val="ListParagraph"/>
              <w:numPr>
                <w:ilvl w:val="0"/>
                <w:numId w:val="25"/>
              </w:numPr>
              <w:jc w:val="both"/>
              <w:rPr>
                <w:rFonts w:eastAsia="Calibri"/>
                <w:color w:val="000000"/>
              </w:rPr>
            </w:pPr>
            <w:r w:rsidRPr="006F05EF">
              <w:rPr>
                <w:rFonts w:eastAsia="Calibri"/>
                <w:color w:val="000000"/>
              </w:rPr>
              <w:t>Shprehjet, termet dhe shkurtesat e përdorura në këtë Udhëzim Administrativ kanë këtë kuptim:</w:t>
            </w:r>
          </w:p>
          <w:p w14:paraId="647D02AA" w14:textId="77777777" w:rsidR="00277289" w:rsidRPr="00DA0CCC" w:rsidRDefault="00277289" w:rsidP="00277289">
            <w:pPr>
              <w:pStyle w:val="ListParagraph"/>
              <w:jc w:val="both"/>
              <w:rPr>
                <w:rFonts w:eastAsia="Calibri"/>
                <w:color w:val="000000"/>
              </w:rPr>
            </w:pPr>
          </w:p>
          <w:p w14:paraId="2ADC2D5E" w14:textId="77777777" w:rsidR="00277289" w:rsidRPr="00DA40DC" w:rsidRDefault="00277289" w:rsidP="00107FFB">
            <w:pPr>
              <w:pStyle w:val="ListParagraph"/>
              <w:numPr>
                <w:ilvl w:val="1"/>
                <w:numId w:val="24"/>
              </w:numPr>
              <w:ind w:left="420"/>
              <w:jc w:val="both"/>
            </w:pPr>
            <w:r w:rsidRPr="00DA0CCC">
              <w:rPr>
                <w:b/>
                <w:bCs/>
              </w:rPr>
              <w:t>Ligji</w:t>
            </w:r>
            <w:r w:rsidRPr="00DA0CCC">
              <w:t xml:space="preserve"> –</w:t>
            </w:r>
            <w:r w:rsidRPr="00DA0CCC">
              <w:rPr>
                <w:rFonts w:eastAsia="Calibri"/>
                <w:color w:val="000000"/>
              </w:rPr>
              <w:t xml:space="preserve"> </w:t>
            </w:r>
            <w:r>
              <w:rPr>
                <w:rFonts w:eastAsia="Calibri"/>
                <w:color w:val="000000"/>
              </w:rPr>
              <w:t xml:space="preserve">nënkupton </w:t>
            </w:r>
            <w:r w:rsidRPr="00DA40DC">
              <w:rPr>
                <w:rFonts w:eastAsia="Calibri"/>
                <w:color w:val="000000"/>
              </w:rPr>
              <w:t xml:space="preserve">Ligjin </w:t>
            </w:r>
            <w:r w:rsidRPr="00DA40DC">
              <w:t>Nr.03/L-040 për Vetëqeverisjen Lokale.</w:t>
            </w:r>
          </w:p>
          <w:p w14:paraId="5BC5416B" w14:textId="1437C7D4" w:rsidR="00277289" w:rsidRPr="00E964B8" w:rsidRDefault="00277289" w:rsidP="00107FFB">
            <w:pPr>
              <w:pStyle w:val="ListParagraph"/>
              <w:numPr>
                <w:ilvl w:val="1"/>
                <w:numId w:val="24"/>
              </w:numPr>
              <w:ind w:left="420"/>
              <w:jc w:val="both"/>
            </w:pPr>
            <w:bookmarkStart w:id="1" w:name="_Hlk143250840"/>
            <w:r w:rsidRPr="00DA0CCC">
              <w:rPr>
                <w:b/>
                <w:bCs/>
              </w:rPr>
              <w:t xml:space="preserve">Iniciativa Qytetare </w:t>
            </w:r>
            <w:r w:rsidRPr="00DA0CCC">
              <w:t>–</w:t>
            </w:r>
            <w:r w:rsidRPr="006F05EF">
              <w:rPr>
                <w:b/>
                <w:bCs/>
              </w:rPr>
              <w:t xml:space="preserve"> </w:t>
            </w:r>
            <w:r w:rsidRPr="006F05EF">
              <w:t>nënkupton</w:t>
            </w:r>
            <w:r w:rsidRPr="006F05EF">
              <w:rPr>
                <w:b/>
                <w:bCs/>
              </w:rPr>
              <w:t xml:space="preserve"> </w:t>
            </w:r>
            <w:r w:rsidRPr="006F05EF">
              <w:t>të drejtën e secilit qytetarë apo grup qytetarësh</w:t>
            </w:r>
            <w:r w:rsidRPr="006F05EF">
              <w:rPr>
                <w:bCs/>
              </w:rPr>
              <w:t xml:space="preserve"> me të drejtë vote në komunën përkatëse për të filluar procedurën për </w:t>
            </w:r>
            <w:r w:rsidR="00391682" w:rsidRPr="006F05EF">
              <w:rPr>
                <w:bCs/>
              </w:rPr>
              <w:t>iniciativën</w:t>
            </w:r>
            <w:r w:rsidRPr="006F05EF">
              <w:rPr>
                <w:bCs/>
              </w:rPr>
              <w:t xml:space="preserve"> për largimin e kryetarit të komunës</w:t>
            </w:r>
            <w:r w:rsidRPr="00E964B8">
              <w:rPr>
                <w:bCs/>
              </w:rPr>
              <w:t>.</w:t>
            </w:r>
          </w:p>
          <w:bookmarkEnd w:id="1"/>
          <w:p w14:paraId="396B90A5" w14:textId="77777777" w:rsidR="00277289" w:rsidRPr="007E2BDA" w:rsidRDefault="00277289" w:rsidP="00107FFB">
            <w:pPr>
              <w:pStyle w:val="ListParagraph"/>
              <w:ind w:left="0"/>
              <w:rPr>
                <w:b/>
              </w:rPr>
            </w:pPr>
          </w:p>
          <w:p w14:paraId="6E98DD8F" w14:textId="77777777" w:rsidR="00277289" w:rsidRPr="00DA0CCC" w:rsidRDefault="00277289" w:rsidP="00107FFB">
            <w:pPr>
              <w:pStyle w:val="ListParagraph"/>
              <w:numPr>
                <w:ilvl w:val="1"/>
                <w:numId w:val="24"/>
              </w:numPr>
              <w:ind w:left="420"/>
              <w:jc w:val="both"/>
            </w:pPr>
            <w:r w:rsidRPr="007E2BDA">
              <w:rPr>
                <w:b/>
              </w:rPr>
              <w:t xml:space="preserve"> Lista e Nënshkrimeve</w:t>
            </w:r>
            <w:r w:rsidRPr="00594741">
              <w:t xml:space="preserve"> – </w:t>
            </w:r>
            <w:bookmarkStart w:id="2" w:name="_Hlk143249017"/>
            <w:r w:rsidRPr="00594741">
              <w:t xml:space="preserve">nënkupton </w:t>
            </w:r>
            <w:bookmarkEnd w:id="2"/>
            <w:r w:rsidRPr="00DA40DC">
              <w:t>dokumentin që përmban të dhënat e kërkuara të qytetarëve, që nëpërmjet nënshkrimeve mbështesin</w:t>
            </w:r>
            <w:r w:rsidRPr="00DA40DC" w:rsidDel="00FF23E8">
              <w:t xml:space="preserve"> </w:t>
            </w:r>
            <w:r w:rsidRPr="00DA40DC">
              <w:t>iniciativën për largimin e kryetarit të komunës.</w:t>
            </w:r>
          </w:p>
          <w:p w14:paraId="256DB80F" w14:textId="77777777" w:rsidR="00277289" w:rsidRPr="006F05EF" w:rsidRDefault="00277289" w:rsidP="00107FFB">
            <w:pPr>
              <w:pStyle w:val="ListParagraph"/>
              <w:numPr>
                <w:ilvl w:val="1"/>
                <w:numId w:val="24"/>
              </w:numPr>
              <w:ind w:left="420"/>
              <w:jc w:val="both"/>
            </w:pPr>
            <w:r w:rsidRPr="006F05EF">
              <w:rPr>
                <w:b/>
              </w:rPr>
              <w:lastRenderedPageBreak/>
              <w:t xml:space="preserve"> Institucioni i administrimit të votimit</w:t>
            </w:r>
            <w:r w:rsidRPr="006F05EF">
              <w:t xml:space="preserve"> – nënkupton Komisionin Qendror të Zgjedhjeve në Republikën e Kosovës, si institucion i pavarur, përgjegjës për administrimin e zgjedhjeve.</w:t>
            </w:r>
          </w:p>
          <w:p w14:paraId="7D3ACD9E" w14:textId="77777777" w:rsidR="00277289" w:rsidRPr="006F05EF" w:rsidRDefault="00277289" w:rsidP="00107FFB">
            <w:pPr>
              <w:pStyle w:val="ListParagraph"/>
              <w:ind w:left="0"/>
            </w:pPr>
          </w:p>
          <w:p w14:paraId="53EF331D" w14:textId="77777777" w:rsidR="00277289" w:rsidRPr="006F05EF" w:rsidRDefault="00277289" w:rsidP="00107FFB">
            <w:pPr>
              <w:pStyle w:val="ListParagraph"/>
              <w:numPr>
                <w:ilvl w:val="1"/>
                <w:numId w:val="24"/>
              </w:numPr>
              <w:ind w:left="420"/>
              <w:jc w:val="both"/>
            </w:pPr>
            <w:r w:rsidRPr="006F05EF">
              <w:rPr>
                <w:b/>
              </w:rPr>
              <w:t xml:space="preserve"> Ministri</w:t>
            </w:r>
            <w:r w:rsidRPr="006F05EF">
              <w:t xml:space="preserve"> – nënkupton </w:t>
            </w:r>
            <w:r w:rsidRPr="006F05EF">
              <w:rPr>
                <w:rFonts w:eastAsia="Calibri"/>
                <w:bCs/>
                <w:color w:val="000000"/>
              </w:rPr>
              <w:t>Ministrinë e Administrimit të Pushtetit Lokal (MAPL).</w:t>
            </w:r>
          </w:p>
          <w:p w14:paraId="1A88BE2C" w14:textId="77777777" w:rsidR="00277289" w:rsidRPr="006F05EF" w:rsidRDefault="00277289" w:rsidP="00277289">
            <w:pPr>
              <w:jc w:val="both"/>
            </w:pPr>
          </w:p>
          <w:p w14:paraId="0AF46146" w14:textId="4AE47B76" w:rsidR="00277289" w:rsidRPr="00DA40DC" w:rsidRDefault="00277289" w:rsidP="00277289">
            <w:pPr>
              <w:pStyle w:val="ListParagraph"/>
              <w:numPr>
                <w:ilvl w:val="0"/>
                <w:numId w:val="25"/>
              </w:numPr>
              <w:jc w:val="both"/>
            </w:pPr>
            <w:r w:rsidRPr="006F05EF">
              <w:rPr>
                <w:rFonts w:eastAsia="Calibri"/>
                <w:color w:val="000000"/>
              </w:rPr>
              <w:t xml:space="preserve">Shprehjet, termet dhe shkurtesat e tjera të përdorura në këtë Udhëzim Administrativ, kanë kuptimin e njëjtë si ato të përdorura në Ligjin </w:t>
            </w:r>
            <w:r w:rsidRPr="00CF18C4">
              <w:t>Nr.03/L-040 për Vetëqeverisjen Lokal</w:t>
            </w:r>
            <w:r w:rsidRPr="006F05EF">
              <w:rPr>
                <w:rFonts w:eastAsia="Calibri"/>
                <w:color w:val="000000"/>
              </w:rPr>
              <w:t>e</w:t>
            </w:r>
          </w:p>
          <w:p w14:paraId="5C447240" w14:textId="77777777" w:rsidR="00277289" w:rsidRPr="00DA0CCC" w:rsidRDefault="00277289" w:rsidP="00277289">
            <w:pPr>
              <w:jc w:val="center"/>
              <w:rPr>
                <w:rFonts w:eastAsia="Calibri"/>
                <w:b/>
                <w:bCs/>
                <w:color w:val="000000"/>
              </w:rPr>
            </w:pPr>
          </w:p>
          <w:p w14:paraId="48DFE774" w14:textId="77777777" w:rsidR="00277289" w:rsidRPr="006F05EF" w:rsidRDefault="00277289" w:rsidP="00277289">
            <w:pPr>
              <w:jc w:val="center"/>
              <w:rPr>
                <w:rFonts w:eastAsia="Calibri"/>
                <w:b/>
                <w:bCs/>
                <w:color w:val="000000"/>
              </w:rPr>
            </w:pPr>
            <w:r w:rsidRPr="006F05EF">
              <w:rPr>
                <w:rFonts w:eastAsia="Calibri"/>
                <w:b/>
                <w:bCs/>
                <w:color w:val="000000"/>
              </w:rPr>
              <w:t>Neni 4</w:t>
            </w:r>
          </w:p>
          <w:p w14:paraId="50BF1DB0" w14:textId="77777777" w:rsidR="00277289" w:rsidRPr="00E964B8" w:rsidRDefault="00277289" w:rsidP="00277289">
            <w:pPr>
              <w:jc w:val="center"/>
              <w:rPr>
                <w:b/>
                <w:bCs/>
              </w:rPr>
            </w:pPr>
            <w:r w:rsidRPr="006F05EF">
              <w:rPr>
                <w:b/>
                <w:bCs/>
              </w:rPr>
              <w:t>Inicimi i kërkesës për largimin e kryetarit të komunës</w:t>
            </w:r>
          </w:p>
          <w:p w14:paraId="4EE2CCE4" w14:textId="77777777" w:rsidR="00277289" w:rsidRPr="006F05EF" w:rsidRDefault="00277289" w:rsidP="00277289">
            <w:pPr>
              <w:pStyle w:val="ListParagraph"/>
              <w:numPr>
                <w:ilvl w:val="0"/>
                <w:numId w:val="26"/>
              </w:numPr>
              <w:shd w:val="clear" w:color="auto" w:fill="FFFFFF"/>
              <w:spacing w:before="240" w:after="160"/>
              <w:jc w:val="both"/>
              <w:rPr>
                <w:rFonts w:ascii="Calibri" w:hAnsi="Calibri" w:cs="Calibri"/>
                <w:color w:val="000000"/>
              </w:rPr>
            </w:pPr>
            <w:r w:rsidRPr="006F05EF">
              <w:rPr>
                <w:color w:val="000000"/>
              </w:rPr>
              <w:t>Secili qytetarë apo grup qytetarësh me të drejtë vote në komunën përkatëse ka të drejtë të ndërmarr</w:t>
            </w:r>
            <w:r>
              <w:rPr>
                <w:color w:val="000000"/>
              </w:rPr>
              <w:t>ë</w:t>
            </w:r>
            <w:r w:rsidRPr="006F05EF">
              <w:rPr>
                <w:color w:val="000000"/>
              </w:rPr>
              <w:t xml:space="preserve"> iniciativën për largimin e kryetarit të komunës.</w:t>
            </w:r>
          </w:p>
          <w:p w14:paraId="0C473D5D" w14:textId="77777777" w:rsidR="00277289" w:rsidRPr="006F05EF" w:rsidRDefault="00277289" w:rsidP="00277289">
            <w:pPr>
              <w:pStyle w:val="ListParagraph"/>
              <w:numPr>
                <w:ilvl w:val="0"/>
                <w:numId w:val="26"/>
              </w:numPr>
              <w:shd w:val="clear" w:color="auto" w:fill="FFFFFF"/>
              <w:spacing w:before="240" w:after="160"/>
              <w:jc w:val="both"/>
              <w:rPr>
                <w:rFonts w:ascii="Calibri" w:hAnsi="Calibri" w:cs="Calibri"/>
                <w:color w:val="000000"/>
              </w:rPr>
            </w:pPr>
            <w:r w:rsidRPr="006F05EF">
              <w:rPr>
                <w:color w:val="000000"/>
              </w:rPr>
              <w:t>Secili qytetar apo grup qytetarësh që ndërmarrin iniciativën për largimin e kryetarit të komunës do të caktojnë një person përgjegjës që shërben si pikë kontakti.</w:t>
            </w:r>
          </w:p>
          <w:p w14:paraId="2409CCDD" w14:textId="77777777" w:rsidR="00277289" w:rsidRDefault="00277289" w:rsidP="00277289">
            <w:pPr>
              <w:pStyle w:val="ListParagraph"/>
              <w:shd w:val="clear" w:color="auto" w:fill="FFFFFF"/>
              <w:spacing w:before="240" w:after="160"/>
              <w:ind w:left="360"/>
              <w:jc w:val="both"/>
              <w:rPr>
                <w:rFonts w:ascii="Calibri" w:hAnsi="Calibri" w:cs="Calibri"/>
                <w:color w:val="000000"/>
              </w:rPr>
            </w:pPr>
          </w:p>
          <w:p w14:paraId="4B8E1288" w14:textId="58201A3D" w:rsidR="00277289" w:rsidRDefault="00277289" w:rsidP="00391682">
            <w:pPr>
              <w:pStyle w:val="ListParagraph"/>
              <w:numPr>
                <w:ilvl w:val="0"/>
                <w:numId w:val="26"/>
              </w:numPr>
              <w:shd w:val="clear" w:color="auto" w:fill="FFFFFF"/>
              <w:spacing w:before="240" w:after="160"/>
              <w:jc w:val="both"/>
              <w:rPr>
                <w:color w:val="000000"/>
              </w:rPr>
            </w:pPr>
            <w:r w:rsidRPr="006F05EF">
              <w:rPr>
                <w:color w:val="000000"/>
              </w:rPr>
              <w:lastRenderedPageBreak/>
              <w:t>Personi përgjegjës, para se të fillojë me mbledhjen e nënshkrimeve njofton përmes postës elektronike apo shkresës fizike kryesuesin e kuvendit të komunës</w:t>
            </w:r>
            <w:r>
              <w:rPr>
                <w:color w:val="000000"/>
              </w:rPr>
              <w:t>.</w:t>
            </w:r>
          </w:p>
          <w:p w14:paraId="0409F4CD" w14:textId="77777777" w:rsidR="00391682" w:rsidRPr="00391682" w:rsidRDefault="00391682" w:rsidP="00391682">
            <w:pPr>
              <w:pStyle w:val="ListParagraph"/>
              <w:rPr>
                <w:color w:val="000000"/>
              </w:rPr>
            </w:pPr>
          </w:p>
          <w:p w14:paraId="2469C15A" w14:textId="77777777" w:rsidR="00277289" w:rsidRDefault="00277289" w:rsidP="00277289">
            <w:pPr>
              <w:pStyle w:val="ListParagraph"/>
              <w:numPr>
                <w:ilvl w:val="0"/>
                <w:numId w:val="26"/>
              </w:numPr>
              <w:shd w:val="clear" w:color="auto" w:fill="FFFFFF"/>
              <w:spacing w:before="240" w:after="160"/>
              <w:jc w:val="both"/>
              <w:rPr>
                <w:color w:val="000000"/>
              </w:rPr>
            </w:pPr>
            <w:r w:rsidRPr="006F05EF">
              <w:rPr>
                <w:color w:val="000000"/>
              </w:rPr>
              <w:t>Kryesuesi i kuvendit të komunës jo më vonë se tre (3) ditë pune nga pranimi i njoftimit nga personi përgjegjës, njofton personin përgjegjës me numrin e votuesve të regjistruar në atë komunë si dhe i përcjellë dokumentacionin përcjellës si dhe mban të informuar Ministrinë.</w:t>
            </w:r>
          </w:p>
          <w:p w14:paraId="082B5A4A" w14:textId="77777777" w:rsidR="00277289" w:rsidRPr="006F05EF" w:rsidRDefault="00277289" w:rsidP="00277289">
            <w:pPr>
              <w:pStyle w:val="ListParagraph"/>
              <w:shd w:val="clear" w:color="auto" w:fill="FFFFFF"/>
              <w:spacing w:before="240" w:after="160"/>
              <w:ind w:left="360"/>
              <w:jc w:val="both"/>
              <w:rPr>
                <w:color w:val="000000"/>
              </w:rPr>
            </w:pPr>
          </w:p>
          <w:p w14:paraId="02336C07" w14:textId="77777777" w:rsidR="00277289" w:rsidRPr="006F05EF" w:rsidRDefault="00277289" w:rsidP="00277289">
            <w:pPr>
              <w:pStyle w:val="ListParagraph"/>
              <w:numPr>
                <w:ilvl w:val="0"/>
                <w:numId w:val="26"/>
              </w:numPr>
              <w:shd w:val="clear" w:color="auto" w:fill="FFFFFF"/>
              <w:spacing w:before="240" w:after="160"/>
              <w:jc w:val="both"/>
              <w:rPr>
                <w:color w:val="000000"/>
              </w:rPr>
            </w:pPr>
            <w:r w:rsidRPr="006F05EF">
              <w:rPr>
                <w:color w:val="000000"/>
              </w:rPr>
              <w:t xml:space="preserve">Në rast se Kryesuesi i Kuvendit  komunal nuk vepron Brenda afatit të caktuar në </w:t>
            </w:r>
            <w:r w:rsidRPr="006F05EF">
              <w:rPr>
                <w:color w:val="000000"/>
                <w:highlight w:val="yellow"/>
              </w:rPr>
              <w:t>paragrafin 4</w:t>
            </w:r>
            <w:r>
              <w:rPr>
                <w:color w:val="000000"/>
              </w:rPr>
              <w:t xml:space="preserve"> </w:t>
            </w:r>
            <w:r w:rsidRPr="006F05EF">
              <w:rPr>
                <w:color w:val="000000"/>
              </w:rPr>
              <w:t xml:space="preserve">të këtij neni, Ministria </w:t>
            </w:r>
            <w:r>
              <w:rPr>
                <w:color w:val="000000"/>
              </w:rPr>
              <w:t>b</w:t>
            </w:r>
            <w:r w:rsidRPr="006F05EF">
              <w:rPr>
                <w:color w:val="000000"/>
              </w:rPr>
              <w:t>renda dy</w:t>
            </w:r>
            <w:r>
              <w:rPr>
                <w:color w:val="000000"/>
              </w:rPr>
              <w:t xml:space="preserve"> (2)</w:t>
            </w:r>
            <w:r w:rsidRPr="006F05EF">
              <w:rPr>
                <w:color w:val="000000"/>
              </w:rPr>
              <w:t xml:space="preserve"> ditë pun</w:t>
            </w:r>
            <w:r>
              <w:rPr>
                <w:color w:val="000000"/>
              </w:rPr>
              <w:t>e</w:t>
            </w:r>
            <w:r w:rsidRPr="006F05EF">
              <w:rPr>
                <w:color w:val="000000"/>
              </w:rPr>
              <w:t xml:space="preserve"> njofton personin përgjegjës me numrin e votuesve të regjistruar në atë komunë si dhe i përcjellë dokumentacionin përcjellës.</w:t>
            </w:r>
            <w:r w:rsidRPr="006F05EF">
              <w:rPr>
                <w:color w:val="000000"/>
              </w:rPr>
              <w:br/>
            </w:r>
          </w:p>
          <w:p w14:paraId="14D050AE" w14:textId="02537674" w:rsidR="00391682" w:rsidRDefault="00277289" w:rsidP="00391682">
            <w:pPr>
              <w:pStyle w:val="ListParagraph"/>
              <w:numPr>
                <w:ilvl w:val="0"/>
                <w:numId w:val="26"/>
              </w:numPr>
              <w:jc w:val="both"/>
              <w:rPr>
                <w:rFonts w:eastAsia="Calibri"/>
                <w:bCs/>
                <w:color w:val="000000"/>
              </w:rPr>
            </w:pPr>
            <w:r w:rsidRPr="006F05EF">
              <w:rPr>
                <w:color w:val="000000"/>
              </w:rPr>
              <w:t>Komuna, përkatësisht Ministria nga momenti i pranimit të kërkesës</w:t>
            </w:r>
            <w:r w:rsidRPr="006F05EF">
              <w:rPr>
                <w:rFonts w:eastAsia="Calibri"/>
                <w:bCs/>
                <w:color w:val="000000"/>
              </w:rPr>
              <w:t xml:space="preserve"> kërkon nga K</w:t>
            </w:r>
            <w:r>
              <w:rPr>
                <w:rFonts w:eastAsia="Calibri"/>
                <w:bCs/>
                <w:color w:val="000000"/>
              </w:rPr>
              <w:t xml:space="preserve">omisioni </w:t>
            </w:r>
            <w:r w:rsidR="00E2610C" w:rsidRPr="006F05EF">
              <w:rPr>
                <w:rFonts w:eastAsia="Calibri"/>
                <w:bCs/>
                <w:color w:val="000000"/>
              </w:rPr>
              <w:t>Q</w:t>
            </w:r>
            <w:r w:rsidR="00E2610C">
              <w:rPr>
                <w:rFonts w:eastAsia="Calibri"/>
                <w:bCs/>
                <w:color w:val="000000"/>
              </w:rPr>
              <w:t>endror</w:t>
            </w:r>
            <w:r>
              <w:rPr>
                <w:rFonts w:eastAsia="Calibri"/>
                <w:bCs/>
                <w:color w:val="000000"/>
              </w:rPr>
              <w:t xml:space="preserve"> i </w:t>
            </w:r>
            <w:r w:rsidRPr="006F05EF">
              <w:rPr>
                <w:rFonts w:eastAsia="Calibri"/>
                <w:bCs/>
                <w:color w:val="000000"/>
              </w:rPr>
              <w:t>Z</w:t>
            </w:r>
            <w:r>
              <w:rPr>
                <w:rFonts w:eastAsia="Calibri"/>
                <w:bCs/>
                <w:color w:val="000000"/>
              </w:rPr>
              <w:t>gjedhjeve</w:t>
            </w:r>
            <w:r w:rsidRPr="006F05EF">
              <w:rPr>
                <w:rFonts w:eastAsia="Calibri"/>
                <w:bCs/>
                <w:color w:val="000000"/>
              </w:rPr>
              <w:t xml:space="preserve"> numrin e votuesve të regjistruar për komunën përkatëse, mbi bazën e të cilit përllogaritet numri minimal i nevojshëm i </w:t>
            </w:r>
            <w:r w:rsidRPr="006F05EF">
              <w:rPr>
                <w:rFonts w:eastAsia="Calibri"/>
                <w:bCs/>
                <w:color w:val="000000"/>
              </w:rPr>
              <w:lastRenderedPageBreak/>
              <w:t xml:space="preserve">nënshkrimeve prej </w:t>
            </w:r>
            <w:r w:rsidR="00E2610C">
              <w:rPr>
                <w:rFonts w:eastAsia="Calibri"/>
                <w:bCs/>
                <w:color w:val="000000"/>
              </w:rPr>
              <w:t>njëzet (</w:t>
            </w:r>
            <w:r w:rsidR="00E2610C" w:rsidRPr="006F05EF">
              <w:rPr>
                <w:rFonts w:eastAsia="Calibri"/>
                <w:bCs/>
                <w:color w:val="000000"/>
              </w:rPr>
              <w:t>20</w:t>
            </w:r>
            <w:r w:rsidR="00E2610C">
              <w:rPr>
                <w:rFonts w:eastAsia="Calibri"/>
                <w:bCs/>
                <w:color w:val="000000"/>
              </w:rPr>
              <w:t>%) përqind</w:t>
            </w:r>
            <w:r w:rsidRPr="006F05EF">
              <w:rPr>
                <w:rFonts w:eastAsia="Calibri"/>
                <w:bCs/>
                <w:color w:val="000000"/>
              </w:rPr>
              <w:t xml:space="preserve">. </w:t>
            </w:r>
          </w:p>
          <w:p w14:paraId="56F3F2B7" w14:textId="77777777" w:rsidR="00391682" w:rsidRDefault="00391682" w:rsidP="00391682">
            <w:pPr>
              <w:jc w:val="both"/>
              <w:rPr>
                <w:rFonts w:eastAsia="Calibri"/>
                <w:bCs/>
                <w:color w:val="000000"/>
              </w:rPr>
            </w:pPr>
          </w:p>
          <w:p w14:paraId="1B2E5431" w14:textId="77777777" w:rsidR="00277289" w:rsidRPr="006F05EF" w:rsidRDefault="00277289" w:rsidP="00277289">
            <w:pPr>
              <w:pStyle w:val="ListParagraph"/>
              <w:numPr>
                <w:ilvl w:val="0"/>
                <w:numId w:val="26"/>
              </w:numPr>
              <w:jc w:val="both"/>
              <w:rPr>
                <w:color w:val="000000"/>
              </w:rPr>
            </w:pPr>
            <w:r w:rsidRPr="006F05EF">
              <w:rPr>
                <w:color w:val="000000"/>
              </w:rPr>
              <w:t>Dokument përcjellëse sipas paragrafit 2 është lista unike për mbledhjen e nënshkrimeve. Lista e nënshkrimeve është e përcaktuar si Shtojcë 1 e këtij Udhëzimi.</w:t>
            </w:r>
          </w:p>
          <w:p w14:paraId="5B608FA6" w14:textId="77777777" w:rsidR="00277289" w:rsidRPr="00E964B8" w:rsidRDefault="00277289" w:rsidP="00277289">
            <w:pPr>
              <w:jc w:val="both"/>
              <w:rPr>
                <w:rFonts w:eastAsia="Calibri"/>
                <w:bCs/>
                <w:color w:val="000000"/>
              </w:rPr>
            </w:pPr>
          </w:p>
          <w:p w14:paraId="2273C7D2" w14:textId="0291BAF7" w:rsidR="00277289" w:rsidRPr="006F05EF" w:rsidRDefault="00277289" w:rsidP="00277289">
            <w:pPr>
              <w:pStyle w:val="ListParagraph"/>
              <w:numPr>
                <w:ilvl w:val="0"/>
                <w:numId w:val="26"/>
              </w:numPr>
              <w:jc w:val="both"/>
              <w:rPr>
                <w:color w:val="000000"/>
              </w:rPr>
            </w:pPr>
            <w:r w:rsidRPr="006F05EF">
              <w:rPr>
                <w:rFonts w:eastAsia="Calibri"/>
                <w:bCs/>
                <w:color w:val="000000"/>
              </w:rPr>
              <w:t xml:space="preserve">Lisa e nënshkrimeve sipas paragrafit </w:t>
            </w:r>
            <w:r w:rsidR="00E2610C">
              <w:rPr>
                <w:rFonts w:eastAsia="Calibri"/>
                <w:bCs/>
                <w:color w:val="000000"/>
              </w:rPr>
              <w:t xml:space="preserve"> shtatë (</w:t>
            </w:r>
            <w:r>
              <w:rPr>
                <w:rFonts w:eastAsia="Calibri"/>
                <w:bCs/>
                <w:color w:val="000000"/>
                <w:highlight w:val="yellow"/>
              </w:rPr>
              <w:t>7</w:t>
            </w:r>
            <w:r w:rsidR="00E2610C">
              <w:rPr>
                <w:rFonts w:eastAsia="Calibri"/>
                <w:bCs/>
                <w:color w:val="000000"/>
                <w:highlight w:val="yellow"/>
              </w:rPr>
              <w:t>)</w:t>
            </w:r>
            <w:r>
              <w:rPr>
                <w:rFonts w:eastAsia="Calibri"/>
                <w:bCs/>
                <w:color w:val="000000"/>
                <w:highlight w:val="yellow"/>
              </w:rPr>
              <w:t xml:space="preserve"> të këtij neni</w:t>
            </w:r>
            <w:r w:rsidRPr="006F05EF">
              <w:rPr>
                <w:rFonts w:eastAsia="Calibri"/>
                <w:bCs/>
                <w:color w:val="000000"/>
              </w:rPr>
              <w:t xml:space="preserve"> përfshin të dhënat si në vijim: </w:t>
            </w:r>
          </w:p>
          <w:p w14:paraId="4EC58813" w14:textId="77777777" w:rsidR="00277289" w:rsidRPr="00E964B8" w:rsidRDefault="00277289" w:rsidP="00277289">
            <w:pPr>
              <w:pStyle w:val="ListParagraph"/>
              <w:jc w:val="both"/>
              <w:rPr>
                <w:rFonts w:eastAsia="Calibri"/>
                <w:bCs/>
                <w:color w:val="000000"/>
              </w:rPr>
            </w:pPr>
          </w:p>
          <w:p w14:paraId="0B021101" w14:textId="77777777" w:rsidR="00277289" w:rsidRPr="00DA0CCC" w:rsidRDefault="00277289" w:rsidP="00277289">
            <w:pPr>
              <w:pStyle w:val="ListParagraph"/>
              <w:numPr>
                <w:ilvl w:val="0"/>
                <w:numId w:val="25"/>
              </w:numPr>
              <w:jc w:val="both"/>
              <w:rPr>
                <w:rFonts w:eastAsia="Calibri"/>
                <w:bCs/>
                <w:vanish/>
                <w:color w:val="000000"/>
              </w:rPr>
            </w:pPr>
          </w:p>
          <w:p w14:paraId="69530D81" w14:textId="77777777" w:rsidR="00277289" w:rsidRPr="00DA0CCC" w:rsidRDefault="00277289" w:rsidP="00277289">
            <w:pPr>
              <w:pStyle w:val="ListParagraph"/>
              <w:numPr>
                <w:ilvl w:val="0"/>
                <w:numId w:val="25"/>
              </w:numPr>
              <w:jc w:val="both"/>
              <w:rPr>
                <w:rFonts w:eastAsia="Calibri"/>
                <w:bCs/>
                <w:vanish/>
                <w:color w:val="000000"/>
              </w:rPr>
            </w:pPr>
          </w:p>
          <w:p w14:paraId="323A0C45" w14:textId="77777777" w:rsidR="00277289" w:rsidRPr="00DA0CCC" w:rsidRDefault="00277289" w:rsidP="00277289">
            <w:pPr>
              <w:pStyle w:val="ListParagraph"/>
              <w:numPr>
                <w:ilvl w:val="0"/>
                <w:numId w:val="25"/>
              </w:numPr>
              <w:jc w:val="both"/>
              <w:rPr>
                <w:rFonts w:eastAsia="Calibri"/>
                <w:bCs/>
                <w:vanish/>
                <w:color w:val="000000"/>
              </w:rPr>
            </w:pPr>
          </w:p>
          <w:p w14:paraId="77F576F3" w14:textId="77777777" w:rsidR="00277289" w:rsidRPr="00DA0CCC" w:rsidRDefault="00277289" w:rsidP="00277289">
            <w:pPr>
              <w:pStyle w:val="ListParagraph"/>
              <w:numPr>
                <w:ilvl w:val="0"/>
                <w:numId w:val="25"/>
              </w:numPr>
              <w:jc w:val="both"/>
              <w:rPr>
                <w:rFonts w:eastAsia="Calibri"/>
                <w:bCs/>
                <w:vanish/>
                <w:color w:val="000000"/>
              </w:rPr>
            </w:pPr>
          </w:p>
          <w:p w14:paraId="1EE137D9" w14:textId="77777777" w:rsidR="00277289" w:rsidRPr="00DA0CCC" w:rsidRDefault="00277289" w:rsidP="00277289">
            <w:pPr>
              <w:pStyle w:val="ListParagraph"/>
              <w:numPr>
                <w:ilvl w:val="0"/>
                <w:numId w:val="25"/>
              </w:numPr>
              <w:jc w:val="both"/>
              <w:rPr>
                <w:rFonts w:eastAsia="Calibri"/>
                <w:bCs/>
                <w:vanish/>
                <w:color w:val="000000"/>
              </w:rPr>
            </w:pPr>
          </w:p>
          <w:p w14:paraId="41284524" w14:textId="77777777" w:rsidR="00277289" w:rsidRPr="00DA0CCC" w:rsidRDefault="00277289" w:rsidP="00277289">
            <w:pPr>
              <w:pStyle w:val="ListParagraph"/>
              <w:numPr>
                <w:ilvl w:val="0"/>
                <w:numId w:val="25"/>
              </w:numPr>
              <w:jc w:val="both"/>
              <w:rPr>
                <w:rFonts w:eastAsia="Calibri"/>
                <w:bCs/>
                <w:vanish/>
                <w:color w:val="000000"/>
              </w:rPr>
            </w:pPr>
          </w:p>
          <w:p w14:paraId="40F15097" w14:textId="77777777" w:rsidR="00277289" w:rsidRPr="007E2BDA" w:rsidRDefault="00277289" w:rsidP="00277289">
            <w:pPr>
              <w:pStyle w:val="ListParagraph"/>
              <w:numPr>
                <w:ilvl w:val="1"/>
                <w:numId w:val="25"/>
              </w:numPr>
              <w:jc w:val="both"/>
              <w:rPr>
                <w:rFonts w:eastAsia="Calibri"/>
                <w:bCs/>
                <w:color w:val="000000"/>
              </w:rPr>
            </w:pPr>
            <w:r w:rsidRPr="007E2BDA">
              <w:rPr>
                <w:rFonts w:eastAsia="Calibri"/>
                <w:bCs/>
                <w:color w:val="000000"/>
              </w:rPr>
              <w:t>emrin personal;</w:t>
            </w:r>
          </w:p>
          <w:p w14:paraId="04AD9AE2" w14:textId="77777777" w:rsidR="00277289" w:rsidRPr="00E964B8" w:rsidRDefault="00277289" w:rsidP="00277289">
            <w:pPr>
              <w:pStyle w:val="ListParagraph"/>
              <w:numPr>
                <w:ilvl w:val="1"/>
                <w:numId w:val="25"/>
              </w:numPr>
              <w:jc w:val="both"/>
              <w:rPr>
                <w:rFonts w:eastAsia="Calibri"/>
                <w:bCs/>
                <w:color w:val="000000"/>
              </w:rPr>
            </w:pPr>
            <w:r w:rsidRPr="00DA40DC">
              <w:rPr>
                <w:rFonts w:eastAsia="Calibri"/>
                <w:bCs/>
                <w:color w:val="000000"/>
              </w:rPr>
              <w:t>dat</w:t>
            </w:r>
            <w:r>
              <w:rPr>
                <w:rFonts w:eastAsia="Calibri"/>
                <w:bCs/>
                <w:color w:val="000000"/>
              </w:rPr>
              <w:t>ë</w:t>
            </w:r>
            <w:r w:rsidRPr="00E964B8">
              <w:rPr>
                <w:rFonts w:eastAsia="Calibri"/>
                <w:bCs/>
                <w:color w:val="000000"/>
              </w:rPr>
              <w:t>n e lindjes;</w:t>
            </w:r>
          </w:p>
          <w:p w14:paraId="131B8468" w14:textId="77777777" w:rsidR="00277289" w:rsidRPr="007E2BDA" w:rsidRDefault="00277289" w:rsidP="00277289">
            <w:pPr>
              <w:pStyle w:val="ListParagraph"/>
              <w:numPr>
                <w:ilvl w:val="1"/>
                <w:numId w:val="25"/>
              </w:numPr>
              <w:jc w:val="both"/>
              <w:rPr>
                <w:rFonts w:eastAsia="Calibri"/>
                <w:bCs/>
                <w:color w:val="000000"/>
              </w:rPr>
            </w:pPr>
            <w:r w:rsidRPr="007E2BDA">
              <w:rPr>
                <w:rFonts w:eastAsia="Calibri"/>
                <w:bCs/>
                <w:color w:val="000000"/>
              </w:rPr>
              <w:t>numrin personal;</w:t>
            </w:r>
          </w:p>
          <w:p w14:paraId="21B33504" w14:textId="77777777" w:rsidR="00277289" w:rsidRPr="006F05EF" w:rsidRDefault="00277289" w:rsidP="00277289">
            <w:pPr>
              <w:pStyle w:val="ListParagraph"/>
              <w:numPr>
                <w:ilvl w:val="1"/>
                <w:numId w:val="25"/>
              </w:numPr>
              <w:jc w:val="both"/>
              <w:rPr>
                <w:rFonts w:eastAsia="Calibri"/>
                <w:bCs/>
                <w:color w:val="000000"/>
                <w:highlight w:val="yellow"/>
              </w:rPr>
            </w:pPr>
            <w:r w:rsidRPr="006F05EF">
              <w:rPr>
                <w:rFonts w:eastAsia="Calibri"/>
                <w:bCs/>
                <w:color w:val="000000"/>
                <w:highlight w:val="yellow"/>
              </w:rPr>
              <w:t>adresën;</w:t>
            </w:r>
          </w:p>
          <w:p w14:paraId="7305ACDF" w14:textId="77777777" w:rsidR="00277289" w:rsidRPr="006F05EF" w:rsidRDefault="00277289" w:rsidP="00277289">
            <w:pPr>
              <w:pStyle w:val="ListParagraph"/>
              <w:numPr>
                <w:ilvl w:val="1"/>
                <w:numId w:val="25"/>
              </w:numPr>
              <w:jc w:val="both"/>
              <w:rPr>
                <w:rFonts w:eastAsia="Calibri"/>
                <w:bCs/>
                <w:color w:val="000000"/>
                <w:highlight w:val="yellow"/>
              </w:rPr>
            </w:pPr>
            <w:r w:rsidRPr="006F05EF">
              <w:rPr>
                <w:rFonts w:eastAsia="Calibri"/>
                <w:bCs/>
                <w:color w:val="000000"/>
                <w:highlight w:val="yellow"/>
              </w:rPr>
              <w:t>Numrin e telefonit;</w:t>
            </w:r>
          </w:p>
          <w:p w14:paraId="3BC5DFB9" w14:textId="77777777" w:rsidR="00277289" w:rsidRPr="00E964B8" w:rsidRDefault="00277289" w:rsidP="00277289">
            <w:pPr>
              <w:pStyle w:val="ListParagraph"/>
              <w:numPr>
                <w:ilvl w:val="1"/>
                <w:numId w:val="25"/>
              </w:numPr>
              <w:jc w:val="both"/>
              <w:rPr>
                <w:rFonts w:eastAsia="Calibri"/>
                <w:bCs/>
                <w:color w:val="000000"/>
              </w:rPr>
            </w:pPr>
            <w:r w:rsidRPr="00E964B8">
              <w:rPr>
                <w:rFonts w:eastAsia="Calibri"/>
                <w:bCs/>
                <w:color w:val="000000"/>
              </w:rPr>
              <w:t>N</w:t>
            </w:r>
            <w:r>
              <w:rPr>
                <w:rFonts w:eastAsia="Calibri"/>
                <w:bCs/>
                <w:color w:val="000000"/>
              </w:rPr>
              <w:t>ë</w:t>
            </w:r>
            <w:r w:rsidRPr="00E964B8">
              <w:rPr>
                <w:rFonts w:eastAsia="Calibri"/>
                <w:bCs/>
                <w:color w:val="000000"/>
              </w:rPr>
              <w:t>nshkrimin;</w:t>
            </w:r>
          </w:p>
          <w:p w14:paraId="312487A9" w14:textId="77777777" w:rsidR="00277289" w:rsidRPr="00E964B8" w:rsidRDefault="00277289" w:rsidP="00277289">
            <w:pPr>
              <w:pStyle w:val="ListParagraph"/>
              <w:numPr>
                <w:ilvl w:val="1"/>
                <w:numId w:val="25"/>
              </w:numPr>
              <w:jc w:val="both"/>
              <w:rPr>
                <w:rFonts w:eastAsia="Calibri"/>
                <w:bCs/>
                <w:color w:val="000000"/>
              </w:rPr>
            </w:pPr>
            <w:r w:rsidRPr="00E964B8">
              <w:rPr>
                <w:rFonts w:eastAsia="Calibri"/>
                <w:bCs/>
                <w:color w:val="000000"/>
              </w:rPr>
              <w:t>dat</w:t>
            </w:r>
            <w:r>
              <w:rPr>
                <w:rFonts w:eastAsia="Calibri"/>
                <w:bCs/>
                <w:color w:val="000000"/>
              </w:rPr>
              <w:t>ë</w:t>
            </w:r>
            <w:r w:rsidRPr="00E964B8">
              <w:rPr>
                <w:rFonts w:eastAsia="Calibri"/>
                <w:bCs/>
                <w:color w:val="000000"/>
              </w:rPr>
              <w:t>n e n</w:t>
            </w:r>
            <w:r>
              <w:rPr>
                <w:rFonts w:eastAsia="Calibri"/>
                <w:bCs/>
                <w:color w:val="000000"/>
              </w:rPr>
              <w:t>ë</w:t>
            </w:r>
            <w:r w:rsidRPr="00E964B8">
              <w:rPr>
                <w:rFonts w:eastAsia="Calibri"/>
                <w:bCs/>
                <w:color w:val="000000"/>
              </w:rPr>
              <w:t>nshkrimit;</w:t>
            </w:r>
          </w:p>
          <w:p w14:paraId="617534DC" w14:textId="77777777" w:rsidR="00277289" w:rsidRPr="006F05EF" w:rsidRDefault="00277289" w:rsidP="00277289">
            <w:pPr>
              <w:rPr>
                <w:rFonts w:eastAsia="Calibri"/>
                <w:bCs/>
                <w:color w:val="000000"/>
              </w:rPr>
            </w:pPr>
          </w:p>
          <w:p w14:paraId="6879CD49" w14:textId="4B7B213D" w:rsidR="00277289" w:rsidRPr="00E2610C" w:rsidRDefault="00E2610C" w:rsidP="00E2610C">
            <w:pPr>
              <w:rPr>
                <w:rFonts w:eastAsia="Calibri"/>
                <w:b/>
                <w:bCs/>
                <w:color w:val="000000"/>
              </w:rPr>
            </w:pPr>
            <w:r>
              <w:rPr>
                <w:rFonts w:eastAsia="Calibri"/>
                <w:b/>
                <w:bCs/>
                <w:color w:val="000000"/>
              </w:rPr>
              <w:t xml:space="preserve">                             </w:t>
            </w:r>
            <w:r w:rsidR="00277289" w:rsidRPr="00E2610C">
              <w:rPr>
                <w:rFonts w:eastAsia="Calibri"/>
                <w:b/>
                <w:bCs/>
                <w:color w:val="000000"/>
              </w:rPr>
              <w:t>Neni 5</w:t>
            </w:r>
          </w:p>
          <w:p w14:paraId="23C562E8" w14:textId="77777777" w:rsidR="00277289" w:rsidRPr="006F05EF" w:rsidRDefault="00277289" w:rsidP="00277289">
            <w:pPr>
              <w:jc w:val="center"/>
              <w:rPr>
                <w:b/>
                <w:bCs/>
              </w:rPr>
            </w:pPr>
            <w:r w:rsidRPr="006F05EF">
              <w:rPr>
                <w:b/>
                <w:bCs/>
              </w:rPr>
              <w:t>Mbledhja, dorëzimi dhe verifikimi i nënshkrimeve</w:t>
            </w:r>
          </w:p>
          <w:p w14:paraId="66701BA5" w14:textId="77777777" w:rsidR="00277289" w:rsidRPr="006F05EF" w:rsidRDefault="00277289" w:rsidP="00277289">
            <w:pPr>
              <w:rPr>
                <w:rFonts w:eastAsia="Calibri"/>
                <w:bCs/>
                <w:color w:val="000000"/>
              </w:rPr>
            </w:pPr>
          </w:p>
          <w:p w14:paraId="75E18013" w14:textId="77777777" w:rsidR="00277289" w:rsidRPr="0099014D" w:rsidRDefault="00277289" w:rsidP="00277289">
            <w:pPr>
              <w:pStyle w:val="ListParagraph"/>
              <w:numPr>
                <w:ilvl w:val="0"/>
                <w:numId w:val="23"/>
              </w:numPr>
              <w:ind w:left="360"/>
              <w:jc w:val="both"/>
              <w:rPr>
                <w:rFonts w:eastAsia="Calibri"/>
                <w:bCs/>
                <w:color w:val="000000"/>
              </w:rPr>
            </w:pPr>
            <w:r>
              <w:rPr>
                <w:rFonts w:eastAsia="Calibri"/>
              </w:rPr>
              <w:t>Iniciativa qytetare</w:t>
            </w:r>
            <w:r w:rsidRPr="0099014D">
              <w:rPr>
                <w:rFonts w:eastAsia="Calibri"/>
              </w:rPr>
              <w:t xml:space="preserve"> </w:t>
            </w:r>
            <w:r>
              <w:rPr>
                <w:rFonts w:eastAsia="Calibri"/>
              </w:rPr>
              <w:t>më së largu</w:t>
            </w:r>
            <w:r w:rsidRPr="0099014D">
              <w:rPr>
                <w:rFonts w:eastAsia="Calibri"/>
              </w:rPr>
              <w:t xml:space="preserve"> </w:t>
            </w:r>
            <w:r>
              <w:rPr>
                <w:rFonts w:eastAsia="Calibri"/>
              </w:rPr>
              <w:t>tridhjetë</w:t>
            </w:r>
            <w:r w:rsidRPr="0099014D">
              <w:rPr>
                <w:rFonts w:eastAsia="Calibri"/>
              </w:rPr>
              <w:t xml:space="preserve"> (</w:t>
            </w:r>
            <w:r>
              <w:rPr>
                <w:rFonts w:eastAsia="Calibri"/>
              </w:rPr>
              <w:t>30</w:t>
            </w:r>
            <w:r w:rsidRPr="0099014D">
              <w:rPr>
                <w:rFonts w:eastAsia="Calibri"/>
              </w:rPr>
              <w:t>) ditë nga pajisja me dokumentacionin e nevojshëm,</w:t>
            </w:r>
            <w:r>
              <w:rPr>
                <w:rFonts w:eastAsia="Calibri"/>
              </w:rPr>
              <w:t xml:space="preserve"> </w:t>
            </w:r>
            <w:r w:rsidRPr="0099014D">
              <w:rPr>
                <w:rFonts w:eastAsia="Calibri"/>
              </w:rPr>
              <w:t xml:space="preserve">duhet të mbledhë numrin e kërkuar të nënshkrimeve. </w:t>
            </w:r>
          </w:p>
          <w:p w14:paraId="66FB51C2" w14:textId="77777777" w:rsidR="00277289" w:rsidRPr="007E2BDA" w:rsidRDefault="00277289" w:rsidP="00277289">
            <w:pPr>
              <w:ind w:left="360" w:hanging="360"/>
              <w:jc w:val="both"/>
              <w:rPr>
                <w:rFonts w:eastAsia="Calibri"/>
                <w:bCs/>
                <w:color w:val="000000"/>
              </w:rPr>
            </w:pPr>
          </w:p>
          <w:p w14:paraId="527C7F3A" w14:textId="77777777" w:rsidR="00277289" w:rsidRPr="008658C1" w:rsidRDefault="00277289" w:rsidP="00277289">
            <w:pPr>
              <w:pStyle w:val="ListParagraph"/>
              <w:numPr>
                <w:ilvl w:val="0"/>
                <w:numId w:val="23"/>
              </w:numPr>
              <w:ind w:left="360"/>
              <w:jc w:val="both"/>
              <w:rPr>
                <w:rFonts w:eastAsia="Calibri"/>
                <w:bCs/>
                <w:color w:val="000000"/>
              </w:rPr>
            </w:pPr>
            <w:r w:rsidRPr="007E2BDA">
              <w:rPr>
                <w:rFonts w:eastAsia="Calibri"/>
                <w:bCs/>
                <w:color w:val="000000"/>
              </w:rPr>
              <w:t xml:space="preserve">Nënshkrimet mblidhen në format fizik. Për nevoja dhe lehtësim të </w:t>
            </w:r>
            <w:r w:rsidRPr="007E2BDA">
              <w:rPr>
                <w:rFonts w:eastAsia="Calibri"/>
                <w:bCs/>
                <w:color w:val="000000"/>
              </w:rPr>
              <w:lastRenderedPageBreak/>
              <w:t xml:space="preserve">administrimit, </w:t>
            </w:r>
            <w:r>
              <w:rPr>
                <w:rFonts w:eastAsia="Calibri"/>
                <w:bCs/>
                <w:color w:val="000000"/>
              </w:rPr>
              <w:t>iniciativa qytetare</w:t>
            </w:r>
            <w:r w:rsidRPr="008658C1">
              <w:rPr>
                <w:rFonts w:eastAsia="Calibri"/>
                <w:bCs/>
                <w:color w:val="000000"/>
              </w:rPr>
              <w:t xml:space="preserve"> mund të krijojë një regjistër elektronik të qytetarëve nënshkrues</w:t>
            </w:r>
            <w:r w:rsidRPr="008658C1">
              <w:rPr>
                <w:rStyle w:val="CommentReference"/>
              </w:rPr>
              <w:t>.</w:t>
            </w:r>
          </w:p>
          <w:p w14:paraId="0D29C8AA" w14:textId="77777777" w:rsidR="00277289" w:rsidRPr="007E2BDA" w:rsidRDefault="00277289" w:rsidP="00277289">
            <w:pPr>
              <w:pStyle w:val="ListParagraph"/>
              <w:ind w:left="360" w:hanging="360"/>
              <w:jc w:val="both"/>
              <w:rPr>
                <w:rFonts w:eastAsia="Calibri"/>
                <w:bCs/>
                <w:color w:val="000000"/>
              </w:rPr>
            </w:pPr>
          </w:p>
          <w:p w14:paraId="1703C726" w14:textId="77777777" w:rsidR="00277289" w:rsidRPr="008658C1" w:rsidRDefault="00277289" w:rsidP="00277289">
            <w:pPr>
              <w:pStyle w:val="ListParagraph"/>
              <w:numPr>
                <w:ilvl w:val="0"/>
                <w:numId w:val="23"/>
              </w:numPr>
              <w:ind w:left="360"/>
              <w:jc w:val="both"/>
              <w:rPr>
                <w:rFonts w:eastAsia="Calibri"/>
                <w:bCs/>
                <w:color w:val="000000"/>
              </w:rPr>
            </w:pPr>
            <w:r w:rsidRPr="007E2BDA">
              <w:rPr>
                <w:rFonts w:eastAsia="Calibri"/>
                <w:bCs/>
                <w:color w:val="000000"/>
              </w:rPr>
              <w:t xml:space="preserve">Pas përfundimit të mbledhjes së nënshkrimeve, </w:t>
            </w:r>
            <w:r>
              <w:rPr>
                <w:rFonts w:eastAsia="Calibri"/>
                <w:bCs/>
                <w:color w:val="000000"/>
              </w:rPr>
              <w:t>përfaqësuesi i autorizuar</w:t>
            </w:r>
            <w:r w:rsidRPr="008658C1">
              <w:rPr>
                <w:rFonts w:eastAsia="Calibri"/>
                <w:bCs/>
                <w:color w:val="000000"/>
              </w:rPr>
              <w:t xml:space="preserve"> përmes nënshkrimit të të gjithë anëtarëve, në fund vërteton saktësinë e të dhënave të nënshkruesve.</w:t>
            </w:r>
          </w:p>
          <w:p w14:paraId="06FBC8C9" w14:textId="77777777" w:rsidR="00277289" w:rsidRPr="007E2BDA" w:rsidRDefault="00277289" w:rsidP="00277289">
            <w:pPr>
              <w:pStyle w:val="ListParagraph"/>
              <w:ind w:left="360" w:hanging="360"/>
              <w:jc w:val="both"/>
              <w:rPr>
                <w:rFonts w:eastAsia="Calibri"/>
                <w:bCs/>
                <w:color w:val="000000"/>
              </w:rPr>
            </w:pPr>
          </w:p>
          <w:p w14:paraId="0452818B" w14:textId="77777777" w:rsidR="00277289" w:rsidRPr="006F05EF" w:rsidRDefault="00277289" w:rsidP="00277289">
            <w:pPr>
              <w:pStyle w:val="ListParagraph"/>
              <w:numPr>
                <w:ilvl w:val="0"/>
                <w:numId w:val="23"/>
              </w:numPr>
              <w:ind w:left="360"/>
              <w:jc w:val="both"/>
              <w:rPr>
                <w:rFonts w:eastAsia="Calibri"/>
                <w:bCs/>
                <w:color w:val="000000"/>
                <w:highlight w:val="yellow"/>
              </w:rPr>
            </w:pPr>
            <w:r>
              <w:rPr>
                <w:rFonts w:eastAsia="Calibri"/>
                <w:bCs/>
                <w:color w:val="000000"/>
              </w:rPr>
              <w:t>Iniciativa qytetare</w:t>
            </w:r>
            <w:r w:rsidRPr="00EC7595">
              <w:rPr>
                <w:rFonts w:eastAsia="Calibri"/>
                <w:bCs/>
                <w:color w:val="000000"/>
              </w:rPr>
              <w:t xml:space="preserve"> përgatitë dosjen e kërkesës me nënshkrime dhe ia dorëzon Kryesuesit të  Kuvendit Komunal. </w:t>
            </w:r>
          </w:p>
          <w:p w14:paraId="6C405FA6" w14:textId="77777777" w:rsidR="00277289" w:rsidRDefault="00277289" w:rsidP="00277289">
            <w:pPr>
              <w:pStyle w:val="ListParagraph"/>
              <w:ind w:left="360" w:hanging="360"/>
              <w:jc w:val="both"/>
              <w:rPr>
                <w:rFonts w:eastAsia="Calibri"/>
                <w:bCs/>
                <w:color w:val="000000"/>
                <w:highlight w:val="yellow"/>
              </w:rPr>
            </w:pPr>
          </w:p>
          <w:p w14:paraId="7CA25F4F" w14:textId="77777777" w:rsidR="00277289" w:rsidRPr="00DE4799" w:rsidRDefault="00277289" w:rsidP="00277289">
            <w:pPr>
              <w:pStyle w:val="ListParagraph"/>
              <w:numPr>
                <w:ilvl w:val="0"/>
                <w:numId w:val="23"/>
              </w:numPr>
              <w:ind w:left="360"/>
              <w:jc w:val="both"/>
              <w:rPr>
                <w:rFonts w:eastAsia="Calibri"/>
                <w:bCs/>
                <w:color w:val="000000"/>
                <w:highlight w:val="yellow"/>
              </w:rPr>
            </w:pPr>
            <w:r w:rsidRPr="00DE4799">
              <w:rPr>
                <w:rFonts w:eastAsia="Calibri"/>
                <w:bCs/>
                <w:color w:val="000000"/>
                <w:highlight w:val="yellow"/>
              </w:rPr>
              <w:t>Në rastet kur pozita e Kryesuesit të Kuvendit është vakante, dosja me nënshkrime</w:t>
            </w:r>
            <w:r>
              <w:rPr>
                <w:rFonts w:eastAsia="Calibri"/>
                <w:bCs/>
                <w:color w:val="000000"/>
                <w:highlight w:val="yellow"/>
              </w:rPr>
              <w:t xml:space="preserve"> i </w:t>
            </w:r>
            <w:r w:rsidRPr="00DE4799">
              <w:rPr>
                <w:rFonts w:eastAsia="Calibri"/>
                <w:bCs/>
                <w:color w:val="000000"/>
                <w:highlight w:val="yellow"/>
              </w:rPr>
              <w:t xml:space="preserve"> dorëzohet te zëvendës</w:t>
            </w:r>
            <w:r>
              <w:rPr>
                <w:rFonts w:eastAsia="Calibri"/>
                <w:bCs/>
                <w:color w:val="000000"/>
                <w:highlight w:val="yellow"/>
              </w:rPr>
              <w:t>uesit të pozitës, në pajtim me legjislacionin në fuqi.</w:t>
            </w:r>
          </w:p>
          <w:p w14:paraId="7C2F4B36" w14:textId="77777777" w:rsidR="00277289" w:rsidRPr="007E2BDA" w:rsidRDefault="00277289" w:rsidP="00277289">
            <w:pPr>
              <w:pStyle w:val="ListParagraph"/>
              <w:ind w:left="360" w:hanging="360"/>
              <w:jc w:val="both"/>
              <w:rPr>
                <w:rFonts w:eastAsia="Calibri"/>
                <w:bCs/>
                <w:color w:val="000000"/>
              </w:rPr>
            </w:pPr>
          </w:p>
          <w:p w14:paraId="3D655E03" w14:textId="77777777" w:rsidR="00277289" w:rsidRDefault="00277289" w:rsidP="00277289">
            <w:pPr>
              <w:pStyle w:val="ListParagraph"/>
              <w:numPr>
                <w:ilvl w:val="0"/>
                <w:numId w:val="23"/>
              </w:numPr>
              <w:ind w:left="360"/>
              <w:jc w:val="both"/>
              <w:rPr>
                <w:rFonts w:eastAsia="Calibri"/>
                <w:bCs/>
                <w:color w:val="000000"/>
              </w:rPr>
            </w:pPr>
            <w:r w:rsidRPr="007E2BDA">
              <w:rPr>
                <w:rFonts w:eastAsia="Calibri"/>
                <w:bCs/>
                <w:color w:val="000000"/>
              </w:rPr>
              <w:t xml:space="preserve">Pas pranimit të kërkesës me nënshkrime, kryesuesi i kuvendit komunal </w:t>
            </w:r>
            <w:r w:rsidRPr="00EC7595">
              <w:rPr>
                <w:rFonts w:eastAsia="Calibri"/>
                <w:bCs/>
                <w:color w:val="000000"/>
              </w:rPr>
              <w:t>brenda pesë (5) ditëve nga pranimi e dërgon në Komisionin Qendror të Zgjedhjeve.</w:t>
            </w:r>
          </w:p>
          <w:p w14:paraId="74D47B9E" w14:textId="77777777" w:rsidR="00277289" w:rsidRDefault="00277289" w:rsidP="00277289">
            <w:pPr>
              <w:pStyle w:val="ListParagraph"/>
              <w:ind w:left="360" w:hanging="360"/>
              <w:jc w:val="both"/>
              <w:rPr>
                <w:rFonts w:eastAsia="Calibri"/>
                <w:bCs/>
                <w:color w:val="000000"/>
              </w:rPr>
            </w:pPr>
          </w:p>
          <w:p w14:paraId="16975722" w14:textId="77777777" w:rsidR="00277289" w:rsidRPr="00EC7595" w:rsidRDefault="00277289" w:rsidP="00277289">
            <w:pPr>
              <w:pStyle w:val="ListParagraph"/>
              <w:numPr>
                <w:ilvl w:val="0"/>
                <w:numId w:val="23"/>
              </w:numPr>
              <w:ind w:left="360"/>
              <w:jc w:val="both"/>
              <w:rPr>
                <w:rFonts w:eastAsia="Calibri"/>
                <w:bCs/>
                <w:color w:val="000000"/>
              </w:rPr>
            </w:pPr>
            <w:r w:rsidRPr="00EC7595">
              <w:rPr>
                <w:rFonts w:eastAsia="Calibri"/>
                <w:bCs/>
                <w:color w:val="000000"/>
              </w:rPr>
              <w:t xml:space="preserve"> Për dorëzimin e kërkesës, kryesuesi i kuvendit komunal njofton </w:t>
            </w:r>
            <w:r>
              <w:rPr>
                <w:rFonts w:eastAsia="Calibri"/>
                <w:bCs/>
                <w:color w:val="000000"/>
              </w:rPr>
              <w:t>iniciativën qytetare</w:t>
            </w:r>
            <w:r w:rsidRPr="00EC7595">
              <w:rPr>
                <w:rFonts w:eastAsia="Calibri"/>
                <w:bCs/>
                <w:color w:val="000000"/>
              </w:rPr>
              <w:t xml:space="preserve"> dhe Ministrinë.</w:t>
            </w:r>
          </w:p>
          <w:p w14:paraId="46F67B35" w14:textId="77777777" w:rsidR="00277289" w:rsidRPr="007E2BDA" w:rsidRDefault="00277289" w:rsidP="00277289">
            <w:pPr>
              <w:pStyle w:val="ListParagraph"/>
              <w:ind w:left="360" w:hanging="360"/>
              <w:jc w:val="both"/>
              <w:rPr>
                <w:rFonts w:eastAsia="Calibri"/>
                <w:bCs/>
                <w:color w:val="000000"/>
              </w:rPr>
            </w:pPr>
          </w:p>
          <w:p w14:paraId="78E18182" w14:textId="77777777" w:rsidR="00277289" w:rsidRDefault="00277289" w:rsidP="00277289">
            <w:pPr>
              <w:pStyle w:val="ListParagraph"/>
              <w:numPr>
                <w:ilvl w:val="0"/>
                <w:numId w:val="23"/>
              </w:numPr>
              <w:ind w:left="360"/>
              <w:jc w:val="both"/>
              <w:rPr>
                <w:rFonts w:eastAsia="Calibri"/>
                <w:bCs/>
                <w:color w:val="000000"/>
              </w:rPr>
            </w:pPr>
            <w:r w:rsidRPr="007E2BDA">
              <w:rPr>
                <w:rFonts w:eastAsia="Calibri"/>
                <w:bCs/>
                <w:color w:val="000000"/>
              </w:rPr>
              <w:lastRenderedPageBreak/>
              <w:t xml:space="preserve">Komisioni Qendror i Zgjedhjeve, në përputhje me legjislacionin në fuqi verifikon listën e nënshkrimeve </w:t>
            </w:r>
            <w:r>
              <w:rPr>
                <w:rFonts w:eastAsia="Calibri"/>
                <w:bCs/>
                <w:color w:val="000000"/>
              </w:rPr>
              <w:t>për të cilën pas verifikimit</w:t>
            </w:r>
            <w:r w:rsidRPr="007E2BDA">
              <w:rPr>
                <w:rFonts w:eastAsia="Calibri"/>
                <w:bCs/>
                <w:color w:val="000000"/>
              </w:rPr>
              <w:t>, njofton kryesuesin e kuvendit komunal dhe Ministrinë me vlerësimin përfundimtar.</w:t>
            </w:r>
          </w:p>
          <w:p w14:paraId="7E324F95" w14:textId="77777777" w:rsidR="00277289" w:rsidRPr="007E2BDA" w:rsidRDefault="00277289" w:rsidP="00277289">
            <w:pPr>
              <w:pStyle w:val="ListParagraph"/>
              <w:ind w:left="360" w:hanging="360"/>
              <w:jc w:val="both"/>
              <w:rPr>
                <w:rFonts w:eastAsia="Calibri"/>
                <w:bCs/>
                <w:color w:val="000000"/>
              </w:rPr>
            </w:pPr>
          </w:p>
          <w:p w14:paraId="6B2414F7" w14:textId="77777777" w:rsidR="00277289" w:rsidRDefault="00277289" w:rsidP="00277289">
            <w:pPr>
              <w:pStyle w:val="ListParagraph"/>
              <w:numPr>
                <w:ilvl w:val="0"/>
                <w:numId w:val="23"/>
              </w:numPr>
              <w:ind w:left="360"/>
              <w:jc w:val="both"/>
              <w:rPr>
                <w:rFonts w:eastAsia="Calibri"/>
                <w:bCs/>
                <w:color w:val="000000"/>
              </w:rPr>
            </w:pPr>
            <w:r w:rsidRPr="007E2BDA">
              <w:rPr>
                <w:rFonts w:eastAsia="Calibri"/>
                <w:bCs/>
                <w:color w:val="000000"/>
              </w:rPr>
              <w:t xml:space="preserve">Nëse </w:t>
            </w:r>
            <w:r>
              <w:rPr>
                <w:rFonts w:eastAsia="Calibri"/>
                <w:bCs/>
                <w:color w:val="000000"/>
              </w:rPr>
              <w:t>pas</w:t>
            </w:r>
            <w:r w:rsidRPr="007E2BDA">
              <w:rPr>
                <w:rFonts w:eastAsia="Calibri"/>
                <w:bCs/>
                <w:color w:val="000000"/>
              </w:rPr>
              <w:t xml:space="preserve"> verifikimi</w:t>
            </w:r>
            <w:r>
              <w:rPr>
                <w:rFonts w:eastAsia="Calibri"/>
                <w:bCs/>
                <w:color w:val="000000"/>
              </w:rPr>
              <w:t>t</w:t>
            </w:r>
            <w:r w:rsidRPr="007E2BDA">
              <w:rPr>
                <w:rFonts w:eastAsia="Calibri"/>
                <w:bCs/>
                <w:color w:val="000000"/>
              </w:rPr>
              <w:t xml:space="preserve"> </w:t>
            </w:r>
            <w:r>
              <w:rPr>
                <w:rFonts w:eastAsia="Calibri"/>
                <w:bCs/>
                <w:color w:val="000000"/>
              </w:rPr>
              <w:t>të</w:t>
            </w:r>
            <w:r w:rsidRPr="007E2BDA">
              <w:rPr>
                <w:rFonts w:eastAsia="Calibri"/>
                <w:bCs/>
                <w:color w:val="000000"/>
              </w:rPr>
              <w:t xml:space="preserve"> listës me nënshkrime</w:t>
            </w:r>
            <w:r>
              <w:rPr>
                <w:rFonts w:eastAsia="Calibri"/>
                <w:bCs/>
                <w:color w:val="000000"/>
              </w:rPr>
              <w:t xml:space="preserve"> sipas paragrafit 8 të këtij neni evidentohen </w:t>
            </w:r>
            <w:r w:rsidRPr="007E2BDA">
              <w:rPr>
                <w:rFonts w:eastAsia="Calibri"/>
                <w:bCs/>
                <w:color w:val="000000"/>
              </w:rPr>
              <w:t xml:space="preserve"> nënshkrime nga persona që nuk janë votues të regjistruar në </w:t>
            </w:r>
            <w:r w:rsidRPr="00DA40DC">
              <w:rPr>
                <w:rFonts w:eastAsia="Calibri"/>
                <w:bCs/>
                <w:color w:val="000000"/>
              </w:rPr>
              <w:t xml:space="preserve">komunën përkatëse, ata largohen nga lista e mbështetësve. </w:t>
            </w:r>
          </w:p>
          <w:p w14:paraId="62454216" w14:textId="77777777" w:rsidR="00277289" w:rsidRDefault="00277289" w:rsidP="00277289">
            <w:pPr>
              <w:pStyle w:val="ListParagraph"/>
              <w:ind w:left="360" w:hanging="360"/>
              <w:jc w:val="both"/>
              <w:rPr>
                <w:rFonts w:eastAsia="Calibri"/>
                <w:bCs/>
                <w:color w:val="000000"/>
              </w:rPr>
            </w:pPr>
          </w:p>
          <w:p w14:paraId="160537A9" w14:textId="77777777" w:rsidR="00277289" w:rsidRPr="007E2BDA" w:rsidRDefault="00277289" w:rsidP="00277289">
            <w:pPr>
              <w:pStyle w:val="ListParagraph"/>
              <w:numPr>
                <w:ilvl w:val="0"/>
                <w:numId w:val="23"/>
              </w:numPr>
              <w:ind w:left="360"/>
              <w:jc w:val="both"/>
              <w:rPr>
                <w:rFonts w:eastAsia="Calibri"/>
                <w:bCs/>
                <w:color w:val="000000"/>
              </w:rPr>
            </w:pPr>
            <w:r w:rsidRPr="007E2BDA">
              <w:rPr>
                <w:rFonts w:eastAsia="Calibri"/>
                <w:bCs/>
                <w:color w:val="000000"/>
              </w:rPr>
              <w:t xml:space="preserve">Nëse për shkak </w:t>
            </w:r>
            <w:r>
              <w:rPr>
                <w:rFonts w:eastAsia="Calibri"/>
                <w:bCs/>
                <w:color w:val="000000"/>
              </w:rPr>
              <w:t xml:space="preserve">se konstatohet se nuk është arrite </w:t>
            </w:r>
            <w:r w:rsidRPr="007E2BDA">
              <w:rPr>
                <w:rFonts w:eastAsia="Calibri"/>
                <w:bCs/>
                <w:color w:val="000000"/>
              </w:rPr>
              <w:t xml:space="preserve">numrin minimal prej 20% të votuesve të regjistruar, atëherë </w:t>
            </w:r>
            <w:r>
              <w:rPr>
                <w:rFonts w:eastAsia="Calibri"/>
                <w:bCs/>
                <w:color w:val="000000"/>
              </w:rPr>
              <w:t>iniciativës qytetare</w:t>
            </w:r>
            <w:r w:rsidRPr="007E2BDA">
              <w:rPr>
                <w:rFonts w:eastAsia="Calibri"/>
                <w:bCs/>
                <w:color w:val="000000"/>
              </w:rPr>
              <w:t xml:space="preserve"> i jepet mundësia e plotësimit të kërkesës me nënshkrime shtesë në afatin prej </w:t>
            </w:r>
            <w:r>
              <w:rPr>
                <w:rFonts w:eastAsia="Calibri"/>
                <w:bCs/>
                <w:color w:val="000000"/>
              </w:rPr>
              <w:t xml:space="preserve">dhjetë </w:t>
            </w:r>
            <w:r w:rsidRPr="007E2BDA">
              <w:rPr>
                <w:rFonts w:eastAsia="Calibri"/>
                <w:bCs/>
                <w:color w:val="000000"/>
              </w:rPr>
              <w:t>(</w:t>
            </w:r>
            <w:r>
              <w:rPr>
                <w:rFonts w:eastAsia="Calibri"/>
                <w:bCs/>
                <w:color w:val="000000"/>
              </w:rPr>
              <w:t>10</w:t>
            </w:r>
            <w:r w:rsidRPr="007E2BDA">
              <w:rPr>
                <w:rFonts w:eastAsia="Calibri"/>
                <w:bCs/>
                <w:color w:val="000000"/>
              </w:rPr>
              <w:t>) ditësh.</w:t>
            </w:r>
          </w:p>
          <w:p w14:paraId="4CBD5558" w14:textId="77777777" w:rsidR="00277289" w:rsidRPr="00594741" w:rsidRDefault="00277289" w:rsidP="00277289">
            <w:pPr>
              <w:pStyle w:val="ListParagraph"/>
              <w:ind w:left="360" w:hanging="360"/>
              <w:rPr>
                <w:rFonts w:eastAsia="Calibri"/>
                <w:bCs/>
                <w:color w:val="000000"/>
              </w:rPr>
            </w:pPr>
          </w:p>
          <w:p w14:paraId="167FE33E" w14:textId="0335E759" w:rsidR="00277289" w:rsidRPr="00594741" w:rsidRDefault="00277289" w:rsidP="00277289">
            <w:pPr>
              <w:pStyle w:val="ListParagraph"/>
              <w:numPr>
                <w:ilvl w:val="0"/>
                <w:numId w:val="23"/>
              </w:numPr>
              <w:ind w:left="360"/>
              <w:jc w:val="both"/>
              <w:rPr>
                <w:rFonts w:eastAsia="Calibri"/>
                <w:bCs/>
                <w:color w:val="000000"/>
              </w:rPr>
            </w:pPr>
            <w:r>
              <w:rPr>
                <w:rFonts w:eastAsia="Calibri"/>
                <w:bCs/>
                <w:color w:val="000000"/>
              </w:rPr>
              <w:t>Në rast se konstatohet</w:t>
            </w:r>
            <w:r w:rsidRPr="00594741">
              <w:rPr>
                <w:rFonts w:eastAsia="Calibri"/>
                <w:bCs/>
                <w:color w:val="000000"/>
              </w:rPr>
              <w:t xml:space="preserve"> se kërkesa është mbështetur nga së paku </w:t>
            </w:r>
            <w:r w:rsidR="004D0A07">
              <w:rPr>
                <w:rFonts w:eastAsia="Calibri"/>
                <w:bCs/>
                <w:color w:val="000000"/>
              </w:rPr>
              <w:t>njëzet përqind (20</w:t>
            </w:r>
            <w:r w:rsidRPr="00594741">
              <w:rPr>
                <w:rFonts w:eastAsia="Calibri"/>
                <w:bCs/>
                <w:color w:val="000000"/>
              </w:rPr>
              <w:t>%</w:t>
            </w:r>
            <w:r w:rsidR="004D0A07">
              <w:rPr>
                <w:rFonts w:eastAsia="Calibri"/>
                <w:bCs/>
                <w:color w:val="000000"/>
              </w:rPr>
              <w:t>)</w:t>
            </w:r>
            <w:r w:rsidRPr="00594741">
              <w:rPr>
                <w:rFonts w:eastAsia="Calibri"/>
                <w:bCs/>
                <w:color w:val="000000"/>
              </w:rPr>
              <w:t xml:space="preserve"> e votuesve të regjistruar, organizohet votimi për largimin e kryetarit të komunës nga funksioni.</w:t>
            </w:r>
          </w:p>
          <w:p w14:paraId="433D85EF" w14:textId="77777777" w:rsidR="00277289" w:rsidRPr="00594741" w:rsidRDefault="00277289" w:rsidP="00277289">
            <w:pPr>
              <w:pStyle w:val="ListParagraph"/>
            </w:pPr>
          </w:p>
          <w:p w14:paraId="33C8D673" w14:textId="77777777" w:rsidR="005973E0" w:rsidRPr="00594741" w:rsidRDefault="005973E0" w:rsidP="00277289"/>
          <w:p w14:paraId="396205BD" w14:textId="77777777" w:rsidR="00C9267B" w:rsidRDefault="00E2610C" w:rsidP="00E2610C">
            <w:pPr>
              <w:pStyle w:val="ListParagraph"/>
              <w:rPr>
                <w:rFonts w:eastAsia="Calibri"/>
                <w:b/>
                <w:color w:val="000000"/>
              </w:rPr>
            </w:pPr>
            <w:r>
              <w:rPr>
                <w:rFonts w:eastAsia="Calibri"/>
                <w:b/>
                <w:color w:val="000000"/>
              </w:rPr>
              <w:t xml:space="preserve">              </w:t>
            </w:r>
          </w:p>
          <w:p w14:paraId="1D8E3307" w14:textId="77777777" w:rsidR="00C9267B" w:rsidRDefault="00277289" w:rsidP="00C9267B">
            <w:pPr>
              <w:jc w:val="center"/>
              <w:rPr>
                <w:rFonts w:eastAsia="Calibri"/>
                <w:b/>
                <w:color w:val="000000"/>
              </w:rPr>
            </w:pPr>
            <w:r w:rsidRPr="00C9267B">
              <w:rPr>
                <w:rFonts w:eastAsia="Calibri"/>
                <w:b/>
                <w:color w:val="000000"/>
              </w:rPr>
              <w:lastRenderedPageBreak/>
              <w:t>Neni 6</w:t>
            </w:r>
          </w:p>
          <w:p w14:paraId="0227526E" w14:textId="7EFF2728" w:rsidR="00277289" w:rsidRPr="00C9267B" w:rsidRDefault="00277289" w:rsidP="00C9267B">
            <w:pPr>
              <w:jc w:val="center"/>
              <w:rPr>
                <w:rFonts w:eastAsia="Calibri"/>
                <w:b/>
                <w:color w:val="000000"/>
              </w:rPr>
            </w:pPr>
            <w:r w:rsidRPr="00C9267B">
              <w:rPr>
                <w:b/>
                <w:bCs/>
              </w:rPr>
              <w:t>Monitorimi i zbatimit</w:t>
            </w:r>
          </w:p>
          <w:p w14:paraId="3991F517" w14:textId="77777777" w:rsidR="00277289" w:rsidRPr="00594741" w:rsidRDefault="00277289" w:rsidP="00277289">
            <w:pPr>
              <w:pStyle w:val="ListParagraph"/>
              <w:jc w:val="center"/>
              <w:rPr>
                <w:b/>
                <w:bCs/>
              </w:rPr>
            </w:pPr>
          </w:p>
          <w:p w14:paraId="2F7456DD" w14:textId="77777777" w:rsidR="00277289" w:rsidRPr="006F05EF" w:rsidRDefault="00277289" w:rsidP="00277289">
            <w:pPr>
              <w:jc w:val="both"/>
              <w:rPr>
                <w:bCs/>
              </w:rPr>
            </w:pPr>
            <w:r w:rsidRPr="006F05EF">
              <w:rPr>
                <w:bCs/>
              </w:rPr>
              <w:t>Ministria e Administrimit të Pushtetit Lokal është përgjegjëse për monitorimin dhe zbatimin e këtij Udhëzimi.</w:t>
            </w:r>
          </w:p>
          <w:p w14:paraId="1D352F29" w14:textId="77777777" w:rsidR="00277289" w:rsidRPr="00594741" w:rsidRDefault="00277289" w:rsidP="00277289">
            <w:pPr>
              <w:pStyle w:val="ListParagraph"/>
              <w:jc w:val="both"/>
              <w:rPr>
                <w:rFonts w:eastAsia="Calibri"/>
                <w:color w:val="000000"/>
              </w:rPr>
            </w:pPr>
          </w:p>
          <w:p w14:paraId="7FDD342A" w14:textId="547E2A46" w:rsidR="00277289" w:rsidRPr="00594741" w:rsidRDefault="00E2610C" w:rsidP="00E2610C">
            <w:pPr>
              <w:ind w:firstLine="720"/>
              <w:rPr>
                <w:b/>
                <w:bCs/>
              </w:rPr>
            </w:pPr>
            <w:bookmarkStart w:id="3" w:name="_GoBack"/>
            <w:bookmarkEnd w:id="3"/>
            <w:r>
              <w:rPr>
                <w:b/>
                <w:bCs/>
              </w:rPr>
              <w:t xml:space="preserve">           </w:t>
            </w:r>
            <w:r w:rsidR="005973E0">
              <w:rPr>
                <w:b/>
                <w:bCs/>
              </w:rPr>
              <w:t xml:space="preserve">   </w:t>
            </w:r>
            <w:r>
              <w:rPr>
                <w:b/>
                <w:bCs/>
              </w:rPr>
              <w:t xml:space="preserve"> </w:t>
            </w:r>
            <w:r w:rsidR="00277289" w:rsidRPr="00594741">
              <w:rPr>
                <w:b/>
                <w:bCs/>
              </w:rPr>
              <w:t xml:space="preserve">Neni </w:t>
            </w:r>
            <w:r w:rsidR="00277289">
              <w:rPr>
                <w:b/>
                <w:bCs/>
              </w:rPr>
              <w:t>7</w:t>
            </w:r>
          </w:p>
          <w:p w14:paraId="6427275E" w14:textId="07288F15" w:rsidR="00277289" w:rsidRPr="00594741" w:rsidRDefault="00E2610C" w:rsidP="00E2610C">
            <w:pPr>
              <w:ind w:firstLine="720"/>
              <w:rPr>
                <w:b/>
                <w:bCs/>
              </w:rPr>
            </w:pPr>
            <w:r>
              <w:rPr>
                <w:b/>
                <w:bCs/>
              </w:rPr>
              <w:t xml:space="preserve">        </w:t>
            </w:r>
            <w:r w:rsidR="005973E0">
              <w:rPr>
                <w:b/>
                <w:bCs/>
              </w:rPr>
              <w:t xml:space="preserve">  </w:t>
            </w:r>
            <w:r w:rsidR="00277289" w:rsidRPr="00594741">
              <w:rPr>
                <w:b/>
                <w:bCs/>
              </w:rPr>
              <w:t>Hyrja në fuqi</w:t>
            </w:r>
          </w:p>
          <w:p w14:paraId="4D1E2195" w14:textId="77777777" w:rsidR="00277289" w:rsidRPr="00594741" w:rsidRDefault="00277289" w:rsidP="00277289">
            <w:pPr>
              <w:pStyle w:val="ListParagraph"/>
              <w:jc w:val="both"/>
              <w:rPr>
                <w:rFonts w:eastAsia="Calibri"/>
                <w:color w:val="000000"/>
              </w:rPr>
            </w:pPr>
          </w:p>
          <w:p w14:paraId="17FB2234" w14:textId="77777777" w:rsidR="00277289" w:rsidRPr="006F05EF" w:rsidRDefault="00277289" w:rsidP="00277289">
            <w:pPr>
              <w:jc w:val="both"/>
              <w:rPr>
                <w:rFonts w:eastAsia="Calibri"/>
                <w:color w:val="000000"/>
              </w:rPr>
            </w:pPr>
            <w:r w:rsidRPr="006F05EF">
              <w:rPr>
                <w:rFonts w:eastAsia="Calibri"/>
                <w:color w:val="000000"/>
              </w:rPr>
              <w:t xml:space="preserve">Ky Udhëzim hyn në fuqi </w:t>
            </w:r>
            <w:r>
              <w:rPr>
                <w:rFonts w:eastAsia="Calibri"/>
                <w:color w:val="000000"/>
              </w:rPr>
              <w:t>ditën e publikimit në Gazetën Zyrtare të Republikës së Kosovës.</w:t>
            </w:r>
          </w:p>
          <w:p w14:paraId="185BECE6" w14:textId="77777777" w:rsidR="00277289" w:rsidRPr="00594741" w:rsidRDefault="00277289" w:rsidP="00277289">
            <w:pPr>
              <w:pStyle w:val="ListParagraph"/>
              <w:jc w:val="both"/>
            </w:pPr>
          </w:p>
          <w:p w14:paraId="199BFC63" w14:textId="77777777" w:rsidR="00277289" w:rsidRPr="00594741" w:rsidRDefault="00277289" w:rsidP="00277289">
            <w:pPr>
              <w:pStyle w:val="ListParagraph"/>
              <w:jc w:val="both"/>
            </w:pPr>
          </w:p>
          <w:p w14:paraId="102E2AB9" w14:textId="77777777" w:rsidR="00277289" w:rsidRPr="00E2610C" w:rsidRDefault="00277289" w:rsidP="00E2610C">
            <w:pPr>
              <w:rPr>
                <w:b/>
              </w:rPr>
            </w:pPr>
            <w:r w:rsidRPr="00E2610C">
              <w:rPr>
                <w:b/>
              </w:rPr>
              <w:t>Elbert KRASNIQI</w:t>
            </w:r>
          </w:p>
          <w:p w14:paraId="5629BCFE" w14:textId="77777777" w:rsidR="00277289" w:rsidRPr="00594741" w:rsidRDefault="00277289" w:rsidP="00E2610C">
            <w:pPr>
              <w:pStyle w:val="ListParagraph"/>
            </w:pPr>
          </w:p>
          <w:p w14:paraId="1A44488C" w14:textId="77777777" w:rsidR="00277289" w:rsidRPr="00594741" w:rsidRDefault="00277289" w:rsidP="00E2610C">
            <w:r w:rsidRPr="00594741">
              <w:t>__________________________</w:t>
            </w:r>
          </w:p>
          <w:p w14:paraId="39A333BF" w14:textId="0E912F5E" w:rsidR="00277289" w:rsidRDefault="00277289" w:rsidP="00E2610C">
            <w:r w:rsidRPr="00594741">
              <w:t>Ministër i Ministrisë së Administrimit</w:t>
            </w:r>
            <w:r w:rsidR="00E2610C">
              <w:t xml:space="preserve"> </w:t>
            </w:r>
            <w:r w:rsidRPr="00594741">
              <w:t>të Pushtetit Lokal</w:t>
            </w:r>
          </w:p>
          <w:p w14:paraId="4505040C" w14:textId="77777777" w:rsidR="00277289" w:rsidRPr="00594741" w:rsidRDefault="00277289" w:rsidP="00E2610C">
            <w:pPr>
              <w:pStyle w:val="ListParagraph"/>
            </w:pPr>
          </w:p>
          <w:p w14:paraId="4DD10FA9" w14:textId="5D45AEF7" w:rsidR="001268E6" w:rsidRPr="00E2610C" w:rsidRDefault="00277289" w:rsidP="00E2610C">
            <w:pPr>
              <w:rPr>
                <w:bCs/>
              </w:rPr>
            </w:pPr>
            <w:r w:rsidRPr="00594741">
              <w:t>Datë:</w:t>
            </w:r>
            <w:r>
              <w:t>___</w:t>
            </w:r>
            <w:r w:rsidRPr="00594741">
              <w:t>_/</w:t>
            </w:r>
            <w:r>
              <w:t>___</w:t>
            </w:r>
            <w:r w:rsidRPr="00594741">
              <w:t>_/2023</w:t>
            </w:r>
          </w:p>
        </w:tc>
        <w:tc>
          <w:tcPr>
            <w:tcW w:w="4839" w:type="dxa"/>
          </w:tcPr>
          <w:tbl>
            <w:tblPr>
              <w:tblW w:w="1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186"/>
              <w:gridCol w:w="4461"/>
            </w:tblGrid>
            <w:tr w:rsidR="00CB7BAA" w:rsidRPr="00CB7BAA" w14:paraId="118F6C49" w14:textId="77777777" w:rsidTr="00C9267B">
              <w:trPr>
                <w:trHeight w:val="7001"/>
              </w:trPr>
              <w:tc>
                <w:tcPr>
                  <w:tcW w:w="4679" w:type="dxa"/>
                </w:tcPr>
                <w:p w14:paraId="05FA73C9" w14:textId="7AE2C81E" w:rsidR="00CB7BAA" w:rsidRPr="00107FFB" w:rsidRDefault="00CB7BAA" w:rsidP="00CB7BAA">
                  <w:pPr>
                    <w:shd w:val="clear" w:color="auto" w:fill="FFFFFF"/>
                    <w:spacing w:before="100" w:beforeAutospacing="1"/>
                    <w:jc w:val="both"/>
                    <w:rPr>
                      <w:lang w:val="sr-Latn-RS"/>
                    </w:rPr>
                  </w:pPr>
                  <w:r w:rsidRPr="00107FFB">
                    <w:rPr>
                      <w:lang w:val="sr-Latn-RS"/>
                    </w:rPr>
                    <w:lastRenderedPageBreak/>
                    <w:t>Ministar administracije lokalne samouprave,</w:t>
                  </w:r>
                </w:p>
                <w:p w14:paraId="74389BE4" w14:textId="298184B8" w:rsidR="00CB7BAA" w:rsidRPr="00107FFB" w:rsidRDefault="00107FFB" w:rsidP="00CB7BAA">
                  <w:pPr>
                    <w:shd w:val="clear" w:color="auto" w:fill="FFFFFF"/>
                    <w:spacing w:before="100" w:beforeAutospacing="1"/>
                    <w:jc w:val="both"/>
                    <w:rPr>
                      <w:lang w:val="sr-Latn-RS"/>
                    </w:rPr>
                  </w:pPr>
                  <w:r w:rsidRPr="00107FFB">
                    <w:rPr>
                      <w:lang w:val="sr-Latn-RS"/>
                    </w:rPr>
                    <w:br/>
                  </w:r>
                  <w:r w:rsidR="00CB7BAA" w:rsidRPr="00107FFB">
                    <w:rPr>
                      <w:lang w:val="sr-Latn-RS"/>
                    </w:rPr>
                    <w:t xml:space="preserve">Na osnovu člana 72. stav. 1, 2 i 3 Zakona br. 03/L-040 o lokalnoj samoupravi, kao i na osnovu Uredbe (VRK) br. 14/2023 o  oblastima administrativne odgovornosti Kancelarije premijera i ministarstava (prilog 9) Ministarstvo administracije lokalne samouprave (MALS) </w:t>
                  </w:r>
                  <w:r w:rsidR="006173F6" w:rsidRPr="00107FFB">
                    <w:rPr>
                      <w:lang w:val="sr-Latn-RS"/>
                    </w:rPr>
                    <w:t>izdaje</w:t>
                  </w:r>
                  <w:r w:rsidR="00CB7BAA" w:rsidRPr="00107FFB">
                    <w:rPr>
                      <w:lang w:val="sr-Latn-RS"/>
                    </w:rPr>
                    <w:t>:</w:t>
                  </w:r>
                </w:p>
                <w:p w14:paraId="3AC16AAC" w14:textId="77777777" w:rsidR="00CB7BAA" w:rsidRPr="00107FFB" w:rsidRDefault="00CB7BAA" w:rsidP="00CB7BAA">
                  <w:pPr>
                    <w:shd w:val="clear" w:color="auto" w:fill="FFFFFF"/>
                    <w:spacing w:before="100" w:beforeAutospacing="1"/>
                    <w:jc w:val="both"/>
                    <w:rPr>
                      <w:lang w:val="sr-Latn-RS"/>
                    </w:rPr>
                  </w:pPr>
                </w:p>
                <w:p w14:paraId="618FF14D" w14:textId="77777777" w:rsidR="00F73378" w:rsidRPr="00107FFB" w:rsidRDefault="00F73378" w:rsidP="00CB7BAA">
                  <w:pPr>
                    <w:shd w:val="clear" w:color="auto" w:fill="FFFFFF"/>
                    <w:spacing w:before="100" w:beforeAutospacing="1"/>
                    <w:jc w:val="both"/>
                    <w:rPr>
                      <w:lang w:val="sr-Latn-RS"/>
                    </w:rPr>
                  </w:pPr>
                </w:p>
                <w:p w14:paraId="69B8513B" w14:textId="77777777" w:rsidR="00F73378" w:rsidRPr="00107FFB" w:rsidRDefault="00F73378" w:rsidP="00F73378">
                  <w:pPr>
                    <w:spacing w:line="260" w:lineRule="exact"/>
                    <w:ind w:left="-90" w:right="417"/>
                    <w:jc w:val="center"/>
                    <w:rPr>
                      <w:b/>
                      <w:sz w:val="28"/>
                      <w:szCs w:val="28"/>
                      <w:lang w:val="sr-Latn-RS"/>
                    </w:rPr>
                  </w:pPr>
                  <w:r w:rsidRPr="00107FFB">
                    <w:rPr>
                      <w:b/>
                      <w:bCs/>
                      <w:lang w:val="sr-Latn-RS"/>
                    </w:rPr>
                    <w:t xml:space="preserve">ADMINISTRATIVNO UPUTSTVO MALS-a BR. /2023 ZA INIVIJATIVU GRAĐANA ZA SMENJIVANJE GRADONAČELNIKA OPŠTINE SA FUNKCIJE  </w:t>
                  </w:r>
                </w:p>
                <w:p w14:paraId="34703950" w14:textId="77777777" w:rsidR="00CB7BAA" w:rsidRPr="00107FFB" w:rsidRDefault="00CB7BAA" w:rsidP="00CB7BAA">
                  <w:pPr>
                    <w:spacing w:line="260" w:lineRule="exact"/>
                    <w:ind w:left="-90" w:right="417"/>
                    <w:jc w:val="center"/>
                    <w:rPr>
                      <w:lang w:val="sr-Latn-RS"/>
                    </w:rPr>
                  </w:pPr>
                </w:p>
                <w:p w14:paraId="505377F8" w14:textId="77777777" w:rsidR="00CB7BAA" w:rsidRPr="00107FFB" w:rsidRDefault="00CB7BAA" w:rsidP="00CB7BAA">
                  <w:pPr>
                    <w:rPr>
                      <w:rFonts w:eastAsia="Calibri"/>
                      <w:bCs/>
                      <w:color w:val="000000"/>
                      <w:lang w:val="sr-Latn-RS"/>
                    </w:rPr>
                  </w:pPr>
                </w:p>
                <w:p w14:paraId="2D2E50FE" w14:textId="763545B1" w:rsidR="00CB7BAA" w:rsidRPr="00107FFB" w:rsidRDefault="00F73378" w:rsidP="00CB7BAA">
                  <w:pPr>
                    <w:jc w:val="center"/>
                    <w:rPr>
                      <w:rFonts w:eastAsia="Calibri"/>
                      <w:b/>
                      <w:bCs/>
                      <w:color w:val="000000"/>
                      <w:lang w:val="sr-Latn-RS"/>
                    </w:rPr>
                  </w:pPr>
                  <w:r w:rsidRPr="00107FFB">
                    <w:rPr>
                      <w:rFonts w:eastAsia="Calibri"/>
                      <w:b/>
                      <w:bCs/>
                      <w:color w:val="000000"/>
                      <w:lang w:val="sr-Latn-RS"/>
                    </w:rPr>
                    <w:t>Član</w:t>
                  </w:r>
                  <w:r w:rsidR="00CB7BAA" w:rsidRPr="00107FFB">
                    <w:rPr>
                      <w:rFonts w:eastAsia="Calibri"/>
                      <w:b/>
                      <w:bCs/>
                      <w:color w:val="000000"/>
                      <w:lang w:val="sr-Latn-RS"/>
                    </w:rPr>
                    <w:t xml:space="preserve"> 1</w:t>
                  </w:r>
                  <w:r w:rsidRPr="00107FFB">
                    <w:rPr>
                      <w:rFonts w:eastAsia="Calibri"/>
                      <w:b/>
                      <w:bCs/>
                      <w:color w:val="000000"/>
                      <w:lang w:val="sr-Latn-RS"/>
                    </w:rPr>
                    <w:t>.</w:t>
                  </w:r>
                </w:p>
                <w:p w14:paraId="64E5E954" w14:textId="71FF132F" w:rsidR="00CB7BAA" w:rsidRPr="00107FFB" w:rsidRDefault="00F73378" w:rsidP="00CB7BAA">
                  <w:pPr>
                    <w:jc w:val="center"/>
                    <w:rPr>
                      <w:rFonts w:eastAsia="Calibri"/>
                      <w:b/>
                      <w:bCs/>
                      <w:color w:val="000000"/>
                      <w:lang w:val="sr-Latn-RS"/>
                    </w:rPr>
                  </w:pPr>
                  <w:r w:rsidRPr="00107FFB">
                    <w:rPr>
                      <w:rFonts w:eastAsia="Calibri"/>
                      <w:b/>
                      <w:bCs/>
                      <w:color w:val="000000"/>
                      <w:lang w:val="sr-Latn-RS"/>
                    </w:rPr>
                    <w:t>Svrha</w:t>
                  </w:r>
                </w:p>
                <w:p w14:paraId="6335192D" w14:textId="77777777" w:rsidR="00CB7BAA" w:rsidRPr="00107FFB" w:rsidRDefault="00CB7BAA" w:rsidP="00CB7BAA">
                  <w:pPr>
                    <w:jc w:val="center"/>
                    <w:rPr>
                      <w:rFonts w:eastAsia="Calibri"/>
                      <w:bCs/>
                      <w:color w:val="000000"/>
                      <w:lang w:val="sr-Latn-RS"/>
                    </w:rPr>
                  </w:pPr>
                </w:p>
                <w:p w14:paraId="0713AF23" w14:textId="5BA7B1A8" w:rsidR="00CB7BAA" w:rsidRPr="00107FFB" w:rsidRDefault="00F73378" w:rsidP="00CB7BAA">
                  <w:pPr>
                    <w:jc w:val="both"/>
                    <w:rPr>
                      <w:rFonts w:eastAsia="Calibri"/>
                      <w:color w:val="000000"/>
                      <w:lang w:val="sr-Latn-RS"/>
                    </w:rPr>
                  </w:pPr>
                  <w:r w:rsidRPr="00107FFB">
                    <w:rPr>
                      <w:rFonts w:eastAsia="Calibri"/>
                      <w:color w:val="000000"/>
                      <w:lang w:val="sr-Latn-RS"/>
                    </w:rPr>
                    <w:t xml:space="preserve">Svrha ovog  Administrativnog uputstva je da utvrđuje postupak pokretanja, organizovanja i podnošenja građanskih inicijativa za razrešenje </w:t>
                  </w:r>
                  <w:r w:rsidR="007B1FD1" w:rsidRPr="00107FFB">
                    <w:rPr>
                      <w:rFonts w:eastAsia="Calibri"/>
                      <w:color w:val="000000"/>
                      <w:lang w:val="sr-Latn-RS"/>
                    </w:rPr>
                    <w:t xml:space="preserve">sa </w:t>
                  </w:r>
                  <w:r w:rsidR="00107FFB" w:rsidRPr="00107FFB">
                    <w:rPr>
                      <w:rFonts w:eastAsia="Calibri"/>
                      <w:color w:val="000000"/>
                      <w:lang w:val="sr-Latn-RS"/>
                    </w:rPr>
                    <w:t>funkcije</w:t>
                  </w:r>
                  <w:r w:rsidR="007B1FD1" w:rsidRPr="00107FFB">
                    <w:rPr>
                      <w:rFonts w:eastAsia="Calibri"/>
                      <w:color w:val="000000"/>
                      <w:lang w:val="sr-Latn-RS"/>
                    </w:rPr>
                    <w:t xml:space="preserve"> gradonačeln</w:t>
                  </w:r>
                  <w:r w:rsidRPr="00107FFB">
                    <w:rPr>
                      <w:rFonts w:eastAsia="Calibri"/>
                      <w:color w:val="000000"/>
                      <w:lang w:val="sr-Latn-RS"/>
                    </w:rPr>
                    <w:t>ika opštine.</w:t>
                  </w:r>
                </w:p>
                <w:p w14:paraId="193298C0" w14:textId="77777777" w:rsidR="00CB7BAA" w:rsidRPr="00107FFB" w:rsidRDefault="00CB7BAA" w:rsidP="00CB7BAA">
                  <w:pPr>
                    <w:jc w:val="both"/>
                    <w:rPr>
                      <w:rFonts w:eastAsia="Calibri"/>
                      <w:color w:val="000000"/>
                      <w:lang w:val="sr-Latn-RS"/>
                    </w:rPr>
                  </w:pPr>
                </w:p>
                <w:p w14:paraId="451AB8B8" w14:textId="77777777" w:rsidR="00CB7BAA" w:rsidRPr="00107FFB" w:rsidRDefault="00CB7BAA" w:rsidP="00CB7BAA">
                  <w:pPr>
                    <w:jc w:val="both"/>
                    <w:rPr>
                      <w:rFonts w:eastAsia="Calibri"/>
                      <w:color w:val="000000"/>
                      <w:lang w:val="sr-Latn-RS"/>
                    </w:rPr>
                  </w:pPr>
                </w:p>
                <w:p w14:paraId="2D2D42D0" w14:textId="77777777" w:rsidR="00CB7BAA" w:rsidRPr="00107FFB" w:rsidRDefault="00CB7BAA" w:rsidP="00CB7BAA">
                  <w:pPr>
                    <w:jc w:val="both"/>
                    <w:rPr>
                      <w:rFonts w:eastAsia="Calibri"/>
                      <w:color w:val="000000"/>
                      <w:lang w:val="sr-Latn-RS"/>
                    </w:rPr>
                  </w:pPr>
                </w:p>
                <w:p w14:paraId="3C68E27B" w14:textId="77777777" w:rsidR="00CB7BAA" w:rsidRPr="00107FFB" w:rsidRDefault="00CB7BAA" w:rsidP="00CB7BAA">
                  <w:pPr>
                    <w:jc w:val="both"/>
                    <w:rPr>
                      <w:rFonts w:eastAsia="Calibri"/>
                      <w:color w:val="000000"/>
                      <w:lang w:val="sr-Latn-RS"/>
                    </w:rPr>
                  </w:pPr>
                </w:p>
                <w:p w14:paraId="1EC55603" w14:textId="77777777" w:rsidR="00CB7BAA" w:rsidRPr="00107FFB" w:rsidRDefault="00CB7BAA" w:rsidP="00CB7BAA">
                  <w:pPr>
                    <w:jc w:val="both"/>
                    <w:rPr>
                      <w:rFonts w:eastAsia="Calibri"/>
                      <w:color w:val="000000"/>
                      <w:lang w:val="sr-Latn-RS"/>
                    </w:rPr>
                  </w:pPr>
                </w:p>
                <w:p w14:paraId="138175F4" w14:textId="6D59B724" w:rsidR="00CB7BAA" w:rsidRPr="00107FFB" w:rsidRDefault="00F73378" w:rsidP="00CB7BAA">
                  <w:pPr>
                    <w:jc w:val="center"/>
                    <w:rPr>
                      <w:rFonts w:eastAsia="Calibri"/>
                      <w:b/>
                      <w:bCs/>
                      <w:color w:val="000000"/>
                      <w:lang w:val="sr-Latn-RS"/>
                    </w:rPr>
                  </w:pPr>
                  <w:r w:rsidRPr="00107FFB">
                    <w:rPr>
                      <w:rFonts w:eastAsia="Calibri"/>
                      <w:b/>
                      <w:bCs/>
                      <w:color w:val="000000"/>
                      <w:lang w:val="sr-Latn-RS"/>
                    </w:rPr>
                    <w:t>Član</w:t>
                  </w:r>
                  <w:r w:rsidR="00CB7BAA" w:rsidRPr="00107FFB">
                    <w:rPr>
                      <w:rFonts w:eastAsia="Calibri"/>
                      <w:b/>
                      <w:bCs/>
                      <w:color w:val="000000"/>
                      <w:lang w:val="sr-Latn-RS"/>
                    </w:rPr>
                    <w:t xml:space="preserve"> 2</w:t>
                  </w:r>
                  <w:r w:rsidRPr="00107FFB">
                    <w:rPr>
                      <w:rFonts w:eastAsia="Calibri"/>
                      <w:b/>
                      <w:bCs/>
                      <w:color w:val="000000"/>
                      <w:lang w:val="sr-Latn-RS"/>
                    </w:rPr>
                    <w:t>.</w:t>
                  </w:r>
                </w:p>
                <w:p w14:paraId="6896C258" w14:textId="286F18A2" w:rsidR="00CB7BAA" w:rsidRPr="00107FFB" w:rsidRDefault="00F73378" w:rsidP="00CB7BAA">
                  <w:pPr>
                    <w:jc w:val="center"/>
                    <w:rPr>
                      <w:rFonts w:eastAsia="Calibri"/>
                      <w:b/>
                      <w:bCs/>
                      <w:color w:val="000000"/>
                      <w:lang w:val="sr-Latn-RS"/>
                    </w:rPr>
                  </w:pPr>
                  <w:r w:rsidRPr="00107FFB">
                    <w:rPr>
                      <w:rFonts w:eastAsia="Calibri"/>
                      <w:b/>
                      <w:bCs/>
                      <w:color w:val="000000"/>
                      <w:lang w:val="sr-Latn-RS"/>
                    </w:rPr>
                    <w:t xml:space="preserve">Delokrug </w:t>
                  </w:r>
                </w:p>
                <w:p w14:paraId="7AAA865A" w14:textId="77777777" w:rsidR="00CB7BAA" w:rsidRPr="00107FFB" w:rsidRDefault="00CB7BAA" w:rsidP="00CB7BAA">
                  <w:pPr>
                    <w:pStyle w:val="ListParagraph"/>
                    <w:jc w:val="both"/>
                    <w:rPr>
                      <w:rFonts w:eastAsia="Calibri"/>
                      <w:color w:val="000000"/>
                      <w:lang w:val="sr-Latn-RS"/>
                    </w:rPr>
                  </w:pPr>
                </w:p>
                <w:p w14:paraId="7AF12979" w14:textId="1B9E8769" w:rsidR="00CB7BAA" w:rsidRPr="00107FFB" w:rsidRDefault="00F73378" w:rsidP="00CB7BAA">
                  <w:pPr>
                    <w:jc w:val="both"/>
                    <w:rPr>
                      <w:rFonts w:eastAsia="Calibri"/>
                      <w:color w:val="000000"/>
                      <w:lang w:val="sr-Latn-RS"/>
                    </w:rPr>
                  </w:pPr>
                  <w:r w:rsidRPr="00107FFB">
                    <w:rPr>
                      <w:rFonts w:eastAsia="Calibri"/>
                      <w:color w:val="000000"/>
                      <w:lang w:val="sr-Latn-RS"/>
                    </w:rPr>
                    <w:t xml:space="preserve">Odredbe ovog administrativnog uputstva primenjuju se na odgovorne institucije centralnog i lokalnog nivoa, kao i na registrovane birače u vezi sa inicijativom za smenu </w:t>
                  </w:r>
                  <w:r w:rsidR="0000005B" w:rsidRPr="00107FFB">
                    <w:rPr>
                      <w:rFonts w:eastAsia="Calibri"/>
                      <w:color w:val="000000"/>
                      <w:lang w:val="sr-Latn-RS"/>
                    </w:rPr>
                    <w:t xml:space="preserve">gradonačelnika </w:t>
                  </w:r>
                  <w:r w:rsidRPr="00107FFB">
                    <w:rPr>
                      <w:rFonts w:eastAsia="Calibri"/>
                      <w:color w:val="000000"/>
                      <w:lang w:val="sr-Latn-RS"/>
                    </w:rPr>
                    <w:t>opštine.</w:t>
                  </w:r>
                </w:p>
                <w:p w14:paraId="10D0EDB0" w14:textId="77777777" w:rsidR="00CB7BAA" w:rsidRPr="00107FFB" w:rsidRDefault="00CB7BAA" w:rsidP="00CB7BAA">
                  <w:pPr>
                    <w:pStyle w:val="ListParagraph"/>
                    <w:rPr>
                      <w:rFonts w:eastAsia="Calibri"/>
                      <w:bCs/>
                      <w:color w:val="000000"/>
                      <w:lang w:val="sr-Latn-RS"/>
                    </w:rPr>
                  </w:pPr>
                </w:p>
                <w:p w14:paraId="61E4B770" w14:textId="77777777" w:rsidR="00C9267B" w:rsidRDefault="00CB7BAA" w:rsidP="00CB7BAA">
                  <w:pPr>
                    <w:pStyle w:val="ListParagraph"/>
                    <w:rPr>
                      <w:rFonts w:eastAsia="Calibri"/>
                      <w:b/>
                      <w:bCs/>
                      <w:color w:val="000000"/>
                      <w:lang w:val="sr-Latn-RS"/>
                    </w:rPr>
                  </w:pPr>
                  <w:r w:rsidRPr="00107FFB">
                    <w:rPr>
                      <w:rFonts w:eastAsia="Calibri"/>
                      <w:b/>
                      <w:bCs/>
                      <w:color w:val="000000"/>
                      <w:lang w:val="sr-Latn-RS"/>
                    </w:rPr>
                    <w:t xml:space="preserve">               </w:t>
                  </w:r>
                </w:p>
                <w:p w14:paraId="3A3B2D9D" w14:textId="67884E90" w:rsidR="00CB7BAA" w:rsidRPr="00107FFB" w:rsidRDefault="0000005B" w:rsidP="00C9267B">
                  <w:pPr>
                    <w:pStyle w:val="ListParagraph"/>
                    <w:ind w:left="-39"/>
                    <w:jc w:val="center"/>
                    <w:rPr>
                      <w:rFonts w:eastAsia="Calibri"/>
                      <w:b/>
                      <w:bCs/>
                      <w:color w:val="000000"/>
                      <w:lang w:val="sr-Latn-RS"/>
                    </w:rPr>
                  </w:pPr>
                  <w:r w:rsidRPr="00107FFB">
                    <w:rPr>
                      <w:rFonts w:eastAsia="Calibri"/>
                      <w:b/>
                      <w:bCs/>
                      <w:color w:val="000000"/>
                      <w:lang w:val="sr-Latn-RS"/>
                    </w:rPr>
                    <w:t>Član</w:t>
                  </w:r>
                  <w:r w:rsidR="00CB7BAA" w:rsidRPr="00107FFB">
                    <w:rPr>
                      <w:rFonts w:eastAsia="Calibri"/>
                      <w:b/>
                      <w:bCs/>
                      <w:color w:val="000000"/>
                      <w:lang w:val="sr-Latn-RS"/>
                    </w:rPr>
                    <w:t xml:space="preserve"> 3</w:t>
                  </w:r>
                  <w:r w:rsidRPr="00107FFB">
                    <w:rPr>
                      <w:rFonts w:eastAsia="Calibri"/>
                      <w:b/>
                      <w:bCs/>
                      <w:color w:val="000000"/>
                      <w:lang w:val="sr-Latn-RS"/>
                    </w:rPr>
                    <w:t>.</w:t>
                  </w:r>
                </w:p>
                <w:p w14:paraId="0B51AE1D" w14:textId="21F2FA23" w:rsidR="00CB7BAA" w:rsidRPr="00107FFB" w:rsidRDefault="0000005B" w:rsidP="00C9267B">
                  <w:pPr>
                    <w:pStyle w:val="ListParagraph"/>
                    <w:ind w:left="-39"/>
                    <w:jc w:val="center"/>
                    <w:rPr>
                      <w:rFonts w:eastAsia="Calibri"/>
                      <w:b/>
                      <w:bCs/>
                      <w:color w:val="000000"/>
                      <w:lang w:val="sr-Latn-RS"/>
                    </w:rPr>
                  </w:pPr>
                  <w:r w:rsidRPr="00107FFB">
                    <w:rPr>
                      <w:rFonts w:eastAsia="Calibri"/>
                      <w:b/>
                      <w:bCs/>
                      <w:color w:val="000000"/>
                      <w:lang w:val="sr-Latn-RS"/>
                    </w:rPr>
                    <w:t>Ograničenja</w:t>
                  </w:r>
                </w:p>
                <w:p w14:paraId="57914C5A" w14:textId="77777777" w:rsidR="00CB7BAA" w:rsidRPr="00107FFB" w:rsidRDefault="00CB7BAA" w:rsidP="00CB7BAA">
                  <w:pPr>
                    <w:pStyle w:val="ListParagraph"/>
                    <w:rPr>
                      <w:rFonts w:eastAsia="Calibri"/>
                      <w:color w:val="000000"/>
                      <w:lang w:val="sr-Latn-RS"/>
                    </w:rPr>
                  </w:pPr>
                </w:p>
                <w:p w14:paraId="7C2AECE9" w14:textId="3004861C" w:rsidR="00CB7BAA" w:rsidRPr="00107FFB" w:rsidRDefault="001C7D3F" w:rsidP="00107FFB">
                  <w:pPr>
                    <w:pStyle w:val="ListParagraph"/>
                    <w:numPr>
                      <w:ilvl w:val="0"/>
                      <w:numId w:val="33"/>
                    </w:numPr>
                    <w:jc w:val="both"/>
                    <w:rPr>
                      <w:rFonts w:eastAsia="Calibri"/>
                      <w:color w:val="000000"/>
                      <w:lang w:val="sr-Latn-RS"/>
                    </w:rPr>
                  </w:pPr>
                  <w:r w:rsidRPr="00107FFB">
                    <w:rPr>
                      <w:rFonts w:eastAsia="Calibri"/>
                      <w:color w:val="000000"/>
                      <w:lang w:val="sr-Latn-RS"/>
                    </w:rPr>
                    <w:t>Izrazi, pojmovi i korišćene skraćenice u ovo</w:t>
                  </w:r>
                  <w:r w:rsidR="00C9267B">
                    <w:rPr>
                      <w:rFonts w:eastAsia="Calibri"/>
                      <w:color w:val="000000"/>
                      <w:lang w:val="sr-Latn-RS"/>
                    </w:rPr>
                    <w:t>m</w:t>
                  </w:r>
                  <w:r w:rsidRPr="00107FFB">
                    <w:rPr>
                      <w:rFonts w:eastAsia="Calibri"/>
                      <w:color w:val="000000"/>
                      <w:lang w:val="sr-Latn-RS"/>
                    </w:rPr>
                    <w:t xml:space="preserve"> Administrativnom uputstvu imaju sledeći značenje</w:t>
                  </w:r>
                  <w:r w:rsidR="00CB7BAA" w:rsidRPr="00107FFB">
                    <w:rPr>
                      <w:rFonts w:eastAsia="Calibri"/>
                      <w:color w:val="000000"/>
                      <w:lang w:val="sr-Latn-RS"/>
                    </w:rPr>
                    <w:t>:</w:t>
                  </w:r>
                </w:p>
                <w:p w14:paraId="4C8C1D46" w14:textId="77777777" w:rsidR="00622197" w:rsidRPr="00107FFB" w:rsidRDefault="00622197" w:rsidP="00622197">
                  <w:pPr>
                    <w:pStyle w:val="ListParagraph"/>
                    <w:ind w:left="420"/>
                    <w:jc w:val="both"/>
                    <w:rPr>
                      <w:rFonts w:eastAsia="Calibri"/>
                      <w:color w:val="000000"/>
                      <w:lang w:val="sr-Latn-RS"/>
                    </w:rPr>
                  </w:pPr>
                </w:p>
                <w:p w14:paraId="5B3219B7" w14:textId="5AB66AA9" w:rsidR="00CB7BAA" w:rsidRPr="00107FFB" w:rsidRDefault="00AD0CD1" w:rsidP="00E67EDE">
                  <w:pPr>
                    <w:pStyle w:val="ListParagraph"/>
                    <w:numPr>
                      <w:ilvl w:val="1"/>
                      <w:numId w:val="27"/>
                    </w:numPr>
                    <w:ind w:left="49" w:firstLine="0"/>
                    <w:jc w:val="both"/>
                    <w:rPr>
                      <w:lang w:val="sr-Latn-RS"/>
                    </w:rPr>
                  </w:pPr>
                  <w:r w:rsidRPr="00107FFB">
                    <w:rPr>
                      <w:b/>
                      <w:bCs/>
                      <w:lang w:val="sr-Latn-RS"/>
                    </w:rPr>
                    <w:t>Z</w:t>
                  </w:r>
                  <w:r w:rsidR="001C7D3F" w:rsidRPr="00107FFB">
                    <w:rPr>
                      <w:b/>
                      <w:bCs/>
                      <w:lang w:val="sr-Latn-RS"/>
                    </w:rPr>
                    <w:t>akon</w:t>
                  </w:r>
                  <w:r w:rsidR="00CB7BAA" w:rsidRPr="00107FFB">
                    <w:rPr>
                      <w:lang w:val="sr-Latn-RS"/>
                    </w:rPr>
                    <w:t xml:space="preserve"> –</w:t>
                  </w:r>
                  <w:r w:rsidR="00CB7BAA" w:rsidRPr="00107FFB">
                    <w:rPr>
                      <w:rFonts w:eastAsia="Calibri"/>
                      <w:color w:val="000000"/>
                      <w:lang w:val="sr-Latn-RS"/>
                    </w:rPr>
                    <w:t xml:space="preserve"> </w:t>
                  </w:r>
                  <w:r w:rsidR="001C7D3F" w:rsidRPr="00107FFB">
                    <w:rPr>
                      <w:rFonts w:eastAsia="Calibri"/>
                      <w:color w:val="000000"/>
                      <w:lang w:val="sr-Latn-RS"/>
                    </w:rPr>
                    <w:t xml:space="preserve">podrazumeva Zakon br. </w:t>
                  </w:r>
                  <w:r w:rsidR="001C7D3F" w:rsidRPr="00107FFB">
                    <w:rPr>
                      <w:lang w:val="sr-Latn-RS"/>
                    </w:rPr>
                    <w:t>03/L-040 o lokalnoj samoupravi</w:t>
                  </w:r>
                  <w:r w:rsidR="00CB7BAA" w:rsidRPr="00107FFB">
                    <w:rPr>
                      <w:lang w:val="sr-Latn-RS"/>
                    </w:rPr>
                    <w:t>.</w:t>
                  </w:r>
                </w:p>
                <w:p w14:paraId="364BF5ED" w14:textId="77777777" w:rsidR="00622197" w:rsidRPr="00107FFB" w:rsidRDefault="00622197" w:rsidP="00622197">
                  <w:pPr>
                    <w:jc w:val="both"/>
                    <w:rPr>
                      <w:lang w:val="sr-Latn-RS"/>
                    </w:rPr>
                  </w:pPr>
                </w:p>
                <w:p w14:paraId="2C1160F1" w14:textId="22C08D0F" w:rsidR="00CB7BAA" w:rsidRPr="00107FFB" w:rsidRDefault="00AD0CD1" w:rsidP="00E67EDE">
                  <w:pPr>
                    <w:pStyle w:val="ListParagraph"/>
                    <w:numPr>
                      <w:ilvl w:val="1"/>
                      <w:numId w:val="27"/>
                    </w:numPr>
                    <w:ind w:left="49" w:firstLine="0"/>
                    <w:jc w:val="both"/>
                    <w:rPr>
                      <w:lang w:val="sr-Latn-RS"/>
                    </w:rPr>
                  </w:pPr>
                  <w:r w:rsidRPr="00107FFB">
                    <w:rPr>
                      <w:b/>
                      <w:bCs/>
                      <w:lang w:val="sr-Latn-RS"/>
                    </w:rPr>
                    <w:t>G</w:t>
                  </w:r>
                  <w:r w:rsidR="001C7D3F" w:rsidRPr="00107FFB">
                    <w:rPr>
                      <w:b/>
                      <w:bCs/>
                      <w:lang w:val="sr-Latn-RS"/>
                    </w:rPr>
                    <w:t>rađanska inicijativa</w:t>
                  </w:r>
                  <w:r w:rsidR="00CB7BAA" w:rsidRPr="00107FFB">
                    <w:rPr>
                      <w:bCs/>
                      <w:lang w:val="sr-Latn-RS"/>
                    </w:rPr>
                    <w:t xml:space="preserve"> </w:t>
                  </w:r>
                  <w:r w:rsidR="00CB7BAA" w:rsidRPr="00107FFB">
                    <w:rPr>
                      <w:lang w:val="sr-Latn-RS"/>
                    </w:rPr>
                    <w:t>–</w:t>
                  </w:r>
                  <w:r w:rsidR="00CB7BAA" w:rsidRPr="00107FFB">
                    <w:rPr>
                      <w:bCs/>
                      <w:lang w:val="sr-Latn-RS"/>
                    </w:rPr>
                    <w:t xml:space="preserve"> </w:t>
                  </w:r>
                  <w:r w:rsidR="001C7D3F" w:rsidRPr="00107FFB">
                    <w:rPr>
                      <w:bCs/>
                      <w:lang w:val="sr-Latn-RS"/>
                    </w:rPr>
                    <w:t>podrazumeva pravo svakog građanina ili grupe građana sa pravom na glas u dotičnoj opštini za pokretanje  inicijative razrešenja gradonačelnika opštine</w:t>
                  </w:r>
                  <w:r w:rsidR="00CB7BAA" w:rsidRPr="00107FFB">
                    <w:rPr>
                      <w:bCs/>
                      <w:lang w:val="sr-Latn-RS"/>
                    </w:rPr>
                    <w:t>.</w:t>
                  </w:r>
                </w:p>
                <w:p w14:paraId="295CBA6D" w14:textId="77777777" w:rsidR="00622197" w:rsidRPr="00107FFB" w:rsidRDefault="00622197" w:rsidP="00622197">
                  <w:pPr>
                    <w:jc w:val="both"/>
                    <w:rPr>
                      <w:lang w:val="sr-Latn-RS"/>
                    </w:rPr>
                  </w:pPr>
                </w:p>
                <w:p w14:paraId="2E0D0A8F" w14:textId="40EAE518" w:rsidR="00622197" w:rsidRPr="00107FFB" w:rsidRDefault="00CB7BAA" w:rsidP="00A66108">
                  <w:pPr>
                    <w:pStyle w:val="ListParagraph"/>
                    <w:numPr>
                      <w:ilvl w:val="1"/>
                      <w:numId w:val="27"/>
                    </w:numPr>
                    <w:ind w:left="229" w:hanging="180"/>
                    <w:jc w:val="both"/>
                    <w:rPr>
                      <w:lang w:val="sr-Latn-RS"/>
                    </w:rPr>
                  </w:pPr>
                  <w:r w:rsidRPr="00107FFB">
                    <w:rPr>
                      <w:lang w:val="sr-Latn-RS"/>
                    </w:rPr>
                    <w:t xml:space="preserve"> </w:t>
                  </w:r>
                  <w:r w:rsidR="001C7D3F" w:rsidRPr="00107FFB">
                    <w:rPr>
                      <w:b/>
                      <w:lang w:val="sr-Latn-RS"/>
                    </w:rPr>
                    <w:t>Spisak potpisa</w:t>
                  </w:r>
                  <w:r w:rsidRPr="00107FFB">
                    <w:rPr>
                      <w:lang w:val="sr-Latn-RS"/>
                    </w:rPr>
                    <w:t xml:space="preserve">– </w:t>
                  </w:r>
                  <w:r w:rsidR="001C7D3F" w:rsidRPr="00107FFB">
                    <w:rPr>
                      <w:lang w:val="sr-Latn-RS"/>
                    </w:rPr>
                    <w:t>podrazumeva dokument koji sadrži  tražene podatke građana, da kroz potpisa podržavaju inicijativu za razrešenje gradonačelnika opštine</w:t>
                  </w:r>
                  <w:r w:rsidRPr="00107FFB">
                    <w:rPr>
                      <w:lang w:val="sr-Latn-RS"/>
                    </w:rPr>
                    <w:t>.</w:t>
                  </w:r>
                </w:p>
                <w:p w14:paraId="455ACB71" w14:textId="77777777" w:rsidR="00622197" w:rsidRPr="00107FFB" w:rsidRDefault="00622197" w:rsidP="00622197">
                  <w:pPr>
                    <w:jc w:val="both"/>
                    <w:rPr>
                      <w:lang w:val="sr-Latn-RS"/>
                    </w:rPr>
                  </w:pPr>
                </w:p>
                <w:p w14:paraId="4A9CF351" w14:textId="5A810B76" w:rsidR="00CB7BAA" w:rsidRPr="00107FFB" w:rsidRDefault="00CB7BAA" w:rsidP="009E3888">
                  <w:pPr>
                    <w:pStyle w:val="ListParagraph"/>
                    <w:numPr>
                      <w:ilvl w:val="1"/>
                      <w:numId w:val="27"/>
                    </w:numPr>
                    <w:jc w:val="both"/>
                    <w:rPr>
                      <w:lang w:val="sr-Latn-RS"/>
                    </w:rPr>
                  </w:pPr>
                  <w:r w:rsidRPr="00107FFB">
                    <w:rPr>
                      <w:lang w:val="sr-Latn-RS"/>
                    </w:rPr>
                    <w:lastRenderedPageBreak/>
                    <w:t xml:space="preserve"> </w:t>
                  </w:r>
                  <w:r w:rsidR="009E3888" w:rsidRPr="00107FFB">
                    <w:rPr>
                      <w:b/>
                      <w:lang w:val="sr-Latn-RS"/>
                    </w:rPr>
                    <w:t>Institucija za administraciju glasanja</w:t>
                  </w:r>
                  <w:r w:rsidR="009E3888" w:rsidRPr="00107FFB">
                    <w:rPr>
                      <w:lang w:val="sr-Latn-RS"/>
                    </w:rPr>
                    <w:t xml:space="preserve"> - podrazumeva Centralnu izbornu komisiju (CIK) u Republici Kosovo, kao nezavisnu instituciju, odgovornu za sprovođenje izbora.</w:t>
                  </w:r>
                </w:p>
                <w:p w14:paraId="7AD70FCC" w14:textId="68C44C48" w:rsidR="009E3888" w:rsidRDefault="009E3888" w:rsidP="009E3888">
                  <w:pPr>
                    <w:jc w:val="both"/>
                    <w:rPr>
                      <w:lang w:val="sr-Latn-RS"/>
                    </w:rPr>
                  </w:pPr>
                </w:p>
                <w:p w14:paraId="4DAF4AC9" w14:textId="77777777" w:rsidR="00C9267B" w:rsidRPr="00107FFB" w:rsidRDefault="00C9267B" w:rsidP="009E3888">
                  <w:pPr>
                    <w:jc w:val="both"/>
                    <w:rPr>
                      <w:lang w:val="sr-Latn-RS"/>
                    </w:rPr>
                  </w:pPr>
                </w:p>
                <w:p w14:paraId="6C65DED6" w14:textId="2FB6C2F7" w:rsidR="00CB7BAA" w:rsidRPr="00107FFB" w:rsidRDefault="00CB7BAA" w:rsidP="00F603A7">
                  <w:pPr>
                    <w:pStyle w:val="ListParagraph"/>
                    <w:numPr>
                      <w:ilvl w:val="1"/>
                      <w:numId w:val="27"/>
                    </w:numPr>
                    <w:ind w:left="319" w:hanging="270"/>
                    <w:jc w:val="both"/>
                    <w:rPr>
                      <w:lang w:val="sr-Latn-RS"/>
                    </w:rPr>
                  </w:pPr>
                  <w:r w:rsidRPr="00107FFB">
                    <w:rPr>
                      <w:lang w:val="sr-Latn-RS"/>
                    </w:rPr>
                    <w:t xml:space="preserve"> </w:t>
                  </w:r>
                  <w:r w:rsidRPr="00107FFB">
                    <w:rPr>
                      <w:b/>
                      <w:lang w:val="sr-Latn-RS"/>
                    </w:rPr>
                    <w:t>Minist</w:t>
                  </w:r>
                  <w:r w:rsidR="00F603A7" w:rsidRPr="00107FFB">
                    <w:rPr>
                      <w:b/>
                      <w:lang w:val="sr-Latn-RS"/>
                    </w:rPr>
                    <w:t>ar</w:t>
                  </w:r>
                  <w:r w:rsidRPr="00107FFB">
                    <w:rPr>
                      <w:lang w:val="sr-Latn-RS"/>
                    </w:rPr>
                    <w:t xml:space="preserve"> – </w:t>
                  </w:r>
                  <w:r w:rsidR="00F603A7" w:rsidRPr="00107FFB">
                    <w:rPr>
                      <w:lang w:val="sr-Latn-RS"/>
                    </w:rPr>
                    <w:t xml:space="preserve">podrazumeva </w:t>
                  </w:r>
                  <w:r w:rsidRPr="00107FFB">
                    <w:rPr>
                      <w:rFonts w:eastAsia="Calibri"/>
                      <w:bCs/>
                      <w:color w:val="000000"/>
                      <w:lang w:val="sr-Latn-RS"/>
                    </w:rPr>
                    <w:t>Minist</w:t>
                  </w:r>
                  <w:r w:rsidR="00F603A7" w:rsidRPr="00107FFB">
                    <w:rPr>
                      <w:rFonts w:eastAsia="Calibri"/>
                      <w:bCs/>
                      <w:color w:val="000000"/>
                      <w:lang w:val="sr-Latn-RS"/>
                    </w:rPr>
                    <w:t>arstvo administracije lokalne samouprave</w:t>
                  </w:r>
                  <w:r w:rsidRPr="00107FFB">
                    <w:rPr>
                      <w:rFonts w:eastAsia="Calibri"/>
                      <w:bCs/>
                      <w:color w:val="000000"/>
                      <w:lang w:val="sr-Latn-RS"/>
                    </w:rPr>
                    <w:t xml:space="preserve"> (MAPL).</w:t>
                  </w:r>
                </w:p>
                <w:p w14:paraId="1B22A25F" w14:textId="77777777" w:rsidR="00CB7BAA" w:rsidRPr="00107FFB" w:rsidRDefault="00CB7BAA" w:rsidP="00CB7BAA">
                  <w:pPr>
                    <w:jc w:val="both"/>
                    <w:rPr>
                      <w:lang w:val="sr-Latn-RS"/>
                    </w:rPr>
                  </w:pPr>
                </w:p>
                <w:p w14:paraId="1ABBCCD6" w14:textId="47A9170C" w:rsidR="00CB7BAA" w:rsidRPr="00107FFB" w:rsidRDefault="00F603A7" w:rsidP="009E3888">
                  <w:pPr>
                    <w:pStyle w:val="ListParagraph"/>
                    <w:numPr>
                      <w:ilvl w:val="0"/>
                      <w:numId w:val="28"/>
                    </w:numPr>
                    <w:ind w:left="409" w:hanging="270"/>
                    <w:jc w:val="both"/>
                    <w:rPr>
                      <w:lang w:val="sr-Latn-RS"/>
                    </w:rPr>
                  </w:pPr>
                  <w:r w:rsidRPr="00107FFB">
                    <w:rPr>
                      <w:rFonts w:eastAsia="Calibri"/>
                      <w:color w:val="000000"/>
                      <w:lang w:val="sr-Latn-RS"/>
                    </w:rPr>
                    <w:t>Izrazi, pojmovi i korišćene skraćenice u ovo</w:t>
                  </w:r>
                  <w:r w:rsidR="00107FFB">
                    <w:rPr>
                      <w:rFonts w:eastAsia="Calibri"/>
                      <w:color w:val="000000"/>
                      <w:lang w:val="sr-Latn-RS"/>
                    </w:rPr>
                    <w:t>m</w:t>
                  </w:r>
                  <w:r w:rsidRPr="00107FFB">
                    <w:rPr>
                      <w:rFonts w:eastAsia="Calibri"/>
                      <w:color w:val="000000"/>
                      <w:lang w:val="sr-Latn-RS"/>
                    </w:rPr>
                    <w:t xml:space="preserve"> Administrativnom uputstvu</w:t>
                  </w:r>
                  <w:r w:rsidR="00CB7BAA" w:rsidRPr="00107FFB">
                    <w:rPr>
                      <w:rFonts w:eastAsia="Calibri"/>
                      <w:color w:val="000000"/>
                      <w:lang w:val="sr-Latn-RS"/>
                    </w:rPr>
                    <w:t xml:space="preserve">, </w:t>
                  </w:r>
                  <w:r w:rsidRPr="00107FFB">
                    <w:rPr>
                      <w:rFonts w:eastAsia="Calibri"/>
                      <w:color w:val="000000"/>
                      <w:lang w:val="sr-Latn-RS"/>
                    </w:rPr>
                    <w:t>ima</w:t>
                  </w:r>
                  <w:r w:rsidR="00107FFB">
                    <w:rPr>
                      <w:rFonts w:eastAsia="Calibri"/>
                      <w:color w:val="000000"/>
                      <w:lang w:val="sr-Latn-RS"/>
                    </w:rPr>
                    <w:t>j</w:t>
                  </w:r>
                  <w:r w:rsidRPr="00107FFB">
                    <w:rPr>
                      <w:rFonts w:eastAsia="Calibri"/>
                      <w:color w:val="000000"/>
                      <w:lang w:val="sr-Latn-RS"/>
                    </w:rPr>
                    <w:t>u isto znač</w:t>
                  </w:r>
                  <w:r w:rsidR="00107FFB">
                    <w:rPr>
                      <w:rFonts w:eastAsia="Calibri"/>
                      <w:color w:val="000000"/>
                      <w:lang w:val="sr-Latn-RS"/>
                    </w:rPr>
                    <w:t>e</w:t>
                  </w:r>
                  <w:r w:rsidRPr="00107FFB">
                    <w:rPr>
                      <w:rFonts w:eastAsia="Calibri"/>
                      <w:color w:val="000000"/>
                      <w:lang w:val="sr-Latn-RS"/>
                    </w:rPr>
                    <w:t>nje koje su korišćene u Zakonu br</w:t>
                  </w:r>
                  <w:r w:rsidR="00CB7BAA" w:rsidRPr="00107FFB">
                    <w:rPr>
                      <w:lang w:val="sr-Latn-RS"/>
                    </w:rPr>
                    <w:t xml:space="preserve">.03/L-040 </w:t>
                  </w:r>
                  <w:r w:rsidRPr="00107FFB">
                    <w:rPr>
                      <w:lang w:val="sr-Latn-RS"/>
                    </w:rPr>
                    <w:t>o lokalnoj samoupravi</w:t>
                  </w:r>
                </w:p>
                <w:p w14:paraId="2B88E453" w14:textId="77777777" w:rsidR="00EC6703" w:rsidRPr="00107FFB" w:rsidRDefault="00EC6703" w:rsidP="005D0457">
                  <w:pPr>
                    <w:rPr>
                      <w:rFonts w:eastAsia="Calibri"/>
                      <w:bCs/>
                      <w:color w:val="000000"/>
                      <w:lang w:val="sr-Latn-RS"/>
                    </w:rPr>
                  </w:pPr>
                </w:p>
                <w:p w14:paraId="3864C8C5" w14:textId="77777777" w:rsidR="005D0457" w:rsidRPr="00107FFB" w:rsidRDefault="005D0457" w:rsidP="005D0457">
                  <w:pPr>
                    <w:rPr>
                      <w:rFonts w:eastAsia="Calibri"/>
                      <w:bCs/>
                      <w:color w:val="000000"/>
                      <w:lang w:val="sr-Latn-RS"/>
                    </w:rPr>
                  </w:pPr>
                </w:p>
                <w:p w14:paraId="0D7705FC" w14:textId="77777777" w:rsidR="005D0457" w:rsidRPr="00107FFB" w:rsidRDefault="005D0457" w:rsidP="005D0457">
                  <w:pPr>
                    <w:rPr>
                      <w:rFonts w:eastAsia="Calibri"/>
                      <w:bCs/>
                      <w:color w:val="000000"/>
                      <w:lang w:val="sr-Latn-RS"/>
                    </w:rPr>
                  </w:pPr>
                </w:p>
                <w:p w14:paraId="7A9CA55C" w14:textId="51F15009" w:rsidR="00CB7BAA" w:rsidRPr="00107FFB" w:rsidRDefault="00F603A7" w:rsidP="00CB7BAA">
                  <w:pPr>
                    <w:jc w:val="center"/>
                    <w:rPr>
                      <w:rFonts w:eastAsia="Calibri"/>
                      <w:b/>
                      <w:bCs/>
                      <w:color w:val="000000"/>
                      <w:lang w:val="sr-Latn-RS"/>
                    </w:rPr>
                  </w:pPr>
                  <w:r w:rsidRPr="00107FFB">
                    <w:rPr>
                      <w:rFonts w:eastAsia="Calibri"/>
                      <w:b/>
                      <w:bCs/>
                      <w:color w:val="000000"/>
                      <w:lang w:val="sr-Latn-RS"/>
                    </w:rPr>
                    <w:t xml:space="preserve">Član </w:t>
                  </w:r>
                  <w:r w:rsidR="00CB7BAA" w:rsidRPr="00107FFB">
                    <w:rPr>
                      <w:rFonts w:eastAsia="Calibri"/>
                      <w:b/>
                      <w:bCs/>
                      <w:color w:val="000000"/>
                      <w:lang w:val="sr-Latn-RS"/>
                    </w:rPr>
                    <w:t xml:space="preserve"> 4</w:t>
                  </w:r>
                  <w:r w:rsidRPr="00107FFB">
                    <w:rPr>
                      <w:rFonts w:eastAsia="Calibri"/>
                      <w:b/>
                      <w:bCs/>
                      <w:color w:val="000000"/>
                      <w:lang w:val="sr-Latn-RS"/>
                    </w:rPr>
                    <w:t>.</w:t>
                  </w:r>
                </w:p>
                <w:p w14:paraId="6680BD3F" w14:textId="6D82C6EE" w:rsidR="00CB7BAA" w:rsidRPr="00107FFB" w:rsidRDefault="00F603A7" w:rsidP="00CB7BAA">
                  <w:pPr>
                    <w:jc w:val="center"/>
                    <w:rPr>
                      <w:b/>
                      <w:bCs/>
                      <w:lang w:val="sr-Latn-RS"/>
                    </w:rPr>
                  </w:pPr>
                  <w:r w:rsidRPr="00107FFB">
                    <w:rPr>
                      <w:b/>
                      <w:bCs/>
                      <w:lang w:val="sr-Latn-RS"/>
                    </w:rPr>
                    <w:t>Pokretanje zahteva za razrešenje gradonačelnika opštine</w:t>
                  </w:r>
                </w:p>
                <w:p w14:paraId="73E8F96B" w14:textId="3FB3B154" w:rsidR="00CB7BAA" w:rsidRPr="00107FFB" w:rsidRDefault="00713D20" w:rsidP="00A639F2">
                  <w:pPr>
                    <w:pStyle w:val="ListParagraph"/>
                    <w:numPr>
                      <w:ilvl w:val="0"/>
                      <w:numId w:val="29"/>
                    </w:numPr>
                    <w:shd w:val="clear" w:color="auto" w:fill="FFFFFF"/>
                    <w:spacing w:before="240" w:after="160"/>
                    <w:ind w:left="49" w:hanging="90"/>
                    <w:jc w:val="both"/>
                    <w:rPr>
                      <w:rFonts w:ascii="Calibri" w:hAnsi="Calibri" w:cs="Calibri"/>
                      <w:color w:val="000000"/>
                      <w:lang w:val="sr-Latn-RS"/>
                    </w:rPr>
                  </w:pPr>
                  <w:r w:rsidRPr="00107FFB">
                    <w:rPr>
                      <w:color w:val="000000"/>
                      <w:lang w:val="sr-Latn-RS"/>
                    </w:rPr>
                    <w:t>Svaki građanin ili gr</w:t>
                  </w:r>
                  <w:r w:rsidR="000336F1">
                    <w:rPr>
                      <w:color w:val="000000"/>
                      <w:lang w:val="sr-Latn-RS"/>
                    </w:rPr>
                    <w:t>u</w:t>
                  </w:r>
                  <w:r w:rsidRPr="00107FFB">
                    <w:rPr>
                      <w:color w:val="000000"/>
                      <w:lang w:val="sr-Latn-RS"/>
                    </w:rPr>
                    <w:t>pa građana sa pravom glasa u dotičnoj opštini ima pravo da pokrene inicijativu za razrešenje gradonačelnika opštine</w:t>
                  </w:r>
                  <w:r w:rsidR="00CB7BAA" w:rsidRPr="00107FFB">
                    <w:rPr>
                      <w:color w:val="000000"/>
                      <w:lang w:val="sr-Latn-RS"/>
                    </w:rPr>
                    <w:t>.</w:t>
                  </w:r>
                </w:p>
                <w:p w14:paraId="4BB56E6A" w14:textId="77777777" w:rsidR="00CB7BAA" w:rsidRPr="00107FFB" w:rsidRDefault="00CB7BAA" w:rsidP="00CB7BAA">
                  <w:pPr>
                    <w:pStyle w:val="ListParagraph"/>
                    <w:shd w:val="clear" w:color="auto" w:fill="FFFFFF"/>
                    <w:spacing w:before="240" w:after="160"/>
                    <w:ind w:left="360"/>
                    <w:jc w:val="both"/>
                    <w:rPr>
                      <w:rFonts w:ascii="Calibri" w:hAnsi="Calibri" w:cs="Calibri"/>
                      <w:color w:val="000000"/>
                      <w:lang w:val="sr-Latn-RS"/>
                    </w:rPr>
                  </w:pPr>
                </w:p>
                <w:p w14:paraId="0A59ABC2" w14:textId="4F328393" w:rsidR="00CB7BAA" w:rsidRPr="00107FFB" w:rsidRDefault="00713D20" w:rsidP="00EC6703">
                  <w:pPr>
                    <w:pStyle w:val="ListParagraph"/>
                    <w:numPr>
                      <w:ilvl w:val="0"/>
                      <w:numId w:val="29"/>
                    </w:numPr>
                    <w:shd w:val="clear" w:color="auto" w:fill="FFFFFF"/>
                    <w:spacing w:before="240" w:after="160"/>
                    <w:ind w:left="229" w:hanging="229"/>
                    <w:jc w:val="both"/>
                    <w:rPr>
                      <w:rFonts w:ascii="Calibri" w:hAnsi="Calibri" w:cs="Calibri"/>
                      <w:color w:val="000000"/>
                      <w:lang w:val="sr-Latn-RS"/>
                    </w:rPr>
                  </w:pPr>
                  <w:r w:rsidRPr="00107FFB">
                    <w:rPr>
                      <w:color w:val="000000"/>
                      <w:lang w:val="sr-Latn-RS"/>
                    </w:rPr>
                    <w:t xml:space="preserve">Svaki građanin ili grupa građana </w:t>
                  </w:r>
                  <w:r w:rsidR="00981F8F" w:rsidRPr="00107FFB">
                    <w:rPr>
                      <w:color w:val="000000"/>
                      <w:lang w:val="sr-Latn-RS"/>
                    </w:rPr>
                    <w:t>koji pokrenu inicijativu za razrešenje gradonačelnika opštine će odrediti odgovorno lice koji će služiti kao kontaktna tačka</w:t>
                  </w:r>
                  <w:r w:rsidR="00CB7BAA" w:rsidRPr="00107FFB">
                    <w:rPr>
                      <w:color w:val="000000"/>
                      <w:lang w:val="sr-Latn-RS"/>
                    </w:rPr>
                    <w:t>.</w:t>
                  </w:r>
                </w:p>
                <w:p w14:paraId="2D1EDD63" w14:textId="53804743" w:rsidR="00CB7BAA" w:rsidRDefault="00CB7BAA" w:rsidP="00CB7BAA">
                  <w:pPr>
                    <w:pStyle w:val="ListParagraph"/>
                    <w:shd w:val="clear" w:color="auto" w:fill="FFFFFF"/>
                    <w:spacing w:before="240" w:after="160"/>
                    <w:ind w:left="360"/>
                    <w:jc w:val="both"/>
                    <w:rPr>
                      <w:rFonts w:ascii="Calibri" w:hAnsi="Calibri" w:cs="Calibri"/>
                      <w:color w:val="000000"/>
                      <w:lang w:val="sr-Latn-RS"/>
                    </w:rPr>
                  </w:pPr>
                </w:p>
                <w:p w14:paraId="2662AD7F" w14:textId="68C21096" w:rsidR="00CB7BAA" w:rsidRDefault="009D2EE0" w:rsidP="00981F8F">
                  <w:pPr>
                    <w:pStyle w:val="ListParagraph"/>
                    <w:numPr>
                      <w:ilvl w:val="0"/>
                      <w:numId w:val="29"/>
                    </w:numPr>
                    <w:shd w:val="clear" w:color="auto" w:fill="FFFFFF"/>
                    <w:spacing w:before="240" w:after="160"/>
                    <w:ind w:left="229" w:hanging="229"/>
                    <w:jc w:val="both"/>
                    <w:rPr>
                      <w:color w:val="000000"/>
                      <w:lang w:val="sr-Latn-RS"/>
                    </w:rPr>
                  </w:pPr>
                  <w:r w:rsidRPr="00107FFB">
                    <w:rPr>
                      <w:color w:val="000000"/>
                      <w:lang w:val="sr-Latn-RS"/>
                    </w:rPr>
                    <w:lastRenderedPageBreak/>
                    <w:t>Odgovorno lice</w:t>
                  </w:r>
                  <w:r w:rsidR="00CB7BAA" w:rsidRPr="00107FFB">
                    <w:rPr>
                      <w:color w:val="000000"/>
                      <w:lang w:val="sr-Latn-RS"/>
                    </w:rPr>
                    <w:t>, p</w:t>
                  </w:r>
                  <w:r w:rsidRPr="00107FFB">
                    <w:rPr>
                      <w:color w:val="000000"/>
                      <w:lang w:val="sr-Latn-RS"/>
                    </w:rPr>
                    <w:t>re po</w:t>
                  </w:r>
                  <w:r w:rsidR="000336F1">
                    <w:rPr>
                      <w:color w:val="000000"/>
                      <w:lang w:val="sr-Latn-RS"/>
                    </w:rPr>
                    <w:t>četka sa sakupljanjem potpisa putem elektronske p</w:t>
                  </w:r>
                  <w:r w:rsidRPr="00107FFB">
                    <w:rPr>
                      <w:color w:val="000000"/>
                      <w:lang w:val="sr-Latn-RS"/>
                    </w:rPr>
                    <w:t xml:space="preserve">ošte ili na fizički način obaveštava </w:t>
                  </w:r>
                  <w:r w:rsidR="000336F1" w:rsidRPr="00107FFB">
                    <w:rPr>
                      <w:color w:val="000000"/>
                      <w:lang w:val="sr-Latn-RS"/>
                    </w:rPr>
                    <w:t>predsedavajućeg</w:t>
                  </w:r>
                  <w:r w:rsidRPr="00107FFB">
                    <w:rPr>
                      <w:color w:val="000000"/>
                      <w:lang w:val="sr-Latn-RS"/>
                    </w:rPr>
                    <w:t xml:space="preserve"> Skupštine opštine</w:t>
                  </w:r>
                  <w:r w:rsidR="00CB7BAA" w:rsidRPr="00107FFB">
                    <w:rPr>
                      <w:color w:val="000000"/>
                      <w:lang w:val="sr-Latn-RS"/>
                    </w:rPr>
                    <w:t>.</w:t>
                  </w:r>
                </w:p>
                <w:p w14:paraId="18ACBABA" w14:textId="58E23561" w:rsidR="000336F1" w:rsidRDefault="000336F1" w:rsidP="000336F1">
                  <w:pPr>
                    <w:pStyle w:val="ListParagraph"/>
                    <w:shd w:val="clear" w:color="auto" w:fill="FFFFFF"/>
                    <w:spacing w:before="240" w:after="160"/>
                    <w:ind w:left="229"/>
                    <w:jc w:val="both"/>
                    <w:rPr>
                      <w:color w:val="000000"/>
                      <w:lang w:val="sr-Latn-RS"/>
                    </w:rPr>
                  </w:pPr>
                </w:p>
                <w:p w14:paraId="7926B05D" w14:textId="77777777" w:rsidR="000336F1" w:rsidRPr="00107FFB" w:rsidRDefault="000336F1" w:rsidP="000336F1">
                  <w:pPr>
                    <w:pStyle w:val="ListParagraph"/>
                    <w:shd w:val="clear" w:color="auto" w:fill="FFFFFF"/>
                    <w:spacing w:before="240" w:after="160"/>
                    <w:ind w:left="229"/>
                    <w:jc w:val="both"/>
                    <w:rPr>
                      <w:color w:val="000000"/>
                      <w:lang w:val="sr-Latn-RS"/>
                    </w:rPr>
                  </w:pPr>
                </w:p>
                <w:p w14:paraId="5498B558" w14:textId="191250EB" w:rsidR="00CB7BAA" w:rsidRPr="00107FFB" w:rsidRDefault="00AD53C1" w:rsidP="009D2EE0">
                  <w:pPr>
                    <w:pStyle w:val="ListParagraph"/>
                    <w:numPr>
                      <w:ilvl w:val="0"/>
                      <w:numId w:val="29"/>
                    </w:numPr>
                    <w:shd w:val="clear" w:color="auto" w:fill="FFFFFF"/>
                    <w:tabs>
                      <w:tab w:val="left" w:pos="319"/>
                    </w:tabs>
                    <w:spacing w:before="240" w:after="160"/>
                    <w:ind w:left="49" w:firstLine="0"/>
                    <w:jc w:val="both"/>
                    <w:rPr>
                      <w:color w:val="000000"/>
                      <w:lang w:val="sr-Latn-RS"/>
                    </w:rPr>
                  </w:pPr>
                  <w:r w:rsidRPr="00107FFB">
                    <w:rPr>
                      <w:color w:val="000000"/>
                      <w:lang w:val="sr-Latn-RS"/>
                    </w:rPr>
                    <w:t xml:space="preserve">Predsedavajući Skupštine opštine najkasnije do </w:t>
                  </w:r>
                  <w:r w:rsidR="00CB7BAA" w:rsidRPr="00107FFB">
                    <w:rPr>
                      <w:color w:val="000000"/>
                      <w:lang w:val="sr-Latn-RS"/>
                    </w:rPr>
                    <w:t xml:space="preserve">(3) </w:t>
                  </w:r>
                  <w:r w:rsidRPr="00107FFB">
                    <w:rPr>
                      <w:color w:val="000000"/>
                      <w:lang w:val="sr-Latn-RS"/>
                    </w:rPr>
                    <w:t>radna dana nakon prijema obaveštenja od strane odogovrnog lica, obaveštava odgovorno lice sa brojem registrovanih glasača u toj opštini,  dostavlja prateći dokument i obaveštava ministarstvo</w:t>
                  </w:r>
                  <w:r w:rsidR="00CB7BAA" w:rsidRPr="00107FFB">
                    <w:rPr>
                      <w:color w:val="000000"/>
                      <w:lang w:val="sr-Latn-RS"/>
                    </w:rPr>
                    <w:t>.</w:t>
                  </w:r>
                </w:p>
                <w:p w14:paraId="0171D47A" w14:textId="77777777" w:rsidR="00CB7BAA" w:rsidRPr="00107FFB" w:rsidRDefault="00CB7BAA" w:rsidP="00CB7BAA">
                  <w:pPr>
                    <w:pStyle w:val="ListParagraph"/>
                    <w:shd w:val="clear" w:color="auto" w:fill="FFFFFF"/>
                    <w:spacing w:before="240" w:after="160"/>
                    <w:ind w:left="360"/>
                    <w:jc w:val="both"/>
                    <w:rPr>
                      <w:color w:val="000000"/>
                      <w:lang w:val="sr-Latn-RS"/>
                    </w:rPr>
                  </w:pPr>
                </w:p>
                <w:p w14:paraId="43F44410" w14:textId="77777777" w:rsidR="00AD53C1" w:rsidRPr="00107FFB" w:rsidRDefault="00AD53C1" w:rsidP="00CB7BAA">
                  <w:pPr>
                    <w:pStyle w:val="ListParagraph"/>
                    <w:shd w:val="clear" w:color="auto" w:fill="FFFFFF"/>
                    <w:spacing w:before="240" w:after="160"/>
                    <w:ind w:left="360"/>
                    <w:jc w:val="both"/>
                    <w:rPr>
                      <w:color w:val="000000"/>
                      <w:lang w:val="sr-Latn-RS"/>
                    </w:rPr>
                  </w:pPr>
                </w:p>
                <w:p w14:paraId="48C1CFD7" w14:textId="77777777" w:rsidR="007F1D8A" w:rsidRPr="00107FFB" w:rsidRDefault="007F1D8A" w:rsidP="00CB7BAA">
                  <w:pPr>
                    <w:pStyle w:val="ListParagraph"/>
                    <w:shd w:val="clear" w:color="auto" w:fill="FFFFFF"/>
                    <w:spacing w:before="240" w:after="160"/>
                    <w:ind w:left="360"/>
                    <w:jc w:val="both"/>
                    <w:rPr>
                      <w:color w:val="000000"/>
                      <w:lang w:val="sr-Latn-RS"/>
                    </w:rPr>
                  </w:pPr>
                </w:p>
                <w:p w14:paraId="0CE400D8" w14:textId="77777777" w:rsidR="00AD53C1" w:rsidRPr="00107FFB" w:rsidRDefault="00AD53C1" w:rsidP="00CB7BAA">
                  <w:pPr>
                    <w:pStyle w:val="ListParagraph"/>
                    <w:shd w:val="clear" w:color="auto" w:fill="FFFFFF"/>
                    <w:spacing w:before="240" w:after="160"/>
                    <w:ind w:left="360"/>
                    <w:jc w:val="both"/>
                    <w:rPr>
                      <w:color w:val="000000"/>
                      <w:lang w:val="sr-Latn-RS"/>
                    </w:rPr>
                  </w:pPr>
                </w:p>
                <w:p w14:paraId="26F2B977" w14:textId="3A801F78" w:rsidR="007F1D8A" w:rsidRPr="00107FFB" w:rsidRDefault="00AD53C1" w:rsidP="007F1D8A">
                  <w:pPr>
                    <w:pStyle w:val="ListParagraph"/>
                    <w:shd w:val="clear" w:color="auto" w:fill="FFFFFF"/>
                    <w:spacing w:before="240" w:after="160"/>
                    <w:ind w:left="49"/>
                    <w:jc w:val="both"/>
                    <w:rPr>
                      <w:color w:val="000000"/>
                      <w:lang w:val="sr-Latn-RS"/>
                    </w:rPr>
                  </w:pPr>
                  <w:r w:rsidRPr="00107FFB">
                    <w:rPr>
                      <w:color w:val="000000"/>
                      <w:lang w:val="sr-Latn-RS"/>
                    </w:rPr>
                    <w:t xml:space="preserve">5.U slučaju da predsedavajući Skupštine opštine ne postupi u roku, određenom iz </w:t>
                  </w:r>
                  <w:r w:rsidR="001D47E5" w:rsidRPr="00107FFB">
                    <w:rPr>
                      <w:color w:val="000000"/>
                      <w:highlight w:val="yellow"/>
                      <w:lang w:val="sr-Latn-RS"/>
                    </w:rPr>
                    <w:t xml:space="preserve">stava 4. </w:t>
                  </w:r>
                  <w:r w:rsidRPr="00C9267B">
                    <w:rPr>
                      <w:color w:val="000000"/>
                      <w:lang w:val="sr-Latn-RS"/>
                    </w:rPr>
                    <w:t>ovog člana,</w:t>
                  </w:r>
                  <w:r w:rsidRPr="00107FFB">
                    <w:rPr>
                      <w:color w:val="000000"/>
                      <w:lang w:val="sr-Latn-RS"/>
                    </w:rPr>
                    <w:t xml:space="preserve"> Ministarstvo u roku od dva (2) radna dana obaveštava odgovorno lice o broju upisanih birača u toj opštini i prosleđuje </w:t>
                  </w:r>
                  <w:r w:rsidR="000336F1" w:rsidRPr="00107FFB">
                    <w:rPr>
                      <w:color w:val="000000"/>
                      <w:lang w:val="sr-Latn-RS"/>
                    </w:rPr>
                    <w:t>prateću</w:t>
                  </w:r>
                  <w:r w:rsidRPr="00107FFB">
                    <w:rPr>
                      <w:color w:val="000000"/>
                      <w:lang w:val="sr-Latn-RS"/>
                    </w:rPr>
                    <w:t xml:space="preserve"> dokumentaciju u opštinu.</w:t>
                  </w:r>
                  <w:r w:rsidR="00CB7BAA" w:rsidRPr="00107FFB">
                    <w:rPr>
                      <w:color w:val="000000"/>
                      <w:lang w:val="sr-Latn-RS"/>
                    </w:rPr>
                    <w:br/>
                  </w:r>
                </w:p>
                <w:p w14:paraId="521CF69F" w14:textId="7F56F35A" w:rsidR="00AD53C1" w:rsidRDefault="00AD53C1" w:rsidP="00AD53C1">
                  <w:pPr>
                    <w:pStyle w:val="ListParagraph"/>
                    <w:shd w:val="clear" w:color="auto" w:fill="FFFFFF"/>
                    <w:spacing w:before="240" w:after="160"/>
                    <w:ind w:left="49"/>
                    <w:jc w:val="both"/>
                    <w:rPr>
                      <w:color w:val="000000"/>
                      <w:lang w:val="sr-Latn-RS"/>
                    </w:rPr>
                  </w:pPr>
                </w:p>
                <w:p w14:paraId="45C2C120" w14:textId="77777777" w:rsidR="000336F1" w:rsidRPr="00107FFB" w:rsidRDefault="000336F1" w:rsidP="00AD53C1">
                  <w:pPr>
                    <w:pStyle w:val="ListParagraph"/>
                    <w:shd w:val="clear" w:color="auto" w:fill="FFFFFF"/>
                    <w:spacing w:before="240" w:after="160"/>
                    <w:ind w:left="49"/>
                    <w:jc w:val="both"/>
                    <w:rPr>
                      <w:color w:val="000000"/>
                      <w:lang w:val="sr-Latn-RS"/>
                    </w:rPr>
                  </w:pPr>
                </w:p>
                <w:p w14:paraId="18F9ED7C" w14:textId="4CD3B68F" w:rsidR="00CB7BAA" w:rsidRPr="00107FFB" w:rsidRDefault="002D290C" w:rsidP="001D47E5">
                  <w:pPr>
                    <w:pStyle w:val="ListParagraph"/>
                    <w:numPr>
                      <w:ilvl w:val="0"/>
                      <w:numId w:val="30"/>
                    </w:numPr>
                    <w:ind w:left="229" w:hanging="270"/>
                    <w:jc w:val="both"/>
                    <w:rPr>
                      <w:rFonts w:eastAsia="Calibri"/>
                      <w:bCs/>
                      <w:color w:val="000000"/>
                      <w:lang w:val="sr-Latn-RS"/>
                    </w:rPr>
                  </w:pPr>
                  <w:r w:rsidRPr="00107FFB">
                    <w:rPr>
                      <w:rFonts w:eastAsia="Calibri"/>
                      <w:bCs/>
                      <w:color w:val="000000"/>
                      <w:lang w:val="sr-Latn-RS"/>
                    </w:rPr>
                    <w:t>Opština, odnosno m</w:t>
                  </w:r>
                  <w:r w:rsidR="00471171" w:rsidRPr="00107FFB">
                    <w:rPr>
                      <w:rFonts w:eastAsia="Calibri"/>
                      <w:bCs/>
                      <w:color w:val="000000"/>
                      <w:lang w:val="sr-Latn-RS"/>
                    </w:rPr>
                    <w:t xml:space="preserve">inistarstvo, od </w:t>
                  </w:r>
                  <w:r w:rsidRPr="00107FFB">
                    <w:rPr>
                      <w:rFonts w:eastAsia="Calibri"/>
                      <w:bCs/>
                      <w:color w:val="000000"/>
                      <w:lang w:val="sr-Latn-RS"/>
                    </w:rPr>
                    <w:t>trenutka</w:t>
                  </w:r>
                  <w:r w:rsidR="00471171" w:rsidRPr="00107FFB">
                    <w:rPr>
                      <w:rFonts w:eastAsia="Calibri"/>
                      <w:bCs/>
                      <w:color w:val="000000"/>
                      <w:lang w:val="sr-Latn-RS"/>
                    </w:rPr>
                    <w:t xml:space="preserve"> prihvatanja zahteva, </w:t>
                  </w:r>
                  <w:r w:rsidRPr="00107FFB">
                    <w:rPr>
                      <w:rFonts w:eastAsia="Calibri"/>
                      <w:bCs/>
                      <w:color w:val="000000"/>
                      <w:lang w:val="sr-Latn-RS"/>
                    </w:rPr>
                    <w:t>traži</w:t>
                  </w:r>
                  <w:r w:rsidR="00471171" w:rsidRPr="00107FFB">
                    <w:rPr>
                      <w:rFonts w:eastAsia="Calibri"/>
                      <w:bCs/>
                      <w:color w:val="000000"/>
                      <w:lang w:val="sr-Latn-RS"/>
                    </w:rPr>
                    <w:t xml:space="preserve"> od Centralne izborne komisije broj upisanih birača za dotičnu opštinu, na osnovu čega </w:t>
                  </w:r>
                  <w:r w:rsidRPr="00107FFB">
                    <w:rPr>
                      <w:rFonts w:eastAsia="Calibri"/>
                      <w:bCs/>
                      <w:color w:val="000000"/>
                      <w:lang w:val="sr-Latn-RS"/>
                    </w:rPr>
                    <w:t xml:space="preserve">se izračunava minimalni broj od </w:t>
                  </w:r>
                  <w:r w:rsidR="00471171" w:rsidRPr="00107FFB">
                    <w:rPr>
                      <w:rFonts w:eastAsia="Calibri"/>
                      <w:bCs/>
                      <w:color w:val="000000"/>
                      <w:lang w:val="sr-Latn-RS"/>
                    </w:rPr>
                    <w:t xml:space="preserve">(20%). </w:t>
                  </w:r>
                </w:p>
                <w:p w14:paraId="47185FB9" w14:textId="77777777" w:rsidR="00CB7BAA" w:rsidRPr="00107FFB" w:rsidRDefault="00CB7BAA" w:rsidP="00CB7BAA">
                  <w:pPr>
                    <w:jc w:val="both"/>
                    <w:rPr>
                      <w:rFonts w:eastAsia="Calibri"/>
                      <w:bCs/>
                      <w:color w:val="000000"/>
                      <w:lang w:val="sr-Latn-RS"/>
                    </w:rPr>
                  </w:pPr>
                </w:p>
                <w:p w14:paraId="0D1D2675" w14:textId="77777777" w:rsidR="00CB7BAA" w:rsidRPr="00107FFB" w:rsidRDefault="00CB7BAA" w:rsidP="00CB7BAA">
                  <w:pPr>
                    <w:jc w:val="both"/>
                    <w:rPr>
                      <w:rFonts w:eastAsia="Calibri"/>
                      <w:bCs/>
                      <w:color w:val="000000"/>
                      <w:lang w:val="sr-Latn-RS"/>
                    </w:rPr>
                  </w:pPr>
                </w:p>
                <w:p w14:paraId="62974EEB" w14:textId="77777777" w:rsidR="007F1D8A" w:rsidRPr="00107FFB" w:rsidRDefault="007F1D8A" w:rsidP="00CB7BAA">
                  <w:pPr>
                    <w:jc w:val="both"/>
                    <w:rPr>
                      <w:rFonts w:eastAsia="Calibri"/>
                      <w:bCs/>
                      <w:color w:val="000000"/>
                      <w:lang w:val="sr-Latn-RS"/>
                    </w:rPr>
                  </w:pPr>
                </w:p>
                <w:p w14:paraId="61BB6689" w14:textId="77777777" w:rsidR="007F1D8A" w:rsidRPr="00107FFB" w:rsidRDefault="007F1D8A" w:rsidP="00CB7BAA">
                  <w:pPr>
                    <w:jc w:val="both"/>
                    <w:rPr>
                      <w:rFonts w:eastAsia="Calibri"/>
                      <w:bCs/>
                      <w:color w:val="000000"/>
                      <w:lang w:val="sr-Latn-RS"/>
                    </w:rPr>
                  </w:pPr>
                </w:p>
                <w:p w14:paraId="20224E5A" w14:textId="1E7C8C5F" w:rsidR="00CB7BAA" w:rsidRPr="00107FFB" w:rsidRDefault="002D290C" w:rsidP="001D47E5">
                  <w:pPr>
                    <w:pStyle w:val="ListParagraph"/>
                    <w:numPr>
                      <w:ilvl w:val="0"/>
                      <w:numId w:val="30"/>
                    </w:numPr>
                    <w:ind w:left="499" w:hanging="499"/>
                    <w:jc w:val="both"/>
                    <w:rPr>
                      <w:color w:val="000000"/>
                      <w:lang w:val="sr-Latn-RS"/>
                    </w:rPr>
                  </w:pPr>
                  <w:r w:rsidRPr="00107FFB">
                    <w:rPr>
                      <w:color w:val="000000"/>
                      <w:lang w:val="sr-Latn-RS"/>
                    </w:rPr>
                    <w:t>Prateći dokument prema stavu 2, je jedinstvena lista  za prikupljanje potpisa</w:t>
                  </w:r>
                  <w:r w:rsidR="00CB7BAA" w:rsidRPr="00107FFB">
                    <w:rPr>
                      <w:color w:val="000000"/>
                      <w:lang w:val="sr-Latn-RS"/>
                    </w:rPr>
                    <w:t xml:space="preserve">. </w:t>
                  </w:r>
                  <w:r w:rsidRPr="00107FFB">
                    <w:rPr>
                      <w:color w:val="000000"/>
                      <w:lang w:val="sr-Latn-RS"/>
                    </w:rPr>
                    <w:t>Lista potpisa je određena kao (prilog 1) , ovog uputstva</w:t>
                  </w:r>
                  <w:r w:rsidR="00CB7BAA" w:rsidRPr="00107FFB">
                    <w:rPr>
                      <w:color w:val="000000"/>
                      <w:lang w:val="sr-Latn-RS"/>
                    </w:rPr>
                    <w:t>.</w:t>
                  </w:r>
                </w:p>
                <w:p w14:paraId="5F24A63D" w14:textId="77777777" w:rsidR="00CB7BAA" w:rsidRPr="00107FFB" w:rsidRDefault="00CB7BAA" w:rsidP="00CB7BAA">
                  <w:pPr>
                    <w:jc w:val="both"/>
                    <w:rPr>
                      <w:rFonts w:eastAsia="Calibri"/>
                      <w:bCs/>
                      <w:color w:val="000000"/>
                      <w:lang w:val="sr-Latn-RS"/>
                    </w:rPr>
                  </w:pPr>
                </w:p>
                <w:p w14:paraId="1A53F050" w14:textId="77777777" w:rsidR="00AD53C1" w:rsidRPr="00107FFB" w:rsidRDefault="00AD53C1" w:rsidP="00CB7BAA">
                  <w:pPr>
                    <w:jc w:val="both"/>
                    <w:rPr>
                      <w:rFonts w:eastAsia="Calibri"/>
                      <w:bCs/>
                      <w:color w:val="000000"/>
                      <w:lang w:val="sr-Latn-RS"/>
                    </w:rPr>
                  </w:pPr>
                </w:p>
                <w:p w14:paraId="1C0A604F" w14:textId="46CB679E" w:rsidR="00CB7BAA" w:rsidRPr="00107FFB" w:rsidRDefault="00CB7BAA" w:rsidP="00AD53C1">
                  <w:pPr>
                    <w:pStyle w:val="ListParagraph"/>
                    <w:numPr>
                      <w:ilvl w:val="0"/>
                      <w:numId w:val="30"/>
                    </w:numPr>
                    <w:ind w:left="409"/>
                    <w:jc w:val="both"/>
                    <w:rPr>
                      <w:color w:val="000000"/>
                      <w:lang w:val="sr-Latn-RS"/>
                    </w:rPr>
                  </w:pPr>
                  <w:r w:rsidRPr="00107FFB">
                    <w:rPr>
                      <w:rFonts w:eastAsia="Calibri"/>
                      <w:bCs/>
                      <w:color w:val="000000"/>
                      <w:lang w:val="sr-Latn-RS"/>
                    </w:rPr>
                    <w:t xml:space="preserve">Lisa </w:t>
                  </w:r>
                  <w:r w:rsidR="007F1D8A" w:rsidRPr="00107FFB">
                    <w:rPr>
                      <w:rFonts w:eastAsia="Calibri"/>
                      <w:bCs/>
                      <w:color w:val="000000"/>
                      <w:lang w:val="sr-Latn-RS"/>
                    </w:rPr>
                    <w:t xml:space="preserve">potpisa prema stavu </w:t>
                  </w:r>
                  <w:r w:rsidRPr="00107FFB">
                    <w:rPr>
                      <w:rFonts w:eastAsia="Calibri"/>
                      <w:bCs/>
                      <w:color w:val="000000"/>
                      <w:lang w:val="sr-Latn-RS"/>
                    </w:rPr>
                    <w:t xml:space="preserve"> (</w:t>
                  </w:r>
                  <w:r w:rsidRPr="00107FFB">
                    <w:rPr>
                      <w:rFonts w:eastAsia="Calibri"/>
                      <w:bCs/>
                      <w:color w:val="000000"/>
                      <w:highlight w:val="yellow"/>
                      <w:lang w:val="sr-Latn-RS"/>
                    </w:rPr>
                    <w:t xml:space="preserve">7) </w:t>
                  </w:r>
                  <w:r w:rsidR="007F1D8A" w:rsidRPr="00107FFB">
                    <w:rPr>
                      <w:rFonts w:eastAsia="Calibri"/>
                      <w:bCs/>
                      <w:color w:val="000000"/>
                      <w:highlight w:val="yellow"/>
                      <w:lang w:val="sr-Latn-RS"/>
                    </w:rPr>
                    <w:t>ovog člana uključuje sledeće podatke</w:t>
                  </w:r>
                  <w:r w:rsidRPr="00107FFB">
                    <w:rPr>
                      <w:rFonts w:eastAsia="Calibri"/>
                      <w:bCs/>
                      <w:color w:val="000000"/>
                      <w:lang w:val="sr-Latn-RS"/>
                    </w:rPr>
                    <w:t xml:space="preserve">: </w:t>
                  </w:r>
                </w:p>
                <w:p w14:paraId="551D6AA0" w14:textId="77777777" w:rsidR="00CB7BAA" w:rsidRPr="00107FFB" w:rsidRDefault="00CB7BAA" w:rsidP="00CB7BAA">
                  <w:pPr>
                    <w:pStyle w:val="ListParagraph"/>
                    <w:jc w:val="both"/>
                    <w:rPr>
                      <w:rFonts w:eastAsia="Calibri"/>
                      <w:bCs/>
                      <w:color w:val="000000"/>
                      <w:lang w:val="sr-Latn-RS"/>
                    </w:rPr>
                  </w:pPr>
                </w:p>
                <w:p w14:paraId="6490513E" w14:textId="77777777" w:rsidR="00CB7BAA" w:rsidRPr="00107FFB" w:rsidRDefault="00CB7BAA" w:rsidP="00AD53C1">
                  <w:pPr>
                    <w:pStyle w:val="ListParagraph"/>
                    <w:numPr>
                      <w:ilvl w:val="0"/>
                      <w:numId w:val="30"/>
                    </w:numPr>
                    <w:jc w:val="both"/>
                    <w:rPr>
                      <w:rFonts w:eastAsia="Calibri"/>
                      <w:bCs/>
                      <w:vanish/>
                      <w:color w:val="000000"/>
                      <w:lang w:val="sr-Latn-RS"/>
                    </w:rPr>
                  </w:pPr>
                </w:p>
                <w:p w14:paraId="0F899E8E" w14:textId="77777777" w:rsidR="00CB7BAA" w:rsidRPr="00107FFB" w:rsidRDefault="00CB7BAA" w:rsidP="00AD53C1">
                  <w:pPr>
                    <w:pStyle w:val="ListParagraph"/>
                    <w:numPr>
                      <w:ilvl w:val="0"/>
                      <w:numId w:val="30"/>
                    </w:numPr>
                    <w:jc w:val="both"/>
                    <w:rPr>
                      <w:rFonts w:eastAsia="Calibri"/>
                      <w:bCs/>
                      <w:vanish/>
                      <w:color w:val="000000"/>
                      <w:lang w:val="sr-Latn-RS"/>
                    </w:rPr>
                  </w:pPr>
                </w:p>
                <w:p w14:paraId="2D9457B2" w14:textId="77777777" w:rsidR="00CB7BAA" w:rsidRPr="00107FFB" w:rsidRDefault="00CB7BAA" w:rsidP="00AD53C1">
                  <w:pPr>
                    <w:pStyle w:val="ListParagraph"/>
                    <w:numPr>
                      <w:ilvl w:val="0"/>
                      <w:numId w:val="30"/>
                    </w:numPr>
                    <w:jc w:val="both"/>
                    <w:rPr>
                      <w:rFonts w:eastAsia="Calibri"/>
                      <w:bCs/>
                      <w:vanish/>
                      <w:color w:val="000000"/>
                      <w:lang w:val="sr-Latn-RS"/>
                    </w:rPr>
                  </w:pPr>
                </w:p>
                <w:p w14:paraId="2EF524A7" w14:textId="77777777" w:rsidR="00CB7BAA" w:rsidRPr="00107FFB" w:rsidRDefault="00CB7BAA" w:rsidP="00AD53C1">
                  <w:pPr>
                    <w:pStyle w:val="ListParagraph"/>
                    <w:numPr>
                      <w:ilvl w:val="0"/>
                      <w:numId w:val="30"/>
                    </w:numPr>
                    <w:jc w:val="both"/>
                    <w:rPr>
                      <w:rFonts w:eastAsia="Calibri"/>
                      <w:bCs/>
                      <w:vanish/>
                      <w:color w:val="000000"/>
                      <w:lang w:val="sr-Latn-RS"/>
                    </w:rPr>
                  </w:pPr>
                </w:p>
                <w:p w14:paraId="0D8BDE1B" w14:textId="77777777" w:rsidR="00CB7BAA" w:rsidRPr="00107FFB" w:rsidRDefault="00CB7BAA" w:rsidP="00AD53C1">
                  <w:pPr>
                    <w:pStyle w:val="ListParagraph"/>
                    <w:numPr>
                      <w:ilvl w:val="0"/>
                      <w:numId w:val="30"/>
                    </w:numPr>
                    <w:jc w:val="both"/>
                    <w:rPr>
                      <w:rFonts w:eastAsia="Calibri"/>
                      <w:bCs/>
                      <w:vanish/>
                      <w:color w:val="000000"/>
                      <w:lang w:val="sr-Latn-RS"/>
                    </w:rPr>
                  </w:pPr>
                </w:p>
                <w:p w14:paraId="49D47791" w14:textId="77777777" w:rsidR="00CB7BAA" w:rsidRPr="00107FFB" w:rsidRDefault="00CB7BAA" w:rsidP="00AD53C1">
                  <w:pPr>
                    <w:pStyle w:val="ListParagraph"/>
                    <w:numPr>
                      <w:ilvl w:val="0"/>
                      <w:numId w:val="30"/>
                    </w:numPr>
                    <w:jc w:val="both"/>
                    <w:rPr>
                      <w:rFonts w:eastAsia="Calibri"/>
                      <w:bCs/>
                      <w:vanish/>
                      <w:color w:val="000000"/>
                      <w:lang w:val="sr-Latn-RS"/>
                    </w:rPr>
                  </w:pPr>
                </w:p>
                <w:p w14:paraId="47F8EAA8" w14:textId="371FAAEE" w:rsidR="00A82F56" w:rsidRPr="00107FFB" w:rsidRDefault="00AF0648" w:rsidP="00A82F56">
                  <w:pPr>
                    <w:pStyle w:val="ListParagraph"/>
                    <w:numPr>
                      <w:ilvl w:val="1"/>
                      <w:numId w:val="31"/>
                    </w:numPr>
                    <w:ind w:firstLine="49"/>
                    <w:jc w:val="both"/>
                    <w:rPr>
                      <w:rFonts w:eastAsia="Calibri"/>
                      <w:bCs/>
                      <w:color w:val="000000"/>
                      <w:lang w:val="sr-Latn-RS"/>
                    </w:rPr>
                  </w:pPr>
                  <w:r w:rsidRPr="00107FFB">
                    <w:rPr>
                      <w:rFonts w:eastAsia="Calibri"/>
                      <w:bCs/>
                      <w:color w:val="000000"/>
                      <w:lang w:val="sr-Latn-RS"/>
                    </w:rPr>
                    <w:t>.</w:t>
                  </w:r>
                  <w:r w:rsidR="00A82F56" w:rsidRPr="00107FFB">
                    <w:rPr>
                      <w:rFonts w:eastAsia="Calibri"/>
                      <w:bCs/>
                      <w:color w:val="000000"/>
                      <w:lang w:val="sr-Latn-RS"/>
                    </w:rPr>
                    <w:t xml:space="preserve"> </w:t>
                  </w:r>
                  <w:r w:rsidRPr="00107FFB">
                    <w:rPr>
                      <w:rFonts w:eastAsia="Calibri"/>
                      <w:bCs/>
                      <w:color w:val="000000"/>
                      <w:lang w:val="sr-Latn-RS"/>
                    </w:rPr>
                    <w:t>lično ime</w:t>
                  </w:r>
                  <w:r w:rsidR="00A82F56" w:rsidRPr="00107FFB">
                    <w:rPr>
                      <w:rFonts w:eastAsia="Calibri"/>
                      <w:bCs/>
                      <w:color w:val="000000"/>
                      <w:lang w:val="sr-Latn-RS"/>
                    </w:rPr>
                    <w:t>;</w:t>
                  </w:r>
                </w:p>
                <w:p w14:paraId="334F0487" w14:textId="672853CE" w:rsidR="00A82F56" w:rsidRPr="00107FFB" w:rsidRDefault="00AF0648" w:rsidP="00A82F56">
                  <w:pPr>
                    <w:pStyle w:val="ListParagraph"/>
                    <w:numPr>
                      <w:ilvl w:val="1"/>
                      <w:numId w:val="31"/>
                    </w:numPr>
                    <w:ind w:firstLine="49"/>
                    <w:jc w:val="both"/>
                    <w:rPr>
                      <w:rFonts w:eastAsia="Calibri"/>
                      <w:bCs/>
                      <w:color w:val="000000"/>
                      <w:lang w:val="sr-Latn-RS"/>
                    </w:rPr>
                  </w:pPr>
                  <w:r w:rsidRPr="00107FFB">
                    <w:rPr>
                      <w:rFonts w:eastAsia="Calibri"/>
                      <w:bCs/>
                      <w:color w:val="000000"/>
                      <w:lang w:val="sr-Latn-RS"/>
                    </w:rPr>
                    <w:t>.</w:t>
                  </w:r>
                  <w:r w:rsidR="00A82F56" w:rsidRPr="00107FFB">
                    <w:rPr>
                      <w:rFonts w:eastAsia="Calibri"/>
                      <w:bCs/>
                      <w:color w:val="000000"/>
                      <w:lang w:val="sr-Latn-RS"/>
                    </w:rPr>
                    <w:t>dat</w:t>
                  </w:r>
                  <w:r w:rsidRPr="00107FFB">
                    <w:rPr>
                      <w:rFonts w:eastAsia="Calibri"/>
                      <w:bCs/>
                      <w:color w:val="000000"/>
                      <w:lang w:val="sr-Latn-RS"/>
                    </w:rPr>
                    <w:t>um rođenja</w:t>
                  </w:r>
                  <w:r w:rsidR="00A82F56" w:rsidRPr="00107FFB">
                    <w:rPr>
                      <w:rFonts w:eastAsia="Calibri"/>
                      <w:bCs/>
                      <w:color w:val="000000"/>
                      <w:lang w:val="sr-Latn-RS"/>
                    </w:rPr>
                    <w:t>;</w:t>
                  </w:r>
                </w:p>
                <w:p w14:paraId="796D6C2E" w14:textId="7D5FF842" w:rsidR="00A82F56" w:rsidRPr="00107FFB" w:rsidRDefault="00AF0648" w:rsidP="00A82F56">
                  <w:pPr>
                    <w:pStyle w:val="ListParagraph"/>
                    <w:numPr>
                      <w:ilvl w:val="1"/>
                      <w:numId w:val="31"/>
                    </w:numPr>
                    <w:ind w:firstLine="49"/>
                    <w:jc w:val="both"/>
                    <w:rPr>
                      <w:rFonts w:eastAsia="Calibri"/>
                      <w:bCs/>
                      <w:color w:val="000000"/>
                      <w:lang w:val="sr-Latn-RS"/>
                    </w:rPr>
                  </w:pPr>
                  <w:r w:rsidRPr="00107FFB">
                    <w:rPr>
                      <w:rFonts w:eastAsia="Calibri"/>
                      <w:bCs/>
                      <w:color w:val="000000"/>
                      <w:lang w:val="sr-Latn-RS"/>
                    </w:rPr>
                    <w:t>.lični broj</w:t>
                  </w:r>
                  <w:r w:rsidR="00A82F56" w:rsidRPr="00107FFB">
                    <w:rPr>
                      <w:rFonts w:eastAsia="Calibri"/>
                      <w:bCs/>
                      <w:color w:val="000000"/>
                      <w:lang w:val="sr-Latn-RS"/>
                    </w:rPr>
                    <w:t>;</w:t>
                  </w:r>
                </w:p>
                <w:p w14:paraId="75DC294D" w14:textId="4568F7DB" w:rsidR="00A82F56" w:rsidRPr="00107FFB" w:rsidRDefault="00AF0648" w:rsidP="007E6BEA">
                  <w:pPr>
                    <w:pStyle w:val="ListParagraph"/>
                    <w:numPr>
                      <w:ilvl w:val="1"/>
                      <w:numId w:val="31"/>
                    </w:numPr>
                    <w:ind w:firstLine="49"/>
                    <w:jc w:val="both"/>
                    <w:rPr>
                      <w:rFonts w:eastAsia="Calibri"/>
                      <w:bCs/>
                      <w:color w:val="000000"/>
                      <w:highlight w:val="yellow"/>
                      <w:lang w:val="sr-Latn-RS"/>
                    </w:rPr>
                  </w:pPr>
                  <w:r w:rsidRPr="00107FFB">
                    <w:rPr>
                      <w:rFonts w:eastAsia="Calibri"/>
                      <w:bCs/>
                      <w:color w:val="000000"/>
                      <w:highlight w:val="yellow"/>
                      <w:lang w:val="sr-Latn-RS"/>
                    </w:rPr>
                    <w:t>.</w:t>
                  </w:r>
                  <w:r w:rsidR="00A82F56" w:rsidRPr="00107FFB">
                    <w:rPr>
                      <w:rFonts w:eastAsia="Calibri"/>
                      <w:bCs/>
                      <w:color w:val="000000"/>
                      <w:highlight w:val="yellow"/>
                      <w:lang w:val="sr-Latn-RS"/>
                    </w:rPr>
                    <w:t>adres</w:t>
                  </w:r>
                  <w:r w:rsidRPr="00107FFB">
                    <w:rPr>
                      <w:rFonts w:eastAsia="Calibri"/>
                      <w:bCs/>
                      <w:color w:val="000000"/>
                      <w:highlight w:val="yellow"/>
                      <w:lang w:val="sr-Latn-RS"/>
                    </w:rPr>
                    <w:t>u</w:t>
                  </w:r>
                  <w:r w:rsidR="00A82F56" w:rsidRPr="00107FFB">
                    <w:rPr>
                      <w:rFonts w:eastAsia="Calibri"/>
                      <w:bCs/>
                      <w:color w:val="000000"/>
                      <w:highlight w:val="yellow"/>
                      <w:lang w:val="sr-Latn-RS"/>
                    </w:rPr>
                    <w:t>;</w:t>
                  </w:r>
                </w:p>
                <w:p w14:paraId="1A297446" w14:textId="5AC5B5B7" w:rsidR="00A82F56" w:rsidRPr="00107FFB" w:rsidRDefault="00AF0648" w:rsidP="007E6BEA">
                  <w:pPr>
                    <w:pStyle w:val="ListParagraph"/>
                    <w:numPr>
                      <w:ilvl w:val="1"/>
                      <w:numId w:val="31"/>
                    </w:numPr>
                    <w:ind w:firstLine="49"/>
                    <w:jc w:val="both"/>
                    <w:rPr>
                      <w:rFonts w:eastAsia="Calibri"/>
                      <w:bCs/>
                      <w:color w:val="000000"/>
                      <w:highlight w:val="yellow"/>
                      <w:lang w:val="sr-Latn-RS"/>
                    </w:rPr>
                  </w:pPr>
                  <w:r w:rsidRPr="00107FFB">
                    <w:rPr>
                      <w:rFonts w:eastAsia="Calibri"/>
                      <w:bCs/>
                      <w:color w:val="000000"/>
                      <w:highlight w:val="yellow"/>
                      <w:lang w:val="sr-Latn-RS"/>
                    </w:rPr>
                    <w:t>.telefonski broj</w:t>
                  </w:r>
                  <w:r w:rsidR="00A82F56" w:rsidRPr="00107FFB">
                    <w:rPr>
                      <w:rFonts w:eastAsia="Calibri"/>
                      <w:bCs/>
                      <w:color w:val="000000"/>
                      <w:highlight w:val="yellow"/>
                      <w:lang w:val="sr-Latn-RS"/>
                    </w:rPr>
                    <w:t>;</w:t>
                  </w:r>
                </w:p>
                <w:p w14:paraId="435E5A4D" w14:textId="01B02C7D" w:rsidR="00A82F56" w:rsidRPr="00107FFB" w:rsidRDefault="00AF0648" w:rsidP="007E6BEA">
                  <w:pPr>
                    <w:pStyle w:val="ListParagraph"/>
                    <w:numPr>
                      <w:ilvl w:val="1"/>
                      <w:numId w:val="31"/>
                    </w:numPr>
                    <w:ind w:firstLine="49"/>
                    <w:jc w:val="both"/>
                    <w:rPr>
                      <w:rFonts w:eastAsia="Calibri"/>
                      <w:bCs/>
                      <w:color w:val="000000"/>
                      <w:lang w:val="sr-Latn-RS"/>
                    </w:rPr>
                  </w:pPr>
                  <w:r w:rsidRPr="00107FFB">
                    <w:rPr>
                      <w:rFonts w:eastAsia="Calibri"/>
                      <w:bCs/>
                      <w:color w:val="000000"/>
                      <w:lang w:val="sr-Latn-RS"/>
                    </w:rPr>
                    <w:t>.potpis</w:t>
                  </w:r>
                  <w:r w:rsidR="00A82F56" w:rsidRPr="00107FFB">
                    <w:rPr>
                      <w:rFonts w:eastAsia="Calibri"/>
                      <w:bCs/>
                      <w:color w:val="000000"/>
                      <w:lang w:val="sr-Latn-RS"/>
                    </w:rPr>
                    <w:t>;</w:t>
                  </w:r>
                </w:p>
                <w:p w14:paraId="15BB10A5" w14:textId="15A08208" w:rsidR="00A82F56" w:rsidRPr="00107FFB" w:rsidRDefault="00AF0648" w:rsidP="00AF0648">
                  <w:pPr>
                    <w:pStyle w:val="ListParagraph"/>
                    <w:numPr>
                      <w:ilvl w:val="1"/>
                      <w:numId w:val="31"/>
                    </w:numPr>
                    <w:ind w:firstLine="49"/>
                    <w:jc w:val="both"/>
                    <w:rPr>
                      <w:rFonts w:eastAsia="Calibri"/>
                      <w:bCs/>
                      <w:color w:val="000000"/>
                      <w:lang w:val="sr-Latn-RS"/>
                    </w:rPr>
                  </w:pPr>
                  <w:r w:rsidRPr="00107FFB">
                    <w:rPr>
                      <w:rFonts w:eastAsia="Calibri"/>
                      <w:bCs/>
                      <w:color w:val="000000"/>
                      <w:lang w:val="sr-Latn-RS"/>
                    </w:rPr>
                    <w:t xml:space="preserve">. </w:t>
                  </w:r>
                  <w:r w:rsidR="00A82F56" w:rsidRPr="00107FFB">
                    <w:rPr>
                      <w:rFonts w:eastAsia="Calibri"/>
                      <w:bCs/>
                      <w:color w:val="000000"/>
                      <w:lang w:val="sr-Latn-RS"/>
                    </w:rPr>
                    <w:t>dat</w:t>
                  </w:r>
                  <w:r w:rsidRPr="00107FFB">
                    <w:rPr>
                      <w:rFonts w:eastAsia="Calibri"/>
                      <w:bCs/>
                      <w:color w:val="000000"/>
                      <w:lang w:val="sr-Latn-RS"/>
                    </w:rPr>
                    <w:t>um potpisa</w:t>
                  </w:r>
                  <w:r w:rsidR="00A82F56" w:rsidRPr="00107FFB">
                    <w:rPr>
                      <w:rFonts w:eastAsia="Calibri"/>
                      <w:bCs/>
                      <w:color w:val="000000"/>
                      <w:lang w:val="sr-Latn-RS"/>
                    </w:rPr>
                    <w:t>;</w:t>
                  </w:r>
                </w:p>
                <w:p w14:paraId="5AAFAC00" w14:textId="49A91717" w:rsidR="00CB7BAA" w:rsidRPr="00107FFB" w:rsidRDefault="00CB7BAA" w:rsidP="00AF0648">
                  <w:pPr>
                    <w:pStyle w:val="ListParagraph"/>
                    <w:ind w:left="1440"/>
                    <w:jc w:val="both"/>
                    <w:rPr>
                      <w:rFonts w:eastAsia="Calibri"/>
                      <w:bCs/>
                      <w:color w:val="000000"/>
                      <w:lang w:val="sr-Latn-RS"/>
                    </w:rPr>
                  </w:pPr>
                </w:p>
                <w:p w14:paraId="20666FEB" w14:textId="77777777" w:rsidR="00CB7BAA" w:rsidRPr="00107FFB" w:rsidRDefault="00CB7BAA" w:rsidP="00CB7BAA">
                  <w:pPr>
                    <w:rPr>
                      <w:rFonts w:eastAsia="Calibri"/>
                      <w:bCs/>
                      <w:color w:val="000000"/>
                      <w:lang w:val="sr-Latn-RS"/>
                    </w:rPr>
                  </w:pPr>
                </w:p>
                <w:p w14:paraId="662D1E45" w14:textId="77777777" w:rsidR="00C9267B" w:rsidRDefault="00CB7BAA" w:rsidP="00CB7BAA">
                  <w:pPr>
                    <w:rPr>
                      <w:rFonts w:eastAsia="Calibri"/>
                      <w:bCs/>
                      <w:color w:val="000000"/>
                      <w:lang w:val="sr-Latn-RS"/>
                    </w:rPr>
                  </w:pPr>
                  <w:r w:rsidRPr="00107FFB">
                    <w:rPr>
                      <w:rFonts w:eastAsia="Calibri"/>
                      <w:bCs/>
                      <w:color w:val="000000"/>
                      <w:lang w:val="sr-Latn-RS"/>
                    </w:rPr>
                    <w:t xml:space="preserve">                             </w:t>
                  </w:r>
                </w:p>
                <w:p w14:paraId="090A0EC1" w14:textId="77777777" w:rsidR="00C9267B" w:rsidRDefault="00C9267B" w:rsidP="00C9267B">
                  <w:pPr>
                    <w:jc w:val="center"/>
                    <w:rPr>
                      <w:rFonts w:eastAsia="Calibri"/>
                      <w:b/>
                      <w:bCs/>
                      <w:color w:val="000000"/>
                      <w:lang w:val="sr-Latn-RS"/>
                    </w:rPr>
                  </w:pPr>
                </w:p>
                <w:p w14:paraId="14E03DC6" w14:textId="7EEA995A" w:rsidR="00CB7BAA" w:rsidRPr="00107FFB" w:rsidRDefault="001D47E5" w:rsidP="00C9267B">
                  <w:pPr>
                    <w:jc w:val="center"/>
                    <w:rPr>
                      <w:rFonts w:eastAsia="Calibri"/>
                      <w:b/>
                      <w:bCs/>
                      <w:color w:val="000000"/>
                      <w:lang w:val="sr-Latn-RS"/>
                    </w:rPr>
                  </w:pPr>
                  <w:r w:rsidRPr="00107FFB">
                    <w:rPr>
                      <w:rFonts w:eastAsia="Calibri"/>
                      <w:b/>
                      <w:bCs/>
                      <w:color w:val="000000"/>
                      <w:lang w:val="sr-Latn-RS"/>
                    </w:rPr>
                    <w:t>Član</w:t>
                  </w:r>
                  <w:r w:rsidR="00CB7BAA" w:rsidRPr="00107FFB">
                    <w:rPr>
                      <w:rFonts w:eastAsia="Calibri"/>
                      <w:b/>
                      <w:bCs/>
                      <w:color w:val="000000"/>
                      <w:lang w:val="sr-Latn-RS"/>
                    </w:rPr>
                    <w:t xml:space="preserve"> 5</w:t>
                  </w:r>
                  <w:r w:rsidRPr="00107FFB">
                    <w:rPr>
                      <w:rFonts w:eastAsia="Calibri"/>
                      <w:b/>
                      <w:bCs/>
                      <w:color w:val="000000"/>
                      <w:lang w:val="sr-Latn-RS"/>
                    </w:rPr>
                    <w:t>.</w:t>
                  </w:r>
                </w:p>
                <w:p w14:paraId="79AE9FA1" w14:textId="37A143E3" w:rsidR="00CB7BAA" w:rsidRPr="00107FFB" w:rsidRDefault="00C9267B" w:rsidP="00C9267B">
                  <w:pPr>
                    <w:jc w:val="center"/>
                    <w:rPr>
                      <w:b/>
                      <w:bCs/>
                      <w:lang w:val="sr-Latn-RS"/>
                    </w:rPr>
                  </w:pPr>
                  <w:r w:rsidRPr="00107FFB">
                    <w:rPr>
                      <w:b/>
                      <w:bCs/>
                      <w:lang w:val="sr-Latn-RS"/>
                    </w:rPr>
                    <w:t>Prikupljanje</w:t>
                  </w:r>
                  <w:r w:rsidR="001D47E5" w:rsidRPr="00107FFB">
                    <w:rPr>
                      <w:b/>
                      <w:bCs/>
                      <w:lang w:val="sr-Latn-RS"/>
                    </w:rPr>
                    <w:t>, dostavljanje i utvrđivanje potpisa</w:t>
                  </w:r>
                </w:p>
                <w:p w14:paraId="3B2EE75D" w14:textId="77777777" w:rsidR="00CB7BAA" w:rsidRPr="00107FFB" w:rsidRDefault="00CB7BAA" w:rsidP="00CB7BAA">
                  <w:pPr>
                    <w:rPr>
                      <w:rFonts w:eastAsia="Calibri"/>
                      <w:bCs/>
                      <w:color w:val="000000"/>
                      <w:lang w:val="sr-Latn-RS"/>
                    </w:rPr>
                  </w:pPr>
                </w:p>
                <w:p w14:paraId="116EA8A4" w14:textId="0E3844D9" w:rsidR="00CB7BAA" w:rsidRPr="00107FFB" w:rsidRDefault="001D47E5" w:rsidP="001D47E5">
                  <w:pPr>
                    <w:jc w:val="both"/>
                    <w:rPr>
                      <w:rFonts w:eastAsia="Calibri"/>
                      <w:lang w:val="sr-Latn-RS"/>
                    </w:rPr>
                  </w:pPr>
                  <w:r w:rsidRPr="00107FFB">
                    <w:rPr>
                      <w:rFonts w:eastAsia="Calibri"/>
                      <w:lang w:val="sr-Latn-RS"/>
                    </w:rPr>
                    <w:t>1.</w:t>
                  </w:r>
                  <w:r w:rsidR="00CB7BAA" w:rsidRPr="00107FFB">
                    <w:rPr>
                      <w:rFonts w:eastAsia="Calibri"/>
                      <w:lang w:val="sr-Latn-RS"/>
                    </w:rPr>
                    <w:t xml:space="preserve"> </w:t>
                  </w:r>
                  <w:r w:rsidRPr="00107FFB">
                    <w:rPr>
                      <w:rFonts w:eastAsia="Calibri"/>
                      <w:lang w:val="sr-Latn-RS"/>
                    </w:rPr>
                    <w:t>Građanska inicijativa mora prikupiti potreban broj potpisa najkasnije u roku od trideset (30) dana od dostavljanja potrebnom dokumentacijom.</w:t>
                  </w:r>
                </w:p>
                <w:p w14:paraId="507536F5" w14:textId="77777777" w:rsidR="001D47E5" w:rsidRPr="00107FFB" w:rsidRDefault="001D47E5" w:rsidP="001D47E5">
                  <w:pPr>
                    <w:jc w:val="both"/>
                    <w:rPr>
                      <w:rFonts w:eastAsia="Calibri"/>
                      <w:bCs/>
                      <w:color w:val="000000"/>
                      <w:lang w:val="sr-Latn-RS"/>
                    </w:rPr>
                  </w:pPr>
                </w:p>
                <w:p w14:paraId="5D48447D" w14:textId="77777777" w:rsidR="00CB7BAA" w:rsidRPr="00107FFB" w:rsidRDefault="00CB7BAA" w:rsidP="00CB7BAA">
                  <w:pPr>
                    <w:ind w:left="360" w:hanging="360"/>
                    <w:jc w:val="both"/>
                    <w:rPr>
                      <w:rFonts w:eastAsia="Calibri"/>
                      <w:bCs/>
                      <w:color w:val="000000"/>
                      <w:lang w:val="sr-Latn-RS"/>
                    </w:rPr>
                  </w:pPr>
                </w:p>
                <w:p w14:paraId="7AA1A247" w14:textId="529BFD84" w:rsidR="00CB7BAA" w:rsidRPr="00107FFB" w:rsidRDefault="001D47E5" w:rsidP="000868C1">
                  <w:pPr>
                    <w:jc w:val="both"/>
                    <w:rPr>
                      <w:rFonts w:eastAsia="Calibri"/>
                      <w:bCs/>
                      <w:color w:val="000000"/>
                      <w:lang w:val="sr-Latn-RS"/>
                    </w:rPr>
                  </w:pPr>
                  <w:r w:rsidRPr="00107FFB">
                    <w:rPr>
                      <w:rFonts w:eastAsia="Calibri"/>
                      <w:bCs/>
                      <w:color w:val="000000"/>
                      <w:lang w:val="sr-Latn-RS"/>
                    </w:rPr>
                    <w:t>2.</w:t>
                  </w:r>
                  <w:r w:rsidRPr="00107FFB">
                    <w:rPr>
                      <w:rStyle w:val="CommentReference"/>
                      <w:lang w:val="sr-Latn-RS"/>
                    </w:rPr>
                    <w:t xml:space="preserve"> </w:t>
                  </w:r>
                  <w:r w:rsidRPr="00107FFB">
                    <w:rPr>
                      <w:rFonts w:eastAsia="Calibri"/>
                      <w:bCs/>
                      <w:color w:val="000000"/>
                      <w:lang w:val="sr-Latn-RS"/>
                    </w:rPr>
                    <w:t xml:space="preserve">Potpisi se prikupljaju u fizičkom obliku. </w:t>
                  </w:r>
                  <w:r w:rsidR="000868C1" w:rsidRPr="00107FFB">
                    <w:rPr>
                      <w:rFonts w:eastAsia="Calibri"/>
                      <w:bCs/>
                      <w:color w:val="000000"/>
                      <w:lang w:val="sr-Latn-RS"/>
                    </w:rPr>
                    <w:t xml:space="preserve"> Za potrebe i olakšanje administriranja, građanska </w:t>
                  </w:r>
                  <w:r w:rsidR="000868C1" w:rsidRPr="00107FFB">
                    <w:rPr>
                      <w:rFonts w:eastAsia="Calibri"/>
                      <w:bCs/>
                      <w:color w:val="000000"/>
                      <w:lang w:val="sr-Latn-RS"/>
                    </w:rPr>
                    <w:lastRenderedPageBreak/>
                    <w:t xml:space="preserve">inicijativa može uspostaviti </w:t>
                  </w:r>
                  <w:r w:rsidRPr="00107FFB">
                    <w:rPr>
                      <w:rFonts w:eastAsia="Calibri"/>
                      <w:bCs/>
                      <w:color w:val="000000"/>
                      <w:lang w:val="sr-Latn-RS"/>
                    </w:rPr>
                    <w:t xml:space="preserve"> elektronski registar građana potpisnika.</w:t>
                  </w:r>
                </w:p>
                <w:p w14:paraId="07156526" w14:textId="77777777" w:rsidR="00FD5D50" w:rsidRPr="00107FFB" w:rsidRDefault="00FD5D50" w:rsidP="000868C1">
                  <w:pPr>
                    <w:jc w:val="both"/>
                    <w:rPr>
                      <w:rFonts w:eastAsia="Calibri"/>
                      <w:bCs/>
                      <w:color w:val="000000"/>
                      <w:lang w:val="sr-Latn-RS"/>
                    </w:rPr>
                  </w:pPr>
                </w:p>
                <w:p w14:paraId="358BD4F3" w14:textId="77777777" w:rsidR="001D47E5" w:rsidRPr="00107FFB" w:rsidRDefault="001D47E5" w:rsidP="00CB7BAA">
                  <w:pPr>
                    <w:pStyle w:val="ListParagraph"/>
                    <w:ind w:left="360" w:hanging="360"/>
                    <w:jc w:val="both"/>
                    <w:rPr>
                      <w:rFonts w:eastAsia="Calibri"/>
                      <w:bCs/>
                      <w:color w:val="000000"/>
                      <w:lang w:val="sr-Latn-RS"/>
                    </w:rPr>
                  </w:pPr>
                </w:p>
                <w:p w14:paraId="25DB8A49" w14:textId="388CB0B3" w:rsidR="00CB7BAA" w:rsidRPr="00107FFB" w:rsidRDefault="001D47E5" w:rsidP="001D47E5">
                  <w:pPr>
                    <w:jc w:val="both"/>
                    <w:rPr>
                      <w:rFonts w:eastAsia="Calibri"/>
                      <w:bCs/>
                      <w:color w:val="000000"/>
                      <w:lang w:val="sr-Latn-RS"/>
                    </w:rPr>
                  </w:pPr>
                  <w:r w:rsidRPr="00107FFB">
                    <w:rPr>
                      <w:rFonts w:eastAsia="Calibri"/>
                      <w:bCs/>
                      <w:color w:val="000000"/>
                      <w:lang w:val="sr-Latn-RS"/>
                    </w:rPr>
                    <w:t>3.</w:t>
                  </w:r>
                  <w:r w:rsidR="00FD5D50" w:rsidRPr="00107FFB">
                    <w:rPr>
                      <w:rFonts w:eastAsia="Calibri"/>
                      <w:bCs/>
                      <w:color w:val="000000"/>
                      <w:lang w:val="sr-Latn-RS"/>
                    </w:rPr>
                    <w:t>Nakon završetka prikupljanja potpisa, ovlašćeni predstavnik, potpisom svih članova, na kraju utvrđuje verodostojnost podataka potpisnika</w:t>
                  </w:r>
                  <w:r w:rsidR="00CB7BAA" w:rsidRPr="00107FFB">
                    <w:rPr>
                      <w:rFonts w:eastAsia="Calibri"/>
                      <w:bCs/>
                      <w:color w:val="000000"/>
                      <w:lang w:val="sr-Latn-RS"/>
                    </w:rPr>
                    <w:t>.</w:t>
                  </w:r>
                </w:p>
                <w:p w14:paraId="7254DC2C" w14:textId="77777777" w:rsidR="00CB7BAA" w:rsidRPr="00107FFB" w:rsidRDefault="00CB7BAA" w:rsidP="00CB7BAA">
                  <w:pPr>
                    <w:pStyle w:val="ListParagraph"/>
                    <w:ind w:left="360" w:hanging="360"/>
                    <w:jc w:val="both"/>
                    <w:rPr>
                      <w:rFonts w:eastAsia="Calibri"/>
                      <w:bCs/>
                      <w:color w:val="000000"/>
                      <w:lang w:val="sr-Latn-RS"/>
                    </w:rPr>
                  </w:pPr>
                </w:p>
                <w:p w14:paraId="6C9DC133" w14:textId="77777777" w:rsidR="00FD5D50" w:rsidRPr="00107FFB" w:rsidRDefault="00FD5D50" w:rsidP="00CB7BAA">
                  <w:pPr>
                    <w:pStyle w:val="ListParagraph"/>
                    <w:ind w:left="360" w:hanging="360"/>
                    <w:jc w:val="both"/>
                    <w:rPr>
                      <w:rFonts w:eastAsia="Calibri"/>
                      <w:bCs/>
                      <w:color w:val="000000"/>
                      <w:lang w:val="sr-Latn-RS"/>
                    </w:rPr>
                  </w:pPr>
                </w:p>
                <w:p w14:paraId="7B09C4B9" w14:textId="77777777" w:rsidR="00FD5D50" w:rsidRPr="00107FFB" w:rsidRDefault="00FD5D50" w:rsidP="00CB7BAA">
                  <w:pPr>
                    <w:pStyle w:val="ListParagraph"/>
                    <w:ind w:left="360" w:hanging="360"/>
                    <w:jc w:val="both"/>
                    <w:rPr>
                      <w:rFonts w:eastAsia="Calibri"/>
                      <w:bCs/>
                      <w:color w:val="000000"/>
                      <w:lang w:val="sr-Latn-RS"/>
                    </w:rPr>
                  </w:pPr>
                </w:p>
                <w:p w14:paraId="3C8F7307" w14:textId="6FDFADDA" w:rsidR="00CB7BAA" w:rsidRPr="00107FFB" w:rsidRDefault="001D47E5" w:rsidP="001D47E5">
                  <w:pPr>
                    <w:jc w:val="both"/>
                    <w:rPr>
                      <w:rFonts w:eastAsia="Calibri"/>
                      <w:bCs/>
                      <w:color w:val="000000"/>
                      <w:lang w:val="sr-Latn-RS"/>
                    </w:rPr>
                  </w:pPr>
                  <w:r w:rsidRPr="00C9267B">
                    <w:rPr>
                      <w:rFonts w:eastAsia="Calibri"/>
                      <w:bCs/>
                      <w:color w:val="000000"/>
                      <w:highlight w:val="yellow"/>
                      <w:lang w:val="sr-Latn-RS"/>
                    </w:rPr>
                    <w:t>4.</w:t>
                  </w:r>
                  <w:r w:rsidR="00FD5D50" w:rsidRPr="00107FFB">
                    <w:rPr>
                      <w:rFonts w:eastAsia="Calibri"/>
                      <w:bCs/>
                      <w:color w:val="000000"/>
                      <w:lang w:val="sr-Latn-RS"/>
                    </w:rPr>
                    <w:t xml:space="preserve">Građanska </w:t>
                  </w:r>
                  <w:r w:rsidR="00C9267B" w:rsidRPr="00107FFB">
                    <w:rPr>
                      <w:rFonts w:eastAsia="Calibri"/>
                      <w:bCs/>
                      <w:color w:val="000000"/>
                      <w:lang w:val="sr-Latn-RS"/>
                    </w:rPr>
                    <w:t>inicijativa</w:t>
                  </w:r>
                  <w:r w:rsidR="00FD5D50" w:rsidRPr="00107FFB">
                    <w:rPr>
                      <w:rFonts w:eastAsia="Calibri"/>
                      <w:bCs/>
                      <w:color w:val="000000"/>
                      <w:lang w:val="sr-Latn-RS"/>
                    </w:rPr>
                    <w:t xml:space="preserve"> priprema dosije zahteva sa potpisima i dostavlja </w:t>
                  </w:r>
                  <w:r w:rsidR="00C9267B" w:rsidRPr="00107FFB">
                    <w:rPr>
                      <w:rFonts w:eastAsia="Calibri"/>
                      <w:bCs/>
                      <w:color w:val="000000"/>
                      <w:lang w:val="sr-Latn-RS"/>
                    </w:rPr>
                    <w:t>predsedavajućem</w:t>
                  </w:r>
                  <w:r w:rsidR="00FD5D50" w:rsidRPr="00107FFB">
                    <w:rPr>
                      <w:rFonts w:eastAsia="Calibri"/>
                      <w:bCs/>
                      <w:color w:val="000000"/>
                      <w:lang w:val="sr-Latn-RS"/>
                    </w:rPr>
                    <w:t xml:space="preserve"> Skupštine opštine</w:t>
                  </w:r>
                  <w:r w:rsidR="00CB7BAA" w:rsidRPr="00107FFB">
                    <w:rPr>
                      <w:rFonts w:eastAsia="Calibri"/>
                      <w:bCs/>
                      <w:color w:val="000000"/>
                      <w:lang w:val="sr-Latn-RS"/>
                    </w:rPr>
                    <w:t xml:space="preserve">. </w:t>
                  </w:r>
                </w:p>
                <w:p w14:paraId="395A5E21" w14:textId="77777777" w:rsidR="001D47E5" w:rsidRPr="00107FFB" w:rsidRDefault="001D47E5" w:rsidP="001D47E5">
                  <w:pPr>
                    <w:jc w:val="both"/>
                    <w:rPr>
                      <w:rFonts w:eastAsia="Calibri"/>
                      <w:bCs/>
                      <w:color w:val="000000"/>
                      <w:highlight w:val="yellow"/>
                      <w:lang w:val="sr-Latn-RS"/>
                    </w:rPr>
                  </w:pPr>
                </w:p>
                <w:p w14:paraId="663CB4DF" w14:textId="77777777" w:rsidR="00CB7BAA" w:rsidRPr="00107FFB" w:rsidRDefault="00CB7BAA" w:rsidP="00CB7BAA">
                  <w:pPr>
                    <w:pStyle w:val="ListParagraph"/>
                    <w:ind w:left="360" w:hanging="360"/>
                    <w:jc w:val="both"/>
                    <w:rPr>
                      <w:rFonts w:eastAsia="Calibri"/>
                      <w:bCs/>
                      <w:color w:val="000000"/>
                      <w:highlight w:val="yellow"/>
                      <w:lang w:val="sr-Latn-RS"/>
                    </w:rPr>
                  </w:pPr>
                </w:p>
                <w:p w14:paraId="41F3CD57" w14:textId="26AD1A1E" w:rsidR="00CB7BAA" w:rsidRPr="00107FFB" w:rsidRDefault="001D47E5" w:rsidP="001D47E5">
                  <w:pPr>
                    <w:jc w:val="both"/>
                    <w:rPr>
                      <w:rFonts w:eastAsia="Calibri"/>
                      <w:bCs/>
                      <w:color w:val="000000"/>
                      <w:highlight w:val="yellow"/>
                      <w:lang w:val="sr-Latn-RS"/>
                    </w:rPr>
                  </w:pPr>
                  <w:r w:rsidRPr="00107FFB">
                    <w:rPr>
                      <w:rFonts w:eastAsia="Calibri"/>
                      <w:bCs/>
                      <w:color w:val="000000"/>
                      <w:highlight w:val="yellow"/>
                      <w:lang w:val="sr-Latn-RS"/>
                    </w:rPr>
                    <w:t>5.</w:t>
                  </w:r>
                  <w:r w:rsidR="00957A3C" w:rsidRPr="00107FFB">
                    <w:rPr>
                      <w:rFonts w:eastAsia="Calibri"/>
                      <w:bCs/>
                      <w:color w:val="000000"/>
                      <w:highlight w:val="yellow"/>
                      <w:lang w:val="sr-Latn-RS"/>
                    </w:rPr>
                    <w:t>U slučaju kada je pozicija predsdavajućeg Skupštine opštine  prazna, dosije sa potpisima se dostavlja zameniku pozicije, u skladu sa zakonodavstvom na snazi</w:t>
                  </w:r>
                  <w:r w:rsidR="00CB7BAA" w:rsidRPr="00107FFB">
                    <w:rPr>
                      <w:rFonts w:eastAsia="Calibri"/>
                      <w:bCs/>
                      <w:color w:val="000000"/>
                      <w:highlight w:val="yellow"/>
                      <w:lang w:val="sr-Latn-RS"/>
                    </w:rPr>
                    <w:t>.</w:t>
                  </w:r>
                </w:p>
                <w:p w14:paraId="59CFC258" w14:textId="77777777" w:rsidR="00957A3C" w:rsidRPr="00107FFB" w:rsidRDefault="00957A3C" w:rsidP="001D47E5">
                  <w:pPr>
                    <w:jc w:val="both"/>
                    <w:rPr>
                      <w:rFonts w:eastAsia="Calibri"/>
                      <w:bCs/>
                      <w:color w:val="000000"/>
                      <w:highlight w:val="yellow"/>
                      <w:lang w:val="sr-Latn-RS"/>
                    </w:rPr>
                  </w:pPr>
                </w:p>
                <w:p w14:paraId="411965E3" w14:textId="77777777" w:rsidR="00CB7BAA" w:rsidRPr="00107FFB" w:rsidRDefault="00CB7BAA" w:rsidP="00CB7BAA">
                  <w:pPr>
                    <w:pStyle w:val="ListParagraph"/>
                    <w:ind w:left="360" w:hanging="360"/>
                    <w:jc w:val="both"/>
                    <w:rPr>
                      <w:rFonts w:eastAsia="Calibri"/>
                      <w:bCs/>
                      <w:color w:val="000000"/>
                      <w:lang w:val="sr-Latn-RS"/>
                    </w:rPr>
                  </w:pPr>
                </w:p>
                <w:p w14:paraId="066682CB" w14:textId="5D334063" w:rsidR="00CB7BAA" w:rsidRPr="00107FFB" w:rsidRDefault="001D47E5" w:rsidP="001D47E5">
                  <w:pPr>
                    <w:ind w:left="139" w:hanging="139"/>
                    <w:jc w:val="both"/>
                    <w:rPr>
                      <w:rFonts w:eastAsia="Calibri"/>
                      <w:bCs/>
                      <w:color w:val="000000"/>
                      <w:lang w:val="sr-Latn-RS"/>
                    </w:rPr>
                  </w:pPr>
                  <w:r w:rsidRPr="00107FFB">
                    <w:rPr>
                      <w:rFonts w:eastAsia="Calibri"/>
                      <w:bCs/>
                      <w:color w:val="000000"/>
                      <w:lang w:val="sr-Latn-RS"/>
                    </w:rPr>
                    <w:t>6.</w:t>
                  </w:r>
                  <w:r w:rsidR="009D3AB3" w:rsidRPr="00107FFB">
                    <w:rPr>
                      <w:rFonts w:eastAsia="Calibri"/>
                      <w:bCs/>
                      <w:color w:val="000000"/>
                      <w:lang w:val="sr-Latn-RS"/>
                    </w:rPr>
                    <w:t>Nakon prije</w:t>
                  </w:r>
                  <w:r w:rsidR="00957A3C" w:rsidRPr="00107FFB">
                    <w:rPr>
                      <w:rFonts w:eastAsia="Calibri"/>
                      <w:bCs/>
                      <w:color w:val="000000"/>
                      <w:lang w:val="sr-Latn-RS"/>
                    </w:rPr>
                    <w:t>ma zahteva sa potpisima, predsedavajući Skupštine opštine, u roku od pet</w:t>
                  </w:r>
                  <w:r w:rsidR="009D3AB3" w:rsidRPr="00107FFB">
                    <w:rPr>
                      <w:rFonts w:eastAsia="Calibri"/>
                      <w:bCs/>
                      <w:color w:val="000000"/>
                      <w:lang w:val="sr-Latn-RS"/>
                    </w:rPr>
                    <w:t xml:space="preserve"> (5) dana, od dana prijema, istog šalje u Centralnu izbornu komisiju</w:t>
                  </w:r>
                  <w:r w:rsidR="00CB7BAA" w:rsidRPr="00107FFB">
                    <w:rPr>
                      <w:rFonts w:eastAsia="Calibri"/>
                      <w:bCs/>
                      <w:color w:val="000000"/>
                      <w:lang w:val="sr-Latn-RS"/>
                    </w:rPr>
                    <w:t>.</w:t>
                  </w:r>
                </w:p>
                <w:p w14:paraId="25B46A9B" w14:textId="77777777" w:rsidR="00CB7BAA" w:rsidRPr="00107FFB" w:rsidRDefault="00CB7BAA" w:rsidP="00CB7BAA">
                  <w:pPr>
                    <w:pStyle w:val="ListParagraph"/>
                    <w:ind w:left="360" w:hanging="360"/>
                    <w:jc w:val="both"/>
                    <w:rPr>
                      <w:rFonts w:eastAsia="Calibri"/>
                      <w:bCs/>
                      <w:color w:val="000000"/>
                      <w:lang w:val="sr-Latn-RS"/>
                    </w:rPr>
                  </w:pPr>
                </w:p>
                <w:p w14:paraId="131C83D3" w14:textId="77777777" w:rsidR="001D47E5" w:rsidRPr="00107FFB" w:rsidRDefault="001D47E5" w:rsidP="00CB7BAA">
                  <w:pPr>
                    <w:pStyle w:val="ListParagraph"/>
                    <w:ind w:left="360" w:hanging="360"/>
                    <w:jc w:val="both"/>
                    <w:rPr>
                      <w:rFonts w:eastAsia="Calibri"/>
                      <w:bCs/>
                      <w:color w:val="000000"/>
                      <w:lang w:val="sr-Latn-RS"/>
                    </w:rPr>
                  </w:pPr>
                </w:p>
                <w:p w14:paraId="156A9361" w14:textId="5961F62B" w:rsidR="00CB7BAA" w:rsidRPr="00107FFB" w:rsidRDefault="001D47E5" w:rsidP="001D47E5">
                  <w:pPr>
                    <w:jc w:val="both"/>
                    <w:rPr>
                      <w:rFonts w:eastAsia="Calibri"/>
                      <w:bCs/>
                      <w:color w:val="000000"/>
                      <w:lang w:val="sr-Latn-RS"/>
                    </w:rPr>
                  </w:pPr>
                  <w:r w:rsidRPr="00107FFB">
                    <w:rPr>
                      <w:rFonts w:eastAsia="Calibri"/>
                      <w:bCs/>
                      <w:color w:val="000000"/>
                      <w:lang w:val="sr-Latn-RS"/>
                    </w:rPr>
                    <w:t>7.</w:t>
                  </w:r>
                  <w:r w:rsidR="00CB7BAA" w:rsidRPr="00107FFB">
                    <w:rPr>
                      <w:rFonts w:eastAsia="Calibri"/>
                      <w:bCs/>
                      <w:color w:val="000000"/>
                      <w:lang w:val="sr-Latn-RS"/>
                    </w:rPr>
                    <w:t xml:space="preserve"> </w:t>
                  </w:r>
                  <w:r w:rsidR="009D3AB3" w:rsidRPr="00107FFB">
                    <w:rPr>
                      <w:rFonts w:eastAsia="Calibri"/>
                      <w:bCs/>
                      <w:color w:val="000000"/>
                      <w:lang w:val="sr-Latn-RS"/>
                    </w:rPr>
                    <w:t>Za dostavljanje zahteva</w:t>
                  </w:r>
                  <w:r w:rsidR="00CB7BAA" w:rsidRPr="00107FFB">
                    <w:rPr>
                      <w:rFonts w:eastAsia="Calibri"/>
                      <w:bCs/>
                      <w:color w:val="000000"/>
                      <w:lang w:val="sr-Latn-RS"/>
                    </w:rPr>
                    <w:t xml:space="preserve">, </w:t>
                  </w:r>
                  <w:r w:rsidR="009D3AB3" w:rsidRPr="00107FFB">
                    <w:rPr>
                      <w:rFonts w:eastAsia="Calibri"/>
                      <w:bCs/>
                      <w:color w:val="000000"/>
                      <w:lang w:val="sr-Latn-RS"/>
                    </w:rPr>
                    <w:t>predsedavajući Skupštine opštine, obaveštava građansku inicijativu i ministarstvo</w:t>
                  </w:r>
                  <w:r w:rsidR="00CB7BAA" w:rsidRPr="00107FFB">
                    <w:rPr>
                      <w:rFonts w:eastAsia="Calibri"/>
                      <w:bCs/>
                      <w:color w:val="000000"/>
                      <w:lang w:val="sr-Latn-RS"/>
                    </w:rPr>
                    <w:t>.</w:t>
                  </w:r>
                </w:p>
                <w:p w14:paraId="34A4A643" w14:textId="77777777" w:rsidR="00CB7BAA" w:rsidRPr="00107FFB" w:rsidRDefault="00CB7BAA" w:rsidP="003E2187">
                  <w:pPr>
                    <w:jc w:val="both"/>
                    <w:rPr>
                      <w:rFonts w:eastAsia="Calibri"/>
                      <w:bCs/>
                      <w:color w:val="000000"/>
                      <w:lang w:val="sr-Latn-RS"/>
                    </w:rPr>
                  </w:pPr>
                </w:p>
                <w:p w14:paraId="2B8B30C2" w14:textId="09ED6313" w:rsidR="00CB7BAA" w:rsidRPr="00107FFB" w:rsidRDefault="001D47E5" w:rsidP="001D47E5">
                  <w:pPr>
                    <w:jc w:val="both"/>
                    <w:rPr>
                      <w:rFonts w:eastAsia="Calibri"/>
                      <w:bCs/>
                      <w:color w:val="000000"/>
                      <w:lang w:val="sr-Latn-RS"/>
                    </w:rPr>
                  </w:pPr>
                  <w:r w:rsidRPr="00107FFB">
                    <w:rPr>
                      <w:rFonts w:eastAsia="Calibri"/>
                      <w:bCs/>
                      <w:color w:val="000000"/>
                      <w:lang w:val="sr-Latn-RS"/>
                    </w:rPr>
                    <w:lastRenderedPageBreak/>
                    <w:t>8.</w:t>
                  </w:r>
                  <w:r w:rsidR="003E2187" w:rsidRPr="00107FFB">
                    <w:rPr>
                      <w:lang w:val="sr-Latn-RS"/>
                    </w:rPr>
                    <w:t xml:space="preserve"> </w:t>
                  </w:r>
                  <w:r w:rsidR="003E2187" w:rsidRPr="00107FFB">
                    <w:rPr>
                      <w:rFonts w:eastAsia="Calibri"/>
                      <w:bCs/>
                      <w:color w:val="000000"/>
                      <w:lang w:val="sr-Latn-RS"/>
                    </w:rPr>
                    <w:t xml:space="preserve">Centralna izborna komisija, u skladu sa </w:t>
                  </w:r>
                  <w:r w:rsidR="00C9267B" w:rsidRPr="00107FFB">
                    <w:rPr>
                      <w:rFonts w:eastAsia="Calibri"/>
                      <w:bCs/>
                      <w:color w:val="000000"/>
                      <w:lang w:val="sr-Latn-RS"/>
                    </w:rPr>
                    <w:t>zakonodavstvom</w:t>
                  </w:r>
                  <w:r w:rsidR="003E2187" w:rsidRPr="00107FFB">
                    <w:rPr>
                      <w:rFonts w:eastAsia="Calibri"/>
                      <w:bCs/>
                      <w:color w:val="000000"/>
                      <w:lang w:val="sr-Latn-RS"/>
                    </w:rPr>
                    <w:t xml:space="preserve"> na snazi overava listu potpisa za koju, nakon provere, obaveštava predsedavajućeg Skupštine opštine i ministarstvo sa završnom ocenom.</w:t>
                  </w:r>
                </w:p>
                <w:p w14:paraId="15DA42D8" w14:textId="77777777" w:rsidR="00CB7BAA" w:rsidRPr="00107FFB" w:rsidRDefault="00CB7BAA" w:rsidP="00CB7BAA">
                  <w:pPr>
                    <w:pStyle w:val="ListParagraph"/>
                    <w:rPr>
                      <w:rFonts w:eastAsia="Calibri"/>
                      <w:bCs/>
                      <w:color w:val="000000"/>
                      <w:lang w:val="sr-Latn-RS"/>
                    </w:rPr>
                  </w:pPr>
                </w:p>
                <w:p w14:paraId="71430D11" w14:textId="77777777" w:rsidR="00CB7BAA" w:rsidRPr="00107FFB" w:rsidRDefault="00CB7BAA" w:rsidP="00CB7BAA">
                  <w:pPr>
                    <w:jc w:val="both"/>
                    <w:rPr>
                      <w:rFonts w:eastAsia="Calibri"/>
                      <w:bCs/>
                      <w:color w:val="000000"/>
                      <w:lang w:val="sr-Latn-RS"/>
                    </w:rPr>
                  </w:pPr>
                </w:p>
                <w:p w14:paraId="68D3ACF2" w14:textId="77777777" w:rsidR="00C9267B" w:rsidRDefault="00C9267B" w:rsidP="00072FD7">
                  <w:pPr>
                    <w:jc w:val="both"/>
                    <w:rPr>
                      <w:rFonts w:eastAsia="Calibri"/>
                      <w:bCs/>
                      <w:color w:val="000000"/>
                      <w:lang w:val="sr-Latn-RS"/>
                    </w:rPr>
                  </w:pPr>
                </w:p>
                <w:p w14:paraId="4FC31A3D" w14:textId="03518122" w:rsidR="00CB7BAA" w:rsidRPr="00107FFB" w:rsidRDefault="001D47E5" w:rsidP="00072FD7">
                  <w:pPr>
                    <w:jc w:val="both"/>
                    <w:rPr>
                      <w:rFonts w:eastAsia="Calibri"/>
                      <w:bCs/>
                      <w:color w:val="000000" w:themeColor="text1"/>
                      <w:lang w:val="sr-Latn-RS"/>
                    </w:rPr>
                  </w:pPr>
                  <w:r w:rsidRPr="00107FFB">
                    <w:rPr>
                      <w:rFonts w:eastAsia="Calibri"/>
                      <w:bCs/>
                      <w:color w:val="000000"/>
                      <w:lang w:val="sr-Latn-RS"/>
                    </w:rPr>
                    <w:t>9.</w:t>
                  </w:r>
                  <w:r w:rsidR="00CB7BAA" w:rsidRPr="00107FFB">
                    <w:rPr>
                      <w:rFonts w:eastAsia="Calibri"/>
                      <w:bCs/>
                      <w:color w:val="000000"/>
                      <w:lang w:val="sr-Latn-RS"/>
                    </w:rPr>
                    <w:t xml:space="preserve"> </w:t>
                  </w:r>
                  <w:r w:rsidR="00072FD7" w:rsidRPr="00107FFB">
                    <w:rPr>
                      <w:rFonts w:eastAsia="Calibri"/>
                      <w:bCs/>
                      <w:color w:val="000000" w:themeColor="text1"/>
                      <w:lang w:val="sr-Latn-RS"/>
                    </w:rPr>
                    <w:t>Ukoliko n</w:t>
                  </w:r>
                  <w:r w:rsidR="00AF3A77" w:rsidRPr="00107FFB">
                    <w:rPr>
                      <w:rFonts w:eastAsia="Calibri"/>
                      <w:bCs/>
                      <w:color w:val="000000" w:themeColor="text1"/>
                      <w:lang w:val="sr-Latn-RS"/>
                    </w:rPr>
                    <w:t xml:space="preserve">akon provere liste </w:t>
                  </w:r>
                  <w:r w:rsidR="00072FD7" w:rsidRPr="00107FFB">
                    <w:rPr>
                      <w:rFonts w:eastAsia="Calibri"/>
                      <w:bCs/>
                      <w:color w:val="000000" w:themeColor="text1"/>
                      <w:lang w:val="sr-Latn-RS"/>
                    </w:rPr>
                    <w:t xml:space="preserve">sa </w:t>
                  </w:r>
                  <w:r w:rsidR="00AF3A77" w:rsidRPr="00107FFB">
                    <w:rPr>
                      <w:rFonts w:eastAsia="Calibri"/>
                      <w:bCs/>
                      <w:color w:val="000000" w:themeColor="text1"/>
                      <w:lang w:val="sr-Latn-RS"/>
                    </w:rPr>
                    <w:t>potpis</w:t>
                  </w:r>
                  <w:r w:rsidR="00072FD7" w:rsidRPr="00107FFB">
                    <w:rPr>
                      <w:rFonts w:eastAsia="Calibri"/>
                      <w:bCs/>
                      <w:color w:val="000000" w:themeColor="text1"/>
                      <w:lang w:val="sr-Latn-RS"/>
                    </w:rPr>
                    <w:t xml:space="preserve">ima, </w:t>
                  </w:r>
                  <w:r w:rsidR="00AF3A77" w:rsidRPr="00107FFB">
                    <w:rPr>
                      <w:rFonts w:eastAsia="Calibri"/>
                      <w:bCs/>
                      <w:color w:val="000000" w:themeColor="text1"/>
                      <w:lang w:val="sr-Latn-RS"/>
                    </w:rPr>
                    <w:t xml:space="preserve"> prema stavu 8. ovog člana</w:t>
                  </w:r>
                  <w:r w:rsidR="00072FD7" w:rsidRPr="00107FFB">
                    <w:rPr>
                      <w:rFonts w:eastAsia="Calibri"/>
                      <w:bCs/>
                      <w:color w:val="000000" w:themeColor="text1"/>
                      <w:lang w:val="sr-Latn-RS"/>
                    </w:rPr>
                    <w:t>,</w:t>
                  </w:r>
                  <w:r w:rsidR="00AF3A77" w:rsidRPr="00107FFB">
                    <w:rPr>
                      <w:rFonts w:eastAsia="Calibri"/>
                      <w:bCs/>
                      <w:color w:val="000000" w:themeColor="text1"/>
                      <w:lang w:val="sr-Latn-RS"/>
                    </w:rPr>
                    <w:t xml:space="preserve"> identifikuju </w:t>
                  </w:r>
                  <w:r w:rsidR="00072FD7" w:rsidRPr="00107FFB">
                    <w:rPr>
                      <w:rFonts w:eastAsia="Calibri"/>
                      <w:bCs/>
                      <w:color w:val="000000" w:themeColor="text1"/>
                      <w:lang w:val="sr-Latn-RS"/>
                    </w:rPr>
                    <w:t xml:space="preserve"> se potpisi lica koji</w:t>
                  </w:r>
                  <w:r w:rsidR="00AF3A77" w:rsidRPr="00107FFB">
                    <w:rPr>
                      <w:rFonts w:eastAsia="Calibri"/>
                      <w:bCs/>
                      <w:color w:val="000000" w:themeColor="text1"/>
                      <w:lang w:val="sr-Latn-RS"/>
                    </w:rPr>
                    <w:t xml:space="preserve"> nisu upisan</w:t>
                  </w:r>
                  <w:r w:rsidR="00072FD7" w:rsidRPr="00107FFB">
                    <w:rPr>
                      <w:rFonts w:eastAsia="Calibri"/>
                      <w:bCs/>
                      <w:color w:val="000000" w:themeColor="text1"/>
                      <w:lang w:val="sr-Latn-RS"/>
                    </w:rPr>
                    <w:t>i glasači u dotičnoj opštini,</w:t>
                  </w:r>
                  <w:r w:rsidR="00AF3A77" w:rsidRPr="00107FFB">
                    <w:rPr>
                      <w:rFonts w:eastAsia="Calibri"/>
                      <w:bCs/>
                      <w:color w:val="000000" w:themeColor="text1"/>
                      <w:lang w:val="sr-Latn-RS"/>
                    </w:rPr>
                    <w:t xml:space="preserve"> oni će se udaljavati  sa liste pristalica.</w:t>
                  </w:r>
                </w:p>
                <w:p w14:paraId="4BFC96FD" w14:textId="77777777" w:rsidR="001D47E5" w:rsidRPr="00107FFB" w:rsidRDefault="001D47E5" w:rsidP="001D47E5">
                  <w:pPr>
                    <w:jc w:val="both"/>
                    <w:rPr>
                      <w:rFonts w:eastAsia="Calibri"/>
                      <w:bCs/>
                      <w:color w:val="000000"/>
                      <w:lang w:val="sr-Latn-RS"/>
                    </w:rPr>
                  </w:pPr>
                </w:p>
                <w:p w14:paraId="34394306" w14:textId="77777777" w:rsidR="001D47E5" w:rsidRPr="00107FFB" w:rsidRDefault="001D47E5" w:rsidP="001D47E5">
                  <w:pPr>
                    <w:jc w:val="both"/>
                    <w:rPr>
                      <w:rFonts w:eastAsia="Calibri"/>
                      <w:bCs/>
                      <w:color w:val="000000"/>
                      <w:lang w:val="sr-Latn-RS"/>
                    </w:rPr>
                  </w:pPr>
                </w:p>
                <w:p w14:paraId="1FE7F1D4" w14:textId="77777777" w:rsidR="00072FD7" w:rsidRPr="00107FFB" w:rsidRDefault="00072FD7" w:rsidP="001D47E5">
                  <w:pPr>
                    <w:jc w:val="both"/>
                    <w:rPr>
                      <w:rFonts w:eastAsia="Calibri"/>
                      <w:bCs/>
                      <w:color w:val="000000"/>
                      <w:lang w:val="sr-Latn-RS"/>
                    </w:rPr>
                  </w:pPr>
                </w:p>
                <w:p w14:paraId="06C061CA" w14:textId="77777777" w:rsidR="00C9267B" w:rsidRDefault="00C9267B" w:rsidP="001D47E5">
                  <w:pPr>
                    <w:jc w:val="both"/>
                    <w:rPr>
                      <w:rFonts w:eastAsia="Calibri"/>
                      <w:bCs/>
                      <w:color w:val="000000"/>
                      <w:lang w:val="sr-Latn-RS"/>
                    </w:rPr>
                  </w:pPr>
                </w:p>
                <w:p w14:paraId="0AD275B3" w14:textId="1131DDA5" w:rsidR="00CB7BAA" w:rsidRPr="00107FFB" w:rsidRDefault="001D47E5" w:rsidP="001D47E5">
                  <w:pPr>
                    <w:jc w:val="both"/>
                    <w:rPr>
                      <w:rFonts w:eastAsia="Calibri"/>
                      <w:bCs/>
                      <w:color w:val="000000"/>
                      <w:lang w:val="sr-Latn-RS"/>
                    </w:rPr>
                  </w:pPr>
                  <w:r w:rsidRPr="00107FFB">
                    <w:rPr>
                      <w:rFonts w:eastAsia="Calibri"/>
                      <w:bCs/>
                      <w:color w:val="000000"/>
                      <w:lang w:val="sr-Latn-RS"/>
                    </w:rPr>
                    <w:t>10.</w:t>
                  </w:r>
                  <w:r w:rsidR="00CB20A3" w:rsidRPr="00107FFB">
                    <w:rPr>
                      <w:lang w:val="sr-Latn-RS"/>
                    </w:rPr>
                    <w:t xml:space="preserve"> </w:t>
                  </w:r>
                  <w:r w:rsidR="00CB20A3" w:rsidRPr="00107FFB">
                    <w:rPr>
                      <w:rFonts w:eastAsia="Calibri"/>
                      <w:bCs/>
                      <w:color w:val="000000"/>
                      <w:lang w:val="sr-Latn-RS"/>
                    </w:rPr>
                    <w:t>Ukoliko se utvrdi da nije dostignut minimalni broj od 20% upisanih birača, građanskoj inicijativi</w:t>
                  </w:r>
                  <w:r w:rsidR="00271B0C" w:rsidRPr="00107FFB">
                    <w:rPr>
                      <w:rFonts w:eastAsia="Calibri"/>
                      <w:bCs/>
                      <w:color w:val="000000"/>
                      <w:lang w:val="sr-Latn-RS"/>
                    </w:rPr>
                    <w:t xml:space="preserve"> se daje </w:t>
                  </w:r>
                  <w:r w:rsidR="00C9267B" w:rsidRPr="00107FFB">
                    <w:rPr>
                      <w:rFonts w:eastAsia="Calibri"/>
                      <w:bCs/>
                      <w:color w:val="000000"/>
                      <w:lang w:val="sr-Latn-RS"/>
                    </w:rPr>
                    <w:t>mogućnost</w:t>
                  </w:r>
                  <w:r w:rsidR="00271B0C" w:rsidRPr="00107FFB">
                    <w:rPr>
                      <w:rFonts w:eastAsia="Calibri"/>
                      <w:bCs/>
                      <w:color w:val="000000"/>
                      <w:lang w:val="sr-Latn-RS"/>
                    </w:rPr>
                    <w:t xml:space="preserve"> da zahtev do</w:t>
                  </w:r>
                  <w:r w:rsidR="00CB20A3" w:rsidRPr="00107FFB">
                    <w:rPr>
                      <w:rFonts w:eastAsia="Calibri"/>
                      <w:bCs/>
                      <w:color w:val="000000"/>
                      <w:lang w:val="sr-Latn-RS"/>
                    </w:rPr>
                    <w:t>puni dodatnim potpisima u roku od deset (10) dana.</w:t>
                  </w:r>
                </w:p>
                <w:p w14:paraId="46F9F7D8" w14:textId="77777777" w:rsidR="00CB7BAA" w:rsidRPr="00107FFB" w:rsidRDefault="00CB7BAA" w:rsidP="00CB7BAA">
                  <w:pPr>
                    <w:pStyle w:val="ListParagraph"/>
                    <w:ind w:left="360" w:hanging="360"/>
                    <w:jc w:val="both"/>
                    <w:rPr>
                      <w:rFonts w:eastAsia="Calibri"/>
                      <w:bCs/>
                      <w:color w:val="000000"/>
                      <w:lang w:val="sr-Latn-RS"/>
                    </w:rPr>
                  </w:pPr>
                </w:p>
                <w:p w14:paraId="7EA5EC90" w14:textId="77777777" w:rsidR="00CB7BAA" w:rsidRPr="00107FFB" w:rsidRDefault="00CB7BAA" w:rsidP="00CB7BAA">
                  <w:pPr>
                    <w:pStyle w:val="ListParagraph"/>
                    <w:ind w:left="360" w:hanging="360"/>
                    <w:rPr>
                      <w:rFonts w:eastAsia="Calibri"/>
                      <w:bCs/>
                      <w:color w:val="000000"/>
                      <w:lang w:val="sr-Latn-RS"/>
                    </w:rPr>
                  </w:pPr>
                </w:p>
                <w:p w14:paraId="2C4B0D61" w14:textId="77777777" w:rsidR="00271B0C" w:rsidRPr="00107FFB" w:rsidRDefault="00271B0C" w:rsidP="00CB7BAA">
                  <w:pPr>
                    <w:pStyle w:val="ListParagraph"/>
                    <w:ind w:left="360" w:hanging="360"/>
                    <w:rPr>
                      <w:rFonts w:eastAsia="Calibri"/>
                      <w:bCs/>
                      <w:color w:val="000000"/>
                      <w:lang w:val="sr-Latn-RS"/>
                    </w:rPr>
                  </w:pPr>
                </w:p>
                <w:p w14:paraId="0AC981E6" w14:textId="39CCCFE8" w:rsidR="00CB7BAA" w:rsidRPr="00107FFB" w:rsidRDefault="001D47E5" w:rsidP="00143F22">
                  <w:pPr>
                    <w:jc w:val="both"/>
                    <w:rPr>
                      <w:rFonts w:eastAsia="Calibri"/>
                      <w:bCs/>
                      <w:color w:val="000000"/>
                      <w:lang w:val="sr-Latn-RS"/>
                    </w:rPr>
                  </w:pPr>
                  <w:r w:rsidRPr="00107FFB">
                    <w:rPr>
                      <w:rFonts w:eastAsia="Calibri"/>
                      <w:bCs/>
                      <w:color w:val="000000"/>
                      <w:lang w:val="sr-Latn-RS"/>
                    </w:rPr>
                    <w:t>11.</w:t>
                  </w:r>
                  <w:r w:rsidR="00143F22" w:rsidRPr="00107FFB">
                    <w:rPr>
                      <w:lang w:val="sr-Latn-RS"/>
                    </w:rPr>
                    <w:t>Ukoliko se utvrdi da zahtev podržava najmanje dvadeset odsto (20%) upisanih birača, organizuje se glasanje o razrešenju gradonačelnika opštine sa funkcije.</w:t>
                  </w:r>
                </w:p>
                <w:p w14:paraId="6F8903FB" w14:textId="77777777" w:rsidR="00CB7BAA" w:rsidRPr="00107FFB" w:rsidRDefault="00CB7BAA" w:rsidP="00CB7BAA">
                  <w:pPr>
                    <w:rPr>
                      <w:lang w:val="sr-Latn-RS"/>
                    </w:rPr>
                  </w:pPr>
                </w:p>
                <w:p w14:paraId="3D40F4C4" w14:textId="77777777" w:rsidR="001D47E5" w:rsidRPr="00107FFB" w:rsidRDefault="001D47E5" w:rsidP="00CB7BAA">
                  <w:pPr>
                    <w:rPr>
                      <w:lang w:val="sr-Latn-RS"/>
                    </w:rPr>
                  </w:pPr>
                </w:p>
                <w:p w14:paraId="7FFAD7CB" w14:textId="77777777" w:rsidR="001D47E5" w:rsidRPr="00107FFB" w:rsidRDefault="001D47E5" w:rsidP="00CB7BAA">
                  <w:pPr>
                    <w:rPr>
                      <w:lang w:val="sr-Latn-RS"/>
                    </w:rPr>
                  </w:pPr>
                </w:p>
                <w:p w14:paraId="700A7825" w14:textId="77777777" w:rsidR="000820CC" w:rsidRPr="00107FFB" w:rsidRDefault="000820CC" w:rsidP="00CB7BAA">
                  <w:pPr>
                    <w:rPr>
                      <w:lang w:val="sr-Latn-RS"/>
                    </w:rPr>
                  </w:pPr>
                </w:p>
                <w:p w14:paraId="5CB0213F" w14:textId="77777777" w:rsidR="000820CC" w:rsidRPr="00107FFB" w:rsidRDefault="000820CC" w:rsidP="00CB7BAA">
                  <w:pPr>
                    <w:rPr>
                      <w:lang w:val="sr-Latn-RS"/>
                    </w:rPr>
                  </w:pPr>
                </w:p>
                <w:p w14:paraId="766AB38F" w14:textId="7D8A521E" w:rsidR="00CB7BAA" w:rsidRPr="00107FFB" w:rsidRDefault="00CB7BAA" w:rsidP="00CB7BAA">
                  <w:pPr>
                    <w:pStyle w:val="ListParagraph"/>
                    <w:rPr>
                      <w:rFonts w:eastAsia="Calibri"/>
                      <w:b/>
                      <w:color w:val="000000"/>
                      <w:lang w:val="sr-Latn-RS"/>
                    </w:rPr>
                  </w:pPr>
                  <w:r w:rsidRPr="00107FFB">
                    <w:rPr>
                      <w:rFonts w:eastAsia="Calibri"/>
                      <w:b/>
                      <w:color w:val="000000"/>
                      <w:lang w:val="sr-Latn-RS"/>
                    </w:rPr>
                    <w:lastRenderedPageBreak/>
                    <w:t xml:space="preserve">              </w:t>
                  </w:r>
                  <w:r w:rsidR="00875E8E" w:rsidRPr="00107FFB">
                    <w:rPr>
                      <w:rFonts w:eastAsia="Calibri"/>
                      <w:b/>
                      <w:color w:val="000000"/>
                      <w:lang w:val="sr-Latn-RS"/>
                    </w:rPr>
                    <w:t>Član</w:t>
                  </w:r>
                  <w:r w:rsidRPr="00107FFB">
                    <w:rPr>
                      <w:rFonts w:eastAsia="Calibri"/>
                      <w:b/>
                      <w:color w:val="000000"/>
                      <w:lang w:val="sr-Latn-RS"/>
                    </w:rPr>
                    <w:t xml:space="preserve"> 6</w:t>
                  </w:r>
                  <w:r w:rsidR="00875E8E" w:rsidRPr="00107FFB">
                    <w:rPr>
                      <w:rFonts w:eastAsia="Calibri"/>
                      <w:b/>
                      <w:color w:val="000000"/>
                      <w:lang w:val="sr-Latn-RS"/>
                    </w:rPr>
                    <w:t>.</w:t>
                  </w:r>
                </w:p>
                <w:p w14:paraId="76776D0E" w14:textId="5CE15A24" w:rsidR="00CB7BAA" w:rsidRPr="00107FFB" w:rsidRDefault="00875E8E" w:rsidP="00875E8E">
                  <w:pPr>
                    <w:rPr>
                      <w:b/>
                      <w:bCs/>
                      <w:lang w:val="sr-Latn-RS"/>
                    </w:rPr>
                  </w:pPr>
                  <w:r w:rsidRPr="00107FFB">
                    <w:rPr>
                      <w:b/>
                      <w:bCs/>
                      <w:lang w:val="sr-Latn-RS"/>
                    </w:rPr>
                    <w:t>Praćenje (m</w:t>
                  </w:r>
                  <w:r w:rsidR="00CB7BAA" w:rsidRPr="00107FFB">
                    <w:rPr>
                      <w:b/>
                      <w:bCs/>
                      <w:lang w:val="sr-Latn-RS"/>
                    </w:rPr>
                    <w:t>onitori</w:t>
                  </w:r>
                  <w:r w:rsidRPr="00107FFB">
                    <w:rPr>
                      <w:b/>
                      <w:bCs/>
                      <w:lang w:val="sr-Latn-RS"/>
                    </w:rPr>
                    <w:t>sanje) sprovođenja</w:t>
                  </w:r>
                </w:p>
                <w:p w14:paraId="5E9FB8E1" w14:textId="77777777" w:rsidR="00CB7BAA" w:rsidRPr="00107FFB" w:rsidRDefault="00CB7BAA" w:rsidP="00CB7BAA">
                  <w:pPr>
                    <w:pStyle w:val="ListParagraph"/>
                    <w:jc w:val="center"/>
                    <w:rPr>
                      <w:bCs/>
                      <w:lang w:val="sr-Latn-RS"/>
                    </w:rPr>
                  </w:pPr>
                </w:p>
                <w:p w14:paraId="67457139" w14:textId="20CC9448" w:rsidR="00CB7BAA" w:rsidRPr="00107FFB" w:rsidRDefault="00447E1E" w:rsidP="00447E1E">
                  <w:pPr>
                    <w:jc w:val="both"/>
                    <w:rPr>
                      <w:rFonts w:eastAsia="Calibri"/>
                      <w:color w:val="000000"/>
                      <w:lang w:val="sr-Latn-RS"/>
                    </w:rPr>
                  </w:pPr>
                  <w:r w:rsidRPr="00107FFB">
                    <w:rPr>
                      <w:bCs/>
                      <w:lang w:val="sr-Latn-RS"/>
                    </w:rPr>
                    <w:t xml:space="preserve">Za </w:t>
                  </w:r>
                  <w:r w:rsidR="00C9267B" w:rsidRPr="00107FFB">
                    <w:rPr>
                      <w:bCs/>
                      <w:lang w:val="sr-Latn-RS"/>
                    </w:rPr>
                    <w:t>praćenje</w:t>
                  </w:r>
                  <w:r w:rsidRPr="00107FFB">
                    <w:rPr>
                      <w:bCs/>
                      <w:lang w:val="sr-Latn-RS"/>
                    </w:rPr>
                    <w:t xml:space="preserve"> i sprovođenje ovog Administrativnog uputstva odgovorno je Ministarstvo administracije lokalne samouprave.</w:t>
                  </w:r>
                </w:p>
                <w:p w14:paraId="6E1582C7" w14:textId="77777777" w:rsidR="00CB7BAA" w:rsidRPr="00107FFB" w:rsidRDefault="00CB7BAA" w:rsidP="00CB7BAA">
                  <w:pPr>
                    <w:pStyle w:val="ListParagraph"/>
                    <w:jc w:val="both"/>
                    <w:rPr>
                      <w:rFonts w:eastAsia="Calibri"/>
                      <w:color w:val="000000"/>
                      <w:lang w:val="sr-Latn-RS"/>
                    </w:rPr>
                  </w:pPr>
                </w:p>
                <w:p w14:paraId="2C86D4DD" w14:textId="28EE975B" w:rsidR="00CB7BAA" w:rsidRPr="00107FFB" w:rsidRDefault="00CB7BAA" w:rsidP="00CB7BAA">
                  <w:pPr>
                    <w:ind w:firstLine="720"/>
                    <w:rPr>
                      <w:b/>
                      <w:bCs/>
                      <w:lang w:val="sr-Latn-RS"/>
                    </w:rPr>
                  </w:pPr>
                  <w:r w:rsidRPr="00107FFB">
                    <w:rPr>
                      <w:b/>
                      <w:bCs/>
                      <w:lang w:val="sr-Latn-RS"/>
                    </w:rPr>
                    <w:t xml:space="preserve">               </w:t>
                  </w:r>
                  <w:r w:rsidR="00C9267B">
                    <w:rPr>
                      <w:b/>
                      <w:bCs/>
                      <w:lang w:val="sr-Latn-RS"/>
                    </w:rPr>
                    <w:t xml:space="preserve">     </w:t>
                  </w:r>
                  <w:r w:rsidR="00447E1E" w:rsidRPr="00107FFB">
                    <w:rPr>
                      <w:b/>
                      <w:bCs/>
                      <w:lang w:val="sr-Latn-RS"/>
                    </w:rPr>
                    <w:t>Član</w:t>
                  </w:r>
                  <w:r w:rsidRPr="00107FFB">
                    <w:rPr>
                      <w:b/>
                      <w:bCs/>
                      <w:lang w:val="sr-Latn-RS"/>
                    </w:rPr>
                    <w:t xml:space="preserve"> 7</w:t>
                  </w:r>
                  <w:r w:rsidR="000820CC" w:rsidRPr="00107FFB">
                    <w:rPr>
                      <w:b/>
                      <w:bCs/>
                      <w:lang w:val="sr-Latn-RS"/>
                    </w:rPr>
                    <w:t>.</w:t>
                  </w:r>
                </w:p>
                <w:p w14:paraId="4BA10018" w14:textId="1C6F2C7D" w:rsidR="00CB7BAA" w:rsidRPr="00107FFB" w:rsidRDefault="00CB7BAA" w:rsidP="00CB7BAA">
                  <w:pPr>
                    <w:ind w:firstLine="720"/>
                    <w:rPr>
                      <w:b/>
                      <w:bCs/>
                      <w:lang w:val="sr-Latn-RS"/>
                    </w:rPr>
                  </w:pPr>
                  <w:r w:rsidRPr="00107FFB">
                    <w:rPr>
                      <w:b/>
                      <w:bCs/>
                      <w:lang w:val="sr-Latn-RS"/>
                    </w:rPr>
                    <w:t xml:space="preserve">          </w:t>
                  </w:r>
                  <w:r w:rsidR="000820CC" w:rsidRPr="00107FFB">
                    <w:rPr>
                      <w:b/>
                      <w:bCs/>
                      <w:lang w:val="sr-Latn-RS"/>
                    </w:rPr>
                    <w:t>Stupanje na snagu</w:t>
                  </w:r>
                </w:p>
                <w:p w14:paraId="7A8D8270" w14:textId="77777777" w:rsidR="00CB7BAA" w:rsidRPr="00107FFB" w:rsidRDefault="00CB7BAA" w:rsidP="00CB7BAA">
                  <w:pPr>
                    <w:pStyle w:val="ListParagraph"/>
                    <w:jc w:val="both"/>
                    <w:rPr>
                      <w:rFonts w:eastAsia="Calibri"/>
                      <w:color w:val="000000"/>
                      <w:lang w:val="sr-Latn-RS"/>
                    </w:rPr>
                  </w:pPr>
                </w:p>
                <w:p w14:paraId="21D20E35" w14:textId="517E508A" w:rsidR="00CB7BAA" w:rsidRPr="00107FFB" w:rsidRDefault="00447E1E" w:rsidP="00CB7BAA">
                  <w:pPr>
                    <w:jc w:val="both"/>
                    <w:rPr>
                      <w:rFonts w:eastAsia="Calibri"/>
                      <w:color w:val="000000"/>
                      <w:lang w:val="sr-Latn-RS"/>
                    </w:rPr>
                  </w:pPr>
                  <w:r w:rsidRPr="00107FFB">
                    <w:rPr>
                      <w:rFonts w:eastAsia="Calibri"/>
                      <w:color w:val="000000"/>
                      <w:lang w:val="sr-Latn-RS"/>
                    </w:rPr>
                    <w:t xml:space="preserve">Ovo Administrativno uputstvo stupa na snagu danom objavljivanja u Službenom listu </w:t>
                  </w:r>
                  <w:r w:rsidR="00CB7BAA" w:rsidRPr="00107FFB">
                    <w:rPr>
                      <w:rFonts w:eastAsia="Calibri"/>
                      <w:color w:val="000000"/>
                      <w:lang w:val="sr-Latn-RS"/>
                    </w:rPr>
                    <w:t xml:space="preserve"> Republik</w:t>
                  </w:r>
                  <w:r w:rsidRPr="00107FFB">
                    <w:rPr>
                      <w:rFonts w:eastAsia="Calibri"/>
                      <w:color w:val="000000"/>
                      <w:lang w:val="sr-Latn-RS"/>
                    </w:rPr>
                    <w:t xml:space="preserve">e </w:t>
                  </w:r>
                  <w:r w:rsidR="00CB7BAA" w:rsidRPr="00107FFB">
                    <w:rPr>
                      <w:rFonts w:eastAsia="Calibri"/>
                      <w:color w:val="000000"/>
                      <w:lang w:val="sr-Latn-RS"/>
                    </w:rPr>
                    <w:t>Kosov</w:t>
                  </w:r>
                  <w:r w:rsidRPr="00107FFB">
                    <w:rPr>
                      <w:rFonts w:eastAsia="Calibri"/>
                      <w:color w:val="000000"/>
                      <w:lang w:val="sr-Latn-RS"/>
                    </w:rPr>
                    <w:t>o</w:t>
                  </w:r>
                  <w:r w:rsidR="00CB7BAA" w:rsidRPr="00107FFB">
                    <w:rPr>
                      <w:rFonts w:eastAsia="Calibri"/>
                      <w:color w:val="000000"/>
                      <w:lang w:val="sr-Latn-RS"/>
                    </w:rPr>
                    <w:t>.</w:t>
                  </w:r>
                </w:p>
                <w:p w14:paraId="1277C320" w14:textId="77777777" w:rsidR="00CB7BAA" w:rsidRPr="00107FFB" w:rsidRDefault="00CB7BAA" w:rsidP="00CB7BAA">
                  <w:pPr>
                    <w:pStyle w:val="ListParagraph"/>
                    <w:jc w:val="both"/>
                    <w:rPr>
                      <w:lang w:val="sr-Latn-RS"/>
                    </w:rPr>
                  </w:pPr>
                </w:p>
                <w:p w14:paraId="17855B20" w14:textId="77777777" w:rsidR="00CB7BAA" w:rsidRPr="00107FFB" w:rsidRDefault="00CB7BAA" w:rsidP="00CB7BAA">
                  <w:pPr>
                    <w:pStyle w:val="ListParagraph"/>
                    <w:jc w:val="both"/>
                    <w:rPr>
                      <w:lang w:val="sr-Latn-RS"/>
                    </w:rPr>
                  </w:pPr>
                </w:p>
                <w:p w14:paraId="72058C73" w14:textId="77777777" w:rsidR="00CB7BAA" w:rsidRPr="00107FFB" w:rsidRDefault="00CB7BAA" w:rsidP="00CB7BAA">
                  <w:pPr>
                    <w:rPr>
                      <w:b/>
                      <w:lang w:val="sr-Latn-RS"/>
                    </w:rPr>
                  </w:pPr>
                  <w:r w:rsidRPr="00107FFB">
                    <w:rPr>
                      <w:b/>
                      <w:lang w:val="sr-Latn-RS"/>
                    </w:rPr>
                    <w:t>Elbert KRASNIQI</w:t>
                  </w:r>
                </w:p>
                <w:p w14:paraId="59EA0FF6" w14:textId="77777777" w:rsidR="00CB7BAA" w:rsidRPr="00107FFB" w:rsidRDefault="00CB7BAA" w:rsidP="00CB7BAA">
                  <w:pPr>
                    <w:pStyle w:val="ListParagraph"/>
                    <w:rPr>
                      <w:lang w:val="sr-Latn-RS"/>
                    </w:rPr>
                  </w:pPr>
                </w:p>
                <w:p w14:paraId="037337B3" w14:textId="77777777" w:rsidR="00CB7BAA" w:rsidRPr="00107FFB" w:rsidRDefault="00CB7BAA" w:rsidP="00CB7BAA">
                  <w:pPr>
                    <w:rPr>
                      <w:lang w:val="sr-Latn-RS"/>
                    </w:rPr>
                  </w:pPr>
                  <w:r w:rsidRPr="00107FFB">
                    <w:rPr>
                      <w:lang w:val="sr-Latn-RS"/>
                    </w:rPr>
                    <w:t>__________________________</w:t>
                  </w:r>
                </w:p>
                <w:p w14:paraId="762C6DA5" w14:textId="074A6157" w:rsidR="00CB7BAA" w:rsidRPr="00107FFB" w:rsidRDefault="00C9267B" w:rsidP="00CB7BAA">
                  <w:pPr>
                    <w:rPr>
                      <w:lang w:val="sr-Latn-RS"/>
                    </w:rPr>
                  </w:pPr>
                  <w:r>
                    <w:rPr>
                      <w:lang w:val="sr-Latn-RS"/>
                    </w:rPr>
                    <w:t>M</w:t>
                  </w:r>
                  <w:r w:rsidR="00CB7BAA" w:rsidRPr="00107FFB">
                    <w:rPr>
                      <w:lang w:val="sr-Latn-RS"/>
                    </w:rPr>
                    <w:t>inist</w:t>
                  </w:r>
                  <w:r w:rsidR="00447E1E" w:rsidRPr="00107FFB">
                    <w:rPr>
                      <w:lang w:val="sr-Latn-RS"/>
                    </w:rPr>
                    <w:t xml:space="preserve">ar </w:t>
                  </w:r>
                  <w:r w:rsidRPr="00107FFB">
                    <w:rPr>
                      <w:lang w:val="sr-Latn-RS"/>
                    </w:rPr>
                    <w:t>Ministarstva</w:t>
                  </w:r>
                  <w:r w:rsidR="00447E1E" w:rsidRPr="00107FFB">
                    <w:rPr>
                      <w:lang w:val="sr-Latn-RS"/>
                    </w:rPr>
                    <w:t xml:space="preserve"> administracije lokalne samouprave</w:t>
                  </w:r>
                </w:p>
                <w:p w14:paraId="217745CF" w14:textId="77777777" w:rsidR="00CB7BAA" w:rsidRPr="00107FFB" w:rsidRDefault="00CB7BAA" w:rsidP="00CB7BAA">
                  <w:pPr>
                    <w:pStyle w:val="ListParagraph"/>
                    <w:rPr>
                      <w:lang w:val="sr-Latn-RS"/>
                    </w:rPr>
                  </w:pPr>
                </w:p>
                <w:p w14:paraId="77BDDB35" w14:textId="560E6CFB" w:rsidR="00CB7BAA" w:rsidRPr="00107FFB" w:rsidRDefault="00CB7BAA" w:rsidP="00447E1E">
                  <w:pPr>
                    <w:rPr>
                      <w:bCs/>
                      <w:lang w:val="sr-Latn-RS"/>
                    </w:rPr>
                  </w:pPr>
                  <w:r w:rsidRPr="00107FFB">
                    <w:rPr>
                      <w:lang w:val="sr-Latn-RS"/>
                    </w:rPr>
                    <w:t>Da</w:t>
                  </w:r>
                  <w:r w:rsidR="00447E1E" w:rsidRPr="00107FFB">
                    <w:rPr>
                      <w:lang w:val="sr-Latn-RS"/>
                    </w:rPr>
                    <w:t>na,</w:t>
                  </w:r>
                  <w:r w:rsidRPr="00107FFB">
                    <w:rPr>
                      <w:lang w:val="sr-Latn-RS"/>
                    </w:rPr>
                    <w:t>____/____/2023</w:t>
                  </w:r>
                </w:p>
              </w:tc>
              <w:tc>
                <w:tcPr>
                  <w:tcW w:w="4186" w:type="dxa"/>
                </w:tcPr>
                <w:p w14:paraId="498F6542" w14:textId="77777777" w:rsidR="00CB7BAA" w:rsidRPr="00CB7BAA" w:rsidRDefault="00CB7BAA" w:rsidP="00CB7BAA">
                  <w:pPr>
                    <w:jc w:val="right"/>
                    <w:rPr>
                      <w:b/>
                      <w:lang w:val="en-US"/>
                    </w:rPr>
                  </w:pPr>
                </w:p>
              </w:tc>
              <w:tc>
                <w:tcPr>
                  <w:tcW w:w="4461" w:type="dxa"/>
                </w:tcPr>
                <w:p w14:paraId="1D2C6920" w14:textId="77777777" w:rsidR="00CB7BAA" w:rsidRPr="00CB7BAA" w:rsidRDefault="00CB7BAA" w:rsidP="00CB7BAA">
                  <w:pPr>
                    <w:jc w:val="right"/>
                    <w:rPr>
                      <w:b/>
                      <w:lang w:val="sr-Latn-RS"/>
                    </w:rPr>
                  </w:pPr>
                </w:p>
                <w:p w14:paraId="4BC9A36D" w14:textId="77777777" w:rsidR="00CB7BAA" w:rsidRPr="00CB7BAA" w:rsidRDefault="00CB7BAA" w:rsidP="00CB7BAA">
                  <w:pPr>
                    <w:shd w:val="clear" w:color="auto" w:fill="FFFFFF"/>
                    <w:spacing w:line="235" w:lineRule="atLeast"/>
                    <w:jc w:val="both"/>
                    <w:rPr>
                      <w:b/>
                      <w:lang w:val="sr-Latn-RS"/>
                    </w:rPr>
                  </w:pPr>
                </w:p>
              </w:tc>
            </w:tr>
          </w:tbl>
          <w:p w14:paraId="4639DE46" w14:textId="77777777" w:rsidR="00CB7BAA" w:rsidRPr="00CB7BAA" w:rsidRDefault="00CB7BAA" w:rsidP="00CB7BAA">
            <w:pPr>
              <w:rPr>
                <w:b/>
              </w:rPr>
            </w:pPr>
          </w:p>
          <w:p w14:paraId="3510EE49" w14:textId="77777777" w:rsidR="00CB7BAA" w:rsidRPr="00CB7BAA" w:rsidRDefault="00CB7BAA" w:rsidP="00CB7BAA">
            <w:pPr>
              <w:rPr>
                <w:b/>
              </w:rPr>
            </w:pPr>
          </w:p>
          <w:p w14:paraId="32F2F134" w14:textId="53DC8FB3" w:rsidR="001268E6" w:rsidRPr="00CB7BAA" w:rsidRDefault="001268E6" w:rsidP="005D17A4">
            <w:pPr>
              <w:jc w:val="right"/>
              <w:rPr>
                <w:b/>
                <w:lang w:val="en-US"/>
              </w:rPr>
            </w:pPr>
          </w:p>
        </w:tc>
        <w:tc>
          <w:tcPr>
            <w:tcW w:w="4461" w:type="dxa"/>
          </w:tcPr>
          <w:p w14:paraId="6D10A935" w14:textId="467631CA" w:rsidR="00107FFB" w:rsidRDefault="00107FFB" w:rsidP="00107FFB">
            <w:pPr>
              <w:jc w:val="both"/>
              <w:rPr>
                <w:lang w:val="en-US"/>
              </w:rPr>
            </w:pPr>
            <w:r>
              <w:rPr>
                <w:lang w:val="en-US"/>
              </w:rPr>
              <w:lastRenderedPageBreak/>
              <w:t xml:space="preserve">Minister of Ministry for Local Government Administration, </w:t>
            </w:r>
          </w:p>
          <w:p w14:paraId="3F60E57B" w14:textId="77777777" w:rsidR="00107FFB" w:rsidRPr="00107FFB" w:rsidRDefault="00107FFB" w:rsidP="00107FFB">
            <w:pPr>
              <w:jc w:val="both"/>
              <w:rPr>
                <w:lang w:val="en-US"/>
              </w:rPr>
            </w:pPr>
          </w:p>
          <w:p w14:paraId="33384CDE" w14:textId="6148264C" w:rsidR="00107FFB" w:rsidRPr="00107FFB" w:rsidRDefault="00107FFB" w:rsidP="00107FFB">
            <w:pPr>
              <w:jc w:val="both"/>
              <w:rPr>
                <w:lang w:val="en-US"/>
              </w:rPr>
            </w:pPr>
            <w:r w:rsidRPr="00107FFB">
              <w:rPr>
                <w:lang w:val="en-US"/>
              </w:rPr>
              <w:t xml:space="preserve">Pursuant to Article 72 par. 1, 2 and 3 of Law No. 03/L-040 on Local Self-Government, as well as on the basis of Regulation (GRK) No. </w:t>
            </w:r>
            <w:r>
              <w:rPr>
                <w:lang w:val="en-US"/>
              </w:rPr>
              <w:t>14</w:t>
            </w:r>
            <w:r w:rsidRPr="00107FFB">
              <w:rPr>
                <w:lang w:val="en-US"/>
              </w:rPr>
              <w:t>/202</w:t>
            </w:r>
            <w:r>
              <w:rPr>
                <w:lang w:val="en-US"/>
              </w:rPr>
              <w:t>3</w:t>
            </w:r>
            <w:r w:rsidRPr="00107FFB">
              <w:rPr>
                <w:lang w:val="en-US"/>
              </w:rPr>
              <w:t xml:space="preserve"> for the Areas of Administrative Responsibility of the Office of the Prime Minister and Ministries (Appendix </w:t>
            </w:r>
            <w:r>
              <w:rPr>
                <w:lang w:val="en-US"/>
              </w:rPr>
              <w:t>9</w:t>
            </w:r>
            <w:r w:rsidRPr="00107FFB">
              <w:rPr>
                <w:lang w:val="en-US"/>
              </w:rPr>
              <w:t>), the Ministry of Local Government Administration (MLGA), issues:</w:t>
            </w:r>
          </w:p>
          <w:p w14:paraId="11E9A8CF" w14:textId="77777777" w:rsidR="00107FFB" w:rsidRPr="00107FFB" w:rsidRDefault="00107FFB" w:rsidP="00107FFB">
            <w:pPr>
              <w:jc w:val="both"/>
              <w:rPr>
                <w:lang w:val="en-US"/>
              </w:rPr>
            </w:pPr>
          </w:p>
          <w:p w14:paraId="6F88CD9B" w14:textId="77777777" w:rsidR="00107FFB" w:rsidRDefault="00107FFB" w:rsidP="00107FFB">
            <w:pPr>
              <w:jc w:val="both"/>
              <w:rPr>
                <w:lang w:val="en-US"/>
              </w:rPr>
            </w:pPr>
          </w:p>
          <w:p w14:paraId="27CB2E8A" w14:textId="77777777" w:rsidR="00107FFB" w:rsidRDefault="00107FFB" w:rsidP="00107FFB">
            <w:pPr>
              <w:jc w:val="both"/>
              <w:rPr>
                <w:lang w:val="en-US"/>
              </w:rPr>
            </w:pPr>
          </w:p>
          <w:p w14:paraId="4BFDBD9A" w14:textId="693C66A4" w:rsidR="00107FFB" w:rsidRPr="00107FFB" w:rsidRDefault="00107FFB" w:rsidP="00107FFB">
            <w:pPr>
              <w:jc w:val="center"/>
              <w:rPr>
                <w:b/>
                <w:lang w:val="en-US"/>
              </w:rPr>
            </w:pPr>
            <w:r w:rsidRPr="00107FFB">
              <w:rPr>
                <w:b/>
                <w:lang w:val="en-US"/>
              </w:rPr>
              <w:t>ADMINISTRATIVE INSTRUCTION (MAPL) NO. /2023 FOR SETTING THE PROCEDURES FOR THE CITIZENS' INITIATIVE TO RECALL ELECTIONS ON LOCAL LEVEL</w:t>
            </w:r>
          </w:p>
          <w:p w14:paraId="605FA3D2" w14:textId="77777777" w:rsidR="00107FFB" w:rsidRPr="00107FFB" w:rsidRDefault="00107FFB" w:rsidP="00107FFB">
            <w:pPr>
              <w:jc w:val="both"/>
              <w:rPr>
                <w:lang w:val="en-US"/>
              </w:rPr>
            </w:pPr>
          </w:p>
          <w:p w14:paraId="46C08088" w14:textId="03733124" w:rsidR="00107FFB" w:rsidRPr="00107FFB" w:rsidRDefault="00107FFB" w:rsidP="00107FFB">
            <w:pPr>
              <w:jc w:val="center"/>
              <w:rPr>
                <w:b/>
                <w:lang w:val="en-US"/>
              </w:rPr>
            </w:pPr>
            <w:r w:rsidRPr="00107FFB">
              <w:rPr>
                <w:b/>
                <w:lang w:val="en-US"/>
              </w:rPr>
              <w:t>Article 1</w:t>
            </w:r>
          </w:p>
          <w:p w14:paraId="620FBBEB" w14:textId="77777777" w:rsidR="00107FFB" w:rsidRPr="00107FFB" w:rsidRDefault="00107FFB" w:rsidP="00107FFB">
            <w:pPr>
              <w:jc w:val="center"/>
              <w:rPr>
                <w:lang w:val="en-US"/>
              </w:rPr>
            </w:pPr>
            <w:r w:rsidRPr="00107FFB">
              <w:rPr>
                <w:b/>
                <w:lang w:val="en-US"/>
              </w:rPr>
              <w:t>Purpose</w:t>
            </w:r>
          </w:p>
          <w:p w14:paraId="10A91066" w14:textId="77777777" w:rsidR="00107FFB" w:rsidRPr="00107FFB" w:rsidRDefault="00107FFB" w:rsidP="00107FFB">
            <w:pPr>
              <w:jc w:val="both"/>
              <w:rPr>
                <w:lang w:val="en-US"/>
              </w:rPr>
            </w:pPr>
          </w:p>
          <w:p w14:paraId="40E6CD5B" w14:textId="77777777" w:rsidR="00107FFB" w:rsidRPr="00107FFB" w:rsidRDefault="00107FFB" w:rsidP="00107FFB">
            <w:pPr>
              <w:jc w:val="both"/>
              <w:rPr>
                <w:lang w:val="en-US"/>
              </w:rPr>
            </w:pPr>
            <w:r w:rsidRPr="00107FFB">
              <w:rPr>
                <w:lang w:val="en-US"/>
              </w:rPr>
              <w:t>This Administrative Instruction aims to determine the procedure for initiating, organizing and submitting citizens' initiatives to recall elections in local level.</w:t>
            </w:r>
          </w:p>
          <w:p w14:paraId="7160EDA7" w14:textId="77777777" w:rsidR="00107FFB" w:rsidRPr="00107FFB" w:rsidRDefault="00107FFB" w:rsidP="00107FFB">
            <w:pPr>
              <w:jc w:val="both"/>
              <w:rPr>
                <w:lang w:val="en-US"/>
              </w:rPr>
            </w:pPr>
          </w:p>
          <w:p w14:paraId="2E8A1874" w14:textId="77777777" w:rsidR="00107FFB" w:rsidRPr="00107FFB" w:rsidRDefault="00107FFB" w:rsidP="00107FFB">
            <w:pPr>
              <w:jc w:val="both"/>
              <w:rPr>
                <w:lang w:val="en-US"/>
              </w:rPr>
            </w:pPr>
          </w:p>
          <w:p w14:paraId="02D8EC7E" w14:textId="77777777" w:rsidR="00107FFB" w:rsidRPr="00107FFB" w:rsidRDefault="00107FFB" w:rsidP="00107FFB">
            <w:pPr>
              <w:jc w:val="both"/>
              <w:rPr>
                <w:lang w:val="en-US"/>
              </w:rPr>
            </w:pPr>
          </w:p>
          <w:p w14:paraId="56F542C9" w14:textId="77777777" w:rsidR="00107FFB" w:rsidRPr="00107FFB" w:rsidRDefault="00107FFB" w:rsidP="00107FFB">
            <w:pPr>
              <w:jc w:val="both"/>
              <w:rPr>
                <w:lang w:val="en-US"/>
              </w:rPr>
            </w:pPr>
          </w:p>
          <w:p w14:paraId="1A100EE3" w14:textId="77777777" w:rsidR="00107FFB" w:rsidRPr="00107FFB" w:rsidRDefault="00107FFB" w:rsidP="00107FFB">
            <w:pPr>
              <w:jc w:val="both"/>
              <w:rPr>
                <w:lang w:val="en-US"/>
              </w:rPr>
            </w:pPr>
          </w:p>
          <w:p w14:paraId="7517DA3A" w14:textId="77777777" w:rsidR="00107FFB" w:rsidRPr="00107FFB" w:rsidRDefault="00107FFB" w:rsidP="00107FFB">
            <w:pPr>
              <w:jc w:val="center"/>
              <w:rPr>
                <w:b/>
                <w:lang w:val="en-US"/>
              </w:rPr>
            </w:pPr>
            <w:r w:rsidRPr="00107FFB">
              <w:rPr>
                <w:b/>
                <w:lang w:val="en-US"/>
              </w:rPr>
              <w:t>Article 2</w:t>
            </w:r>
          </w:p>
          <w:p w14:paraId="2F1BD304" w14:textId="77777777" w:rsidR="00107FFB" w:rsidRPr="00107FFB" w:rsidRDefault="00107FFB" w:rsidP="00107FFB">
            <w:pPr>
              <w:jc w:val="center"/>
              <w:rPr>
                <w:lang w:val="en-US"/>
              </w:rPr>
            </w:pPr>
            <w:r w:rsidRPr="00107FFB">
              <w:rPr>
                <w:b/>
                <w:lang w:val="en-US"/>
              </w:rPr>
              <w:t>Scope</w:t>
            </w:r>
          </w:p>
          <w:p w14:paraId="597B0250" w14:textId="77777777" w:rsidR="00107FFB" w:rsidRPr="00107FFB" w:rsidRDefault="00107FFB" w:rsidP="00107FFB">
            <w:pPr>
              <w:jc w:val="both"/>
              <w:rPr>
                <w:lang w:val="en-US"/>
              </w:rPr>
            </w:pPr>
          </w:p>
          <w:p w14:paraId="36D633C0" w14:textId="77777777" w:rsidR="00107FFB" w:rsidRPr="00107FFB" w:rsidRDefault="00107FFB" w:rsidP="00107FFB">
            <w:pPr>
              <w:jc w:val="both"/>
              <w:rPr>
                <w:lang w:val="en-US"/>
              </w:rPr>
            </w:pPr>
            <w:r w:rsidRPr="00107FFB">
              <w:rPr>
                <w:lang w:val="en-US"/>
              </w:rPr>
              <w:t>The provisions of this administrative instruction are applicable to the responsible institutions of the central and local level as well as to the registered voters in relation to the initiative for recalling the elections on the local level.</w:t>
            </w:r>
          </w:p>
          <w:p w14:paraId="528C162E" w14:textId="77777777" w:rsidR="00107FFB" w:rsidRPr="00107FFB" w:rsidRDefault="00107FFB" w:rsidP="00107FFB">
            <w:pPr>
              <w:jc w:val="both"/>
              <w:rPr>
                <w:lang w:val="en-US"/>
              </w:rPr>
            </w:pPr>
          </w:p>
          <w:p w14:paraId="013C5826" w14:textId="77777777" w:rsidR="00107FFB" w:rsidRPr="00107FFB" w:rsidRDefault="00107FFB" w:rsidP="00107FFB">
            <w:pPr>
              <w:jc w:val="center"/>
              <w:rPr>
                <w:b/>
                <w:lang w:val="en-US"/>
              </w:rPr>
            </w:pPr>
            <w:r w:rsidRPr="00107FFB">
              <w:rPr>
                <w:b/>
                <w:lang w:val="en-US"/>
              </w:rPr>
              <w:t>Article 3</w:t>
            </w:r>
          </w:p>
          <w:p w14:paraId="030E532B" w14:textId="77777777" w:rsidR="00107FFB" w:rsidRPr="00107FFB" w:rsidRDefault="00107FFB" w:rsidP="00107FFB">
            <w:pPr>
              <w:jc w:val="center"/>
              <w:rPr>
                <w:lang w:val="en-US"/>
              </w:rPr>
            </w:pPr>
            <w:r w:rsidRPr="00107FFB">
              <w:rPr>
                <w:b/>
                <w:lang w:val="en-US"/>
              </w:rPr>
              <w:t>Definitions</w:t>
            </w:r>
          </w:p>
          <w:p w14:paraId="5799564A" w14:textId="77777777" w:rsidR="00107FFB" w:rsidRPr="00107FFB" w:rsidRDefault="00107FFB" w:rsidP="00107FFB">
            <w:pPr>
              <w:jc w:val="both"/>
              <w:rPr>
                <w:lang w:val="en-US"/>
              </w:rPr>
            </w:pPr>
          </w:p>
          <w:p w14:paraId="309026AA" w14:textId="4F43B457" w:rsidR="00107FFB" w:rsidRPr="00107FFB" w:rsidRDefault="00107FFB" w:rsidP="00107FFB">
            <w:pPr>
              <w:jc w:val="both"/>
              <w:rPr>
                <w:lang w:val="en-US"/>
              </w:rPr>
            </w:pPr>
            <w:r w:rsidRPr="00107FFB">
              <w:rPr>
                <w:lang w:val="en-US"/>
              </w:rPr>
              <w:t>1.</w:t>
            </w:r>
            <w:r w:rsidRPr="00107FFB">
              <w:rPr>
                <w:lang w:val="en-US"/>
              </w:rPr>
              <w:tab/>
            </w:r>
            <w:r>
              <w:rPr>
                <w:lang w:val="en-US"/>
              </w:rPr>
              <w:t>E</w:t>
            </w:r>
            <w:r w:rsidRPr="00107FFB">
              <w:rPr>
                <w:lang w:val="en-US"/>
              </w:rPr>
              <w:t>xpressions and abbreviations used in this Administrative Instruction have the following meaning:</w:t>
            </w:r>
          </w:p>
          <w:p w14:paraId="252827D1" w14:textId="77777777" w:rsidR="00107FFB" w:rsidRPr="00107FFB" w:rsidRDefault="00107FFB" w:rsidP="00107FFB">
            <w:pPr>
              <w:jc w:val="both"/>
              <w:rPr>
                <w:lang w:val="en-US"/>
              </w:rPr>
            </w:pPr>
          </w:p>
          <w:p w14:paraId="108C5186" w14:textId="77777777" w:rsidR="00107FFB" w:rsidRPr="00107FFB" w:rsidRDefault="00107FFB" w:rsidP="00107FFB">
            <w:pPr>
              <w:jc w:val="both"/>
              <w:rPr>
                <w:lang w:val="en-US"/>
              </w:rPr>
            </w:pPr>
            <w:r w:rsidRPr="00107FFB">
              <w:rPr>
                <w:lang w:val="en-US"/>
              </w:rPr>
              <w:t>1.1.</w:t>
            </w:r>
            <w:r w:rsidRPr="00107FFB">
              <w:rPr>
                <w:lang w:val="en-US"/>
              </w:rPr>
              <w:tab/>
            </w:r>
            <w:r w:rsidRPr="00107FFB">
              <w:rPr>
                <w:b/>
                <w:lang w:val="en-US"/>
              </w:rPr>
              <w:t>Law</w:t>
            </w:r>
            <w:r w:rsidRPr="00107FFB">
              <w:rPr>
                <w:lang w:val="en-US"/>
              </w:rPr>
              <w:t xml:space="preserve"> - Law No. 03/L-040 on Local Self-Government.</w:t>
            </w:r>
          </w:p>
          <w:p w14:paraId="722037ED" w14:textId="77777777" w:rsidR="00107FFB" w:rsidRPr="00107FFB" w:rsidRDefault="00107FFB" w:rsidP="00107FFB">
            <w:pPr>
              <w:jc w:val="both"/>
              <w:rPr>
                <w:lang w:val="en-US"/>
              </w:rPr>
            </w:pPr>
          </w:p>
          <w:p w14:paraId="590E6C6B" w14:textId="77777777" w:rsidR="00107FFB" w:rsidRPr="00107FFB" w:rsidRDefault="00107FFB" w:rsidP="00107FFB">
            <w:pPr>
              <w:jc w:val="both"/>
              <w:rPr>
                <w:lang w:val="en-US"/>
              </w:rPr>
            </w:pPr>
            <w:r w:rsidRPr="00107FFB">
              <w:rPr>
                <w:lang w:val="en-US"/>
              </w:rPr>
              <w:t>1.2.</w:t>
            </w:r>
            <w:r w:rsidRPr="00107FFB">
              <w:rPr>
                <w:lang w:val="en-US"/>
              </w:rPr>
              <w:tab/>
            </w:r>
            <w:r w:rsidRPr="00107FFB">
              <w:rPr>
                <w:b/>
                <w:lang w:val="en-US"/>
              </w:rPr>
              <w:t>Civic Initiative</w:t>
            </w:r>
            <w:r w:rsidRPr="00107FFB">
              <w:rPr>
                <w:lang w:val="en-US"/>
              </w:rPr>
              <w:t xml:space="preserve"> – means the right of each citizen or group of citizens with the right to vote in the respective municipality to start the procedure for the initiative to recall the elections on local level.</w:t>
            </w:r>
          </w:p>
          <w:p w14:paraId="19621F50" w14:textId="77777777" w:rsidR="00107FFB" w:rsidRPr="00107FFB" w:rsidRDefault="00107FFB" w:rsidP="00107FFB">
            <w:pPr>
              <w:jc w:val="both"/>
              <w:rPr>
                <w:lang w:val="en-US"/>
              </w:rPr>
            </w:pPr>
          </w:p>
          <w:p w14:paraId="6457FCC1" w14:textId="77777777" w:rsidR="00107FFB" w:rsidRPr="00107FFB" w:rsidRDefault="00107FFB" w:rsidP="00107FFB">
            <w:pPr>
              <w:jc w:val="both"/>
              <w:rPr>
                <w:lang w:val="en-US"/>
              </w:rPr>
            </w:pPr>
            <w:r w:rsidRPr="00107FFB">
              <w:rPr>
                <w:lang w:val="en-US"/>
              </w:rPr>
              <w:t>1.3.</w:t>
            </w:r>
            <w:r w:rsidRPr="00107FFB">
              <w:rPr>
                <w:lang w:val="en-US"/>
              </w:rPr>
              <w:tab/>
            </w:r>
            <w:r w:rsidRPr="00107FFB">
              <w:rPr>
                <w:b/>
                <w:lang w:val="en-US"/>
              </w:rPr>
              <w:t>List of Signatures</w:t>
            </w:r>
            <w:r w:rsidRPr="00107FFB">
              <w:rPr>
                <w:lang w:val="en-US"/>
              </w:rPr>
              <w:t xml:space="preserve"> – means the document that contains the required data of the citizens, who through signatures support the initiative to recall the elections on local level.</w:t>
            </w:r>
          </w:p>
          <w:p w14:paraId="1E8856E6" w14:textId="77777777" w:rsidR="00107FFB" w:rsidRPr="00107FFB" w:rsidRDefault="00107FFB" w:rsidP="00107FFB">
            <w:pPr>
              <w:jc w:val="both"/>
              <w:rPr>
                <w:lang w:val="en-US"/>
              </w:rPr>
            </w:pPr>
          </w:p>
          <w:p w14:paraId="6F7A86C6" w14:textId="77777777" w:rsidR="00107FFB" w:rsidRPr="00107FFB" w:rsidRDefault="00107FFB" w:rsidP="00107FFB">
            <w:pPr>
              <w:jc w:val="both"/>
              <w:rPr>
                <w:lang w:val="en-US"/>
              </w:rPr>
            </w:pPr>
            <w:r w:rsidRPr="00107FFB">
              <w:rPr>
                <w:lang w:val="en-US"/>
              </w:rPr>
              <w:lastRenderedPageBreak/>
              <w:t>1.4.</w:t>
            </w:r>
            <w:r w:rsidRPr="00107FFB">
              <w:rPr>
                <w:lang w:val="en-US"/>
              </w:rPr>
              <w:tab/>
            </w:r>
            <w:r w:rsidRPr="00107FFB">
              <w:rPr>
                <w:b/>
                <w:lang w:val="en-US"/>
              </w:rPr>
              <w:t>Voting administration institution</w:t>
            </w:r>
            <w:r w:rsidRPr="00107FFB">
              <w:rPr>
                <w:lang w:val="en-US"/>
              </w:rPr>
              <w:t xml:space="preserve"> - means the Central Election Commission in the Republic of Kosovo, as an independent institution, responsible for the administration of elections.</w:t>
            </w:r>
          </w:p>
          <w:p w14:paraId="4A91563C" w14:textId="77777777" w:rsidR="00107FFB" w:rsidRPr="00107FFB" w:rsidRDefault="00107FFB" w:rsidP="00107FFB">
            <w:pPr>
              <w:jc w:val="both"/>
              <w:rPr>
                <w:lang w:val="en-US"/>
              </w:rPr>
            </w:pPr>
          </w:p>
          <w:p w14:paraId="44A622D3" w14:textId="77777777" w:rsidR="00107FFB" w:rsidRPr="00107FFB" w:rsidRDefault="00107FFB" w:rsidP="00107FFB">
            <w:pPr>
              <w:jc w:val="both"/>
              <w:rPr>
                <w:lang w:val="en-US"/>
              </w:rPr>
            </w:pPr>
          </w:p>
          <w:p w14:paraId="3492C920" w14:textId="77777777" w:rsidR="00107FFB" w:rsidRPr="00107FFB" w:rsidRDefault="00107FFB" w:rsidP="00107FFB">
            <w:pPr>
              <w:jc w:val="both"/>
              <w:rPr>
                <w:lang w:val="en-US"/>
              </w:rPr>
            </w:pPr>
            <w:r w:rsidRPr="00107FFB">
              <w:rPr>
                <w:lang w:val="en-US"/>
              </w:rPr>
              <w:t>1.5.</w:t>
            </w:r>
            <w:r w:rsidRPr="00107FFB">
              <w:rPr>
                <w:lang w:val="en-US"/>
              </w:rPr>
              <w:tab/>
            </w:r>
            <w:r w:rsidRPr="00107FFB">
              <w:rPr>
                <w:b/>
                <w:lang w:val="en-US"/>
              </w:rPr>
              <w:t>Minister</w:t>
            </w:r>
            <w:r w:rsidRPr="00107FFB">
              <w:rPr>
                <w:lang w:val="en-US"/>
              </w:rPr>
              <w:t xml:space="preserve"> – means the Ministry of Local Government Administration (MLGA).</w:t>
            </w:r>
          </w:p>
          <w:p w14:paraId="7E3AAD9C" w14:textId="77777777" w:rsidR="00107FFB" w:rsidRPr="00107FFB" w:rsidRDefault="00107FFB" w:rsidP="00107FFB">
            <w:pPr>
              <w:jc w:val="both"/>
              <w:rPr>
                <w:lang w:val="en-US"/>
              </w:rPr>
            </w:pPr>
          </w:p>
          <w:p w14:paraId="2C232379" w14:textId="14B71704" w:rsidR="00107FFB" w:rsidRPr="00107FFB" w:rsidRDefault="00107FFB" w:rsidP="00107FFB">
            <w:pPr>
              <w:pStyle w:val="ListParagraph"/>
              <w:numPr>
                <w:ilvl w:val="0"/>
                <w:numId w:val="33"/>
              </w:numPr>
              <w:jc w:val="both"/>
              <w:rPr>
                <w:lang w:val="en-US"/>
              </w:rPr>
            </w:pPr>
            <w:r w:rsidRPr="00107FFB">
              <w:rPr>
                <w:lang w:val="en-US"/>
              </w:rPr>
              <w:t>Other expressions, terms and abbreviations used in this Administrative Instruction have the same meaning as those used in Law No. 03/L-040 on Local Self-Government</w:t>
            </w:r>
          </w:p>
          <w:p w14:paraId="1B0CB2E1" w14:textId="77777777" w:rsidR="00107FFB" w:rsidRPr="00107FFB" w:rsidRDefault="00107FFB" w:rsidP="00107FFB">
            <w:pPr>
              <w:jc w:val="both"/>
              <w:rPr>
                <w:lang w:val="en-US"/>
              </w:rPr>
            </w:pPr>
          </w:p>
          <w:p w14:paraId="4C9B84CB" w14:textId="77777777" w:rsidR="00107FFB" w:rsidRDefault="00107FFB" w:rsidP="00107FFB">
            <w:pPr>
              <w:jc w:val="center"/>
              <w:rPr>
                <w:b/>
                <w:lang w:val="en-US"/>
              </w:rPr>
            </w:pPr>
          </w:p>
          <w:p w14:paraId="513716DD" w14:textId="2CE0F173" w:rsidR="00107FFB" w:rsidRPr="00107FFB" w:rsidRDefault="00107FFB" w:rsidP="00107FFB">
            <w:pPr>
              <w:jc w:val="center"/>
              <w:rPr>
                <w:b/>
                <w:lang w:val="en-US"/>
              </w:rPr>
            </w:pPr>
            <w:r w:rsidRPr="00107FFB">
              <w:rPr>
                <w:b/>
                <w:lang w:val="en-US"/>
              </w:rPr>
              <w:t>Article 4</w:t>
            </w:r>
          </w:p>
          <w:p w14:paraId="4974EDCF" w14:textId="77777777" w:rsidR="00107FFB" w:rsidRPr="00107FFB" w:rsidRDefault="00107FFB" w:rsidP="00107FFB">
            <w:pPr>
              <w:jc w:val="center"/>
              <w:rPr>
                <w:lang w:val="en-US"/>
              </w:rPr>
            </w:pPr>
            <w:r w:rsidRPr="00107FFB">
              <w:rPr>
                <w:b/>
                <w:lang w:val="en-US"/>
              </w:rPr>
              <w:t>Initiation of the request for recalling the local elections</w:t>
            </w:r>
          </w:p>
          <w:p w14:paraId="25D3E9A7" w14:textId="77777777" w:rsidR="00107FFB" w:rsidRPr="00107FFB" w:rsidRDefault="00107FFB" w:rsidP="00107FFB">
            <w:pPr>
              <w:jc w:val="both"/>
              <w:rPr>
                <w:lang w:val="en-US"/>
              </w:rPr>
            </w:pPr>
          </w:p>
          <w:p w14:paraId="4DB78222" w14:textId="77777777" w:rsidR="00107FFB" w:rsidRPr="00107FFB" w:rsidRDefault="00107FFB" w:rsidP="00107FFB">
            <w:pPr>
              <w:jc w:val="both"/>
              <w:rPr>
                <w:lang w:val="en-US"/>
              </w:rPr>
            </w:pPr>
            <w:r w:rsidRPr="00107FFB">
              <w:rPr>
                <w:lang w:val="en-US"/>
              </w:rPr>
              <w:t>1.     Each citizen or group of citizens with the right to vote respective municipality has the right to undertake initiatives for recalling the elections.</w:t>
            </w:r>
          </w:p>
          <w:p w14:paraId="1C56F333" w14:textId="77777777" w:rsidR="000336F1" w:rsidRDefault="000336F1" w:rsidP="00107FFB">
            <w:pPr>
              <w:jc w:val="both"/>
              <w:rPr>
                <w:lang w:val="en-US"/>
              </w:rPr>
            </w:pPr>
          </w:p>
          <w:p w14:paraId="140843B9" w14:textId="1B11FE56" w:rsidR="00107FFB" w:rsidRPr="00107FFB" w:rsidRDefault="00107FFB" w:rsidP="00107FFB">
            <w:pPr>
              <w:jc w:val="both"/>
              <w:rPr>
                <w:lang w:val="en-US"/>
              </w:rPr>
            </w:pPr>
            <w:r w:rsidRPr="00107FFB">
              <w:rPr>
                <w:lang w:val="en-US"/>
              </w:rPr>
              <w:t>2.     Each citizen or group of citizens that undertake the initiative to recall the elections, will designate a responsible person who serves as a contact point.</w:t>
            </w:r>
          </w:p>
          <w:p w14:paraId="417366C2" w14:textId="77777777" w:rsidR="000336F1" w:rsidRDefault="000336F1" w:rsidP="00107FFB">
            <w:pPr>
              <w:jc w:val="both"/>
              <w:rPr>
                <w:lang w:val="en-US"/>
              </w:rPr>
            </w:pPr>
          </w:p>
          <w:p w14:paraId="7573CE27" w14:textId="77777777" w:rsidR="000336F1" w:rsidRDefault="000336F1" w:rsidP="00107FFB">
            <w:pPr>
              <w:jc w:val="both"/>
              <w:rPr>
                <w:lang w:val="en-US"/>
              </w:rPr>
            </w:pPr>
          </w:p>
          <w:p w14:paraId="1C1ABCDE" w14:textId="175DC47A" w:rsidR="00107FFB" w:rsidRPr="00107FFB" w:rsidRDefault="00107FFB" w:rsidP="00107FFB">
            <w:pPr>
              <w:jc w:val="both"/>
              <w:rPr>
                <w:lang w:val="en-US"/>
              </w:rPr>
            </w:pPr>
            <w:r w:rsidRPr="00107FFB">
              <w:rPr>
                <w:lang w:val="en-US"/>
              </w:rPr>
              <w:lastRenderedPageBreak/>
              <w:t>3.     Person responsible, before starting to collect signatures, notifies through e-mail or physical copy the chair of the municipal assembly.</w:t>
            </w:r>
          </w:p>
          <w:p w14:paraId="48CC4E04" w14:textId="4E7DE249" w:rsidR="00107FFB" w:rsidRDefault="00107FFB" w:rsidP="00107FFB">
            <w:pPr>
              <w:jc w:val="both"/>
              <w:rPr>
                <w:lang w:val="en-US"/>
              </w:rPr>
            </w:pPr>
          </w:p>
          <w:p w14:paraId="4E5ED78C" w14:textId="77777777" w:rsidR="000336F1" w:rsidRPr="00107FFB" w:rsidRDefault="000336F1" w:rsidP="00107FFB">
            <w:pPr>
              <w:jc w:val="both"/>
              <w:rPr>
                <w:lang w:val="en-US"/>
              </w:rPr>
            </w:pPr>
          </w:p>
          <w:p w14:paraId="60D9C039" w14:textId="0FFE7264" w:rsidR="00107FFB" w:rsidRPr="00107FFB" w:rsidRDefault="00107FFB" w:rsidP="00107FFB">
            <w:pPr>
              <w:jc w:val="both"/>
              <w:rPr>
                <w:lang w:val="en-US"/>
              </w:rPr>
            </w:pPr>
            <w:r w:rsidRPr="00107FFB">
              <w:rPr>
                <w:lang w:val="en-US"/>
              </w:rPr>
              <w:t xml:space="preserve">4.     </w:t>
            </w:r>
            <w:r w:rsidR="000336F1" w:rsidRPr="000336F1">
              <w:rPr>
                <w:lang w:val="en-US"/>
              </w:rPr>
              <w:t>The chair of the municipal assembly, no later than three (3) working days from the receipt of the notification from the responsible person, notifies the responsible person of the number of voters registered in that municipality, as well as forwards the accompanying documentation and keeps the Ministry informed.</w:t>
            </w:r>
          </w:p>
          <w:p w14:paraId="39D3C7C1" w14:textId="77777777" w:rsidR="000336F1" w:rsidRDefault="000336F1" w:rsidP="00107FFB">
            <w:pPr>
              <w:jc w:val="both"/>
              <w:rPr>
                <w:lang w:val="en-US"/>
              </w:rPr>
            </w:pPr>
          </w:p>
          <w:p w14:paraId="2FA087B2" w14:textId="77777777" w:rsidR="000336F1" w:rsidRDefault="000336F1" w:rsidP="00107FFB">
            <w:pPr>
              <w:jc w:val="both"/>
              <w:rPr>
                <w:lang w:val="en-US"/>
              </w:rPr>
            </w:pPr>
          </w:p>
          <w:p w14:paraId="1CB04392" w14:textId="36D038EC" w:rsidR="00107FFB" w:rsidRPr="00107FFB" w:rsidRDefault="00107FFB" w:rsidP="00107FFB">
            <w:pPr>
              <w:jc w:val="both"/>
              <w:rPr>
                <w:lang w:val="en-US"/>
              </w:rPr>
            </w:pPr>
            <w:r w:rsidRPr="00107FFB">
              <w:rPr>
                <w:lang w:val="en-US"/>
              </w:rPr>
              <w:t xml:space="preserve">5.     </w:t>
            </w:r>
            <w:r w:rsidR="000336F1" w:rsidRPr="000336F1">
              <w:rPr>
                <w:lang w:val="en-US"/>
              </w:rPr>
              <w:t xml:space="preserve">In the event that the Chairman of the Municipal Assembly does not act within the deadline specified in </w:t>
            </w:r>
            <w:r w:rsidR="000336F1" w:rsidRPr="00C9267B">
              <w:rPr>
                <w:highlight w:val="yellow"/>
                <w:lang w:val="en-US"/>
              </w:rPr>
              <w:t>paragraph 4</w:t>
            </w:r>
            <w:r w:rsidR="000336F1" w:rsidRPr="000336F1">
              <w:rPr>
                <w:lang w:val="en-US"/>
              </w:rPr>
              <w:t xml:space="preserve"> of this article, the Ministry within two (2) working days notifies the responsible person with the number of voters registered in that municipality and forwards the accompanying documentation.</w:t>
            </w:r>
          </w:p>
          <w:p w14:paraId="311CEAFE" w14:textId="77777777" w:rsidR="00107FFB" w:rsidRPr="00107FFB" w:rsidRDefault="00107FFB" w:rsidP="00107FFB">
            <w:pPr>
              <w:jc w:val="both"/>
              <w:rPr>
                <w:lang w:val="en-US"/>
              </w:rPr>
            </w:pPr>
          </w:p>
          <w:p w14:paraId="3E2D6FC0" w14:textId="478772B0" w:rsidR="00107FFB" w:rsidRPr="000336F1" w:rsidRDefault="000336F1" w:rsidP="000336F1">
            <w:pPr>
              <w:jc w:val="both"/>
              <w:rPr>
                <w:lang w:val="en-US"/>
              </w:rPr>
            </w:pPr>
            <w:r w:rsidRPr="000336F1">
              <w:rPr>
                <w:lang w:val="en-US"/>
              </w:rPr>
              <w:t>6.</w:t>
            </w:r>
            <w:r>
              <w:rPr>
                <w:lang w:val="en-US"/>
              </w:rPr>
              <w:t xml:space="preserve"> </w:t>
            </w:r>
            <w:r w:rsidRPr="000336F1">
              <w:rPr>
                <w:lang w:val="en-US"/>
              </w:rPr>
              <w:t>The municipality, respectively the Ministry, from the moment the request is accepted, requests from the Central Election Commission the number of registered voters for the respective municipality, on the basis of which the minimum necessary number of signatures of twenty (20%) percent is calculated.</w:t>
            </w:r>
          </w:p>
          <w:p w14:paraId="7024EA32" w14:textId="77777777" w:rsidR="00107FFB" w:rsidRPr="00107FFB" w:rsidRDefault="00107FFB" w:rsidP="00107FFB">
            <w:pPr>
              <w:jc w:val="both"/>
              <w:rPr>
                <w:lang w:val="en-US"/>
              </w:rPr>
            </w:pPr>
          </w:p>
          <w:p w14:paraId="53396B03" w14:textId="43DF857B" w:rsidR="00107FFB" w:rsidRPr="00107FFB" w:rsidRDefault="000336F1" w:rsidP="00107FFB">
            <w:pPr>
              <w:jc w:val="both"/>
              <w:rPr>
                <w:lang w:val="en-US"/>
              </w:rPr>
            </w:pPr>
            <w:r>
              <w:rPr>
                <w:lang w:val="en-US"/>
              </w:rPr>
              <w:t xml:space="preserve">7. </w:t>
            </w:r>
            <w:r w:rsidRPr="000336F1">
              <w:rPr>
                <w:lang w:val="en-US"/>
              </w:rPr>
              <w:t>The accompanying document according to paragraph 2 is the unique list for the collection of signatures. The list of signatures is set out as Appendix 1 of this Instruction.</w:t>
            </w:r>
          </w:p>
          <w:p w14:paraId="5F0B9E0D" w14:textId="12D4B4EE" w:rsidR="00107FFB" w:rsidRPr="00107FFB" w:rsidRDefault="00107FFB" w:rsidP="00107FFB">
            <w:pPr>
              <w:jc w:val="both"/>
              <w:rPr>
                <w:lang w:val="en-US"/>
              </w:rPr>
            </w:pPr>
          </w:p>
          <w:p w14:paraId="307F2674" w14:textId="6AECF3C7" w:rsidR="00107FFB" w:rsidRPr="00107FFB" w:rsidRDefault="00107FFB" w:rsidP="00107FFB">
            <w:pPr>
              <w:jc w:val="both"/>
              <w:rPr>
                <w:lang w:val="en-US"/>
              </w:rPr>
            </w:pPr>
          </w:p>
          <w:p w14:paraId="7A41465A" w14:textId="77777777" w:rsidR="000336F1" w:rsidRPr="000336F1" w:rsidRDefault="000336F1" w:rsidP="000336F1">
            <w:pPr>
              <w:jc w:val="both"/>
              <w:rPr>
                <w:lang w:val="en-US"/>
              </w:rPr>
            </w:pPr>
            <w:r w:rsidRPr="000336F1">
              <w:rPr>
                <w:lang w:val="en-US"/>
              </w:rPr>
              <w:t>8.</w:t>
            </w:r>
            <w:r>
              <w:rPr>
                <w:lang w:val="en-US"/>
              </w:rPr>
              <w:t xml:space="preserve"> </w:t>
            </w:r>
            <w:r w:rsidRPr="000336F1">
              <w:rPr>
                <w:lang w:val="en-US"/>
              </w:rPr>
              <w:t xml:space="preserve">The list of signatures according to paragraph seven </w:t>
            </w:r>
            <w:r w:rsidRPr="00C9267B">
              <w:rPr>
                <w:highlight w:val="yellow"/>
                <w:lang w:val="en-US"/>
              </w:rPr>
              <w:t>(7) of this article</w:t>
            </w:r>
            <w:r w:rsidRPr="000336F1">
              <w:rPr>
                <w:lang w:val="en-US"/>
              </w:rPr>
              <w:t xml:space="preserve"> includes the following data:</w:t>
            </w:r>
          </w:p>
          <w:p w14:paraId="3534D492" w14:textId="77777777" w:rsidR="000336F1" w:rsidRPr="000336F1" w:rsidRDefault="000336F1" w:rsidP="000336F1">
            <w:pPr>
              <w:jc w:val="both"/>
              <w:rPr>
                <w:lang w:val="en-US"/>
              </w:rPr>
            </w:pPr>
          </w:p>
          <w:p w14:paraId="46CBB1D7" w14:textId="77777777" w:rsidR="000336F1" w:rsidRPr="000336F1" w:rsidRDefault="000336F1" w:rsidP="000336F1">
            <w:pPr>
              <w:jc w:val="both"/>
              <w:rPr>
                <w:lang w:val="en-US"/>
              </w:rPr>
            </w:pPr>
            <w:r w:rsidRPr="000336F1">
              <w:rPr>
                <w:lang w:val="en-US"/>
              </w:rPr>
              <w:t>8.1. personal name;</w:t>
            </w:r>
          </w:p>
          <w:p w14:paraId="0F7265EB" w14:textId="77777777" w:rsidR="000336F1" w:rsidRPr="000336F1" w:rsidRDefault="000336F1" w:rsidP="000336F1">
            <w:pPr>
              <w:jc w:val="both"/>
              <w:rPr>
                <w:lang w:val="en-US"/>
              </w:rPr>
            </w:pPr>
            <w:r w:rsidRPr="000336F1">
              <w:rPr>
                <w:lang w:val="en-US"/>
              </w:rPr>
              <w:t>8.2. date of birth;</w:t>
            </w:r>
          </w:p>
          <w:p w14:paraId="32BC8F8F" w14:textId="77777777" w:rsidR="000336F1" w:rsidRPr="000336F1" w:rsidRDefault="000336F1" w:rsidP="000336F1">
            <w:pPr>
              <w:jc w:val="both"/>
              <w:rPr>
                <w:lang w:val="en-US"/>
              </w:rPr>
            </w:pPr>
            <w:r w:rsidRPr="000336F1">
              <w:rPr>
                <w:lang w:val="en-US"/>
              </w:rPr>
              <w:t>8.3. personal number;</w:t>
            </w:r>
          </w:p>
          <w:p w14:paraId="06DC3AB8" w14:textId="77777777" w:rsidR="000336F1" w:rsidRPr="00C9267B" w:rsidRDefault="000336F1" w:rsidP="000336F1">
            <w:pPr>
              <w:jc w:val="both"/>
              <w:rPr>
                <w:highlight w:val="yellow"/>
                <w:lang w:val="en-US"/>
              </w:rPr>
            </w:pPr>
            <w:r w:rsidRPr="00C9267B">
              <w:rPr>
                <w:highlight w:val="yellow"/>
                <w:lang w:val="en-US"/>
              </w:rPr>
              <w:t>8.4. the address;</w:t>
            </w:r>
          </w:p>
          <w:p w14:paraId="49C5492F" w14:textId="77777777" w:rsidR="000336F1" w:rsidRPr="000336F1" w:rsidRDefault="000336F1" w:rsidP="000336F1">
            <w:pPr>
              <w:jc w:val="both"/>
              <w:rPr>
                <w:lang w:val="en-US"/>
              </w:rPr>
            </w:pPr>
            <w:r w:rsidRPr="00C9267B">
              <w:rPr>
                <w:highlight w:val="yellow"/>
                <w:lang w:val="en-US"/>
              </w:rPr>
              <w:t>8.5. Phone number;</w:t>
            </w:r>
          </w:p>
          <w:p w14:paraId="30956D96" w14:textId="77777777" w:rsidR="000336F1" w:rsidRPr="000336F1" w:rsidRDefault="000336F1" w:rsidP="000336F1">
            <w:pPr>
              <w:jc w:val="both"/>
              <w:rPr>
                <w:lang w:val="en-US"/>
              </w:rPr>
            </w:pPr>
            <w:r w:rsidRPr="000336F1">
              <w:rPr>
                <w:lang w:val="en-US"/>
              </w:rPr>
              <w:t>8.6. the signature;</w:t>
            </w:r>
          </w:p>
          <w:p w14:paraId="18F3099C" w14:textId="6F99E157" w:rsidR="00107FFB" w:rsidRPr="000336F1" w:rsidRDefault="000336F1" w:rsidP="000336F1">
            <w:pPr>
              <w:jc w:val="both"/>
              <w:rPr>
                <w:lang w:val="en-US"/>
              </w:rPr>
            </w:pPr>
            <w:r w:rsidRPr="000336F1">
              <w:rPr>
                <w:lang w:val="en-US"/>
              </w:rPr>
              <w:t>8.7. date of signature;</w:t>
            </w:r>
          </w:p>
          <w:p w14:paraId="3EC45481" w14:textId="77777777" w:rsidR="00107FFB" w:rsidRPr="00107FFB" w:rsidRDefault="00107FFB" w:rsidP="00107FFB">
            <w:pPr>
              <w:jc w:val="both"/>
              <w:rPr>
                <w:lang w:val="en-US"/>
              </w:rPr>
            </w:pPr>
          </w:p>
          <w:p w14:paraId="6A98F9A6" w14:textId="77777777" w:rsidR="00C9267B" w:rsidRDefault="00C9267B" w:rsidP="000336F1">
            <w:pPr>
              <w:jc w:val="center"/>
              <w:rPr>
                <w:b/>
                <w:lang w:val="en-US"/>
              </w:rPr>
            </w:pPr>
          </w:p>
          <w:p w14:paraId="59AC56D0" w14:textId="33E4C652" w:rsidR="000336F1" w:rsidRPr="000336F1" w:rsidRDefault="000336F1" w:rsidP="000336F1">
            <w:pPr>
              <w:jc w:val="center"/>
              <w:rPr>
                <w:b/>
                <w:lang w:val="en-US"/>
              </w:rPr>
            </w:pPr>
            <w:r w:rsidRPr="000336F1">
              <w:rPr>
                <w:b/>
                <w:lang w:val="en-US"/>
              </w:rPr>
              <w:t>Article 5</w:t>
            </w:r>
          </w:p>
          <w:p w14:paraId="7ED55939" w14:textId="438B4533" w:rsidR="000336F1" w:rsidRDefault="000336F1" w:rsidP="000336F1">
            <w:pPr>
              <w:jc w:val="center"/>
              <w:rPr>
                <w:lang w:val="en-US"/>
              </w:rPr>
            </w:pPr>
            <w:r w:rsidRPr="000336F1">
              <w:rPr>
                <w:b/>
                <w:lang w:val="en-US"/>
              </w:rPr>
              <w:t>Collection, submission and verification of signatures</w:t>
            </w:r>
          </w:p>
          <w:p w14:paraId="70210011" w14:textId="77777777" w:rsidR="000336F1" w:rsidRDefault="000336F1" w:rsidP="00107FFB">
            <w:pPr>
              <w:jc w:val="both"/>
              <w:rPr>
                <w:lang w:val="en-US"/>
              </w:rPr>
            </w:pPr>
          </w:p>
          <w:p w14:paraId="69FCAE43" w14:textId="77777777" w:rsidR="000336F1" w:rsidRPr="000336F1" w:rsidRDefault="000336F1" w:rsidP="000336F1">
            <w:pPr>
              <w:jc w:val="both"/>
              <w:rPr>
                <w:lang w:val="en-US"/>
              </w:rPr>
            </w:pPr>
            <w:r w:rsidRPr="000336F1">
              <w:rPr>
                <w:lang w:val="en-US"/>
              </w:rPr>
              <w:t>1. The citizen initiative must collect the required number of signatures no later than thirty (30) days after being equipped with the necessary documentation.</w:t>
            </w:r>
          </w:p>
          <w:p w14:paraId="1DB64185" w14:textId="77777777" w:rsidR="000336F1" w:rsidRPr="000336F1" w:rsidRDefault="000336F1" w:rsidP="000336F1">
            <w:pPr>
              <w:jc w:val="both"/>
              <w:rPr>
                <w:lang w:val="en-US"/>
              </w:rPr>
            </w:pPr>
          </w:p>
          <w:p w14:paraId="383AAAFF" w14:textId="77777777" w:rsidR="000336F1" w:rsidRDefault="000336F1" w:rsidP="000336F1">
            <w:pPr>
              <w:jc w:val="both"/>
              <w:rPr>
                <w:lang w:val="en-US"/>
              </w:rPr>
            </w:pPr>
          </w:p>
          <w:p w14:paraId="73FC447C" w14:textId="5A16D01C" w:rsidR="000336F1" w:rsidRPr="000336F1" w:rsidRDefault="000336F1" w:rsidP="000336F1">
            <w:pPr>
              <w:jc w:val="both"/>
              <w:rPr>
                <w:lang w:val="en-US"/>
              </w:rPr>
            </w:pPr>
            <w:r w:rsidRPr="000336F1">
              <w:rPr>
                <w:lang w:val="en-US"/>
              </w:rPr>
              <w:t xml:space="preserve">2. Signatures are collected in physical form. For needs and to facilitate administration, </w:t>
            </w:r>
            <w:r w:rsidRPr="000336F1">
              <w:rPr>
                <w:lang w:val="en-US"/>
              </w:rPr>
              <w:lastRenderedPageBreak/>
              <w:t>the citizen initiative can create an electronic register of signatory citizens.</w:t>
            </w:r>
          </w:p>
          <w:p w14:paraId="2FDC3997" w14:textId="77777777" w:rsidR="000336F1" w:rsidRPr="000336F1" w:rsidRDefault="000336F1" w:rsidP="000336F1">
            <w:pPr>
              <w:jc w:val="both"/>
              <w:rPr>
                <w:lang w:val="en-US"/>
              </w:rPr>
            </w:pPr>
          </w:p>
          <w:p w14:paraId="2E5C0466" w14:textId="77777777" w:rsidR="000336F1" w:rsidRDefault="000336F1" w:rsidP="000336F1">
            <w:pPr>
              <w:jc w:val="both"/>
              <w:rPr>
                <w:lang w:val="en-US"/>
              </w:rPr>
            </w:pPr>
          </w:p>
          <w:p w14:paraId="2E9A291A" w14:textId="1E3D3D0E" w:rsidR="000336F1" w:rsidRPr="000336F1" w:rsidRDefault="000336F1" w:rsidP="000336F1">
            <w:pPr>
              <w:jc w:val="both"/>
              <w:rPr>
                <w:lang w:val="en-US"/>
              </w:rPr>
            </w:pPr>
            <w:r w:rsidRPr="000336F1">
              <w:rPr>
                <w:lang w:val="en-US"/>
              </w:rPr>
              <w:t>3. After completing the collection of signatures, the authorized representative through the signature of all members, finally verifies the accuracy of the data of the signatories.</w:t>
            </w:r>
          </w:p>
          <w:p w14:paraId="6B279CB7" w14:textId="77777777" w:rsidR="000336F1" w:rsidRPr="000336F1" w:rsidRDefault="000336F1" w:rsidP="000336F1">
            <w:pPr>
              <w:jc w:val="both"/>
              <w:rPr>
                <w:lang w:val="en-US"/>
              </w:rPr>
            </w:pPr>
          </w:p>
          <w:p w14:paraId="0F8094FE" w14:textId="77777777" w:rsidR="000336F1" w:rsidRDefault="000336F1" w:rsidP="000336F1">
            <w:pPr>
              <w:jc w:val="both"/>
              <w:rPr>
                <w:lang w:val="en-US"/>
              </w:rPr>
            </w:pPr>
          </w:p>
          <w:p w14:paraId="69B40340" w14:textId="4CB32433" w:rsidR="000336F1" w:rsidRPr="000336F1" w:rsidRDefault="000336F1" w:rsidP="000336F1">
            <w:pPr>
              <w:jc w:val="both"/>
              <w:rPr>
                <w:lang w:val="en-US"/>
              </w:rPr>
            </w:pPr>
            <w:r w:rsidRPr="00C9267B">
              <w:rPr>
                <w:highlight w:val="yellow"/>
                <w:lang w:val="en-US"/>
              </w:rPr>
              <w:t>4.</w:t>
            </w:r>
            <w:r w:rsidRPr="000336F1">
              <w:rPr>
                <w:lang w:val="en-US"/>
              </w:rPr>
              <w:t xml:space="preserve"> The citizen initiative prepares the request file with signatures and submits it to the Speaker of the Municipal Assembly.</w:t>
            </w:r>
          </w:p>
          <w:p w14:paraId="39EDA84F" w14:textId="77777777" w:rsidR="000336F1" w:rsidRPr="000336F1" w:rsidRDefault="000336F1" w:rsidP="000336F1">
            <w:pPr>
              <w:jc w:val="both"/>
              <w:rPr>
                <w:lang w:val="en-US"/>
              </w:rPr>
            </w:pPr>
          </w:p>
          <w:p w14:paraId="1BB55310" w14:textId="77777777" w:rsidR="000336F1" w:rsidRDefault="000336F1" w:rsidP="000336F1">
            <w:pPr>
              <w:jc w:val="both"/>
              <w:rPr>
                <w:lang w:val="en-US"/>
              </w:rPr>
            </w:pPr>
          </w:p>
          <w:p w14:paraId="6D5EB46A" w14:textId="51ED67D6" w:rsidR="000336F1" w:rsidRPr="000336F1" w:rsidRDefault="000336F1" w:rsidP="000336F1">
            <w:pPr>
              <w:jc w:val="both"/>
              <w:rPr>
                <w:lang w:val="en-US"/>
              </w:rPr>
            </w:pPr>
            <w:r w:rsidRPr="00C9267B">
              <w:rPr>
                <w:highlight w:val="yellow"/>
                <w:lang w:val="en-US"/>
              </w:rPr>
              <w:t>5. In cases where the position of the Speaker of the Assembly is vacant, the file with signatures is submitted to the replacement of the position, in accordance with the legislation in force.</w:t>
            </w:r>
          </w:p>
          <w:p w14:paraId="653C3EEA" w14:textId="77777777" w:rsidR="000336F1" w:rsidRPr="000336F1" w:rsidRDefault="000336F1" w:rsidP="000336F1">
            <w:pPr>
              <w:jc w:val="both"/>
              <w:rPr>
                <w:lang w:val="en-US"/>
              </w:rPr>
            </w:pPr>
          </w:p>
          <w:p w14:paraId="62FAD4A1" w14:textId="53469350" w:rsidR="000336F1" w:rsidRDefault="000336F1" w:rsidP="000336F1">
            <w:pPr>
              <w:jc w:val="both"/>
              <w:rPr>
                <w:lang w:val="en-US"/>
              </w:rPr>
            </w:pPr>
            <w:r w:rsidRPr="000336F1">
              <w:rPr>
                <w:lang w:val="en-US"/>
              </w:rPr>
              <w:t>6. After receiving the request with signatures, the chairperson of the municipal assembly sends it to the Central Election Commission within five (5) days of receipt.</w:t>
            </w:r>
          </w:p>
          <w:p w14:paraId="4836D133" w14:textId="77777777" w:rsidR="000336F1" w:rsidRDefault="000336F1" w:rsidP="00107FFB">
            <w:pPr>
              <w:jc w:val="both"/>
              <w:rPr>
                <w:lang w:val="en-US"/>
              </w:rPr>
            </w:pPr>
          </w:p>
          <w:p w14:paraId="3BF58567" w14:textId="6AEE5B01" w:rsidR="000336F1" w:rsidRDefault="000336F1" w:rsidP="00107FFB">
            <w:pPr>
              <w:jc w:val="both"/>
              <w:rPr>
                <w:lang w:val="en-US"/>
              </w:rPr>
            </w:pPr>
          </w:p>
          <w:p w14:paraId="6611D1A9" w14:textId="77777777" w:rsidR="00C9267B" w:rsidRPr="00C9267B" w:rsidRDefault="00C9267B" w:rsidP="00C9267B">
            <w:pPr>
              <w:jc w:val="both"/>
              <w:rPr>
                <w:lang w:val="en-US"/>
              </w:rPr>
            </w:pPr>
            <w:r w:rsidRPr="00C9267B">
              <w:rPr>
                <w:lang w:val="en-US"/>
              </w:rPr>
              <w:t>7. For the submission of the request, the chairman of the municipal assembly notifies the citizens' initiative and the Ministry.</w:t>
            </w:r>
          </w:p>
          <w:p w14:paraId="54A53761" w14:textId="77777777" w:rsidR="00C9267B" w:rsidRPr="00C9267B" w:rsidRDefault="00C9267B" w:rsidP="00C9267B">
            <w:pPr>
              <w:jc w:val="both"/>
              <w:rPr>
                <w:lang w:val="en-US"/>
              </w:rPr>
            </w:pPr>
          </w:p>
          <w:p w14:paraId="614A6F29" w14:textId="77777777" w:rsidR="00C9267B" w:rsidRPr="00C9267B" w:rsidRDefault="00C9267B" w:rsidP="00C9267B">
            <w:pPr>
              <w:jc w:val="both"/>
              <w:rPr>
                <w:lang w:val="en-US"/>
              </w:rPr>
            </w:pPr>
            <w:r w:rsidRPr="00C9267B">
              <w:rPr>
                <w:lang w:val="en-US"/>
              </w:rPr>
              <w:lastRenderedPageBreak/>
              <w:t>8. The Central Election Commission, in accordance with the legislation in force, verifies the list of signatures for which, after verification, it notifies the chairman of the municipal assembly and the Ministry with the final assessment.</w:t>
            </w:r>
          </w:p>
          <w:p w14:paraId="7F975973" w14:textId="77777777" w:rsidR="00C9267B" w:rsidRPr="00C9267B" w:rsidRDefault="00C9267B" w:rsidP="00C9267B">
            <w:pPr>
              <w:jc w:val="both"/>
              <w:rPr>
                <w:lang w:val="en-US"/>
              </w:rPr>
            </w:pPr>
          </w:p>
          <w:p w14:paraId="74C78716" w14:textId="77777777" w:rsidR="00C9267B" w:rsidRDefault="00C9267B" w:rsidP="00C9267B">
            <w:pPr>
              <w:jc w:val="both"/>
              <w:rPr>
                <w:lang w:val="en-US"/>
              </w:rPr>
            </w:pPr>
          </w:p>
          <w:p w14:paraId="6C4F7DA5" w14:textId="408977D9" w:rsidR="00C9267B" w:rsidRPr="00C9267B" w:rsidRDefault="00C9267B" w:rsidP="00C9267B">
            <w:pPr>
              <w:jc w:val="both"/>
              <w:rPr>
                <w:lang w:val="en-US"/>
              </w:rPr>
            </w:pPr>
            <w:r w:rsidRPr="00C9267B">
              <w:rPr>
                <w:lang w:val="en-US"/>
              </w:rPr>
              <w:t>9. If, after verifying the list of signatures according to paragraph 8 of this article, signatures from persons who are not registered voters in the respective municipality are identified, they will be removed from the list of supporters.</w:t>
            </w:r>
          </w:p>
          <w:p w14:paraId="4094204C" w14:textId="77777777" w:rsidR="00C9267B" w:rsidRPr="00C9267B" w:rsidRDefault="00C9267B" w:rsidP="00C9267B">
            <w:pPr>
              <w:jc w:val="both"/>
              <w:rPr>
                <w:lang w:val="en-US"/>
              </w:rPr>
            </w:pPr>
          </w:p>
          <w:p w14:paraId="76ED6347" w14:textId="77777777" w:rsidR="00C9267B" w:rsidRDefault="00C9267B" w:rsidP="00C9267B">
            <w:pPr>
              <w:jc w:val="both"/>
              <w:rPr>
                <w:lang w:val="en-US"/>
              </w:rPr>
            </w:pPr>
          </w:p>
          <w:p w14:paraId="0DA7D91B" w14:textId="4930F9D6" w:rsidR="00C9267B" w:rsidRPr="00C9267B" w:rsidRDefault="00C9267B" w:rsidP="00C9267B">
            <w:pPr>
              <w:jc w:val="both"/>
              <w:rPr>
                <w:lang w:val="en-US"/>
              </w:rPr>
            </w:pPr>
            <w:r w:rsidRPr="00C9267B">
              <w:rPr>
                <w:lang w:val="en-US"/>
              </w:rPr>
              <w:t>10. If it is determined that the minimum number of 20% of registered voters has not been reached, then the citizen initiative is given the opportunity to complete the request with additional signatures within ten (10) days.</w:t>
            </w:r>
          </w:p>
          <w:p w14:paraId="7B409DF2" w14:textId="77777777" w:rsidR="00C9267B" w:rsidRPr="00C9267B" w:rsidRDefault="00C9267B" w:rsidP="00C9267B">
            <w:pPr>
              <w:jc w:val="both"/>
              <w:rPr>
                <w:lang w:val="en-US"/>
              </w:rPr>
            </w:pPr>
          </w:p>
          <w:p w14:paraId="67C8DB45" w14:textId="77777777" w:rsidR="00C9267B" w:rsidRDefault="00C9267B" w:rsidP="00C9267B">
            <w:pPr>
              <w:jc w:val="both"/>
              <w:rPr>
                <w:lang w:val="en-US"/>
              </w:rPr>
            </w:pPr>
          </w:p>
          <w:p w14:paraId="759AFC31" w14:textId="6DB73A94" w:rsidR="00C9267B" w:rsidRDefault="00C9267B" w:rsidP="00C9267B">
            <w:pPr>
              <w:jc w:val="both"/>
              <w:rPr>
                <w:lang w:val="en-US"/>
              </w:rPr>
            </w:pPr>
            <w:r w:rsidRPr="00C9267B">
              <w:rPr>
                <w:lang w:val="en-US"/>
              </w:rPr>
              <w:t xml:space="preserve">11. In case it is established that the request is supported by at least twenty percent (20%) of the registered voters, a vote is organized for </w:t>
            </w:r>
            <w:r>
              <w:rPr>
                <w:lang w:val="en-US"/>
              </w:rPr>
              <w:t>the recall of election on local level</w:t>
            </w:r>
            <w:r w:rsidRPr="00C9267B">
              <w:rPr>
                <w:lang w:val="en-US"/>
              </w:rPr>
              <w:t>.</w:t>
            </w:r>
          </w:p>
          <w:p w14:paraId="15D4FF42" w14:textId="77777777" w:rsidR="00C9267B" w:rsidRDefault="00C9267B" w:rsidP="00107FFB">
            <w:pPr>
              <w:jc w:val="both"/>
              <w:rPr>
                <w:lang w:val="en-US"/>
              </w:rPr>
            </w:pPr>
          </w:p>
          <w:p w14:paraId="5510C1DC" w14:textId="77777777" w:rsidR="00C9267B" w:rsidRDefault="00C9267B" w:rsidP="00107FFB">
            <w:pPr>
              <w:jc w:val="both"/>
              <w:rPr>
                <w:lang w:val="en-US"/>
              </w:rPr>
            </w:pPr>
          </w:p>
          <w:p w14:paraId="3C8D3702" w14:textId="77777777" w:rsidR="00C9267B" w:rsidRDefault="00C9267B" w:rsidP="00107FFB">
            <w:pPr>
              <w:jc w:val="both"/>
              <w:rPr>
                <w:lang w:val="en-US"/>
              </w:rPr>
            </w:pPr>
          </w:p>
          <w:p w14:paraId="0C5D3AC9" w14:textId="77777777" w:rsidR="00C9267B" w:rsidRDefault="00C9267B" w:rsidP="00107FFB">
            <w:pPr>
              <w:jc w:val="both"/>
              <w:rPr>
                <w:lang w:val="en-US"/>
              </w:rPr>
            </w:pPr>
          </w:p>
          <w:p w14:paraId="30B26C58" w14:textId="77777777" w:rsidR="00C9267B" w:rsidRDefault="00C9267B" w:rsidP="00C9267B">
            <w:pPr>
              <w:jc w:val="center"/>
              <w:rPr>
                <w:b/>
                <w:lang w:val="en-US"/>
              </w:rPr>
            </w:pPr>
          </w:p>
          <w:p w14:paraId="381CBA92" w14:textId="0D4F27B1" w:rsidR="00C9267B" w:rsidRPr="00C9267B" w:rsidRDefault="00C9267B" w:rsidP="00C9267B">
            <w:pPr>
              <w:jc w:val="center"/>
              <w:rPr>
                <w:b/>
                <w:lang w:val="en-US"/>
              </w:rPr>
            </w:pPr>
            <w:r w:rsidRPr="00C9267B">
              <w:rPr>
                <w:b/>
                <w:lang w:val="en-US"/>
              </w:rPr>
              <w:lastRenderedPageBreak/>
              <w:t>Article 6</w:t>
            </w:r>
          </w:p>
          <w:p w14:paraId="412E4742" w14:textId="77777777" w:rsidR="00C9267B" w:rsidRPr="00C9267B" w:rsidRDefault="00C9267B" w:rsidP="00C9267B">
            <w:pPr>
              <w:jc w:val="center"/>
              <w:rPr>
                <w:lang w:val="en-US"/>
              </w:rPr>
            </w:pPr>
            <w:r w:rsidRPr="00C9267B">
              <w:rPr>
                <w:b/>
                <w:lang w:val="en-US"/>
              </w:rPr>
              <w:t>Implementation monitoring</w:t>
            </w:r>
          </w:p>
          <w:p w14:paraId="27708F1D" w14:textId="77777777" w:rsidR="00C9267B" w:rsidRPr="00C9267B" w:rsidRDefault="00C9267B" w:rsidP="00C9267B">
            <w:pPr>
              <w:jc w:val="both"/>
              <w:rPr>
                <w:lang w:val="en-US"/>
              </w:rPr>
            </w:pPr>
          </w:p>
          <w:p w14:paraId="0AEB5963" w14:textId="2A5C3CE4" w:rsidR="00C9267B" w:rsidRDefault="00C9267B" w:rsidP="00C9267B">
            <w:pPr>
              <w:jc w:val="both"/>
              <w:rPr>
                <w:lang w:val="en-US"/>
              </w:rPr>
            </w:pPr>
            <w:r w:rsidRPr="00C9267B">
              <w:rPr>
                <w:lang w:val="en-US"/>
              </w:rPr>
              <w:t>The Ministry of Local Government Administration is responsible for monitoring and implementing this Instruction.</w:t>
            </w:r>
          </w:p>
          <w:p w14:paraId="19E2FFA7" w14:textId="77777777" w:rsidR="00C9267B" w:rsidRDefault="00C9267B" w:rsidP="00107FFB">
            <w:pPr>
              <w:jc w:val="both"/>
              <w:rPr>
                <w:lang w:val="en-US"/>
              </w:rPr>
            </w:pPr>
          </w:p>
          <w:p w14:paraId="3207C4D9" w14:textId="77777777" w:rsidR="00C9267B" w:rsidRDefault="00C9267B" w:rsidP="00107FFB">
            <w:pPr>
              <w:jc w:val="both"/>
              <w:rPr>
                <w:lang w:val="en-US"/>
              </w:rPr>
            </w:pPr>
          </w:p>
          <w:p w14:paraId="4A48F71B" w14:textId="77777777" w:rsidR="00C9267B" w:rsidRPr="00C9267B" w:rsidRDefault="00C9267B" w:rsidP="00C9267B">
            <w:pPr>
              <w:jc w:val="center"/>
              <w:rPr>
                <w:b/>
                <w:lang w:val="en-US"/>
              </w:rPr>
            </w:pPr>
            <w:r w:rsidRPr="00C9267B">
              <w:rPr>
                <w:b/>
                <w:lang w:val="en-US"/>
              </w:rPr>
              <w:t>Article 7</w:t>
            </w:r>
          </w:p>
          <w:p w14:paraId="6C3CADE8" w14:textId="77777777" w:rsidR="00C9267B" w:rsidRPr="00C9267B" w:rsidRDefault="00C9267B" w:rsidP="00C9267B">
            <w:pPr>
              <w:jc w:val="center"/>
              <w:rPr>
                <w:lang w:val="en-US"/>
              </w:rPr>
            </w:pPr>
            <w:r w:rsidRPr="00C9267B">
              <w:rPr>
                <w:b/>
                <w:lang w:val="en-US"/>
              </w:rPr>
              <w:t>Entry into force</w:t>
            </w:r>
          </w:p>
          <w:p w14:paraId="6EE89B15" w14:textId="77777777" w:rsidR="00C9267B" w:rsidRPr="00C9267B" w:rsidRDefault="00C9267B" w:rsidP="00C9267B">
            <w:pPr>
              <w:jc w:val="both"/>
              <w:rPr>
                <w:lang w:val="en-US"/>
              </w:rPr>
            </w:pPr>
          </w:p>
          <w:p w14:paraId="27A4C397" w14:textId="480908D5" w:rsidR="00C9267B" w:rsidRDefault="00C9267B" w:rsidP="00C9267B">
            <w:pPr>
              <w:jc w:val="both"/>
              <w:rPr>
                <w:lang w:val="en-US"/>
              </w:rPr>
            </w:pPr>
            <w:r w:rsidRPr="00C9267B">
              <w:rPr>
                <w:lang w:val="en-US"/>
              </w:rPr>
              <w:t>This Instruction enters into force on the day of its publication in the Official Gazette of the Republic of Kosovo.</w:t>
            </w:r>
          </w:p>
          <w:p w14:paraId="615C0DD9" w14:textId="77777777" w:rsidR="00C9267B" w:rsidRDefault="00C9267B" w:rsidP="00107FFB">
            <w:pPr>
              <w:jc w:val="both"/>
              <w:rPr>
                <w:lang w:val="en-US"/>
              </w:rPr>
            </w:pPr>
          </w:p>
          <w:p w14:paraId="46D03E20" w14:textId="77777777" w:rsidR="00C9267B" w:rsidRDefault="00C9267B" w:rsidP="00107FFB">
            <w:pPr>
              <w:jc w:val="both"/>
              <w:rPr>
                <w:lang w:val="en-US"/>
              </w:rPr>
            </w:pPr>
          </w:p>
          <w:p w14:paraId="0CEAA080" w14:textId="67ACB873" w:rsidR="00107FFB" w:rsidRPr="00C9267B" w:rsidRDefault="00107FFB" w:rsidP="00107FFB">
            <w:pPr>
              <w:jc w:val="both"/>
              <w:rPr>
                <w:b/>
                <w:lang w:val="en-US"/>
              </w:rPr>
            </w:pPr>
            <w:r w:rsidRPr="00C9267B">
              <w:rPr>
                <w:b/>
                <w:lang w:val="en-US"/>
              </w:rPr>
              <w:t xml:space="preserve">Elbert </w:t>
            </w:r>
            <w:r w:rsidR="00C9267B" w:rsidRPr="00C9267B">
              <w:rPr>
                <w:b/>
                <w:lang w:val="en-US"/>
              </w:rPr>
              <w:t>KRASNIQI</w:t>
            </w:r>
          </w:p>
          <w:p w14:paraId="201BF47E" w14:textId="77777777" w:rsidR="00107FFB" w:rsidRPr="00107FFB" w:rsidRDefault="00107FFB" w:rsidP="00107FFB">
            <w:pPr>
              <w:jc w:val="both"/>
              <w:rPr>
                <w:lang w:val="en-US"/>
              </w:rPr>
            </w:pPr>
          </w:p>
          <w:p w14:paraId="6B7F3CC5" w14:textId="77777777" w:rsidR="00107FFB" w:rsidRPr="00107FFB" w:rsidRDefault="00107FFB" w:rsidP="00107FFB">
            <w:pPr>
              <w:jc w:val="both"/>
              <w:rPr>
                <w:lang w:val="en-US"/>
              </w:rPr>
            </w:pPr>
            <w:r w:rsidRPr="00107FFB">
              <w:rPr>
                <w:lang w:val="en-US"/>
              </w:rPr>
              <w:t>__________________________</w:t>
            </w:r>
          </w:p>
          <w:p w14:paraId="0B4B37D9" w14:textId="77777777" w:rsidR="00107FFB" w:rsidRPr="00107FFB" w:rsidRDefault="00107FFB" w:rsidP="00107FFB">
            <w:pPr>
              <w:jc w:val="both"/>
              <w:rPr>
                <w:lang w:val="en-US"/>
              </w:rPr>
            </w:pPr>
            <w:r w:rsidRPr="00107FFB">
              <w:rPr>
                <w:lang w:val="en-US"/>
              </w:rPr>
              <w:t>Minister of the Ministry of Local Government Administration</w:t>
            </w:r>
          </w:p>
          <w:p w14:paraId="0622D4F4" w14:textId="5FAA310F" w:rsidR="003A3522" w:rsidRPr="00107FFB" w:rsidRDefault="00107FFB" w:rsidP="00107FFB">
            <w:pPr>
              <w:jc w:val="both"/>
              <w:rPr>
                <w:lang w:val="en-US"/>
              </w:rPr>
            </w:pPr>
            <w:r w:rsidRPr="00107FFB">
              <w:rPr>
                <w:lang w:val="en-US"/>
              </w:rPr>
              <w:t>Date: _/_/2023</w:t>
            </w:r>
          </w:p>
          <w:p w14:paraId="7580A913" w14:textId="105AD294" w:rsidR="001268E6" w:rsidRPr="00107FFB" w:rsidRDefault="001268E6" w:rsidP="00653739">
            <w:pPr>
              <w:shd w:val="clear" w:color="auto" w:fill="FFFFFF"/>
              <w:spacing w:line="235" w:lineRule="atLeast"/>
              <w:jc w:val="both"/>
              <w:rPr>
                <w:lang w:val="en-US"/>
              </w:rPr>
            </w:pPr>
          </w:p>
        </w:tc>
      </w:tr>
    </w:tbl>
    <w:p w14:paraId="3EC00127" w14:textId="77777777" w:rsidR="00DB2D57" w:rsidRDefault="00DB2D57" w:rsidP="00C9267B"/>
    <w:sectPr w:rsidR="00DB2D57" w:rsidSect="000A57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CAAEB" w14:textId="77777777" w:rsidR="00E106AC" w:rsidRDefault="00E106AC" w:rsidP="00330E86">
      <w:r>
        <w:separator/>
      </w:r>
    </w:p>
  </w:endnote>
  <w:endnote w:type="continuationSeparator" w:id="0">
    <w:p w14:paraId="744D4F2E" w14:textId="77777777" w:rsidR="00E106AC" w:rsidRDefault="00E106AC" w:rsidP="0033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887933"/>
      <w:docPartObj>
        <w:docPartGallery w:val="Page Numbers (Bottom of Page)"/>
        <w:docPartUnique/>
      </w:docPartObj>
    </w:sdtPr>
    <w:sdtEndPr>
      <w:rPr>
        <w:noProof/>
      </w:rPr>
    </w:sdtEndPr>
    <w:sdtContent>
      <w:p w14:paraId="13E56D0D" w14:textId="6A614B8D" w:rsidR="00D67749" w:rsidRDefault="00D67749">
        <w:pPr>
          <w:pStyle w:val="Footer"/>
          <w:jc w:val="right"/>
        </w:pPr>
        <w:r>
          <w:fldChar w:fldCharType="begin"/>
        </w:r>
        <w:r>
          <w:instrText xml:space="preserve"> PAGE   \* MERGEFORMAT </w:instrText>
        </w:r>
        <w:r>
          <w:fldChar w:fldCharType="separate"/>
        </w:r>
        <w:r w:rsidR="00C9267B">
          <w:rPr>
            <w:noProof/>
          </w:rPr>
          <w:t>2</w:t>
        </w:r>
        <w:r>
          <w:rPr>
            <w:noProof/>
          </w:rPr>
          <w:fldChar w:fldCharType="end"/>
        </w:r>
      </w:p>
    </w:sdtContent>
  </w:sdt>
  <w:p w14:paraId="297D0DC9" w14:textId="77777777" w:rsidR="00D67749" w:rsidRDefault="00D677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557B" w14:textId="77777777" w:rsidR="00E106AC" w:rsidRDefault="00E106AC" w:rsidP="00330E86">
      <w:r>
        <w:separator/>
      </w:r>
    </w:p>
  </w:footnote>
  <w:footnote w:type="continuationSeparator" w:id="0">
    <w:p w14:paraId="1FBB7E91" w14:textId="77777777" w:rsidR="00E106AC" w:rsidRDefault="00E106AC" w:rsidP="00330E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CF"/>
    <w:multiLevelType w:val="multilevel"/>
    <w:tmpl w:val="88E05D5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8443C6"/>
    <w:multiLevelType w:val="multilevel"/>
    <w:tmpl w:val="15A267A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330DA"/>
    <w:multiLevelType w:val="multilevel"/>
    <w:tmpl w:val="3E3CF6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A113D"/>
    <w:multiLevelType w:val="multilevel"/>
    <w:tmpl w:val="0538891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4438B"/>
    <w:multiLevelType w:val="hybridMultilevel"/>
    <w:tmpl w:val="C3983F6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8389A"/>
    <w:multiLevelType w:val="multilevel"/>
    <w:tmpl w:val="FEF6B89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CEB4BE9"/>
    <w:multiLevelType w:val="hybridMultilevel"/>
    <w:tmpl w:val="9A7E40C8"/>
    <w:lvl w:ilvl="0" w:tplc="0409000F">
      <w:start w:val="6"/>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F775D"/>
    <w:multiLevelType w:val="multilevel"/>
    <w:tmpl w:val="F7B0AD9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F9D31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E84692"/>
    <w:multiLevelType w:val="multilevel"/>
    <w:tmpl w:val="0448AA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8E2DC3"/>
    <w:multiLevelType w:val="multilevel"/>
    <w:tmpl w:val="489858C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AA42AF"/>
    <w:multiLevelType w:val="multilevel"/>
    <w:tmpl w:val="F1504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CE64D0"/>
    <w:multiLevelType w:val="multilevel"/>
    <w:tmpl w:val="88E05D5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B8D24FA"/>
    <w:multiLevelType w:val="multilevel"/>
    <w:tmpl w:val="AAEA63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411184"/>
    <w:multiLevelType w:val="multilevel"/>
    <w:tmpl w:val="5C00F9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5C5D1E"/>
    <w:multiLevelType w:val="multilevel"/>
    <w:tmpl w:val="15CE0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B709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120C28"/>
    <w:multiLevelType w:val="multilevel"/>
    <w:tmpl w:val="F5C2D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674693"/>
    <w:multiLevelType w:val="multilevel"/>
    <w:tmpl w:val="3E3CF6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E17154F"/>
    <w:multiLevelType w:val="hybridMultilevel"/>
    <w:tmpl w:val="A1163216"/>
    <w:lvl w:ilvl="0" w:tplc="70248A9A">
      <w:start w:val="2"/>
      <w:numFmt w:val="decimal"/>
      <w:lvlText w:val="%1."/>
      <w:lvlJc w:val="left"/>
      <w:pPr>
        <w:ind w:left="720" w:hanging="360"/>
      </w:pPr>
      <w:rPr>
        <w:rFonts w:eastAsia="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63503"/>
    <w:multiLevelType w:val="hybridMultilevel"/>
    <w:tmpl w:val="CFA6A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A611A"/>
    <w:multiLevelType w:val="multilevel"/>
    <w:tmpl w:val="D9785640"/>
    <w:lvl w:ilvl="0">
      <w:start w:val="1"/>
      <w:numFmt w:val="decimal"/>
      <w:lvlText w:val="%1."/>
      <w:lvlJc w:val="left"/>
      <w:pPr>
        <w:ind w:left="588" w:hanging="360"/>
      </w:pPr>
      <w:rPr>
        <w:rFonts w:hint="default"/>
      </w:rPr>
    </w:lvl>
    <w:lvl w:ilvl="1">
      <w:start w:val="1"/>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2" w15:restartNumberingAfterBreak="0">
    <w:nsid w:val="5CBF45AB"/>
    <w:multiLevelType w:val="multilevel"/>
    <w:tmpl w:val="0E9E0D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4B1BEA"/>
    <w:multiLevelType w:val="multilevel"/>
    <w:tmpl w:val="A8FAFA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F87786"/>
    <w:multiLevelType w:val="multilevel"/>
    <w:tmpl w:val="2D825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706F22"/>
    <w:multiLevelType w:val="multilevel"/>
    <w:tmpl w:val="A8FAFA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6F499D"/>
    <w:multiLevelType w:val="multilevel"/>
    <w:tmpl w:val="3E3CF6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F567B0A"/>
    <w:multiLevelType w:val="multilevel"/>
    <w:tmpl w:val="03D8D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C0551F"/>
    <w:multiLevelType w:val="multilevel"/>
    <w:tmpl w:val="4AEA6DDE"/>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847078B"/>
    <w:multiLevelType w:val="multilevel"/>
    <w:tmpl w:val="18F4C7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7834DE"/>
    <w:multiLevelType w:val="hybridMultilevel"/>
    <w:tmpl w:val="853A741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F4AD9"/>
    <w:multiLevelType w:val="multilevel"/>
    <w:tmpl w:val="4762F9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56D8F"/>
    <w:multiLevelType w:val="multilevel"/>
    <w:tmpl w:val="8C74D1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16"/>
  </w:num>
  <w:num w:numId="3">
    <w:abstractNumId w:val="32"/>
  </w:num>
  <w:num w:numId="4">
    <w:abstractNumId w:val="14"/>
  </w:num>
  <w:num w:numId="5">
    <w:abstractNumId w:val="18"/>
  </w:num>
  <w:num w:numId="6">
    <w:abstractNumId w:val="2"/>
  </w:num>
  <w:num w:numId="7">
    <w:abstractNumId w:val="26"/>
  </w:num>
  <w:num w:numId="8">
    <w:abstractNumId w:val="13"/>
  </w:num>
  <w:num w:numId="9">
    <w:abstractNumId w:val="7"/>
  </w:num>
  <w:num w:numId="10">
    <w:abstractNumId w:val="1"/>
  </w:num>
  <w:num w:numId="11">
    <w:abstractNumId w:val="23"/>
  </w:num>
  <w:num w:numId="12">
    <w:abstractNumId w:val="25"/>
  </w:num>
  <w:num w:numId="13">
    <w:abstractNumId w:val="17"/>
  </w:num>
  <w:num w:numId="14">
    <w:abstractNumId w:val="3"/>
  </w:num>
  <w:num w:numId="15">
    <w:abstractNumId w:val="2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1"/>
  </w:num>
  <w:num w:numId="19">
    <w:abstractNumId w:val="9"/>
  </w:num>
  <w:num w:numId="20">
    <w:abstractNumId w:val="27"/>
  </w:num>
  <w:num w:numId="21">
    <w:abstractNumId w:val="15"/>
  </w:num>
  <w:num w:numId="22">
    <w:abstractNumId w:val="29"/>
  </w:num>
  <w:num w:numId="23">
    <w:abstractNumId w:val="20"/>
  </w:num>
  <w:num w:numId="24">
    <w:abstractNumId w:val="12"/>
  </w:num>
  <w:num w:numId="25">
    <w:abstractNumId w:val="8"/>
  </w:num>
  <w:num w:numId="26">
    <w:abstractNumId w:val="10"/>
  </w:num>
  <w:num w:numId="27">
    <w:abstractNumId w:val="24"/>
  </w:num>
  <w:num w:numId="28">
    <w:abstractNumId w:val="19"/>
  </w:num>
  <w:num w:numId="29">
    <w:abstractNumId w:val="4"/>
  </w:num>
  <w:num w:numId="30">
    <w:abstractNumId w:val="6"/>
  </w:num>
  <w:num w:numId="31">
    <w:abstractNumId w:val="11"/>
  </w:num>
  <w:num w:numId="32">
    <w:abstractNumId w:val="30"/>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57"/>
    <w:rsid w:val="0000005B"/>
    <w:rsid w:val="0000070A"/>
    <w:rsid w:val="00000B73"/>
    <w:rsid w:val="00000BEE"/>
    <w:rsid w:val="00002817"/>
    <w:rsid w:val="0000511C"/>
    <w:rsid w:val="00005697"/>
    <w:rsid w:val="00006AFB"/>
    <w:rsid w:val="00012494"/>
    <w:rsid w:val="00013DA9"/>
    <w:rsid w:val="000149BC"/>
    <w:rsid w:val="0002072F"/>
    <w:rsid w:val="000208A4"/>
    <w:rsid w:val="00021475"/>
    <w:rsid w:val="00021745"/>
    <w:rsid w:val="0002437F"/>
    <w:rsid w:val="00031309"/>
    <w:rsid w:val="000336F1"/>
    <w:rsid w:val="00033799"/>
    <w:rsid w:val="000339E5"/>
    <w:rsid w:val="0003464C"/>
    <w:rsid w:val="00035C70"/>
    <w:rsid w:val="00036361"/>
    <w:rsid w:val="00042832"/>
    <w:rsid w:val="00043A81"/>
    <w:rsid w:val="00043E4C"/>
    <w:rsid w:val="00045973"/>
    <w:rsid w:val="000466C7"/>
    <w:rsid w:val="00050017"/>
    <w:rsid w:val="000621D9"/>
    <w:rsid w:val="000624A0"/>
    <w:rsid w:val="000628C2"/>
    <w:rsid w:val="000649FD"/>
    <w:rsid w:val="000673A2"/>
    <w:rsid w:val="00067B01"/>
    <w:rsid w:val="000715B8"/>
    <w:rsid w:val="00072016"/>
    <w:rsid w:val="0007229D"/>
    <w:rsid w:val="000728B9"/>
    <w:rsid w:val="00072FD7"/>
    <w:rsid w:val="00076337"/>
    <w:rsid w:val="00081AFE"/>
    <w:rsid w:val="000820CC"/>
    <w:rsid w:val="00083BC0"/>
    <w:rsid w:val="000868C1"/>
    <w:rsid w:val="0009171E"/>
    <w:rsid w:val="00094589"/>
    <w:rsid w:val="0009686B"/>
    <w:rsid w:val="0009723D"/>
    <w:rsid w:val="000973A3"/>
    <w:rsid w:val="000A15A9"/>
    <w:rsid w:val="000A2EA9"/>
    <w:rsid w:val="000A4F4A"/>
    <w:rsid w:val="000A5757"/>
    <w:rsid w:val="000A6E66"/>
    <w:rsid w:val="000C079B"/>
    <w:rsid w:val="000C1A60"/>
    <w:rsid w:val="000C3B92"/>
    <w:rsid w:val="000C5643"/>
    <w:rsid w:val="000C7DC1"/>
    <w:rsid w:val="000D26AD"/>
    <w:rsid w:val="000E0EF9"/>
    <w:rsid w:val="000E19ED"/>
    <w:rsid w:val="000E7298"/>
    <w:rsid w:val="000E769A"/>
    <w:rsid w:val="000E78EB"/>
    <w:rsid w:val="000F65F5"/>
    <w:rsid w:val="0010266B"/>
    <w:rsid w:val="001026D8"/>
    <w:rsid w:val="001073E4"/>
    <w:rsid w:val="00107FFB"/>
    <w:rsid w:val="00114E60"/>
    <w:rsid w:val="0011563E"/>
    <w:rsid w:val="00115705"/>
    <w:rsid w:val="0011683D"/>
    <w:rsid w:val="00117EF2"/>
    <w:rsid w:val="00125331"/>
    <w:rsid w:val="00125DBA"/>
    <w:rsid w:val="001268E6"/>
    <w:rsid w:val="00126998"/>
    <w:rsid w:val="00127A6F"/>
    <w:rsid w:val="00131523"/>
    <w:rsid w:val="001324C8"/>
    <w:rsid w:val="0013705B"/>
    <w:rsid w:val="001402EA"/>
    <w:rsid w:val="00143DFE"/>
    <w:rsid w:val="00143F22"/>
    <w:rsid w:val="00150604"/>
    <w:rsid w:val="001577CF"/>
    <w:rsid w:val="00157ACE"/>
    <w:rsid w:val="00161002"/>
    <w:rsid w:val="00163458"/>
    <w:rsid w:val="001644BB"/>
    <w:rsid w:val="00165342"/>
    <w:rsid w:val="00165493"/>
    <w:rsid w:val="00172BF9"/>
    <w:rsid w:val="001739CD"/>
    <w:rsid w:val="001773EF"/>
    <w:rsid w:val="0018071A"/>
    <w:rsid w:val="00180B56"/>
    <w:rsid w:val="00182082"/>
    <w:rsid w:val="001844BA"/>
    <w:rsid w:val="00185EEA"/>
    <w:rsid w:val="00190713"/>
    <w:rsid w:val="00195535"/>
    <w:rsid w:val="00195C8D"/>
    <w:rsid w:val="001972DC"/>
    <w:rsid w:val="001A643C"/>
    <w:rsid w:val="001B3E55"/>
    <w:rsid w:val="001C01A0"/>
    <w:rsid w:val="001C0CAE"/>
    <w:rsid w:val="001C1D9C"/>
    <w:rsid w:val="001C1DD4"/>
    <w:rsid w:val="001C2514"/>
    <w:rsid w:val="001C52E5"/>
    <w:rsid w:val="001C7D3F"/>
    <w:rsid w:val="001D0226"/>
    <w:rsid w:val="001D47E5"/>
    <w:rsid w:val="001E0212"/>
    <w:rsid w:val="001E06F8"/>
    <w:rsid w:val="001E57C1"/>
    <w:rsid w:val="001F523E"/>
    <w:rsid w:val="001F618B"/>
    <w:rsid w:val="001F7438"/>
    <w:rsid w:val="00203735"/>
    <w:rsid w:val="00203A80"/>
    <w:rsid w:val="00210ABA"/>
    <w:rsid w:val="00210B99"/>
    <w:rsid w:val="00212618"/>
    <w:rsid w:val="002161F5"/>
    <w:rsid w:val="00216F6F"/>
    <w:rsid w:val="00220800"/>
    <w:rsid w:val="002227E2"/>
    <w:rsid w:val="00227CAD"/>
    <w:rsid w:val="00232756"/>
    <w:rsid w:val="00237C74"/>
    <w:rsid w:val="00241DDC"/>
    <w:rsid w:val="00242D15"/>
    <w:rsid w:val="0024551E"/>
    <w:rsid w:val="0024757F"/>
    <w:rsid w:val="00255E3E"/>
    <w:rsid w:val="00261986"/>
    <w:rsid w:val="00262ECD"/>
    <w:rsid w:val="00264559"/>
    <w:rsid w:val="002710A1"/>
    <w:rsid w:val="002718A2"/>
    <w:rsid w:val="00271B0C"/>
    <w:rsid w:val="00277289"/>
    <w:rsid w:val="002820FB"/>
    <w:rsid w:val="00282A1B"/>
    <w:rsid w:val="0028602C"/>
    <w:rsid w:val="002873AE"/>
    <w:rsid w:val="00287A51"/>
    <w:rsid w:val="00290DBA"/>
    <w:rsid w:val="00291FD2"/>
    <w:rsid w:val="00292921"/>
    <w:rsid w:val="00293ED6"/>
    <w:rsid w:val="002950A1"/>
    <w:rsid w:val="00297619"/>
    <w:rsid w:val="002A000D"/>
    <w:rsid w:val="002A45E0"/>
    <w:rsid w:val="002A4CB8"/>
    <w:rsid w:val="002A655A"/>
    <w:rsid w:val="002A74ED"/>
    <w:rsid w:val="002B0C59"/>
    <w:rsid w:val="002B2D53"/>
    <w:rsid w:val="002B2EEB"/>
    <w:rsid w:val="002B5861"/>
    <w:rsid w:val="002B5C2B"/>
    <w:rsid w:val="002C03F1"/>
    <w:rsid w:val="002D06D0"/>
    <w:rsid w:val="002D1573"/>
    <w:rsid w:val="002D1984"/>
    <w:rsid w:val="002D20C9"/>
    <w:rsid w:val="002D230D"/>
    <w:rsid w:val="002D290C"/>
    <w:rsid w:val="002D3BAD"/>
    <w:rsid w:val="002D3C5A"/>
    <w:rsid w:val="002D5B0D"/>
    <w:rsid w:val="002D5E3A"/>
    <w:rsid w:val="002D6531"/>
    <w:rsid w:val="002E0305"/>
    <w:rsid w:val="002E095B"/>
    <w:rsid w:val="002E0DE3"/>
    <w:rsid w:val="002E0F67"/>
    <w:rsid w:val="002E2B3B"/>
    <w:rsid w:val="002E5BC7"/>
    <w:rsid w:val="002F7F7A"/>
    <w:rsid w:val="00305F7F"/>
    <w:rsid w:val="003068E8"/>
    <w:rsid w:val="00310FE6"/>
    <w:rsid w:val="00313867"/>
    <w:rsid w:val="00315C24"/>
    <w:rsid w:val="003174F0"/>
    <w:rsid w:val="00323608"/>
    <w:rsid w:val="0032401F"/>
    <w:rsid w:val="00330E86"/>
    <w:rsid w:val="00330F7B"/>
    <w:rsid w:val="0033323E"/>
    <w:rsid w:val="00334ABB"/>
    <w:rsid w:val="003379EF"/>
    <w:rsid w:val="00340CE2"/>
    <w:rsid w:val="00345F15"/>
    <w:rsid w:val="00355AE5"/>
    <w:rsid w:val="003560E9"/>
    <w:rsid w:val="00361617"/>
    <w:rsid w:val="00363B46"/>
    <w:rsid w:val="00364638"/>
    <w:rsid w:val="00365B85"/>
    <w:rsid w:val="00365CE5"/>
    <w:rsid w:val="003666D7"/>
    <w:rsid w:val="003758CA"/>
    <w:rsid w:val="00377CC9"/>
    <w:rsid w:val="00381D2A"/>
    <w:rsid w:val="003842DC"/>
    <w:rsid w:val="003844E4"/>
    <w:rsid w:val="003853B0"/>
    <w:rsid w:val="00385956"/>
    <w:rsid w:val="00391682"/>
    <w:rsid w:val="003964A1"/>
    <w:rsid w:val="003A21AB"/>
    <w:rsid w:val="003A3522"/>
    <w:rsid w:val="003A48E2"/>
    <w:rsid w:val="003B0AAE"/>
    <w:rsid w:val="003B0BD3"/>
    <w:rsid w:val="003B1567"/>
    <w:rsid w:val="003B1620"/>
    <w:rsid w:val="003B79EE"/>
    <w:rsid w:val="003C14FD"/>
    <w:rsid w:val="003C1A0E"/>
    <w:rsid w:val="003C3651"/>
    <w:rsid w:val="003C54C0"/>
    <w:rsid w:val="003C5E79"/>
    <w:rsid w:val="003C5F13"/>
    <w:rsid w:val="003C7BB2"/>
    <w:rsid w:val="003D3A43"/>
    <w:rsid w:val="003D63DA"/>
    <w:rsid w:val="003D7F74"/>
    <w:rsid w:val="003E2187"/>
    <w:rsid w:val="003E3231"/>
    <w:rsid w:val="003E35A3"/>
    <w:rsid w:val="003F19C8"/>
    <w:rsid w:val="003F3B89"/>
    <w:rsid w:val="003F49BB"/>
    <w:rsid w:val="00402E77"/>
    <w:rsid w:val="004049BE"/>
    <w:rsid w:val="00405F67"/>
    <w:rsid w:val="00413035"/>
    <w:rsid w:val="0041315F"/>
    <w:rsid w:val="0041361A"/>
    <w:rsid w:val="00421C7B"/>
    <w:rsid w:val="004220D9"/>
    <w:rsid w:val="004237AA"/>
    <w:rsid w:val="00426272"/>
    <w:rsid w:val="00426D97"/>
    <w:rsid w:val="00431920"/>
    <w:rsid w:val="00431D72"/>
    <w:rsid w:val="004328FE"/>
    <w:rsid w:val="0043492B"/>
    <w:rsid w:val="00435F59"/>
    <w:rsid w:val="00437AC9"/>
    <w:rsid w:val="00440E52"/>
    <w:rsid w:val="00441598"/>
    <w:rsid w:val="00445275"/>
    <w:rsid w:val="00447480"/>
    <w:rsid w:val="00447E1E"/>
    <w:rsid w:val="0045000D"/>
    <w:rsid w:val="004530A2"/>
    <w:rsid w:val="00453BE7"/>
    <w:rsid w:val="004569C6"/>
    <w:rsid w:val="00457BD9"/>
    <w:rsid w:val="00461CC9"/>
    <w:rsid w:val="00463E6A"/>
    <w:rsid w:val="00464E66"/>
    <w:rsid w:val="00471171"/>
    <w:rsid w:val="004712A0"/>
    <w:rsid w:val="004714B5"/>
    <w:rsid w:val="004719D5"/>
    <w:rsid w:val="0047374B"/>
    <w:rsid w:val="0047695A"/>
    <w:rsid w:val="00477B35"/>
    <w:rsid w:val="004800B9"/>
    <w:rsid w:val="0048118F"/>
    <w:rsid w:val="0048147B"/>
    <w:rsid w:val="00482962"/>
    <w:rsid w:val="00482C71"/>
    <w:rsid w:val="00483C4B"/>
    <w:rsid w:val="00491F8C"/>
    <w:rsid w:val="00497CE3"/>
    <w:rsid w:val="004A2102"/>
    <w:rsid w:val="004A6B6A"/>
    <w:rsid w:val="004A7B4F"/>
    <w:rsid w:val="004B06F3"/>
    <w:rsid w:val="004B07C7"/>
    <w:rsid w:val="004B2444"/>
    <w:rsid w:val="004B261D"/>
    <w:rsid w:val="004B2CA1"/>
    <w:rsid w:val="004B3026"/>
    <w:rsid w:val="004C1C21"/>
    <w:rsid w:val="004C2EC1"/>
    <w:rsid w:val="004C2FDF"/>
    <w:rsid w:val="004C31E5"/>
    <w:rsid w:val="004C46B6"/>
    <w:rsid w:val="004C71B2"/>
    <w:rsid w:val="004D0A07"/>
    <w:rsid w:val="004D29B4"/>
    <w:rsid w:val="004D54AC"/>
    <w:rsid w:val="004D64EB"/>
    <w:rsid w:val="004D6C31"/>
    <w:rsid w:val="004D6FA8"/>
    <w:rsid w:val="004E1011"/>
    <w:rsid w:val="004E1C58"/>
    <w:rsid w:val="004E1CD2"/>
    <w:rsid w:val="004E51C6"/>
    <w:rsid w:val="004E5A65"/>
    <w:rsid w:val="004F1E9D"/>
    <w:rsid w:val="0050414C"/>
    <w:rsid w:val="00507C51"/>
    <w:rsid w:val="00511615"/>
    <w:rsid w:val="00515204"/>
    <w:rsid w:val="00516FF2"/>
    <w:rsid w:val="0052079B"/>
    <w:rsid w:val="005209C4"/>
    <w:rsid w:val="00520B37"/>
    <w:rsid w:val="00526996"/>
    <w:rsid w:val="005278BE"/>
    <w:rsid w:val="005279EB"/>
    <w:rsid w:val="00530EC2"/>
    <w:rsid w:val="005313AC"/>
    <w:rsid w:val="00535219"/>
    <w:rsid w:val="00535DF9"/>
    <w:rsid w:val="00542008"/>
    <w:rsid w:val="005478C3"/>
    <w:rsid w:val="00552682"/>
    <w:rsid w:val="0055628E"/>
    <w:rsid w:val="00556DA6"/>
    <w:rsid w:val="00560529"/>
    <w:rsid w:val="00560B6D"/>
    <w:rsid w:val="00564511"/>
    <w:rsid w:val="00564F3A"/>
    <w:rsid w:val="00573B46"/>
    <w:rsid w:val="00573F4A"/>
    <w:rsid w:val="00574A75"/>
    <w:rsid w:val="00575272"/>
    <w:rsid w:val="00576CE8"/>
    <w:rsid w:val="00577A30"/>
    <w:rsid w:val="0058030B"/>
    <w:rsid w:val="005840B5"/>
    <w:rsid w:val="00585F6F"/>
    <w:rsid w:val="0058622C"/>
    <w:rsid w:val="00590362"/>
    <w:rsid w:val="00590794"/>
    <w:rsid w:val="005918BB"/>
    <w:rsid w:val="005923A0"/>
    <w:rsid w:val="0059280C"/>
    <w:rsid w:val="00594CA7"/>
    <w:rsid w:val="005973E0"/>
    <w:rsid w:val="005A126E"/>
    <w:rsid w:val="005A3FDE"/>
    <w:rsid w:val="005A65AD"/>
    <w:rsid w:val="005B00C5"/>
    <w:rsid w:val="005B0891"/>
    <w:rsid w:val="005B3EA8"/>
    <w:rsid w:val="005B3F89"/>
    <w:rsid w:val="005B6491"/>
    <w:rsid w:val="005C248E"/>
    <w:rsid w:val="005C2A69"/>
    <w:rsid w:val="005C3A98"/>
    <w:rsid w:val="005C5ABF"/>
    <w:rsid w:val="005C7ED6"/>
    <w:rsid w:val="005D0457"/>
    <w:rsid w:val="005D1339"/>
    <w:rsid w:val="005D17A4"/>
    <w:rsid w:val="005D446A"/>
    <w:rsid w:val="005D5F15"/>
    <w:rsid w:val="005E1711"/>
    <w:rsid w:val="005E6895"/>
    <w:rsid w:val="005F3014"/>
    <w:rsid w:val="005F4731"/>
    <w:rsid w:val="005F5ADB"/>
    <w:rsid w:val="005F5C9D"/>
    <w:rsid w:val="005F7C78"/>
    <w:rsid w:val="00602771"/>
    <w:rsid w:val="00610C42"/>
    <w:rsid w:val="006130A7"/>
    <w:rsid w:val="00613FFC"/>
    <w:rsid w:val="006173F6"/>
    <w:rsid w:val="006177DE"/>
    <w:rsid w:val="00620760"/>
    <w:rsid w:val="00622197"/>
    <w:rsid w:val="006244A0"/>
    <w:rsid w:val="00633197"/>
    <w:rsid w:val="00636235"/>
    <w:rsid w:val="0063646F"/>
    <w:rsid w:val="00642DC7"/>
    <w:rsid w:val="006450B9"/>
    <w:rsid w:val="0064657C"/>
    <w:rsid w:val="006476D1"/>
    <w:rsid w:val="00651877"/>
    <w:rsid w:val="006521BA"/>
    <w:rsid w:val="00653739"/>
    <w:rsid w:val="0065684D"/>
    <w:rsid w:val="0065778B"/>
    <w:rsid w:val="00657888"/>
    <w:rsid w:val="00657B25"/>
    <w:rsid w:val="0066073A"/>
    <w:rsid w:val="006610C5"/>
    <w:rsid w:val="006614E1"/>
    <w:rsid w:val="006622BB"/>
    <w:rsid w:val="00667162"/>
    <w:rsid w:val="00667423"/>
    <w:rsid w:val="00667AC8"/>
    <w:rsid w:val="00671577"/>
    <w:rsid w:val="00673179"/>
    <w:rsid w:val="0068339E"/>
    <w:rsid w:val="006847A1"/>
    <w:rsid w:val="0069015E"/>
    <w:rsid w:val="00693BF5"/>
    <w:rsid w:val="00693C5C"/>
    <w:rsid w:val="00693DEA"/>
    <w:rsid w:val="00694579"/>
    <w:rsid w:val="0069690F"/>
    <w:rsid w:val="006A1129"/>
    <w:rsid w:val="006B11C7"/>
    <w:rsid w:val="006B2157"/>
    <w:rsid w:val="006B3442"/>
    <w:rsid w:val="006B3549"/>
    <w:rsid w:val="006C06B6"/>
    <w:rsid w:val="006C4C91"/>
    <w:rsid w:val="006C67FB"/>
    <w:rsid w:val="006D1DCE"/>
    <w:rsid w:val="006D3A0D"/>
    <w:rsid w:val="006D3EB1"/>
    <w:rsid w:val="006D6053"/>
    <w:rsid w:val="006E1728"/>
    <w:rsid w:val="006F511D"/>
    <w:rsid w:val="006F566F"/>
    <w:rsid w:val="006F5F47"/>
    <w:rsid w:val="006F6F53"/>
    <w:rsid w:val="007012BB"/>
    <w:rsid w:val="0070494A"/>
    <w:rsid w:val="00704EBE"/>
    <w:rsid w:val="00705F6C"/>
    <w:rsid w:val="007062A3"/>
    <w:rsid w:val="00706E96"/>
    <w:rsid w:val="00710DF7"/>
    <w:rsid w:val="00711D47"/>
    <w:rsid w:val="00713D20"/>
    <w:rsid w:val="00714439"/>
    <w:rsid w:val="007157EB"/>
    <w:rsid w:val="00716A80"/>
    <w:rsid w:val="007248B3"/>
    <w:rsid w:val="00725223"/>
    <w:rsid w:val="00725906"/>
    <w:rsid w:val="00731721"/>
    <w:rsid w:val="007337BB"/>
    <w:rsid w:val="00734890"/>
    <w:rsid w:val="0073551C"/>
    <w:rsid w:val="00735CEA"/>
    <w:rsid w:val="00741AA8"/>
    <w:rsid w:val="00741FE6"/>
    <w:rsid w:val="00742F42"/>
    <w:rsid w:val="00745C8B"/>
    <w:rsid w:val="007475E8"/>
    <w:rsid w:val="00747F03"/>
    <w:rsid w:val="007500F6"/>
    <w:rsid w:val="0075041F"/>
    <w:rsid w:val="00756C61"/>
    <w:rsid w:val="00757772"/>
    <w:rsid w:val="0076053B"/>
    <w:rsid w:val="007610D9"/>
    <w:rsid w:val="007628A8"/>
    <w:rsid w:val="00763979"/>
    <w:rsid w:val="007650FB"/>
    <w:rsid w:val="00772A4D"/>
    <w:rsid w:val="007738A2"/>
    <w:rsid w:val="00776386"/>
    <w:rsid w:val="007764BC"/>
    <w:rsid w:val="00776D1F"/>
    <w:rsid w:val="00776D49"/>
    <w:rsid w:val="007817BF"/>
    <w:rsid w:val="00783D67"/>
    <w:rsid w:val="007845ED"/>
    <w:rsid w:val="0078554A"/>
    <w:rsid w:val="0079106C"/>
    <w:rsid w:val="0079314D"/>
    <w:rsid w:val="007953AF"/>
    <w:rsid w:val="007A01D0"/>
    <w:rsid w:val="007A04E5"/>
    <w:rsid w:val="007A3C13"/>
    <w:rsid w:val="007A55E5"/>
    <w:rsid w:val="007A57FA"/>
    <w:rsid w:val="007A5F7F"/>
    <w:rsid w:val="007B0865"/>
    <w:rsid w:val="007B14E2"/>
    <w:rsid w:val="007B1FD1"/>
    <w:rsid w:val="007B2A12"/>
    <w:rsid w:val="007C0F69"/>
    <w:rsid w:val="007C1261"/>
    <w:rsid w:val="007C5AB3"/>
    <w:rsid w:val="007C7FD8"/>
    <w:rsid w:val="007D2C53"/>
    <w:rsid w:val="007D3ED4"/>
    <w:rsid w:val="007D437D"/>
    <w:rsid w:val="007E2521"/>
    <w:rsid w:val="007E2E77"/>
    <w:rsid w:val="007E51A2"/>
    <w:rsid w:val="007E59A1"/>
    <w:rsid w:val="007E5EC4"/>
    <w:rsid w:val="007E6B6B"/>
    <w:rsid w:val="007E6BEA"/>
    <w:rsid w:val="007E797F"/>
    <w:rsid w:val="007E7A1E"/>
    <w:rsid w:val="007E7A56"/>
    <w:rsid w:val="007F0ECC"/>
    <w:rsid w:val="007F1D8A"/>
    <w:rsid w:val="007F2CED"/>
    <w:rsid w:val="007F5654"/>
    <w:rsid w:val="007F6206"/>
    <w:rsid w:val="007F6A81"/>
    <w:rsid w:val="00802BE1"/>
    <w:rsid w:val="0080479A"/>
    <w:rsid w:val="00810CB9"/>
    <w:rsid w:val="0081122A"/>
    <w:rsid w:val="008141E7"/>
    <w:rsid w:val="00814D03"/>
    <w:rsid w:val="008157DD"/>
    <w:rsid w:val="00815B80"/>
    <w:rsid w:val="00816DBF"/>
    <w:rsid w:val="008229A4"/>
    <w:rsid w:val="008316E9"/>
    <w:rsid w:val="00831FEE"/>
    <w:rsid w:val="00832995"/>
    <w:rsid w:val="008374C3"/>
    <w:rsid w:val="00840C09"/>
    <w:rsid w:val="00840DC2"/>
    <w:rsid w:val="00841D81"/>
    <w:rsid w:val="00843977"/>
    <w:rsid w:val="00846CC2"/>
    <w:rsid w:val="00852F42"/>
    <w:rsid w:val="00856F1C"/>
    <w:rsid w:val="0085793A"/>
    <w:rsid w:val="0086724A"/>
    <w:rsid w:val="00872064"/>
    <w:rsid w:val="00875E8E"/>
    <w:rsid w:val="00882FA7"/>
    <w:rsid w:val="008851D9"/>
    <w:rsid w:val="00885554"/>
    <w:rsid w:val="00886D24"/>
    <w:rsid w:val="008901FB"/>
    <w:rsid w:val="00892354"/>
    <w:rsid w:val="00895FB6"/>
    <w:rsid w:val="008B0AD8"/>
    <w:rsid w:val="008B15C2"/>
    <w:rsid w:val="008B3084"/>
    <w:rsid w:val="008B3BF2"/>
    <w:rsid w:val="008B7A38"/>
    <w:rsid w:val="008C65B3"/>
    <w:rsid w:val="008C726D"/>
    <w:rsid w:val="008C7BFE"/>
    <w:rsid w:val="008D1A66"/>
    <w:rsid w:val="008D3C96"/>
    <w:rsid w:val="008D4225"/>
    <w:rsid w:val="008D5A7B"/>
    <w:rsid w:val="008E019A"/>
    <w:rsid w:val="008E2131"/>
    <w:rsid w:val="008E5045"/>
    <w:rsid w:val="008E62F6"/>
    <w:rsid w:val="008E6394"/>
    <w:rsid w:val="008F0D57"/>
    <w:rsid w:val="008F198B"/>
    <w:rsid w:val="008F1FC5"/>
    <w:rsid w:val="008F442D"/>
    <w:rsid w:val="00902456"/>
    <w:rsid w:val="00902FF8"/>
    <w:rsid w:val="00904842"/>
    <w:rsid w:val="0090484A"/>
    <w:rsid w:val="00905B9C"/>
    <w:rsid w:val="00905C16"/>
    <w:rsid w:val="0090744E"/>
    <w:rsid w:val="009078E0"/>
    <w:rsid w:val="009079D1"/>
    <w:rsid w:val="00911380"/>
    <w:rsid w:val="009147E8"/>
    <w:rsid w:val="0091585C"/>
    <w:rsid w:val="009227BF"/>
    <w:rsid w:val="00926F2D"/>
    <w:rsid w:val="00927D27"/>
    <w:rsid w:val="00930D2A"/>
    <w:rsid w:val="00934E8C"/>
    <w:rsid w:val="00935B6C"/>
    <w:rsid w:val="00936F7C"/>
    <w:rsid w:val="00937D0E"/>
    <w:rsid w:val="009457E9"/>
    <w:rsid w:val="009461BF"/>
    <w:rsid w:val="0094640B"/>
    <w:rsid w:val="00951482"/>
    <w:rsid w:val="00951CCF"/>
    <w:rsid w:val="009544D7"/>
    <w:rsid w:val="009572E9"/>
    <w:rsid w:val="009578F9"/>
    <w:rsid w:val="00957A3C"/>
    <w:rsid w:val="00972094"/>
    <w:rsid w:val="009732CB"/>
    <w:rsid w:val="009739C3"/>
    <w:rsid w:val="00973A41"/>
    <w:rsid w:val="00974818"/>
    <w:rsid w:val="009763F7"/>
    <w:rsid w:val="0098023D"/>
    <w:rsid w:val="009803EA"/>
    <w:rsid w:val="00981C55"/>
    <w:rsid w:val="00981F8F"/>
    <w:rsid w:val="00985357"/>
    <w:rsid w:val="0098580D"/>
    <w:rsid w:val="009858CF"/>
    <w:rsid w:val="009901D4"/>
    <w:rsid w:val="00994982"/>
    <w:rsid w:val="0099526F"/>
    <w:rsid w:val="00995A79"/>
    <w:rsid w:val="00995B7A"/>
    <w:rsid w:val="009A0EA6"/>
    <w:rsid w:val="009A1870"/>
    <w:rsid w:val="009A19D4"/>
    <w:rsid w:val="009A1C24"/>
    <w:rsid w:val="009A3B66"/>
    <w:rsid w:val="009A451D"/>
    <w:rsid w:val="009A4950"/>
    <w:rsid w:val="009A4C54"/>
    <w:rsid w:val="009A613A"/>
    <w:rsid w:val="009B008C"/>
    <w:rsid w:val="009B1EF2"/>
    <w:rsid w:val="009B3A03"/>
    <w:rsid w:val="009B7E05"/>
    <w:rsid w:val="009C4049"/>
    <w:rsid w:val="009C5AA3"/>
    <w:rsid w:val="009C687A"/>
    <w:rsid w:val="009D0F72"/>
    <w:rsid w:val="009D1735"/>
    <w:rsid w:val="009D1A57"/>
    <w:rsid w:val="009D2EE0"/>
    <w:rsid w:val="009D3AB3"/>
    <w:rsid w:val="009E3888"/>
    <w:rsid w:val="009F0C29"/>
    <w:rsid w:val="009F31A6"/>
    <w:rsid w:val="009F3E9E"/>
    <w:rsid w:val="009F59C0"/>
    <w:rsid w:val="009F6895"/>
    <w:rsid w:val="00A03957"/>
    <w:rsid w:val="00A07425"/>
    <w:rsid w:val="00A137B5"/>
    <w:rsid w:val="00A14943"/>
    <w:rsid w:val="00A15449"/>
    <w:rsid w:val="00A15C77"/>
    <w:rsid w:val="00A263EC"/>
    <w:rsid w:val="00A27716"/>
    <w:rsid w:val="00A30573"/>
    <w:rsid w:val="00A344C9"/>
    <w:rsid w:val="00A351B0"/>
    <w:rsid w:val="00A364D8"/>
    <w:rsid w:val="00A366F1"/>
    <w:rsid w:val="00A40712"/>
    <w:rsid w:val="00A41665"/>
    <w:rsid w:val="00A41886"/>
    <w:rsid w:val="00A5230A"/>
    <w:rsid w:val="00A5372B"/>
    <w:rsid w:val="00A558B8"/>
    <w:rsid w:val="00A56D9D"/>
    <w:rsid w:val="00A60662"/>
    <w:rsid w:val="00A639F2"/>
    <w:rsid w:val="00A63E80"/>
    <w:rsid w:val="00A646C0"/>
    <w:rsid w:val="00A64B1F"/>
    <w:rsid w:val="00A66108"/>
    <w:rsid w:val="00A70C19"/>
    <w:rsid w:val="00A718C7"/>
    <w:rsid w:val="00A745B5"/>
    <w:rsid w:val="00A77DF2"/>
    <w:rsid w:val="00A807CB"/>
    <w:rsid w:val="00A8273B"/>
    <w:rsid w:val="00A82F56"/>
    <w:rsid w:val="00A838DB"/>
    <w:rsid w:val="00A84AD0"/>
    <w:rsid w:val="00A90292"/>
    <w:rsid w:val="00A9136B"/>
    <w:rsid w:val="00A9203D"/>
    <w:rsid w:val="00A967A8"/>
    <w:rsid w:val="00AA67EB"/>
    <w:rsid w:val="00AB0ABD"/>
    <w:rsid w:val="00AB464E"/>
    <w:rsid w:val="00AB47F0"/>
    <w:rsid w:val="00AB56F8"/>
    <w:rsid w:val="00AB71A7"/>
    <w:rsid w:val="00AB7905"/>
    <w:rsid w:val="00AB7B7F"/>
    <w:rsid w:val="00AC2430"/>
    <w:rsid w:val="00AC31DD"/>
    <w:rsid w:val="00AC3E47"/>
    <w:rsid w:val="00AC6E0E"/>
    <w:rsid w:val="00AD0CD1"/>
    <w:rsid w:val="00AD21B3"/>
    <w:rsid w:val="00AD53C1"/>
    <w:rsid w:val="00AD5705"/>
    <w:rsid w:val="00AD7F8C"/>
    <w:rsid w:val="00AE14C0"/>
    <w:rsid w:val="00AE2224"/>
    <w:rsid w:val="00AE6AEC"/>
    <w:rsid w:val="00AF0648"/>
    <w:rsid w:val="00AF34EE"/>
    <w:rsid w:val="00AF3A4E"/>
    <w:rsid w:val="00AF3A77"/>
    <w:rsid w:val="00AF670A"/>
    <w:rsid w:val="00B014E1"/>
    <w:rsid w:val="00B02EC0"/>
    <w:rsid w:val="00B03F98"/>
    <w:rsid w:val="00B0483F"/>
    <w:rsid w:val="00B06269"/>
    <w:rsid w:val="00B06A66"/>
    <w:rsid w:val="00B101FA"/>
    <w:rsid w:val="00B102DE"/>
    <w:rsid w:val="00B1454E"/>
    <w:rsid w:val="00B16BE5"/>
    <w:rsid w:val="00B208B4"/>
    <w:rsid w:val="00B21AFD"/>
    <w:rsid w:val="00B27A61"/>
    <w:rsid w:val="00B31CCC"/>
    <w:rsid w:val="00B329F4"/>
    <w:rsid w:val="00B332EA"/>
    <w:rsid w:val="00B35E69"/>
    <w:rsid w:val="00B40E5A"/>
    <w:rsid w:val="00B41796"/>
    <w:rsid w:val="00B41C50"/>
    <w:rsid w:val="00B462AA"/>
    <w:rsid w:val="00B47127"/>
    <w:rsid w:val="00B505A2"/>
    <w:rsid w:val="00B517C0"/>
    <w:rsid w:val="00B544ED"/>
    <w:rsid w:val="00B55317"/>
    <w:rsid w:val="00B60AF8"/>
    <w:rsid w:val="00B60C8E"/>
    <w:rsid w:val="00B633EE"/>
    <w:rsid w:val="00B70202"/>
    <w:rsid w:val="00B74F86"/>
    <w:rsid w:val="00B77776"/>
    <w:rsid w:val="00B800C3"/>
    <w:rsid w:val="00B80B52"/>
    <w:rsid w:val="00B86423"/>
    <w:rsid w:val="00B94034"/>
    <w:rsid w:val="00B9495E"/>
    <w:rsid w:val="00B94FC9"/>
    <w:rsid w:val="00BA2950"/>
    <w:rsid w:val="00BA350E"/>
    <w:rsid w:val="00BA412A"/>
    <w:rsid w:val="00BA5E95"/>
    <w:rsid w:val="00BA7EB5"/>
    <w:rsid w:val="00BB1D7B"/>
    <w:rsid w:val="00BB27DC"/>
    <w:rsid w:val="00BB28E5"/>
    <w:rsid w:val="00BB4DCC"/>
    <w:rsid w:val="00BC079B"/>
    <w:rsid w:val="00BC42F1"/>
    <w:rsid w:val="00BC4A25"/>
    <w:rsid w:val="00BC6BB5"/>
    <w:rsid w:val="00BC7E45"/>
    <w:rsid w:val="00BD0779"/>
    <w:rsid w:val="00BD2C13"/>
    <w:rsid w:val="00BD4CD8"/>
    <w:rsid w:val="00BD576F"/>
    <w:rsid w:val="00BD64D2"/>
    <w:rsid w:val="00BD6AB2"/>
    <w:rsid w:val="00BE0214"/>
    <w:rsid w:val="00BE0C7D"/>
    <w:rsid w:val="00BE5B9C"/>
    <w:rsid w:val="00BE7208"/>
    <w:rsid w:val="00BF2426"/>
    <w:rsid w:val="00C016C7"/>
    <w:rsid w:val="00C02593"/>
    <w:rsid w:val="00C05622"/>
    <w:rsid w:val="00C069A7"/>
    <w:rsid w:val="00C076D5"/>
    <w:rsid w:val="00C23BA7"/>
    <w:rsid w:val="00C2714D"/>
    <w:rsid w:val="00C31D8B"/>
    <w:rsid w:val="00C328C0"/>
    <w:rsid w:val="00C3517D"/>
    <w:rsid w:val="00C422C7"/>
    <w:rsid w:val="00C443B0"/>
    <w:rsid w:val="00C46F61"/>
    <w:rsid w:val="00C47C7B"/>
    <w:rsid w:val="00C518DC"/>
    <w:rsid w:val="00C52DE6"/>
    <w:rsid w:val="00C55BA9"/>
    <w:rsid w:val="00C57508"/>
    <w:rsid w:val="00C61B83"/>
    <w:rsid w:val="00C63397"/>
    <w:rsid w:val="00C65076"/>
    <w:rsid w:val="00C66248"/>
    <w:rsid w:val="00C7603F"/>
    <w:rsid w:val="00C762BE"/>
    <w:rsid w:val="00C8147F"/>
    <w:rsid w:val="00C84DA7"/>
    <w:rsid w:val="00C864F4"/>
    <w:rsid w:val="00C8689C"/>
    <w:rsid w:val="00C8771C"/>
    <w:rsid w:val="00C90C93"/>
    <w:rsid w:val="00C918B3"/>
    <w:rsid w:val="00C91EB1"/>
    <w:rsid w:val="00C920FE"/>
    <w:rsid w:val="00C9267B"/>
    <w:rsid w:val="00CA01A2"/>
    <w:rsid w:val="00CA0391"/>
    <w:rsid w:val="00CA09B8"/>
    <w:rsid w:val="00CA13E0"/>
    <w:rsid w:val="00CA143D"/>
    <w:rsid w:val="00CA7683"/>
    <w:rsid w:val="00CB1922"/>
    <w:rsid w:val="00CB20A3"/>
    <w:rsid w:val="00CB53F9"/>
    <w:rsid w:val="00CB57F2"/>
    <w:rsid w:val="00CB65E0"/>
    <w:rsid w:val="00CB7BAA"/>
    <w:rsid w:val="00CC0006"/>
    <w:rsid w:val="00CC18D4"/>
    <w:rsid w:val="00CD07A0"/>
    <w:rsid w:val="00CD13B1"/>
    <w:rsid w:val="00CD264D"/>
    <w:rsid w:val="00CD51E3"/>
    <w:rsid w:val="00CD5A61"/>
    <w:rsid w:val="00CD72BE"/>
    <w:rsid w:val="00CE1240"/>
    <w:rsid w:val="00CF0B8C"/>
    <w:rsid w:val="00CF0DAD"/>
    <w:rsid w:val="00CF1251"/>
    <w:rsid w:val="00CF24C7"/>
    <w:rsid w:val="00CF2575"/>
    <w:rsid w:val="00CF2C84"/>
    <w:rsid w:val="00CF4768"/>
    <w:rsid w:val="00CF4A6E"/>
    <w:rsid w:val="00CF5BCF"/>
    <w:rsid w:val="00CF6BAF"/>
    <w:rsid w:val="00D031B6"/>
    <w:rsid w:val="00D058B0"/>
    <w:rsid w:val="00D1073B"/>
    <w:rsid w:val="00D14422"/>
    <w:rsid w:val="00D15B55"/>
    <w:rsid w:val="00D16042"/>
    <w:rsid w:val="00D16472"/>
    <w:rsid w:val="00D164C4"/>
    <w:rsid w:val="00D25AED"/>
    <w:rsid w:val="00D25F0D"/>
    <w:rsid w:val="00D3470B"/>
    <w:rsid w:val="00D42321"/>
    <w:rsid w:val="00D427F4"/>
    <w:rsid w:val="00D43758"/>
    <w:rsid w:val="00D5084B"/>
    <w:rsid w:val="00D524BF"/>
    <w:rsid w:val="00D54DB7"/>
    <w:rsid w:val="00D609BE"/>
    <w:rsid w:val="00D62717"/>
    <w:rsid w:val="00D644C8"/>
    <w:rsid w:val="00D64A0D"/>
    <w:rsid w:val="00D67749"/>
    <w:rsid w:val="00D710B9"/>
    <w:rsid w:val="00D72A06"/>
    <w:rsid w:val="00D74E00"/>
    <w:rsid w:val="00D8206F"/>
    <w:rsid w:val="00D83713"/>
    <w:rsid w:val="00D90FE1"/>
    <w:rsid w:val="00D91FEE"/>
    <w:rsid w:val="00D9334A"/>
    <w:rsid w:val="00D95B78"/>
    <w:rsid w:val="00DA3DAF"/>
    <w:rsid w:val="00DA4097"/>
    <w:rsid w:val="00DA4AEF"/>
    <w:rsid w:val="00DA4DAE"/>
    <w:rsid w:val="00DA6772"/>
    <w:rsid w:val="00DB2D57"/>
    <w:rsid w:val="00DB3816"/>
    <w:rsid w:val="00DB57F7"/>
    <w:rsid w:val="00DC176A"/>
    <w:rsid w:val="00DC2794"/>
    <w:rsid w:val="00DD5D0A"/>
    <w:rsid w:val="00DD6997"/>
    <w:rsid w:val="00DE005D"/>
    <w:rsid w:val="00DE0704"/>
    <w:rsid w:val="00DE508B"/>
    <w:rsid w:val="00DE5DE1"/>
    <w:rsid w:val="00DE674E"/>
    <w:rsid w:val="00DF2D14"/>
    <w:rsid w:val="00DF365D"/>
    <w:rsid w:val="00DF4187"/>
    <w:rsid w:val="00DF787E"/>
    <w:rsid w:val="00E00C41"/>
    <w:rsid w:val="00E0631A"/>
    <w:rsid w:val="00E06477"/>
    <w:rsid w:val="00E106AC"/>
    <w:rsid w:val="00E122BB"/>
    <w:rsid w:val="00E15845"/>
    <w:rsid w:val="00E2610C"/>
    <w:rsid w:val="00E31935"/>
    <w:rsid w:val="00E35DA5"/>
    <w:rsid w:val="00E372B2"/>
    <w:rsid w:val="00E373E1"/>
    <w:rsid w:val="00E37CD9"/>
    <w:rsid w:val="00E4065D"/>
    <w:rsid w:val="00E40861"/>
    <w:rsid w:val="00E45314"/>
    <w:rsid w:val="00E50A5C"/>
    <w:rsid w:val="00E510B7"/>
    <w:rsid w:val="00E5351E"/>
    <w:rsid w:val="00E562E1"/>
    <w:rsid w:val="00E639B0"/>
    <w:rsid w:val="00E6689F"/>
    <w:rsid w:val="00E67880"/>
    <w:rsid w:val="00E67EDE"/>
    <w:rsid w:val="00E70B69"/>
    <w:rsid w:val="00E76F5B"/>
    <w:rsid w:val="00E82049"/>
    <w:rsid w:val="00E82BD5"/>
    <w:rsid w:val="00E82C96"/>
    <w:rsid w:val="00E852F6"/>
    <w:rsid w:val="00E85589"/>
    <w:rsid w:val="00E90A6A"/>
    <w:rsid w:val="00E915CA"/>
    <w:rsid w:val="00E94BA2"/>
    <w:rsid w:val="00E94D90"/>
    <w:rsid w:val="00E96E04"/>
    <w:rsid w:val="00EA18D7"/>
    <w:rsid w:val="00EA196B"/>
    <w:rsid w:val="00EA2479"/>
    <w:rsid w:val="00EA3FCA"/>
    <w:rsid w:val="00EA48A9"/>
    <w:rsid w:val="00EA5332"/>
    <w:rsid w:val="00EA6807"/>
    <w:rsid w:val="00EB12A2"/>
    <w:rsid w:val="00EB21B4"/>
    <w:rsid w:val="00EB5A8A"/>
    <w:rsid w:val="00EB60EE"/>
    <w:rsid w:val="00EB66D2"/>
    <w:rsid w:val="00EC08BB"/>
    <w:rsid w:val="00EC105A"/>
    <w:rsid w:val="00EC414E"/>
    <w:rsid w:val="00EC45D6"/>
    <w:rsid w:val="00EC6703"/>
    <w:rsid w:val="00ED4EE2"/>
    <w:rsid w:val="00ED558E"/>
    <w:rsid w:val="00EE1356"/>
    <w:rsid w:val="00EE43AD"/>
    <w:rsid w:val="00EE478B"/>
    <w:rsid w:val="00EE4B43"/>
    <w:rsid w:val="00EE4FD2"/>
    <w:rsid w:val="00EE56C1"/>
    <w:rsid w:val="00EE5C4E"/>
    <w:rsid w:val="00EF1A87"/>
    <w:rsid w:val="00EF1F60"/>
    <w:rsid w:val="00EF25A0"/>
    <w:rsid w:val="00EF2A14"/>
    <w:rsid w:val="00EF2AA7"/>
    <w:rsid w:val="00EF5F7D"/>
    <w:rsid w:val="00F006B0"/>
    <w:rsid w:val="00F01454"/>
    <w:rsid w:val="00F0629D"/>
    <w:rsid w:val="00F071BA"/>
    <w:rsid w:val="00F14152"/>
    <w:rsid w:val="00F142DB"/>
    <w:rsid w:val="00F16C74"/>
    <w:rsid w:val="00F21194"/>
    <w:rsid w:val="00F22EEA"/>
    <w:rsid w:val="00F245B4"/>
    <w:rsid w:val="00F24B64"/>
    <w:rsid w:val="00F31EE8"/>
    <w:rsid w:val="00F325B4"/>
    <w:rsid w:val="00F3267A"/>
    <w:rsid w:val="00F367FE"/>
    <w:rsid w:val="00F36EAE"/>
    <w:rsid w:val="00F4054C"/>
    <w:rsid w:val="00F4123F"/>
    <w:rsid w:val="00F46655"/>
    <w:rsid w:val="00F46BFD"/>
    <w:rsid w:val="00F51527"/>
    <w:rsid w:val="00F54C19"/>
    <w:rsid w:val="00F54CE6"/>
    <w:rsid w:val="00F603A7"/>
    <w:rsid w:val="00F65858"/>
    <w:rsid w:val="00F722C5"/>
    <w:rsid w:val="00F73378"/>
    <w:rsid w:val="00F73706"/>
    <w:rsid w:val="00F7494F"/>
    <w:rsid w:val="00F7569A"/>
    <w:rsid w:val="00F80410"/>
    <w:rsid w:val="00F812AE"/>
    <w:rsid w:val="00F845C7"/>
    <w:rsid w:val="00F86677"/>
    <w:rsid w:val="00F945A0"/>
    <w:rsid w:val="00F96693"/>
    <w:rsid w:val="00F97E77"/>
    <w:rsid w:val="00FA1695"/>
    <w:rsid w:val="00FA1822"/>
    <w:rsid w:val="00FA4E54"/>
    <w:rsid w:val="00FB50BC"/>
    <w:rsid w:val="00FB5326"/>
    <w:rsid w:val="00FB5D4D"/>
    <w:rsid w:val="00FC274B"/>
    <w:rsid w:val="00FC72B5"/>
    <w:rsid w:val="00FD3C4E"/>
    <w:rsid w:val="00FD471E"/>
    <w:rsid w:val="00FD4D13"/>
    <w:rsid w:val="00FD58E4"/>
    <w:rsid w:val="00FD5D50"/>
    <w:rsid w:val="00FD605F"/>
    <w:rsid w:val="00FE1924"/>
    <w:rsid w:val="00FE3AC3"/>
    <w:rsid w:val="00FE4688"/>
    <w:rsid w:val="00FE538D"/>
    <w:rsid w:val="00FE5D05"/>
    <w:rsid w:val="00FF0345"/>
    <w:rsid w:val="00FF04CC"/>
    <w:rsid w:val="00FF420C"/>
    <w:rsid w:val="00FF5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8DA6"/>
  <w15:docId w15:val="{B2E0288A-A781-4F17-96DC-3FE74A60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57"/>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757"/>
    <w:pPr>
      <w:jc w:val="center"/>
    </w:pPr>
    <w:rPr>
      <w:rFonts w:eastAsia="MS Mincho"/>
      <w:b/>
      <w:bCs/>
      <w:szCs w:val="20"/>
    </w:rPr>
  </w:style>
  <w:style w:type="character" w:customStyle="1" w:styleId="TitleChar">
    <w:name w:val="Title Char"/>
    <w:basedOn w:val="DefaultParagraphFont"/>
    <w:link w:val="Title"/>
    <w:rsid w:val="000A5757"/>
    <w:rPr>
      <w:rFonts w:ascii="Times New Roman" w:eastAsia="MS Mincho" w:hAnsi="Times New Roman" w:cs="Times New Roman"/>
      <w:b/>
      <w:bCs/>
      <w:sz w:val="24"/>
      <w:szCs w:val="20"/>
      <w:lang w:val="sq-AL"/>
    </w:rPr>
  </w:style>
  <w:style w:type="paragraph" w:styleId="ListParagraph">
    <w:name w:val="List Paragraph"/>
    <w:basedOn w:val="Normal"/>
    <w:link w:val="ListParagraphChar"/>
    <w:uiPriority w:val="34"/>
    <w:qFormat/>
    <w:rsid w:val="00287A51"/>
    <w:pPr>
      <w:ind w:left="720"/>
      <w:contextualSpacing/>
    </w:pPr>
  </w:style>
  <w:style w:type="character" w:styleId="CommentReference">
    <w:name w:val="annotation reference"/>
    <w:uiPriority w:val="99"/>
    <w:rsid w:val="00C61B83"/>
    <w:rPr>
      <w:sz w:val="16"/>
      <w:szCs w:val="16"/>
    </w:rPr>
  </w:style>
  <w:style w:type="paragraph" w:styleId="CommentText">
    <w:name w:val="annotation text"/>
    <w:basedOn w:val="Normal"/>
    <w:link w:val="CommentTextChar"/>
    <w:uiPriority w:val="99"/>
    <w:rsid w:val="00C61B83"/>
    <w:rPr>
      <w:sz w:val="20"/>
      <w:szCs w:val="20"/>
    </w:rPr>
  </w:style>
  <w:style w:type="character" w:customStyle="1" w:styleId="CommentTextChar">
    <w:name w:val="Comment Text Char"/>
    <w:basedOn w:val="DefaultParagraphFont"/>
    <w:link w:val="CommentText"/>
    <w:uiPriority w:val="99"/>
    <w:rsid w:val="00C61B83"/>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unhideWhenUsed/>
    <w:rsid w:val="00C61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83"/>
    <w:rPr>
      <w:rFonts w:ascii="Segoe UI" w:eastAsia="Times New Roman" w:hAnsi="Segoe UI" w:cs="Segoe UI"/>
      <w:sz w:val="18"/>
      <w:szCs w:val="18"/>
      <w:lang w:val="sq-AL"/>
    </w:rPr>
  </w:style>
  <w:style w:type="paragraph" w:styleId="Footer">
    <w:name w:val="footer"/>
    <w:basedOn w:val="Normal"/>
    <w:link w:val="FooterChar"/>
    <w:uiPriority w:val="99"/>
    <w:rsid w:val="00A84AD0"/>
    <w:pPr>
      <w:tabs>
        <w:tab w:val="center" w:pos="4320"/>
        <w:tab w:val="right" w:pos="8640"/>
      </w:tabs>
    </w:pPr>
  </w:style>
  <w:style w:type="character" w:customStyle="1" w:styleId="FooterChar">
    <w:name w:val="Footer Char"/>
    <w:basedOn w:val="DefaultParagraphFont"/>
    <w:link w:val="Footer"/>
    <w:uiPriority w:val="99"/>
    <w:rsid w:val="00A84AD0"/>
    <w:rPr>
      <w:rFonts w:ascii="Times New Roman" w:eastAsia="Times New Roman" w:hAnsi="Times New Roman" w:cs="Times New Roman"/>
      <w:sz w:val="24"/>
      <w:szCs w:val="24"/>
      <w:lang w:val="sq-AL"/>
    </w:rPr>
  </w:style>
  <w:style w:type="paragraph" w:styleId="CommentSubject">
    <w:name w:val="annotation subject"/>
    <w:basedOn w:val="CommentText"/>
    <w:next w:val="CommentText"/>
    <w:link w:val="CommentSubjectChar"/>
    <w:uiPriority w:val="99"/>
    <w:semiHidden/>
    <w:unhideWhenUsed/>
    <w:rsid w:val="002D1984"/>
    <w:rPr>
      <w:b/>
      <w:bCs/>
    </w:rPr>
  </w:style>
  <w:style w:type="character" w:customStyle="1" w:styleId="CommentSubjectChar">
    <w:name w:val="Comment Subject Char"/>
    <w:basedOn w:val="CommentTextChar"/>
    <w:link w:val="CommentSubject"/>
    <w:uiPriority w:val="99"/>
    <w:semiHidden/>
    <w:rsid w:val="002D1984"/>
    <w:rPr>
      <w:rFonts w:ascii="Times New Roman" w:eastAsia="Times New Roman" w:hAnsi="Times New Roman" w:cs="Times New Roman"/>
      <w:b/>
      <w:bCs/>
      <w:sz w:val="20"/>
      <w:szCs w:val="20"/>
      <w:lang w:val="sq-AL"/>
    </w:rPr>
  </w:style>
  <w:style w:type="character" w:styleId="SubtleEmphasis">
    <w:name w:val="Subtle Emphasis"/>
    <w:basedOn w:val="DefaultParagraphFont"/>
    <w:uiPriority w:val="19"/>
    <w:qFormat/>
    <w:rsid w:val="00C443B0"/>
    <w:rPr>
      <w:i/>
      <w:iCs/>
      <w:color w:val="404040" w:themeColor="text1" w:themeTint="BF"/>
    </w:rPr>
  </w:style>
  <w:style w:type="character" w:customStyle="1" w:styleId="ListParagraphChar">
    <w:name w:val="List Paragraph Char"/>
    <w:link w:val="ListParagraph"/>
    <w:uiPriority w:val="34"/>
    <w:locked/>
    <w:rsid w:val="004719D5"/>
    <w:rPr>
      <w:rFonts w:ascii="Times New Roman" w:eastAsia="Times New Roman" w:hAnsi="Times New Roman" w:cs="Times New Roman"/>
      <w:sz w:val="24"/>
      <w:szCs w:val="24"/>
      <w:lang w:val="sq-AL"/>
    </w:rPr>
  </w:style>
  <w:style w:type="paragraph" w:customStyle="1" w:styleId="Default">
    <w:name w:val="Default"/>
    <w:rsid w:val="000C079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9F59C0"/>
  </w:style>
  <w:style w:type="paragraph" w:styleId="Header">
    <w:name w:val="header"/>
    <w:basedOn w:val="Normal"/>
    <w:link w:val="HeaderChar"/>
    <w:uiPriority w:val="99"/>
    <w:unhideWhenUsed/>
    <w:rsid w:val="00330E86"/>
    <w:pPr>
      <w:tabs>
        <w:tab w:val="center" w:pos="4680"/>
        <w:tab w:val="right" w:pos="9360"/>
      </w:tabs>
    </w:pPr>
  </w:style>
  <w:style w:type="character" w:customStyle="1" w:styleId="HeaderChar">
    <w:name w:val="Header Char"/>
    <w:basedOn w:val="DefaultParagraphFont"/>
    <w:link w:val="Header"/>
    <w:uiPriority w:val="99"/>
    <w:rsid w:val="00330E86"/>
    <w:rPr>
      <w:rFonts w:ascii="Times New Roman" w:eastAsia="Times New Roman" w:hAnsi="Times New Roman" w:cs="Times New Roman"/>
      <w:sz w:val="24"/>
      <w:szCs w:val="24"/>
      <w:lang w:val="sq-AL"/>
    </w:rPr>
  </w:style>
  <w:style w:type="paragraph" w:styleId="NormalWeb">
    <w:name w:val="Normal (Web)"/>
    <w:basedOn w:val="Normal"/>
    <w:uiPriority w:val="99"/>
    <w:unhideWhenUsed/>
    <w:rsid w:val="001D0226"/>
  </w:style>
  <w:style w:type="paragraph" w:styleId="FootnoteText">
    <w:name w:val="footnote text"/>
    <w:basedOn w:val="Normal"/>
    <w:link w:val="FootnoteTextChar"/>
    <w:uiPriority w:val="99"/>
    <w:semiHidden/>
    <w:unhideWhenUsed/>
    <w:rsid w:val="000466C7"/>
    <w:rPr>
      <w:sz w:val="20"/>
      <w:szCs w:val="20"/>
    </w:rPr>
  </w:style>
  <w:style w:type="character" w:customStyle="1" w:styleId="FootnoteTextChar">
    <w:name w:val="Footnote Text Char"/>
    <w:basedOn w:val="DefaultParagraphFont"/>
    <w:link w:val="FootnoteText"/>
    <w:uiPriority w:val="99"/>
    <w:semiHidden/>
    <w:rsid w:val="000466C7"/>
    <w:rPr>
      <w:rFonts w:ascii="Times New Roman" w:eastAsia="Times New Roman" w:hAnsi="Times New Roman" w:cs="Times New Roman"/>
      <w:sz w:val="20"/>
      <w:szCs w:val="20"/>
      <w:lang w:val="sq-AL"/>
    </w:rPr>
  </w:style>
  <w:style w:type="character" w:styleId="FootnoteReference">
    <w:name w:val="footnote reference"/>
    <w:basedOn w:val="DefaultParagraphFont"/>
    <w:uiPriority w:val="99"/>
    <w:semiHidden/>
    <w:unhideWhenUsed/>
    <w:rsid w:val="000466C7"/>
    <w:rPr>
      <w:vertAlign w:val="superscript"/>
    </w:rPr>
  </w:style>
  <w:style w:type="paragraph" w:styleId="Revision">
    <w:name w:val="Revision"/>
    <w:hidden/>
    <w:uiPriority w:val="99"/>
    <w:semiHidden/>
    <w:rsid w:val="00905B9C"/>
    <w:pPr>
      <w:spacing w:after="0" w:line="240" w:lineRule="auto"/>
    </w:pPr>
    <w:rPr>
      <w:rFonts w:ascii="Times New Roman" w:eastAsia="Times New Roman" w:hAnsi="Times New Roman" w:cs="Times New Roman"/>
      <w:sz w:val="24"/>
      <w:szCs w:val="24"/>
      <w:lang w:val="sq-AL"/>
    </w:rPr>
  </w:style>
  <w:style w:type="paragraph" w:styleId="PlainText">
    <w:name w:val="Plain Text"/>
    <w:basedOn w:val="Normal"/>
    <w:link w:val="PlainTextChar"/>
    <w:uiPriority w:val="99"/>
    <w:unhideWhenUsed/>
    <w:rsid w:val="0070494A"/>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049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889">
      <w:bodyDiv w:val="1"/>
      <w:marLeft w:val="0"/>
      <w:marRight w:val="0"/>
      <w:marTop w:val="0"/>
      <w:marBottom w:val="0"/>
      <w:divBdr>
        <w:top w:val="none" w:sz="0" w:space="0" w:color="auto"/>
        <w:left w:val="none" w:sz="0" w:space="0" w:color="auto"/>
        <w:bottom w:val="none" w:sz="0" w:space="0" w:color="auto"/>
        <w:right w:val="none" w:sz="0" w:space="0" w:color="auto"/>
      </w:divBdr>
    </w:div>
    <w:div w:id="150103647">
      <w:bodyDiv w:val="1"/>
      <w:marLeft w:val="0"/>
      <w:marRight w:val="0"/>
      <w:marTop w:val="0"/>
      <w:marBottom w:val="0"/>
      <w:divBdr>
        <w:top w:val="none" w:sz="0" w:space="0" w:color="auto"/>
        <w:left w:val="none" w:sz="0" w:space="0" w:color="auto"/>
        <w:bottom w:val="none" w:sz="0" w:space="0" w:color="auto"/>
        <w:right w:val="none" w:sz="0" w:space="0" w:color="auto"/>
      </w:divBdr>
    </w:div>
    <w:div w:id="450326331">
      <w:bodyDiv w:val="1"/>
      <w:marLeft w:val="0"/>
      <w:marRight w:val="0"/>
      <w:marTop w:val="0"/>
      <w:marBottom w:val="0"/>
      <w:divBdr>
        <w:top w:val="none" w:sz="0" w:space="0" w:color="auto"/>
        <w:left w:val="none" w:sz="0" w:space="0" w:color="auto"/>
        <w:bottom w:val="none" w:sz="0" w:space="0" w:color="auto"/>
        <w:right w:val="none" w:sz="0" w:space="0" w:color="auto"/>
      </w:divBdr>
    </w:div>
    <w:div w:id="631134494">
      <w:bodyDiv w:val="1"/>
      <w:marLeft w:val="0"/>
      <w:marRight w:val="0"/>
      <w:marTop w:val="0"/>
      <w:marBottom w:val="0"/>
      <w:divBdr>
        <w:top w:val="none" w:sz="0" w:space="0" w:color="auto"/>
        <w:left w:val="none" w:sz="0" w:space="0" w:color="auto"/>
        <w:bottom w:val="none" w:sz="0" w:space="0" w:color="auto"/>
        <w:right w:val="none" w:sz="0" w:space="0" w:color="auto"/>
      </w:divBdr>
    </w:div>
    <w:div w:id="645666840">
      <w:bodyDiv w:val="1"/>
      <w:marLeft w:val="0"/>
      <w:marRight w:val="0"/>
      <w:marTop w:val="0"/>
      <w:marBottom w:val="0"/>
      <w:divBdr>
        <w:top w:val="none" w:sz="0" w:space="0" w:color="auto"/>
        <w:left w:val="none" w:sz="0" w:space="0" w:color="auto"/>
        <w:bottom w:val="none" w:sz="0" w:space="0" w:color="auto"/>
        <w:right w:val="none" w:sz="0" w:space="0" w:color="auto"/>
      </w:divBdr>
    </w:div>
    <w:div w:id="746224480">
      <w:bodyDiv w:val="1"/>
      <w:marLeft w:val="0"/>
      <w:marRight w:val="0"/>
      <w:marTop w:val="0"/>
      <w:marBottom w:val="0"/>
      <w:divBdr>
        <w:top w:val="none" w:sz="0" w:space="0" w:color="auto"/>
        <w:left w:val="none" w:sz="0" w:space="0" w:color="auto"/>
        <w:bottom w:val="none" w:sz="0" w:space="0" w:color="auto"/>
        <w:right w:val="none" w:sz="0" w:space="0" w:color="auto"/>
      </w:divBdr>
    </w:div>
    <w:div w:id="1165822810">
      <w:bodyDiv w:val="1"/>
      <w:marLeft w:val="0"/>
      <w:marRight w:val="0"/>
      <w:marTop w:val="0"/>
      <w:marBottom w:val="0"/>
      <w:divBdr>
        <w:top w:val="none" w:sz="0" w:space="0" w:color="auto"/>
        <w:left w:val="none" w:sz="0" w:space="0" w:color="auto"/>
        <w:bottom w:val="none" w:sz="0" w:space="0" w:color="auto"/>
        <w:right w:val="none" w:sz="0" w:space="0" w:color="auto"/>
      </w:divBdr>
    </w:div>
    <w:div w:id="1281110059">
      <w:bodyDiv w:val="1"/>
      <w:marLeft w:val="0"/>
      <w:marRight w:val="0"/>
      <w:marTop w:val="0"/>
      <w:marBottom w:val="0"/>
      <w:divBdr>
        <w:top w:val="none" w:sz="0" w:space="0" w:color="auto"/>
        <w:left w:val="none" w:sz="0" w:space="0" w:color="auto"/>
        <w:bottom w:val="none" w:sz="0" w:space="0" w:color="auto"/>
        <w:right w:val="none" w:sz="0" w:space="0" w:color="auto"/>
      </w:divBdr>
    </w:div>
    <w:div w:id="20577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FD3A4-0E14-4933-8F02-A919D5D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Yll Valla</dc:creator>
  <cp:lastModifiedBy>Muhamed Çuni</cp:lastModifiedBy>
  <cp:revision>2</cp:revision>
  <cp:lastPrinted>2023-01-26T13:33:00Z</cp:lastPrinted>
  <dcterms:created xsi:type="dcterms:W3CDTF">2023-08-25T13:02:00Z</dcterms:created>
  <dcterms:modified xsi:type="dcterms:W3CDTF">2023-08-25T13:02:00Z</dcterms:modified>
</cp:coreProperties>
</file>