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B22E" w14:textId="77777777" w:rsidR="00317337" w:rsidRPr="00A0597F" w:rsidRDefault="00317337" w:rsidP="00317337">
      <w:pPr>
        <w:jc w:val="center"/>
        <w:rPr>
          <w:rFonts w:ascii="Times New Roman" w:hAnsi="Times New Roman" w:cs="Times New Roman"/>
          <w:sz w:val="24"/>
          <w:szCs w:val="24"/>
        </w:rPr>
      </w:pPr>
      <w:r w:rsidRPr="00A0597F">
        <w:rPr>
          <w:rFonts w:ascii="Times New Roman" w:hAnsi="Times New Roman" w:cs="Times New Roman"/>
          <w:noProof/>
          <w:sz w:val="24"/>
          <w:szCs w:val="24"/>
          <w:lang w:val="sq-AL" w:eastAsia="sq-AL"/>
        </w:rPr>
        <w:drawing>
          <wp:inline distT="0" distB="0" distL="0" distR="0" wp14:anchorId="569B9A0D" wp14:editId="2A71D20B">
            <wp:extent cx="792480" cy="7740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74065"/>
                    </a:xfrm>
                    <a:prstGeom prst="rect">
                      <a:avLst/>
                    </a:prstGeom>
                    <a:noFill/>
                  </pic:spPr>
                </pic:pic>
              </a:graphicData>
            </a:graphic>
          </wp:inline>
        </w:drawing>
      </w:r>
    </w:p>
    <w:p w14:paraId="0A9C651B" w14:textId="77777777" w:rsidR="00317337" w:rsidRPr="00A0597F" w:rsidRDefault="00317337" w:rsidP="00317337">
      <w:pPr>
        <w:rPr>
          <w:rFonts w:ascii="Times New Roman" w:hAnsi="Times New Roman" w:cs="Times New Roman"/>
          <w:sz w:val="24"/>
          <w:szCs w:val="24"/>
          <w:lang w:eastAsia="fr-FR"/>
        </w:rPr>
      </w:pPr>
    </w:p>
    <w:p w14:paraId="2CDF80D8" w14:textId="77777777" w:rsidR="00317337" w:rsidRPr="00317337" w:rsidRDefault="00317337" w:rsidP="00317337">
      <w:pPr>
        <w:pStyle w:val="Heading1"/>
      </w:pPr>
      <w:proofErr w:type="spellStart"/>
      <w:r w:rsidRPr="00317337">
        <w:t>Republika</w:t>
      </w:r>
      <w:proofErr w:type="spellEnd"/>
      <w:r w:rsidRPr="00317337">
        <w:t xml:space="preserve"> e </w:t>
      </w:r>
      <w:proofErr w:type="spellStart"/>
      <w:r w:rsidRPr="00317337">
        <w:t>Kosovës</w:t>
      </w:r>
      <w:proofErr w:type="spellEnd"/>
    </w:p>
    <w:p w14:paraId="155EB59D" w14:textId="77777777" w:rsidR="00317337" w:rsidRPr="00317337" w:rsidRDefault="00317337" w:rsidP="00317337">
      <w:pPr>
        <w:pStyle w:val="Heading1"/>
      </w:pPr>
    </w:p>
    <w:p w14:paraId="6D6A0506" w14:textId="77777777" w:rsidR="00317337" w:rsidRPr="00317337" w:rsidRDefault="00317337" w:rsidP="00317337">
      <w:pPr>
        <w:pStyle w:val="Heading1"/>
      </w:pPr>
      <w:proofErr w:type="spellStart"/>
      <w:r w:rsidRPr="00317337">
        <w:t>Republika</w:t>
      </w:r>
      <w:proofErr w:type="spellEnd"/>
      <w:r w:rsidRPr="00317337">
        <w:t xml:space="preserve"> Kosovo - Republic of Kosovo</w:t>
      </w:r>
    </w:p>
    <w:p w14:paraId="676645EB" w14:textId="77777777" w:rsidR="00317337" w:rsidRPr="00317337" w:rsidRDefault="00317337" w:rsidP="00317337">
      <w:pPr>
        <w:pStyle w:val="Heading2"/>
        <w:jc w:val="center"/>
        <w:rPr>
          <w:rFonts w:ascii="Times New Roman" w:hAnsi="Times New Roman" w:cs="Times New Roman"/>
          <w:i w:val="0"/>
          <w:iCs w:val="0"/>
        </w:rPr>
      </w:pPr>
      <w:proofErr w:type="spellStart"/>
      <w:r w:rsidRPr="00317337">
        <w:rPr>
          <w:rFonts w:ascii="Times New Roman" w:hAnsi="Times New Roman" w:cs="Times New Roman"/>
        </w:rPr>
        <w:t>Qeveria</w:t>
      </w:r>
      <w:proofErr w:type="spellEnd"/>
      <w:r w:rsidRPr="00317337">
        <w:rPr>
          <w:rFonts w:ascii="Times New Roman" w:hAnsi="Times New Roman" w:cs="Times New Roman"/>
        </w:rPr>
        <w:t xml:space="preserve"> – </w:t>
      </w:r>
      <w:proofErr w:type="spellStart"/>
      <w:r w:rsidRPr="00317337">
        <w:rPr>
          <w:rFonts w:ascii="Times New Roman" w:hAnsi="Times New Roman" w:cs="Times New Roman"/>
        </w:rPr>
        <w:t>Vlada</w:t>
      </w:r>
      <w:proofErr w:type="spellEnd"/>
      <w:r w:rsidRPr="00317337">
        <w:rPr>
          <w:rFonts w:ascii="Times New Roman" w:hAnsi="Times New Roman" w:cs="Times New Roman"/>
        </w:rPr>
        <w:t xml:space="preserve"> – Government</w:t>
      </w:r>
    </w:p>
    <w:p w14:paraId="49FD9B66" w14:textId="77777777" w:rsidR="00317337" w:rsidRPr="00317337" w:rsidRDefault="00317337" w:rsidP="00317337">
      <w:pPr>
        <w:pStyle w:val="Heading2"/>
        <w:jc w:val="center"/>
        <w:rPr>
          <w:rFonts w:ascii="Times New Roman" w:hAnsi="Times New Roman" w:cs="Times New Roman"/>
          <w:i w:val="0"/>
          <w:iCs w:val="0"/>
        </w:rPr>
      </w:pPr>
      <w:proofErr w:type="spellStart"/>
      <w:r w:rsidRPr="00317337">
        <w:rPr>
          <w:rFonts w:ascii="Times New Roman" w:hAnsi="Times New Roman" w:cs="Times New Roman"/>
        </w:rPr>
        <w:t>Ministria</w:t>
      </w:r>
      <w:proofErr w:type="spellEnd"/>
      <w:r w:rsidRPr="00317337">
        <w:rPr>
          <w:rFonts w:ascii="Times New Roman" w:hAnsi="Times New Roman" w:cs="Times New Roman"/>
        </w:rPr>
        <w:t xml:space="preserve"> e </w:t>
      </w:r>
      <w:proofErr w:type="spellStart"/>
      <w:r w:rsidRPr="00317337">
        <w:rPr>
          <w:rFonts w:ascii="Times New Roman" w:hAnsi="Times New Roman" w:cs="Times New Roman"/>
        </w:rPr>
        <w:t>Industrisë</w:t>
      </w:r>
      <w:proofErr w:type="spellEnd"/>
      <w:r w:rsidRPr="00317337">
        <w:rPr>
          <w:rFonts w:ascii="Times New Roman" w:hAnsi="Times New Roman" w:cs="Times New Roman"/>
        </w:rPr>
        <w:t xml:space="preserve">, Ndërmarrësisë </w:t>
      </w:r>
      <w:proofErr w:type="spellStart"/>
      <w:r w:rsidRPr="00317337">
        <w:rPr>
          <w:rFonts w:ascii="Times New Roman" w:hAnsi="Times New Roman" w:cs="Times New Roman"/>
        </w:rPr>
        <w:t>dhe</w:t>
      </w:r>
      <w:proofErr w:type="spellEnd"/>
      <w:r w:rsidRPr="00317337">
        <w:rPr>
          <w:rFonts w:ascii="Times New Roman" w:hAnsi="Times New Roman" w:cs="Times New Roman"/>
        </w:rPr>
        <w:t xml:space="preserve"> </w:t>
      </w:r>
      <w:proofErr w:type="spellStart"/>
      <w:r w:rsidRPr="00317337">
        <w:rPr>
          <w:rFonts w:ascii="Times New Roman" w:hAnsi="Times New Roman" w:cs="Times New Roman"/>
        </w:rPr>
        <w:t>Tregtisë</w:t>
      </w:r>
      <w:proofErr w:type="spellEnd"/>
    </w:p>
    <w:p w14:paraId="1C823307" w14:textId="77777777" w:rsidR="00317337" w:rsidRPr="00317337" w:rsidRDefault="00317337" w:rsidP="00317337">
      <w:pPr>
        <w:pStyle w:val="Heading2"/>
        <w:jc w:val="center"/>
        <w:rPr>
          <w:rFonts w:ascii="Times New Roman" w:hAnsi="Times New Roman" w:cs="Times New Roman"/>
          <w:i w:val="0"/>
          <w:iCs w:val="0"/>
        </w:rPr>
      </w:pPr>
      <w:proofErr w:type="spellStart"/>
      <w:r w:rsidRPr="00317337">
        <w:rPr>
          <w:rFonts w:ascii="Times New Roman" w:hAnsi="Times New Roman" w:cs="Times New Roman"/>
        </w:rPr>
        <w:t>Ministarstvo</w:t>
      </w:r>
      <w:proofErr w:type="spellEnd"/>
      <w:r w:rsidRPr="00317337">
        <w:rPr>
          <w:rFonts w:ascii="Times New Roman" w:hAnsi="Times New Roman" w:cs="Times New Roman"/>
        </w:rPr>
        <w:t xml:space="preserve"> </w:t>
      </w:r>
      <w:proofErr w:type="spellStart"/>
      <w:r w:rsidRPr="00317337">
        <w:rPr>
          <w:rFonts w:ascii="Times New Roman" w:hAnsi="Times New Roman" w:cs="Times New Roman"/>
        </w:rPr>
        <w:t>Industrije</w:t>
      </w:r>
      <w:proofErr w:type="spellEnd"/>
      <w:r w:rsidRPr="00317337">
        <w:rPr>
          <w:rFonts w:ascii="Times New Roman" w:hAnsi="Times New Roman" w:cs="Times New Roman"/>
        </w:rPr>
        <w:t xml:space="preserve">, </w:t>
      </w:r>
      <w:proofErr w:type="spellStart"/>
      <w:r w:rsidRPr="00317337">
        <w:rPr>
          <w:rFonts w:ascii="Times New Roman" w:hAnsi="Times New Roman" w:cs="Times New Roman"/>
        </w:rPr>
        <w:t>Preduzetništva</w:t>
      </w:r>
      <w:proofErr w:type="spellEnd"/>
      <w:r w:rsidRPr="00317337">
        <w:rPr>
          <w:rFonts w:ascii="Times New Roman" w:hAnsi="Times New Roman" w:cs="Times New Roman"/>
        </w:rPr>
        <w:t xml:space="preserve"> i </w:t>
      </w:r>
      <w:proofErr w:type="spellStart"/>
      <w:r w:rsidRPr="00317337">
        <w:rPr>
          <w:rFonts w:ascii="Times New Roman" w:hAnsi="Times New Roman" w:cs="Times New Roman"/>
        </w:rPr>
        <w:t>Trgovine</w:t>
      </w:r>
      <w:proofErr w:type="spellEnd"/>
      <w:r w:rsidRPr="00317337">
        <w:rPr>
          <w:rFonts w:ascii="Times New Roman" w:hAnsi="Times New Roman" w:cs="Times New Roman"/>
        </w:rPr>
        <w:t xml:space="preserve"> – Ministry of Industry, Entrepreneurship and Trade</w:t>
      </w:r>
    </w:p>
    <w:p w14:paraId="089E3A4B" w14:textId="0DC6AEEB" w:rsidR="00317337" w:rsidRPr="00A0597F" w:rsidRDefault="00317337" w:rsidP="00317337">
      <w:pPr>
        <w:rPr>
          <w:rFonts w:ascii="Times New Roman" w:hAnsi="Times New Roman" w:cs="Times New Roman"/>
          <w:sz w:val="24"/>
          <w:szCs w:val="24"/>
        </w:rPr>
      </w:pPr>
      <w:bookmarkStart w:id="0" w:name="_Hlk73992275"/>
      <w:r w:rsidRPr="00317337">
        <w:rPr>
          <w:rFonts w:ascii="Times New Roman" w:hAnsi="Times New Roman" w:cs="Times New Roman"/>
          <w:sz w:val="24"/>
          <w:szCs w:val="24"/>
          <w:u w:val="single"/>
        </w:rPr>
        <w:t xml:space="preserve">________________________________________________________________________                                                                            </w:t>
      </w:r>
      <w:r w:rsidRPr="00A0597F">
        <w:rPr>
          <w:rFonts w:ascii="Times New Roman" w:hAnsi="Times New Roman" w:cs="Times New Roman"/>
          <w:sz w:val="24"/>
          <w:szCs w:val="24"/>
        </w:rPr>
        <w:t>____</w:t>
      </w:r>
    </w:p>
    <w:bookmarkEnd w:id="0"/>
    <w:p w14:paraId="5C76DA25" w14:textId="77777777" w:rsidR="00317337" w:rsidRPr="00A0597F" w:rsidRDefault="00317337" w:rsidP="002E0271">
      <w:pPr>
        <w:jc w:val="center"/>
        <w:rPr>
          <w:rFonts w:ascii="Times New Roman" w:eastAsia="Malgun Gothic" w:hAnsi="Times New Roman" w:cs="Times New Roman"/>
          <w:b/>
          <w:sz w:val="24"/>
          <w:szCs w:val="24"/>
        </w:rPr>
      </w:pPr>
      <w:r w:rsidRPr="00A0597F">
        <w:rPr>
          <w:rFonts w:ascii="Times New Roman" w:hAnsi="Times New Roman" w:cs="Times New Roman"/>
          <w:b/>
          <w:sz w:val="24"/>
          <w:szCs w:val="24"/>
        </w:rPr>
        <w:t xml:space="preserve">DRAFT UDHËZIM ADMINISTRATIV (MINT) NR. 00/2021 PËR PËRCAKTIMIN E KUSHTEVE PËR VENDOSJEN NË TREG TË PRODUKTEVE PËR IZOLIM TERMIK NË NDËRTESA - POLISTIRENI I </w:t>
      </w:r>
      <w:r>
        <w:rPr>
          <w:rFonts w:ascii="Times New Roman" w:hAnsi="Times New Roman" w:cs="Times New Roman"/>
          <w:b/>
          <w:sz w:val="24"/>
          <w:szCs w:val="24"/>
        </w:rPr>
        <w:t>BYMYER</w:t>
      </w:r>
    </w:p>
    <w:p w14:paraId="3FD1E459" w14:textId="77777777" w:rsidR="00DC3102" w:rsidRDefault="00DC3102" w:rsidP="002E0271">
      <w:pPr>
        <w:jc w:val="center"/>
        <w:rPr>
          <w:rFonts w:ascii="Times New Roman" w:hAnsi="Times New Roman" w:cs="Times New Roman"/>
          <w:sz w:val="24"/>
          <w:szCs w:val="24"/>
          <w:lang w:val="sq-AL"/>
        </w:rPr>
      </w:pPr>
    </w:p>
    <w:p w14:paraId="01D454CF" w14:textId="4204ACF9" w:rsidR="009D7802" w:rsidRDefault="00317337" w:rsidP="002E0271">
      <w:pPr>
        <w:jc w:val="center"/>
        <w:rPr>
          <w:rFonts w:ascii="Times New Roman" w:hAnsi="Times New Roman" w:cs="Times New Roman"/>
          <w:b/>
          <w:sz w:val="24"/>
          <w:szCs w:val="24"/>
        </w:rPr>
      </w:pPr>
      <w:r w:rsidRPr="00FA2C66">
        <w:rPr>
          <w:rFonts w:ascii="Times New Roman" w:hAnsi="Times New Roman" w:cs="Times New Roman"/>
          <w:b/>
          <w:sz w:val="24"/>
          <w:szCs w:val="24"/>
        </w:rPr>
        <w:t>DRAFT ADMINISTRATIVE INSTRUCTION (MIET) No. 00/2021 SETTING THE CONDITIONS FOR PLACING THERMAL INSULATING PRODUCTS FOR BUILDINGS ON THE MARKET</w:t>
      </w:r>
      <w:r w:rsidRPr="00A0597F">
        <w:rPr>
          <w:rFonts w:ascii="Times New Roman" w:hAnsi="Times New Roman" w:cs="Times New Roman"/>
          <w:b/>
          <w:sz w:val="24"/>
          <w:szCs w:val="24"/>
        </w:rPr>
        <w:t xml:space="preserve"> - </w:t>
      </w:r>
      <w:r w:rsidRPr="00FA2C66">
        <w:rPr>
          <w:rFonts w:ascii="Times New Roman" w:hAnsi="Times New Roman" w:cs="Times New Roman"/>
          <w:b/>
          <w:sz w:val="24"/>
          <w:szCs w:val="24"/>
        </w:rPr>
        <w:t>EXPANDED POLYSTYRENE PRODUCTS</w:t>
      </w:r>
    </w:p>
    <w:p w14:paraId="486CA300" w14:textId="77777777" w:rsidR="00317337" w:rsidRPr="00C55FE1" w:rsidRDefault="00317337" w:rsidP="002E0271">
      <w:pPr>
        <w:jc w:val="center"/>
        <w:rPr>
          <w:rFonts w:ascii="Times New Roman" w:hAnsi="Times New Roman" w:cs="Times New Roman"/>
          <w:sz w:val="24"/>
          <w:szCs w:val="24"/>
          <w:lang w:val="sq-AL"/>
        </w:rPr>
      </w:pPr>
    </w:p>
    <w:p w14:paraId="4631CC41" w14:textId="77777777" w:rsidR="00317337" w:rsidRPr="00317337" w:rsidRDefault="00317337" w:rsidP="002E0271">
      <w:pPr>
        <w:spacing w:after="0" w:line="240" w:lineRule="auto"/>
        <w:jc w:val="center"/>
        <w:rPr>
          <w:rFonts w:ascii="Times New Roman" w:eastAsia="Malgun Gothic" w:hAnsi="Times New Roman" w:cs="Times New Roman"/>
          <w:b/>
          <w:sz w:val="24"/>
          <w:szCs w:val="24"/>
          <w:lang w:val="sr-Latn-RS" w:eastAsia="en-GB"/>
        </w:rPr>
      </w:pPr>
      <w:r w:rsidRPr="00317337">
        <w:rPr>
          <w:rFonts w:ascii="Times New Roman" w:eastAsia="Calibri" w:hAnsi="Times New Roman" w:cs="Times New Roman"/>
          <w:b/>
          <w:sz w:val="24"/>
          <w:szCs w:val="24"/>
          <w:lang w:val="sr-Latn-RS" w:eastAsia="en-GB"/>
        </w:rPr>
        <w:t>NACRT ADMINISTRATIVNOG UPUTSTVA (MIPT) BR. 00/2021 O ODREĐIVANJU USLOVA ZA STAVLJANJE NA TRŽIŠTE PROIZVODA ZA TOPLOTNU IZOLACIJU U ZGRADAMA - EKSPANDIRANI POLISTIREN</w:t>
      </w:r>
    </w:p>
    <w:p w14:paraId="56547C09" w14:textId="77777777" w:rsidR="001B7456" w:rsidRPr="00C55FE1" w:rsidRDefault="001B7456">
      <w:pPr>
        <w:rPr>
          <w:rFonts w:ascii="Times New Roman" w:hAnsi="Times New Roman" w:cs="Times New Roman"/>
          <w:sz w:val="24"/>
          <w:szCs w:val="24"/>
          <w:lang w:val="sq-AL"/>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4590"/>
        <w:gridCol w:w="5130"/>
      </w:tblGrid>
      <w:tr w:rsidR="001B7456" w:rsidRPr="00C55FE1" w14:paraId="1E4633F5" w14:textId="77777777" w:rsidTr="00B93C97">
        <w:trPr>
          <w:trHeight w:val="1584"/>
          <w:jc w:val="center"/>
        </w:trPr>
        <w:tc>
          <w:tcPr>
            <w:tcW w:w="5035" w:type="dxa"/>
          </w:tcPr>
          <w:p w14:paraId="710BF277" w14:textId="77777777" w:rsidR="00317337" w:rsidRPr="00284A6C" w:rsidRDefault="00317337" w:rsidP="00284A6C">
            <w:pPr>
              <w:spacing w:after="0" w:line="240" w:lineRule="auto"/>
              <w:jc w:val="both"/>
              <w:rPr>
                <w:rFonts w:ascii="Times New Roman" w:hAnsi="Times New Roman" w:cs="Times New Roman"/>
                <w:b/>
                <w:sz w:val="24"/>
                <w:szCs w:val="24"/>
              </w:rPr>
            </w:pPr>
            <w:proofErr w:type="spellStart"/>
            <w:r w:rsidRPr="00284A6C">
              <w:rPr>
                <w:rFonts w:ascii="Times New Roman" w:hAnsi="Times New Roman" w:cs="Times New Roman"/>
                <w:b/>
                <w:sz w:val="24"/>
                <w:szCs w:val="24"/>
              </w:rPr>
              <w:lastRenderedPageBreak/>
              <w:t>Ministrja</w:t>
            </w:r>
            <w:proofErr w:type="spellEnd"/>
            <w:r w:rsidRPr="00284A6C">
              <w:rPr>
                <w:rFonts w:ascii="Times New Roman" w:hAnsi="Times New Roman" w:cs="Times New Roman"/>
                <w:b/>
                <w:sz w:val="24"/>
                <w:szCs w:val="24"/>
              </w:rPr>
              <w:t xml:space="preserve"> e </w:t>
            </w:r>
            <w:proofErr w:type="spellStart"/>
            <w:r w:rsidRPr="00284A6C">
              <w:rPr>
                <w:rFonts w:ascii="Times New Roman" w:hAnsi="Times New Roman" w:cs="Times New Roman"/>
                <w:b/>
                <w:sz w:val="24"/>
                <w:szCs w:val="24"/>
              </w:rPr>
              <w:t>Ministrisë</w:t>
            </w:r>
            <w:proofErr w:type="spellEnd"/>
            <w:r w:rsidRPr="00284A6C">
              <w:rPr>
                <w:rFonts w:ascii="Times New Roman" w:hAnsi="Times New Roman" w:cs="Times New Roman"/>
                <w:b/>
                <w:sz w:val="24"/>
                <w:szCs w:val="24"/>
              </w:rPr>
              <w:t xml:space="preserve"> </w:t>
            </w:r>
            <w:proofErr w:type="spellStart"/>
            <w:r w:rsidRPr="00284A6C">
              <w:rPr>
                <w:rFonts w:ascii="Times New Roman" w:hAnsi="Times New Roman" w:cs="Times New Roman"/>
                <w:b/>
                <w:sz w:val="24"/>
                <w:szCs w:val="24"/>
              </w:rPr>
              <w:t>së</w:t>
            </w:r>
            <w:proofErr w:type="spellEnd"/>
            <w:r w:rsidRPr="00284A6C">
              <w:rPr>
                <w:rFonts w:ascii="Times New Roman" w:hAnsi="Times New Roman" w:cs="Times New Roman"/>
                <w:b/>
                <w:sz w:val="24"/>
                <w:szCs w:val="24"/>
              </w:rPr>
              <w:t xml:space="preserve"> </w:t>
            </w:r>
            <w:proofErr w:type="spellStart"/>
            <w:r w:rsidRPr="00284A6C">
              <w:rPr>
                <w:rFonts w:ascii="Times New Roman" w:hAnsi="Times New Roman" w:cs="Times New Roman"/>
                <w:b/>
                <w:sz w:val="24"/>
                <w:szCs w:val="24"/>
              </w:rPr>
              <w:t>Industrisë</w:t>
            </w:r>
            <w:proofErr w:type="spellEnd"/>
            <w:r w:rsidRPr="00284A6C">
              <w:rPr>
                <w:rFonts w:ascii="Times New Roman" w:hAnsi="Times New Roman" w:cs="Times New Roman"/>
                <w:b/>
                <w:sz w:val="24"/>
                <w:szCs w:val="24"/>
              </w:rPr>
              <w:t xml:space="preserve">, Ndërmarrësisë </w:t>
            </w:r>
            <w:proofErr w:type="spellStart"/>
            <w:r w:rsidRPr="00284A6C">
              <w:rPr>
                <w:rFonts w:ascii="Times New Roman" w:hAnsi="Times New Roman" w:cs="Times New Roman"/>
                <w:b/>
                <w:sz w:val="24"/>
                <w:szCs w:val="24"/>
              </w:rPr>
              <w:t>dhe</w:t>
            </w:r>
            <w:proofErr w:type="spellEnd"/>
            <w:r w:rsidRPr="00284A6C">
              <w:rPr>
                <w:rFonts w:ascii="Times New Roman" w:hAnsi="Times New Roman" w:cs="Times New Roman"/>
                <w:b/>
                <w:sz w:val="24"/>
                <w:szCs w:val="24"/>
              </w:rPr>
              <w:t xml:space="preserve"> </w:t>
            </w:r>
            <w:proofErr w:type="spellStart"/>
            <w:r w:rsidRPr="00284A6C">
              <w:rPr>
                <w:rFonts w:ascii="Times New Roman" w:hAnsi="Times New Roman" w:cs="Times New Roman"/>
                <w:b/>
                <w:sz w:val="24"/>
                <w:szCs w:val="24"/>
              </w:rPr>
              <w:t>Tregtisë</w:t>
            </w:r>
            <w:proofErr w:type="spellEnd"/>
          </w:p>
          <w:p w14:paraId="44511EE6" w14:textId="77777777" w:rsidR="00284A6C" w:rsidRPr="00284A6C" w:rsidRDefault="00284A6C" w:rsidP="00284A6C">
            <w:pPr>
              <w:spacing w:after="0" w:line="240" w:lineRule="auto"/>
              <w:jc w:val="both"/>
              <w:rPr>
                <w:rFonts w:ascii="Times New Roman" w:hAnsi="Times New Roman" w:cs="Times New Roman"/>
                <w:sz w:val="24"/>
                <w:szCs w:val="24"/>
              </w:rPr>
            </w:pPr>
          </w:p>
          <w:p w14:paraId="29B225D1" w14:textId="77777777" w:rsidR="00317337" w:rsidRDefault="00317337" w:rsidP="00284A6C">
            <w:pPr>
              <w:spacing w:after="0" w:line="240" w:lineRule="auto"/>
              <w:jc w:val="both"/>
              <w:rPr>
                <w:rFonts w:ascii="Times New Roman" w:hAnsi="Times New Roman" w:cs="Times New Roman"/>
                <w:sz w:val="24"/>
                <w:szCs w:val="24"/>
                <w:lang w:val="sq-AL"/>
              </w:rPr>
            </w:pPr>
            <w:r w:rsidRPr="00284A6C">
              <w:rPr>
                <w:rFonts w:ascii="Times New Roman" w:hAnsi="Times New Roman" w:cs="Times New Roman"/>
                <w:sz w:val="24"/>
                <w:szCs w:val="24"/>
                <w:lang w:val="sq-AL"/>
              </w:rPr>
              <w:t>Në mbështetje të Nenit 50 dhe 55, paragrafi 4, 5 dhe 6 Ligjit nr. 06/L-033 për Produktet e Ndërtimit (Gazeta zyrtare e Republikës së Kosovës nr. 21/05 maj 2018) nenit 8 nën-paragrafi 1.4, Shtojca 13 e Rregullores Nr. 02/2020 për fushat e përgjegjësisë administrative të Zyrës së Kryeministrit dhe Ministrive si dhe nenit 38 paragrafit 6 të Rregullores së Punës së Qeverisë Nr. 09/2011 (Gazeta Zyrtare nr.15, 12.09.2011),</w:t>
            </w:r>
          </w:p>
          <w:p w14:paraId="70ACA232" w14:textId="77777777" w:rsidR="00FC6AEC" w:rsidRPr="00284A6C" w:rsidRDefault="00FC6AEC" w:rsidP="00284A6C">
            <w:pPr>
              <w:spacing w:after="0" w:line="240" w:lineRule="auto"/>
              <w:jc w:val="both"/>
              <w:rPr>
                <w:rFonts w:ascii="Times New Roman" w:hAnsi="Times New Roman" w:cs="Times New Roman"/>
                <w:sz w:val="24"/>
                <w:szCs w:val="24"/>
                <w:lang w:val="sq-AL"/>
              </w:rPr>
            </w:pPr>
          </w:p>
          <w:p w14:paraId="771B34D8" w14:textId="77777777" w:rsidR="00284A6C" w:rsidRDefault="00284A6C" w:rsidP="00284A6C">
            <w:pPr>
              <w:spacing w:after="0" w:line="240" w:lineRule="auto"/>
              <w:jc w:val="both"/>
              <w:rPr>
                <w:rFonts w:ascii="Times New Roman" w:hAnsi="Times New Roman" w:cs="Times New Roman"/>
                <w:sz w:val="24"/>
                <w:szCs w:val="24"/>
              </w:rPr>
            </w:pPr>
          </w:p>
          <w:p w14:paraId="062121FB" w14:textId="77777777" w:rsidR="00FC6AEC" w:rsidRPr="00284A6C" w:rsidRDefault="00FC6AEC" w:rsidP="00284A6C">
            <w:pPr>
              <w:spacing w:after="0" w:line="240" w:lineRule="auto"/>
              <w:jc w:val="both"/>
              <w:rPr>
                <w:rFonts w:ascii="Times New Roman" w:hAnsi="Times New Roman" w:cs="Times New Roman"/>
                <w:sz w:val="24"/>
                <w:szCs w:val="24"/>
              </w:rPr>
            </w:pPr>
          </w:p>
          <w:p w14:paraId="626F436A" w14:textId="77777777" w:rsidR="00317337" w:rsidRPr="00284A6C" w:rsidRDefault="00317337" w:rsidP="00284A6C">
            <w:pPr>
              <w:spacing w:after="0" w:line="240" w:lineRule="auto"/>
              <w:jc w:val="both"/>
              <w:rPr>
                <w:rFonts w:ascii="Times New Roman" w:hAnsi="Times New Roman" w:cs="Times New Roman"/>
                <w:sz w:val="24"/>
                <w:szCs w:val="24"/>
              </w:rPr>
            </w:pPr>
            <w:proofErr w:type="spellStart"/>
            <w:r w:rsidRPr="00284A6C">
              <w:rPr>
                <w:rFonts w:ascii="Times New Roman" w:hAnsi="Times New Roman" w:cs="Times New Roman"/>
                <w:sz w:val="24"/>
                <w:szCs w:val="24"/>
              </w:rPr>
              <w:t>Nxjerr</w:t>
            </w:r>
            <w:proofErr w:type="spellEnd"/>
            <w:r w:rsidRPr="00284A6C">
              <w:rPr>
                <w:rFonts w:ascii="Times New Roman" w:hAnsi="Times New Roman" w:cs="Times New Roman"/>
                <w:sz w:val="24"/>
                <w:szCs w:val="24"/>
              </w:rPr>
              <w:t>:</w:t>
            </w:r>
          </w:p>
          <w:p w14:paraId="617A1358" w14:textId="77777777" w:rsidR="00317337" w:rsidRPr="00284A6C" w:rsidRDefault="00317337" w:rsidP="00284A6C">
            <w:pPr>
              <w:spacing w:after="0" w:line="240" w:lineRule="auto"/>
              <w:jc w:val="both"/>
              <w:rPr>
                <w:rFonts w:ascii="Times New Roman" w:hAnsi="Times New Roman" w:cs="Times New Roman"/>
                <w:sz w:val="24"/>
                <w:szCs w:val="24"/>
                <w:lang w:eastAsia="hr-HR"/>
              </w:rPr>
            </w:pPr>
          </w:p>
          <w:p w14:paraId="2B5D72C1" w14:textId="0DAC4DD2" w:rsidR="00317337" w:rsidRPr="00284A6C" w:rsidRDefault="00317337" w:rsidP="00284A6C">
            <w:pPr>
              <w:spacing w:after="0" w:line="240" w:lineRule="auto"/>
              <w:jc w:val="both"/>
              <w:rPr>
                <w:rFonts w:ascii="Times New Roman" w:hAnsi="Times New Roman" w:cs="Times New Roman"/>
                <w:sz w:val="24"/>
                <w:szCs w:val="24"/>
              </w:rPr>
            </w:pPr>
            <w:r w:rsidRPr="00284A6C">
              <w:rPr>
                <w:rFonts w:ascii="Times New Roman" w:hAnsi="Times New Roman" w:cs="Times New Roman"/>
                <w:b/>
                <w:sz w:val="24"/>
                <w:szCs w:val="24"/>
              </w:rPr>
              <w:t xml:space="preserve">DRAFT UDHËZIM ADMINISTRATIV (MINT) NR. 00/2021 PËR PËRCAKTIMIN E KUSHTEVE PËR VENDOSJEN NË TREG TË PRODUKTEVE PËR IZOLIM TERMIK NË NDËRTESA - POLISTIRENI I BYMYER </w:t>
            </w:r>
          </w:p>
          <w:p w14:paraId="3B082457" w14:textId="77777777" w:rsidR="00317337" w:rsidRPr="00284A6C" w:rsidRDefault="00317337" w:rsidP="00284A6C">
            <w:pPr>
              <w:spacing w:after="0" w:line="240" w:lineRule="auto"/>
              <w:jc w:val="both"/>
              <w:rPr>
                <w:rFonts w:ascii="Times New Roman" w:hAnsi="Times New Roman" w:cs="Times New Roman"/>
                <w:sz w:val="24"/>
                <w:szCs w:val="24"/>
              </w:rPr>
            </w:pPr>
          </w:p>
          <w:p w14:paraId="4266E95C" w14:textId="77777777" w:rsidR="00317337" w:rsidRDefault="00317337" w:rsidP="00284A6C">
            <w:pPr>
              <w:spacing w:after="0" w:line="240" w:lineRule="auto"/>
              <w:jc w:val="both"/>
              <w:rPr>
                <w:rFonts w:ascii="Times New Roman" w:hAnsi="Times New Roman" w:cs="Times New Roman"/>
                <w:sz w:val="24"/>
                <w:szCs w:val="24"/>
              </w:rPr>
            </w:pPr>
          </w:p>
          <w:p w14:paraId="1DDDE845" w14:textId="77777777" w:rsidR="00284A6C" w:rsidRPr="00284A6C" w:rsidRDefault="00284A6C" w:rsidP="00284A6C">
            <w:pPr>
              <w:spacing w:after="0" w:line="240" w:lineRule="auto"/>
              <w:jc w:val="both"/>
              <w:rPr>
                <w:rFonts w:ascii="Times New Roman" w:hAnsi="Times New Roman" w:cs="Times New Roman"/>
                <w:sz w:val="24"/>
                <w:szCs w:val="24"/>
              </w:rPr>
            </w:pPr>
          </w:p>
          <w:p w14:paraId="726C3AB4" w14:textId="77777777" w:rsidR="00317337" w:rsidRPr="00A452C4" w:rsidRDefault="00317337" w:rsidP="00FC6AEC">
            <w:pPr>
              <w:pStyle w:val="Heading2"/>
              <w:spacing w:before="0" w:after="0"/>
              <w:jc w:val="center"/>
              <w:rPr>
                <w:rFonts w:ascii="Times New Roman" w:hAnsi="Times New Roman" w:cs="Times New Roman"/>
                <w:b w:val="0"/>
                <w:bCs w:val="0"/>
                <w:i w:val="0"/>
                <w:sz w:val="24"/>
                <w:szCs w:val="24"/>
                <w:lang w:val="sq-AL"/>
              </w:rPr>
            </w:pPr>
            <w:r w:rsidRPr="00A452C4">
              <w:rPr>
                <w:rFonts w:ascii="Times New Roman" w:hAnsi="Times New Roman" w:cs="Times New Roman"/>
                <w:i w:val="0"/>
                <w:sz w:val="24"/>
                <w:szCs w:val="24"/>
                <w:lang w:val="sq-AL"/>
              </w:rPr>
              <w:t>Neni 1</w:t>
            </w:r>
          </w:p>
          <w:p w14:paraId="6C816B58" w14:textId="40215BAC" w:rsidR="00317337" w:rsidRPr="00A452C4" w:rsidRDefault="00317337" w:rsidP="00FC6AEC">
            <w:pPr>
              <w:pStyle w:val="Heading2"/>
              <w:tabs>
                <w:tab w:val="left" w:pos="1708"/>
                <w:tab w:val="center" w:pos="2268"/>
              </w:tabs>
              <w:spacing w:before="0" w:after="0"/>
              <w:jc w:val="center"/>
              <w:rPr>
                <w:rFonts w:ascii="Times New Roman" w:hAnsi="Times New Roman" w:cs="Times New Roman"/>
                <w:i w:val="0"/>
                <w:sz w:val="24"/>
                <w:szCs w:val="24"/>
                <w:lang w:val="sq-AL"/>
              </w:rPr>
            </w:pPr>
            <w:r w:rsidRPr="00A452C4">
              <w:rPr>
                <w:rFonts w:ascii="Times New Roman" w:hAnsi="Times New Roman" w:cs="Times New Roman"/>
                <w:i w:val="0"/>
                <w:sz w:val="24"/>
                <w:szCs w:val="24"/>
                <w:lang w:val="sq-AL"/>
              </w:rPr>
              <w:t>Qëllimi</w:t>
            </w:r>
          </w:p>
          <w:p w14:paraId="44DF05F9" w14:textId="77777777" w:rsidR="00284A6C" w:rsidRPr="00A452C4" w:rsidRDefault="00284A6C" w:rsidP="00284A6C">
            <w:pPr>
              <w:spacing w:after="0" w:line="240" w:lineRule="auto"/>
              <w:jc w:val="both"/>
              <w:rPr>
                <w:rFonts w:ascii="Times New Roman" w:hAnsi="Times New Roman" w:cs="Times New Roman"/>
                <w:sz w:val="24"/>
                <w:szCs w:val="24"/>
                <w:lang w:val="sq-AL"/>
              </w:rPr>
            </w:pPr>
          </w:p>
          <w:p w14:paraId="3BFFFE9D" w14:textId="77777777" w:rsidR="00317337" w:rsidRPr="00A452C4" w:rsidRDefault="00317337" w:rsidP="00284A6C">
            <w:pPr>
              <w:spacing w:after="0" w:line="240" w:lineRule="auto"/>
              <w:jc w:val="both"/>
              <w:rPr>
                <w:rFonts w:ascii="Times New Roman" w:hAnsi="Times New Roman" w:cs="Times New Roman"/>
                <w:sz w:val="24"/>
                <w:szCs w:val="24"/>
                <w:lang w:val="sq-AL"/>
              </w:rPr>
            </w:pPr>
            <w:r w:rsidRPr="00A452C4">
              <w:rPr>
                <w:rFonts w:ascii="Times New Roman" w:hAnsi="Times New Roman" w:cs="Times New Roman"/>
                <w:sz w:val="24"/>
                <w:szCs w:val="24"/>
                <w:lang w:val="sq-AL"/>
              </w:rPr>
              <w:t xml:space="preserve">Ky udhëzim administrativ i përcakton kërkesat teknike specifike për vendosjen e produkteve për izolim termik në ndërtesa - produktet e </w:t>
            </w:r>
            <w:proofErr w:type="spellStart"/>
            <w:r w:rsidRPr="00A452C4">
              <w:rPr>
                <w:rFonts w:ascii="Times New Roman" w:hAnsi="Times New Roman" w:cs="Times New Roman"/>
                <w:sz w:val="24"/>
                <w:szCs w:val="24"/>
                <w:lang w:val="sq-AL"/>
              </w:rPr>
              <w:t>polistirenit</w:t>
            </w:r>
            <w:proofErr w:type="spellEnd"/>
            <w:r w:rsidRPr="00A452C4">
              <w:rPr>
                <w:rFonts w:ascii="Times New Roman" w:hAnsi="Times New Roman" w:cs="Times New Roman"/>
                <w:sz w:val="24"/>
                <w:szCs w:val="24"/>
                <w:lang w:val="sq-AL"/>
              </w:rPr>
              <w:t xml:space="preserve"> </w:t>
            </w:r>
            <w:r w:rsidRPr="00A452C4">
              <w:rPr>
                <w:rFonts w:ascii="Times New Roman" w:hAnsi="Times New Roman" w:cs="Times New Roman"/>
                <w:sz w:val="24"/>
                <w:szCs w:val="24"/>
                <w:lang w:val="sq-AL"/>
              </w:rPr>
              <w:lastRenderedPageBreak/>
              <w:t>të bymyer (EPS) në tregun e Republikës së Kosovës.</w:t>
            </w:r>
          </w:p>
          <w:p w14:paraId="65246CC4" w14:textId="77777777" w:rsidR="00284A6C" w:rsidRPr="00A452C4" w:rsidRDefault="00284A6C" w:rsidP="00284A6C">
            <w:pPr>
              <w:spacing w:after="0" w:line="240" w:lineRule="auto"/>
              <w:jc w:val="both"/>
              <w:rPr>
                <w:rFonts w:ascii="Times New Roman" w:hAnsi="Times New Roman" w:cs="Times New Roman"/>
                <w:sz w:val="24"/>
                <w:szCs w:val="24"/>
                <w:lang w:val="sq-AL"/>
              </w:rPr>
            </w:pPr>
          </w:p>
          <w:p w14:paraId="416D82E7" w14:textId="77777777" w:rsidR="00284A6C" w:rsidRPr="00284A6C" w:rsidRDefault="00284A6C" w:rsidP="00284A6C">
            <w:pPr>
              <w:spacing w:after="0" w:line="240" w:lineRule="auto"/>
              <w:jc w:val="both"/>
              <w:rPr>
                <w:rFonts w:ascii="Times New Roman" w:hAnsi="Times New Roman" w:cs="Times New Roman"/>
                <w:sz w:val="24"/>
                <w:szCs w:val="24"/>
              </w:rPr>
            </w:pPr>
          </w:p>
          <w:p w14:paraId="66D79963" w14:textId="77777777" w:rsidR="00317337" w:rsidRPr="00FC6AEC" w:rsidRDefault="00317337" w:rsidP="00284A6C">
            <w:pPr>
              <w:pStyle w:val="Heading2"/>
              <w:spacing w:before="0" w:after="0"/>
              <w:jc w:val="center"/>
              <w:rPr>
                <w:rFonts w:ascii="Times New Roman" w:hAnsi="Times New Roman" w:cs="Times New Roman"/>
                <w:b w:val="0"/>
                <w:bCs w:val="0"/>
                <w:i w:val="0"/>
                <w:sz w:val="24"/>
                <w:szCs w:val="24"/>
                <w:lang w:val="sq-AL"/>
              </w:rPr>
            </w:pPr>
            <w:r w:rsidRPr="00FC6AEC">
              <w:rPr>
                <w:rFonts w:ascii="Times New Roman" w:hAnsi="Times New Roman" w:cs="Times New Roman"/>
                <w:i w:val="0"/>
                <w:sz w:val="24"/>
                <w:szCs w:val="24"/>
                <w:lang w:val="sq-AL"/>
              </w:rPr>
              <w:t>Neni 2</w:t>
            </w:r>
          </w:p>
          <w:p w14:paraId="78244853" w14:textId="77777777" w:rsidR="00317337" w:rsidRPr="00FC6AEC" w:rsidRDefault="00317337" w:rsidP="00284A6C">
            <w:pPr>
              <w:pStyle w:val="Heading2"/>
              <w:spacing w:before="0" w:after="0"/>
              <w:jc w:val="center"/>
              <w:rPr>
                <w:rFonts w:ascii="Times New Roman" w:hAnsi="Times New Roman" w:cs="Times New Roman"/>
                <w:b w:val="0"/>
                <w:bCs w:val="0"/>
                <w:sz w:val="24"/>
                <w:szCs w:val="24"/>
                <w:lang w:val="sq-AL"/>
              </w:rPr>
            </w:pPr>
            <w:r w:rsidRPr="00FC6AEC">
              <w:rPr>
                <w:rFonts w:ascii="Times New Roman" w:hAnsi="Times New Roman" w:cs="Times New Roman"/>
                <w:i w:val="0"/>
                <w:sz w:val="24"/>
                <w:szCs w:val="24"/>
                <w:lang w:val="sq-AL"/>
              </w:rPr>
              <w:t>Fushëveprimi</w:t>
            </w:r>
          </w:p>
          <w:p w14:paraId="22F77E6E" w14:textId="77777777" w:rsidR="00317337" w:rsidRPr="00FC6AEC" w:rsidRDefault="00317337" w:rsidP="00284A6C">
            <w:pPr>
              <w:spacing w:after="0" w:line="240" w:lineRule="auto"/>
              <w:jc w:val="both"/>
              <w:rPr>
                <w:rFonts w:ascii="Times New Roman" w:hAnsi="Times New Roman" w:cs="Times New Roman"/>
                <w:sz w:val="24"/>
                <w:szCs w:val="24"/>
                <w:lang w:val="sq-AL"/>
              </w:rPr>
            </w:pPr>
          </w:p>
          <w:p w14:paraId="0BBA198E" w14:textId="77777777" w:rsidR="00317337" w:rsidRPr="00FC6AEC" w:rsidRDefault="00317337" w:rsidP="00284A6C">
            <w:pPr>
              <w:spacing w:after="0" w:line="240" w:lineRule="auto"/>
              <w:jc w:val="both"/>
              <w:rPr>
                <w:rFonts w:ascii="Times New Roman" w:hAnsi="Times New Roman" w:cs="Times New Roman"/>
                <w:sz w:val="24"/>
                <w:szCs w:val="24"/>
                <w:lang w:val="sq-AL"/>
              </w:rPr>
            </w:pPr>
            <w:r w:rsidRPr="00FC6AEC">
              <w:rPr>
                <w:rFonts w:ascii="Times New Roman" w:hAnsi="Times New Roman" w:cs="Times New Roman"/>
                <w:sz w:val="24"/>
                <w:szCs w:val="24"/>
                <w:lang w:val="sq-AL"/>
              </w:rPr>
              <w:t xml:space="preserve">Ky udhëzim administrativ i specifikon detajet për vendosjen e produkteve për izolim termik  për ndërtesa - produktet e </w:t>
            </w:r>
            <w:proofErr w:type="spellStart"/>
            <w:r w:rsidRPr="00FC6AEC">
              <w:rPr>
                <w:rFonts w:ascii="Times New Roman" w:hAnsi="Times New Roman" w:cs="Times New Roman"/>
                <w:sz w:val="24"/>
                <w:szCs w:val="24"/>
                <w:lang w:val="sq-AL"/>
              </w:rPr>
              <w:t>polistirenit</w:t>
            </w:r>
            <w:proofErr w:type="spellEnd"/>
            <w:r w:rsidRPr="00FC6AEC">
              <w:rPr>
                <w:rFonts w:ascii="Times New Roman" w:hAnsi="Times New Roman" w:cs="Times New Roman"/>
                <w:sz w:val="24"/>
                <w:szCs w:val="24"/>
                <w:lang w:val="sq-AL"/>
              </w:rPr>
              <w:t xml:space="preserve"> të bymyer të prodhuara në fabrikë (EPS) në tregun e Republikës së Kosovës, specifikimet teknike dhe sistemin e aplikueshëm për vlerësimin dhe verifikimin e qëndrueshmërisë së </w:t>
            </w:r>
            <w:proofErr w:type="spellStart"/>
            <w:r w:rsidRPr="00FC6AEC">
              <w:rPr>
                <w:rFonts w:ascii="Times New Roman" w:hAnsi="Times New Roman" w:cs="Times New Roman"/>
                <w:sz w:val="24"/>
                <w:szCs w:val="24"/>
                <w:lang w:val="sq-AL"/>
              </w:rPr>
              <w:t>performancës</w:t>
            </w:r>
            <w:proofErr w:type="spellEnd"/>
            <w:r w:rsidRPr="00FC6AEC">
              <w:rPr>
                <w:rFonts w:ascii="Times New Roman" w:hAnsi="Times New Roman" w:cs="Times New Roman"/>
                <w:sz w:val="24"/>
                <w:szCs w:val="24"/>
                <w:lang w:val="sq-AL"/>
              </w:rPr>
              <w:t xml:space="preserve"> (AVCP) të këtyre produkteve, procedurën me të cilën deklarohet </w:t>
            </w:r>
            <w:proofErr w:type="spellStart"/>
            <w:r w:rsidRPr="00FC6AEC">
              <w:rPr>
                <w:rFonts w:ascii="Times New Roman" w:hAnsi="Times New Roman" w:cs="Times New Roman"/>
                <w:sz w:val="24"/>
                <w:szCs w:val="24"/>
                <w:lang w:val="sq-AL"/>
              </w:rPr>
              <w:t>performanca</w:t>
            </w:r>
            <w:proofErr w:type="spellEnd"/>
            <w:r w:rsidRPr="00FC6AEC">
              <w:rPr>
                <w:rFonts w:ascii="Times New Roman" w:hAnsi="Times New Roman" w:cs="Times New Roman"/>
                <w:sz w:val="24"/>
                <w:szCs w:val="24"/>
                <w:lang w:val="sq-AL"/>
              </w:rPr>
              <w:t xml:space="preserve"> dhe kërkesat për shënjimin e këtyre produkteve me shenjën e </w:t>
            </w:r>
            <w:proofErr w:type="spellStart"/>
            <w:r w:rsidRPr="00FC6AEC">
              <w:rPr>
                <w:rFonts w:ascii="Times New Roman" w:hAnsi="Times New Roman" w:cs="Times New Roman"/>
                <w:sz w:val="24"/>
                <w:szCs w:val="24"/>
                <w:lang w:val="sq-AL"/>
              </w:rPr>
              <w:t>konformitetit</w:t>
            </w:r>
            <w:proofErr w:type="spellEnd"/>
            <w:r w:rsidRPr="00FC6AEC">
              <w:rPr>
                <w:rFonts w:ascii="Times New Roman" w:hAnsi="Times New Roman" w:cs="Times New Roman"/>
                <w:sz w:val="24"/>
                <w:szCs w:val="24"/>
                <w:lang w:val="sq-AL"/>
              </w:rPr>
              <w:t>.</w:t>
            </w:r>
          </w:p>
          <w:p w14:paraId="5AC6A5E2" w14:textId="77777777" w:rsidR="00FC6AEC" w:rsidRDefault="00FC6AEC" w:rsidP="00284A6C">
            <w:pPr>
              <w:spacing w:after="0" w:line="240" w:lineRule="auto"/>
              <w:jc w:val="both"/>
              <w:rPr>
                <w:rFonts w:ascii="Times New Roman" w:hAnsi="Times New Roman" w:cs="Times New Roman"/>
                <w:sz w:val="24"/>
                <w:szCs w:val="24"/>
                <w:lang w:val="sq-AL"/>
              </w:rPr>
            </w:pPr>
          </w:p>
          <w:p w14:paraId="49934353" w14:textId="77777777" w:rsidR="00B93C97" w:rsidRDefault="00B93C97" w:rsidP="00284A6C">
            <w:pPr>
              <w:spacing w:after="0" w:line="240" w:lineRule="auto"/>
              <w:jc w:val="both"/>
              <w:rPr>
                <w:rFonts w:ascii="Times New Roman" w:hAnsi="Times New Roman" w:cs="Times New Roman"/>
                <w:sz w:val="24"/>
                <w:szCs w:val="24"/>
                <w:lang w:val="sq-AL"/>
              </w:rPr>
            </w:pPr>
          </w:p>
          <w:p w14:paraId="318AA4AA" w14:textId="77777777" w:rsidR="00B93C97" w:rsidRPr="00FC6AEC" w:rsidRDefault="00B93C97" w:rsidP="00284A6C">
            <w:pPr>
              <w:spacing w:after="0" w:line="240" w:lineRule="auto"/>
              <w:jc w:val="both"/>
              <w:rPr>
                <w:rFonts w:ascii="Times New Roman" w:hAnsi="Times New Roman" w:cs="Times New Roman"/>
                <w:sz w:val="24"/>
                <w:szCs w:val="24"/>
                <w:lang w:val="sq-AL"/>
              </w:rPr>
            </w:pPr>
          </w:p>
          <w:p w14:paraId="198D8899" w14:textId="77777777" w:rsidR="00317337" w:rsidRPr="00FC6AEC" w:rsidRDefault="00317337" w:rsidP="00284A6C">
            <w:pPr>
              <w:pStyle w:val="Heading2"/>
              <w:spacing w:after="0"/>
              <w:jc w:val="center"/>
              <w:rPr>
                <w:rFonts w:ascii="Times New Roman" w:hAnsi="Times New Roman" w:cs="Times New Roman"/>
                <w:b w:val="0"/>
                <w:bCs w:val="0"/>
                <w:i w:val="0"/>
                <w:sz w:val="24"/>
                <w:szCs w:val="24"/>
                <w:lang w:val="sq-AL"/>
              </w:rPr>
            </w:pPr>
            <w:r w:rsidRPr="00FC6AEC">
              <w:rPr>
                <w:rFonts w:ascii="Times New Roman" w:hAnsi="Times New Roman" w:cs="Times New Roman"/>
                <w:i w:val="0"/>
                <w:sz w:val="24"/>
                <w:szCs w:val="24"/>
                <w:lang w:val="sq-AL"/>
              </w:rPr>
              <w:t>Neni 3</w:t>
            </w:r>
          </w:p>
          <w:p w14:paraId="65BE1EDC" w14:textId="77777777" w:rsidR="00317337" w:rsidRPr="00FC6AEC" w:rsidRDefault="00317337" w:rsidP="00284A6C">
            <w:pPr>
              <w:pStyle w:val="Heading2"/>
              <w:spacing w:after="0"/>
              <w:jc w:val="center"/>
              <w:rPr>
                <w:rFonts w:ascii="Times New Roman" w:hAnsi="Times New Roman" w:cs="Times New Roman"/>
                <w:b w:val="0"/>
                <w:bCs w:val="0"/>
                <w:i w:val="0"/>
                <w:sz w:val="24"/>
                <w:szCs w:val="24"/>
                <w:lang w:val="sq-AL"/>
              </w:rPr>
            </w:pPr>
            <w:r w:rsidRPr="00FC6AEC">
              <w:rPr>
                <w:rFonts w:ascii="Times New Roman" w:hAnsi="Times New Roman" w:cs="Times New Roman"/>
                <w:i w:val="0"/>
                <w:sz w:val="24"/>
                <w:szCs w:val="24"/>
                <w:lang w:val="sq-AL"/>
              </w:rPr>
              <w:t xml:space="preserve">Kërkesat për produkte për izolim termik në ndërtesa - produktet e </w:t>
            </w:r>
            <w:proofErr w:type="spellStart"/>
            <w:r w:rsidRPr="00FC6AEC">
              <w:rPr>
                <w:rFonts w:ascii="Times New Roman" w:hAnsi="Times New Roman" w:cs="Times New Roman"/>
                <w:i w:val="0"/>
                <w:sz w:val="24"/>
                <w:szCs w:val="24"/>
                <w:lang w:val="sq-AL"/>
              </w:rPr>
              <w:t>polistirenit</w:t>
            </w:r>
            <w:proofErr w:type="spellEnd"/>
            <w:r w:rsidRPr="00FC6AEC">
              <w:rPr>
                <w:rFonts w:ascii="Times New Roman" w:hAnsi="Times New Roman" w:cs="Times New Roman"/>
                <w:i w:val="0"/>
                <w:sz w:val="24"/>
                <w:szCs w:val="24"/>
                <w:lang w:val="sq-AL"/>
              </w:rPr>
              <w:t xml:space="preserve"> të bymyer të prodhuara në fabrikë (EPS)</w:t>
            </w:r>
          </w:p>
          <w:p w14:paraId="49B2D07D" w14:textId="77777777" w:rsidR="00317337" w:rsidRPr="00FC6AEC" w:rsidRDefault="00317337" w:rsidP="00284A6C">
            <w:pPr>
              <w:spacing w:after="0" w:line="240" w:lineRule="auto"/>
              <w:jc w:val="both"/>
              <w:rPr>
                <w:rFonts w:ascii="Times New Roman" w:hAnsi="Times New Roman" w:cs="Times New Roman"/>
                <w:sz w:val="24"/>
                <w:szCs w:val="24"/>
                <w:lang w:val="sq-AL"/>
              </w:rPr>
            </w:pPr>
          </w:p>
          <w:p w14:paraId="35134BE6" w14:textId="2EDBDB9C" w:rsidR="00317337" w:rsidRDefault="00317337" w:rsidP="00284A6C">
            <w:pPr>
              <w:spacing w:after="0" w:line="240" w:lineRule="auto"/>
              <w:jc w:val="both"/>
              <w:rPr>
                <w:rFonts w:ascii="Times New Roman" w:hAnsi="Times New Roman" w:cs="Times New Roman"/>
                <w:sz w:val="24"/>
                <w:szCs w:val="24"/>
              </w:rPr>
            </w:pPr>
            <w:r w:rsidRPr="00FC6AEC">
              <w:rPr>
                <w:rFonts w:ascii="Times New Roman" w:hAnsi="Times New Roman" w:cs="Times New Roman"/>
                <w:sz w:val="24"/>
                <w:szCs w:val="24"/>
                <w:lang w:val="sq-AL"/>
              </w:rPr>
              <w:t xml:space="preserve">1. Produktet e </w:t>
            </w:r>
            <w:proofErr w:type="spellStart"/>
            <w:r w:rsidRPr="00FC6AEC">
              <w:rPr>
                <w:rFonts w:ascii="Times New Roman" w:hAnsi="Times New Roman" w:cs="Times New Roman"/>
                <w:sz w:val="24"/>
                <w:szCs w:val="24"/>
                <w:lang w:val="sq-AL"/>
              </w:rPr>
              <w:t>polistirenit</w:t>
            </w:r>
            <w:proofErr w:type="spellEnd"/>
            <w:r w:rsidRPr="00FC6AEC">
              <w:rPr>
                <w:rFonts w:ascii="Times New Roman" w:hAnsi="Times New Roman" w:cs="Times New Roman"/>
                <w:sz w:val="24"/>
                <w:szCs w:val="24"/>
                <w:lang w:val="sq-AL"/>
              </w:rPr>
              <w:t xml:space="preserve"> të bymyer të prodhuara në fabrikë (EPS),</w:t>
            </w:r>
            <w:r w:rsidRPr="00FC6AEC">
              <w:rPr>
                <w:rFonts w:ascii="Times New Roman" w:hAnsi="Times New Roman" w:cs="Times New Roman"/>
                <w:i/>
                <w:sz w:val="24"/>
                <w:szCs w:val="24"/>
                <w:lang w:val="sq-AL"/>
              </w:rPr>
              <w:t xml:space="preserve"> </w:t>
            </w:r>
            <w:r w:rsidRPr="00FC6AEC">
              <w:rPr>
                <w:rFonts w:ascii="Times New Roman" w:hAnsi="Times New Roman" w:cs="Times New Roman"/>
                <w:sz w:val="24"/>
                <w:szCs w:val="24"/>
                <w:lang w:val="sq-AL"/>
              </w:rPr>
              <w:t>përveç atyre që mbajnë shenjën CE, i nënshtrohen kërkesave të mëposhtme:</w:t>
            </w:r>
          </w:p>
          <w:p w14:paraId="7BC9F6BA" w14:textId="77777777" w:rsidR="00B93C97" w:rsidRPr="00284A6C" w:rsidRDefault="00B93C97" w:rsidP="00284A6C">
            <w:pPr>
              <w:spacing w:after="0" w:line="240" w:lineRule="auto"/>
              <w:jc w:val="both"/>
              <w:rPr>
                <w:rFonts w:ascii="Times New Roman" w:hAnsi="Times New Roman" w:cs="Times New Roman"/>
                <w:sz w:val="24"/>
                <w:szCs w:val="24"/>
              </w:rPr>
            </w:pPr>
          </w:p>
          <w:p w14:paraId="40538D66" w14:textId="77777777" w:rsidR="00317337" w:rsidRPr="00284A6C" w:rsidRDefault="00317337" w:rsidP="00F1437C">
            <w:pPr>
              <w:pStyle w:val="ListParagraph"/>
              <w:numPr>
                <w:ilvl w:val="1"/>
                <w:numId w:val="24"/>
              </w:numPr>
              <w:ind w:left="517" w:hanging="517"/>
              <w:jc w:val="both"/>
            </w:pPr>
            <w:r w:rsidRPr="00284A6C">
              <w:lastRenderedPageBreak/>
              <w:t>Produktet e polistirenit të bymyer të prodhuara në fabrikë (EPS) duhet të jenë në përputhje me kërkesat e standardit SK EN 13163 - Produktet për izolim termik  për ndërtesat - produktet e polistirenit të bymyer të prodhuara në fabrikë EPS (versioni i fundit që përfshinë çdo amandamentim ose korrigjim) ose standardit ekuivalent.</w:t>
            </w:r>
          </w:p>
          <w:p w14:paraId="60644989" w14:textId="77777777" w:rsidR="00317337" w:rsidRPr="00284A6C" w:rsidRDefault="00317337" w:rsidP="00284A6C">
            <w:pPr>
              <w:spacing w:after="0" w:line="240" w:lineRule="auto"/>
              <w:jc w:val="both"/>
              <w:rPr>
                <w:rFonts w:ascii="Times New Roman" w:eastAsia="Calibri" w:hAnsi="Times New Roman" w:cs="Times New Roman"/>
                <w:sz w:val="24"/>
                <w:szCs w:val="24"/>
              </w:rPr>
            </w:pPr>
          </w:p>
          <w:p w14:paraId="0265F18D" w14:textId="77777777" w:rsidR="00317337" w:rsidRDefault="00317337" w:rsidP="00F1437C">
            <w:pPr>
              <w:pStyle w:val="ListParagraph"/>
              <w:numPr>
                <w:ilvl w:val="1"/>
                <w:numId w:val="24"/>
              </w:numPr>
              <w:ind w:left="517" w:hanging="450"/>
              <w:jc w:val="both"/>
            </w:pPr>
            <w:r w:rsidRPr="00284A6C">
              <w:t>Prodhuesi duhet të hartojë deklaratën e performancës duke përdorur modelin e dhënë në Shtojcën 1 të Udhëzimit Administrativ Nr. 03/2019 për Kërkesat Themelore për Punët Ndërtimore, Deklaratën e Performancës për Produktet e Ndërtimit, Sistemet për Vlerësimin dhe Verifikimin e Qëndrueshmërisë së Performancës së Produkteve Ndërtimore dhe Publikimin e Deklaratës së Performancës në Uebfaqe.</w:t>
            </w:r>
          </w:p>
          <w:p w14:paraId="21FC9A96" w14:textId="77777777" w:rsidR="00A452C4" w:rsidRDefault="00A452C4" w:rsidP="00A452C4">
            <w:pPr>
              <w:pStyle w:val="ListParagraph"/>
              <w:ind w:left="517"/>
              <w:jc w:val="both"/>
            </w:pPr>
          </w:p>
          <w:p w14:paraId="43EF29F6" w14:textId="77777777" w:rsidR="00B93C97" w:rsidRPr="00284A6C" w:rsidRDefault="00B93C97" w:rsidP="00A452C4">
            <w:pPr>
              <w:pStyle w:val="ListParagraph"/>
              <w:ind w:left="517"/>
              <w:jc w:val="both"/>
            </w:pPr>
          </w:p>
          <w:p w14:paraId="1BF06D77" w14:textId="77777777" w:rsidR="00317337" w:rsidRPr="00284A6C" w:rsidRDefault="00317337" w:rsidP="00284A6C">
            <w:pPr>
              <w:spacing w:after="0" w:line="240" w:lineRule="auto"/>
              <w:jc w:val="both"/>
              <w:rPr>
                <w:rFonts w:ascii="Times New Roman" w:hAnsi="Times New Roman" w:cs="Times New Roman"/>
                <w:sz w:val="24"/>
                <w:szCs w:val="24"/>
              </w:rPr>
            </w:pPr>
          </w:p>
          <w:p w14:paraId="71A42D65" w14:textId="77777777" w:rsidR="00317337" w:rsidRPr="00284A6C" w:rsidRDefault="00317337" w:rsidP="00F1437C">
            <w:pPr>
              <w:pStyle w:val="ListParagraph"/>
              <w:numPr>
                <w:ilvl w:val="1"/>
                <w:numId w:val="24"/>
              </w:numPr>
              <w:ind w:left="517" w:hanging="450"/>
              <w:jc w:val="both"/>
            </w:pPr>
            <w:r w:rsidRPr="00284A6C">
              <w:t>Prodhuesi duhet të deklaron karakteristikat e detyrueshme të përcaktuara në Shtojcën 1 të këtij Udhëzimi Administrativ.</w:t>
            </w:r>
          </w:p>
          <w:p w14:paraId="426E7141" w14:textId="77777777" w:rsidR="00317337" w:rsidRDefault="00317337" w:rsidP="00284A6C">
            <w:pPr>
              <w:spacing w:after="0" w:line="240" w:lineRule="auto"/>
              <w:jc w:val="both"/>
              <w:rPr>
                <w:rFonts w:ascii="Times New Roman" w:hAnsi="Times New Roman" w:cs="Times New Roman"/>
                <w:sz w:val="24"/>
                <w:szCs w:val="24"/>
              </w:rPr>
            </w:pPr>
          </w:p>
          <w:p w14:paraId="72C33F6F" w14:textId="77777777" w:rsidR="00A452C4" w:rsidRDefault="00A452C4" w:rsidP="00284A6C">
            <w:pPr>
              <w:spacing w:after="0" w:line="240" w:lineRule="auto"/>
              <w:jc w:val="both"/>
              <w:rPr>
                <w:rFonts w:ascii="Times New Roman" w:hAnsi="Times New Roman" w:cs="Times New Roman"/>
                <w:sz w:val="24"/>
                <w:szCs w:val="24"/>
              </w:rPr>
            </w:pPr>
          </w:p>
          <w:p w14:paraId="47658873" w14:textId="77777777" w:rsidR="00A452C4" w:rsidRPr="00284A6C" w:rsidRDefault="00A452C4" w:rsidP="00284A6C">
            <w:pPr>
              <w:spacing w:after="0" w:line="240" w:lineRule="auto"/>
              <w:jc w:val="both"/>
              <w:rPr>
                <w:rFonts w:ascii="Times New Roman" w:hAnsi="Times New Roman" w:cs="Times New Roman"/>
                <w:sz w:val="24"/>
                <w:szCs w:val="24"/>
              </w:rPr>
            </w:pPr>
          </w:p>
          <w:p w14:paraId="4DDB0812" w14:textId="7C67827D" w:rsidR="00317337" w:rsidRPr="00B93C97" w:rsidRDefault="00317337" w:rsidP="00B93C97">
            <w:pPr>
              <w:pStyle w:val="ListParagraph"/>
              <w:numPr>
                <w:ilvl w:val="1"/>
                <w:numId w:val="24"/>
              </w:numPr>
              <w:ind w:left="517" w:hanging="450"/>
              <w:jc w:val="both"/>
            </w:pPr>
            <w:r w:rsidRPr="00284A6C">
              <w:t>Prodhuesi, sipas zgjedhjes së tij, mund të deklaron një ose më shumë nga karakteristikat opsionale të përcaktuara në Shtojcën 2 të këtij Udhëzimi Administrativ.</w:t>
            </w:r>
          </w:p>
          <w:p w14:paraId="66D17C2B" w14:textId="77777777" w:rsidR="00317337" w:rsidRDefault="00317337" w:rsidP="00F1437C">
            <w:pPr>
              <w:pStyle w:val="ListParagraph"/>
              <w:numPr>
                <w:ilvl w:val="1"/>
                <w:numId w:val="24"/>
              </w:numPr>
              <w:ind w:left="517" w:hanging="450"/>
              <w:jc w:val="both"/>
            </w:pPr>
            <w:r w:rsidRPr="00284A6C">
              <w:lastRenderedPageBreak/>
              <w:t>Sistemi ose sistemet për vlerësimin dhe verifikimin e qëndrueshmërisë së performancës janë:</w:t>
            </w:r>
          </w:p>
          <w:p w14:paraId="5185A2CA" w14:textId="77777777" w:rsidR="00A452C4" w:rsidRDefault="00A452C4" w:rsidP="00A452C4">
            <w:pPr>
              <w:jc w:val="both"/>
            </w:pPr>
          </w:p>
          <w:tbl>
            <w:tblPr>
              <w:tblStyle w:val="TableGrid1"/>
              <w:tblW w:w="4562" w:type="dxa"/>
              <w:jc w:val="center"/>
              <w:tblLayout w:type="fixed"/>
              <w:tblLook w:val="04A0" w:firstRow="1" w:lastRow="0" w:firstColumn="1" w:lastColumn="0" w:noHBand="0" w:noVBand="1"/>
            </w:tblPr>
            <w:tblGrid>
              <w:gridCol w:w="1395"/>
              <w:gridCol w:w="3167"/>
            </w:tblGrid>
            <w:tr w:rsidR="00D2696A" w:rsidRPr="00A452C4" w14:paraId="5EE1D6B8" w14:textId="77777777" w:rsidTr="00D2696A">
              <w:trPr>
                <w:jc w:val="center"/>
              </w:trPr>
              <w:tc>
                <w:tcPr>
                  <w:tcW w:w="1395" w:type="dxa"/>
                  <w:tcBorders>
                    <w:bottom w:val="single" w:sz="4" w:space="0" w:color="auto"/>
                  </w:tcBorders>
                </w:tcPr>
                <w:p w14:paraId="1C2DC06B" w14:textId="2F91DB9B" w:rsidR="00D2696A" w:rsidRPr="00A452C4" w:rsidRDefault="00D2696A" w:rsidP="00BB17A4">
                  <w:pPr>
                    <w:spacing w:before="60" w:after="60"/>
                    <w:rPr>
                      <w:rFonts w:ascii="Times New Roman" w:hAnsi="Times New Roman"/>
                      <w:sz w:val="24"/>
                      <w:szCs w:val="24"/>
                      <w:highlight w:val="yellow"/>
                      <w:lang w:val="sq-AL"/>
                    </w:rPr>
                  </w:pPr>
                  <w:r w:rsidRPr="00A452C4">
                    <w:rPr>
                      <w:rFonts w:ascii="Times New Roman" w:hAnsi="Times New Roman"/>
                      <w:sz w:val="24"/>
                      <w:szCs w:val="24"/>
                      <w:lang w:val="sq-AL"/>
                    </w:rPr>
                    <w:t xml:space="preserve">Sistemi AVCP 1, </w:t>
                  </w:r>
                  <w:r w:rsidRPr="00BB17A4">
                    <w:rPr>
                      <w:rFonts w:ascii="Times New Roman" w:hAnsi="Times New Roman"/>
                      <w:sz w:val="24"/>
                      <w:szCs w:val="24"/>
                      <w:lang w:val="sq-AL"/>
                    </w:rPr>
                    <w:t xml:space="preserve">Certifikimi i produktit </w:t>
                  </w:r>
                </w:p>
              </w:tc>
              <w:tc>
                <w:tcPr>
                  <w:tcW w:w="3167" w:type="dxa"/>
                  <w:tcBorders>
                    <w:bottom w:val="single" w:sz="4" w:space="0" w:color="auto"/>
                  </w:tcBorders>
                </w:tcPr>
                <w:p w14:paraId="223B7AC7"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Reagimi ndaj zjarrit: Klasa (A1, A2, B, C)</w:t>
                  </w:r>
                  <w:r w:rsidRPr="00A452C4">
                    <w:rPr>
                      <w:rFonts w:ascii="Times New Roman" w:hAnsi="Times New Roman"/>
                      <w:sz w:val="24"/>
                      <w:szCs w:val="24"/>
                      <w:vertAlign w:val="superscript"/>
                      <w:lang w:val="sq-AL"/>
                    </w:rPr>
                    <w:t>1</w:t>
                  </w:r>
                </w:p>
              </w:tc>
            </w:tr>
            <w:tr w:rsidR="00D2696A" w:rsidRPr="00A452C4" w14:paraId="40920074" w14:textId="77777777" w:rsidTr="00D2696A">
              <w:trPr>
                <w:jc w:val="center"/>
              </w:trPr>
              <w:tc>
                <w:tcPr>
                  <w:tcW w:w="1395" w:type="dxa"/>
                  <w:tcBorders>
                    <w:bottom w:val="single" w:sz="4" w:space="0" w:color="auto"/>
                  </w:tcBorders>
                </w:tcPr>
                <w:p w14:paraId="18F7340D"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Sistemi AVCP 3, Testim nga trupi i emëruar/notifikuar</w:t>
                  </w:r>
                </w:p>
              </w:tc>
              <w:tc>
                <w:tcPr>
                  <w:tcW w:w="3167" w:type="dxa"/>
                  <w:tcBorders>
                    <w:bottom w:val="single" w:sz="4" w:space="0" w:color="auto"/>
                  </w:tcBorders>
                </w:tcPr>
                <w:p w14:paraId="5E949D14"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Reagimi ndaj zjarrit: Klasa (A1, A2, B, C)</w:t>
                  </w:r>
                  <w:r w:rsidRPr="00A452C4">
                    <w:rPr>
                      <w:rFonts w:ascii="Times New Roman" w:hAnsi="Times New Roman"/>
                      <w:sz w:val="24"/>
                      <w:szCs w:val="24"/>
                      <w:vertAlign w:val="superscript"/>
                      <w:lang w:val="sq-AL"/>
                    </w:rPr>
                    <w:t>2</w:t>
                  </w:r>
                  <w:r w:rsidRPr="00A452C4">
                    <w:rPr>
                      <w:rFonts w:ascii="Times New Roman" w:hAnsi="Times New Roman"/>
                      <w:sz w:val="24"/>
                      <w:szCs w:val="24"/>
                      <w:lang w:val="sq-AL"/>
                    </w:rPr>
                    <w:t>, D, E</w:t>
                  </w:r>
                </w:p>
                <w:p w14:paraId="065AF79D" w14:textId="218B35EC" w:rsidR="00D2696A" w:rsidRPr="00A452C4" w:rsidRDefault="00BB17A4" w:rsidP="00D2696A">
                  <w:pPr>
                    <w:spacing w:before="60" w:after="60"/>
                    <w:rPr>
                      <w:rFonts w:ascii="Times New Roman" w:hAnsi="Times New Roman"/>
                      <w:sz w:val="24"/>
                      <w:szCs w:val="24"/>
                      <w:lang w:val="sq-AL"/>
                    </w:rPr>
                  </w:pPr>
                  <w:r>
                    <w:rPr>
                      <w:rFonts w:ascii="Times New Roman" w:hAnsi="Times New Roman"/>
                      <w:sz w:val="24"/>
                      <w:szCs w:val="24"/>
                      <w:lang w:val="sq-AL"/>
                    </w:rPr>
                    <w:t xml:space="preserve">Djegie e vazhdueshme me </w:t>
                  </w:r>
                  <w:r w:rsidR="00D2696A" w:rsidRPr="00A452C4">
                    <w:rPr>
                      <w:rFonts w:ascii="Times New Roman" w:hAnsi="Times New Roman"/>
                      <w:sz w:val="24"/>
                      <w:szCs w:val="24"/>
                      <w:lang w:val="sq-AL"/>
                    </w:rPr>
                    <w:t>ndriçim</w:t>
                  </w:r>
                </w:p>
                <w:p w14:paraId="6AD9F25D"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Rezistenca termike:</w:t>
                  </w:r>
                </w:p>
                <w:p w14:paraId="4633B9B1" w14:textId="77777777" w:rsidR="00D2696A" w:rsidRPr="00A452C4" w:rsidRDefault="00D2696A" w:rsidP="00A452C4">
                  <w:pPr>
                    <w:pStyle w:val="ListParagraph"/>
                    <w:numPr>
                      <w:ilvl w:val="0"/>
                      <w:numId w:val="23"/>
                    </w:numPr>
                    <w:spacing w:before="60" w:after="60"/>
                    <w:ind w:left="269" w:hanging="180"/>
                    <w:rPr>
                      <w:lang w:val="sq-AL"/>
                    </w:rPr>
                  </w:pPr>
                  <w:r w:rsidRPr="00A452C4">
                    <w:rPr>
                      <w:lang w:val="sq-AL"/>
                    </w:rPr>
                    <w:t>rezistenca termike dhe përçueshmëria termike,</w:t>
                  </w:r>
                </w:p>
                <w:p w14:paraId="4967A852" w14:textId="77777777" w:rsidR="00D2696A" w:rsidRPr="00A452C4" w:rsidRDefault="00D2696A" w:rsidP="00A452C4">
                  <w:pPr>
                    <w:pStyle w:val="ListParagraph"/>
                    <w:numPr>
                      <w:ilvl w:val="0"/>
                      <w:numId w:val="23"/>
                    </w:numPr>
                    <w:spacing w:before="60" w:after="60"/>
                    <w:ind w:left="269" w:hanging="180"/>
                    <w:rPr>
                      <w:lang w:val="sq-AL"/>
                    </w:rPr>
                  </w:pPr>
                  <w:r w:rsidRPr="00A452C4">
                    <w:rPr>
                      <w:lang w:val="sq-AL"/>
                    </w:rPr>
                    <w:t>trashësia</w:t>
                  </w:r>
                </w:p>
                <w:p w14:paraId="28B136A5"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Lirimi i substancave të rrezikshme</w:t>
                  </w:r>
                </w:p>
                <w:p w14:paraId="318A1E27"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Rezistenca në shtypje (për aplikimet e mbajtjes së ngarkesës):</w:t>
                  </w:r>
                </w:p>
                <w:p w14:paraId="1AB37937" w14:textId="77777777" w:rsidR="00D2696A" w:rsidRPr="00A452C4" w:rsidRDefault="00D2696A" w:rsidP="00A452C4">
                  <w:pPr>
                    <w:pStyle w:val="ListParagraph"/>
                    <w:numPr>
                      <w:ilvl w:val="0"/>
                      <w:numId w:val="23"/>
                    </w:numPr>
                    <w:spacing w:before="60" w:after="60"/>
                    <w:ind w:left="269" w:hanging="180"/>
                    <w:rPr>
                      <w:lang w:val="sq-AL"/>
                    </w:rPr>
                  </w:pPr>
                  <w:r w:rsidRPr="00A452C4">
                    <w:rPr>
                      <w:lang w:val="sq-AL"/>
                    </w:rPr>
                    <w:t>sforcimi në shtypje ose fortësia në shtypje</w:t>
                  </w:r>
                </w:p>
                <w:p w14:paraId="723DEB8C"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Ujë-përshkueshmëria (nëse relevante)</w:t>
                  </w:r>
                </w:p>
                <w:p w14:paraId="2B6267F8" w14:textId="5449D17C" w:rsidR="00B93C97" w:rsidRDefault="00A452C4" w:rsidP="00A452C4">
                  <w:pPr>
                    <w:pStyle w:val="ListParagraph"/>
                    <w:spacing w:before="60" w:after="60"/>
                    <w:ind w:left="89"/>
                    <w:rPr>
                      <w:lang w:val="sq-AL"/>
                    </w:rPr>
                  </w:pPr>
                  <w:r>
                    <w:rPr>
                      <w:lang w:val="sq-AL"/>
                    </w:rPr>
                    <w:t>-</w:t>
                  </w:r>
                  <w:r w:rsidR="00D2696A" w:rsidRPr="00A452C4">
                    <w:rPr>
                      <w:lang w:val="sq-AL"/>
                    </w:rPr>
                    <w:t>Thithja afatgjatë e ujit nga zhytja ose thithja afatgjatë e ujit nga difuzioni</w:t>
                  </w:r>
                </w:p>
                <w:p w14:paraId="4C825F62" w14:textId="75EB3826" w:rsidR="00B93C97" w:rsidRPr="00A452C4" w:rsidRDefault="00B93C97" w:rsidP="00A452C4">
                  <w:pPr>
                    <w:pStyle w:val="ListParagraph"/>
                    <w:spacing w:before="60" w:after="60"/>
                    <w:ind w:left="89"/>
                    <w:rPr>
                      <w:lang w:val="sq-AL"/>
                    </w:rPr>
                  </w:pPr>
                </w:p>
              </w:tc>
            </w:tr>
            <w:tr w:rsidR="00D2696A" w:rsidRPr="00A452C4" w14:paraId="17410083" w14:textId="77777777" w:rsidTr="00D2696A">
              <w:trPr>
                <w:jc w:val="center"/>
              </w:trPr>
              <w:tc>
                <w:tcPr>
                  <w:tcW w:w="1395" w:type="dxa"/>
                  <w:tcBorders>
                    <w:bottom w:val="single" w:sz="4" w:space="0" w:color="auto"/>
                  </w:tcBorders>
                </w:tcPr>
                <w:p w14:paraId="3C28316A" w14:textId="77777777" w:rsidR="00D2696A" w:rsidRPr="00A452C4" w:rsidRDefault="00D2696A" w:rsidP="00B93C97">
                  <w:pPr>
                    <w:spacing w:before="60" w:after="60"/>
                    <w:ind w:left="-46" w:right="-125" w:firstLine="46"/>
                    <w:rPr>
                      <w:rFonts w:ascii="Times New Roman" w:hAnsi="Times New Roman"/>
                      <w:color w:val="000000"/>
                      <w:sz w:val="24"/>
                      <w:szCs w:val="24"/>
                      <w:lang w:val="sq-AL"/>
                    </w:rPr>
                  </w:pPr>
                  <w:r w:rsidRPr="00A452C4">
                    <w:rPr>
                      <w:rFonts w:ascii="Times New Roman" w:hAnsi="Times New Roman"/>
                      <w:sz w:val="24"/>
                      <w:szCs w:val="24"/>
                      <w:lang w:val="sq-AL"/>
                    </w:rPr>
                    <w:lastRenderedPageBreak/>
                    <w:t xml:space="preserve">Sistemi  AVCP 4, Deklarata e </w:t>
                  </w:r>
                  <w:proofErr w:type="spellStart"/>
                  <w:r w:rsidRPr="00A452C4">
                    <w:rPr>
                      <w:rFonts w:ascii="Times New Roman" w:hAnsi="Times New Roman"/>
                      <w:sz w:val="24"/>
                      <w:szCs w:val="24"/>
                      <w:lang w:val="sq-AL"/>
                    </w:rPr>
                    <w:t>performancës</w:t>
                  </w:r>
                  <w:proofErr w:type="spellEnd"/>
                  <w:r w:rsidRPr="00A452C4">
                    <w:rPr>
                      <w:rFonts w:ascii="Times New Roman" w:hAnsi="Times New Roman"/>
                      <w:sz w:val="24"/>
                      <w:szCs w:val="24"/>
                      <w:lang w:val="sq-AL"/>
                    </w:rPr>
                    <w:t xml:space="preserve"> e prodhuesit</w:t>
                  </w:r>
                </w:p>
              </w:tc>
              <w:tc>
                <w:tcPr>
                  <w:tcW w:w="3167" w:type="dxa"/>
                  <w:tcBorders>
                    <w:bottom w:val="single" w:sz="4" w:space="0" w:color="auto"/>
                  </w:tcBorders>
                </w:tcPr>
                <w:p w14:paraId="6CFC9017"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Reagimi ndaj zjarrit: Klasa (A1 deri E)</w:t>
                  </w:r>
                  <w:r w:rsidRPr="00A452C4">
                    <w:rPr>
                      <w:rFonts w:ascii="Times New Roman" w:hAnsi="Times New Roman"/>
                      <w:sz w:val="24"/>
                      <w:szCs w:val="24"/>
                      <w:vertAlign w:val="superscript"/>
                      <w:lang w:val="sq-AL"/>
                    </w:rPr>
                    <w:t>3</w:t>
                  </w:r>
                  <w:r w:rsidRPr="00A452C4">
                    <w:rPr>
                      <w:rFonts w:ascii="Times New Roman" w:hAnsi="Times New Roman"/>
                      <w:sz w:val="24"/>
                      <w:szCs w:val="24"/>
                      <w:lang w:val="sq-AL"/>
                    </w:rPr>
                    <w:t>, F</w:t>
                  </w:r>
                </w:p>
                <w:p w14:paraId="3030A15E"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Qëndrueshmëria e reagimit ndaj zjarrit kundër nxehtësisë, motit, vjetërsisë/degradimit</w:t>
                  </w:r>
                </w:p>
                <w:p w14:paraId="54AB52E9"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Qëndrueshmëria e rezistencës termike ndaj nxehtësisë, motit, vjetërsisë/degradimit</w:t>
                  </w:r>
                </w:p>
                <w:p w14:paraId="4B98A496"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Rezistenca në zgjatje/lakim:</w:t>
                  </w:r>
                </w:p>
                <w:p w14:paraId="39EEF691" w14:textId="77777777" w:rsidR="00D2696A" w:rsidRPr="00A452C4" w:rsidRDefault="00D2696A" w:rsidP="00D2696A">
                  <w:pPr>
                    <w:pStyle w:val="ListParagraph"/>
                    <w:numPr>
                      <w:ilvl w:val="0"/>
                      <w:numId w:val="23"/>
                    </w:numPr>
                    <w:spacing w:before="60" w:after="60"/>
                    <w:rPr>
                      <w:lang w:val="sq-AL"/>
                    </w:rPr>
                  </w:pPr>
                  <w:r w:rsidRPr="00A452C4">
                    <w:rPr>
                      <w:lang w:val="sq-AL"/>
                    </w:rPr>
                    <w:t>forcë e përkuljes</w:t>
                  </w:r>
                </w:p>
                <w:p w14:paraId="1F75FDFB" w14:textId="77777777" w:rsidR="00D2696A" w:rsidRPr="00A452C4" w:rsidRDefault="00D2696A" w:rsidP="00D2696A">
                  <w:pPr>
                    <w:pStyle w:val="ListParagraph"/>
                    <w:numPr>
                      <w:ilvl w:val="0"/>
                      <w:numId w:val="23"/>
                    </w:numPr>
                    <w:spacing w:before="60" w:after="60"/>
                    <w:rPr>
                      <w:lang w:val="sq-AL"/>
                    </w:rPr>
                  </w:pPr>
                  <w:r w:rsidRPr="00A452C4">
                    <w:rPr>
                      <w:lang w:val="sq-AL"/>
                    </w:rPr>
                    <w:t>forca e zgjatjes pingul ndaj sipërfaqes</w:t>
                  </w:r>
                </w:p>
                <w:p w14:paraId="0C9D4FD7"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Rezistenca në shtypje (për aplikimet e mbajtjes së ngarkesës):</w:t>
                  </w:r>
                </w:p>
                <w:p w14:paraId="0A0CB3CA"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Qëndrueshmëria e forcës në shtypje kundër vjetërsisë /degradimit</w:t>
                  </w:r>
                </w:p>
                <w:p w14:paraId="245A0734"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Përshkueshmëria e avujve të ujit</w:t>
                  </w:r>
                </w:p>
                <w:p w14:paraId="2CD31FEC" w14:textId="77777777" w:rsidR="00D2696A" w:rsidRPr="00A452C4" w:rsidRDefault="00D2696A" w:rsidP="00D2696A">
                  <w:pPr>
                    <w:spacing w:before="60" w:after="60"/>
                    <w:rPr>
                      <w:rFonts w:ascii="Times New Roman" w:hAnsi="Times New Roman"/>
                      <w:sz w:val="24"/>
                      <w:szCs w:val="24"/>
                      <w:lang w:val="sq-AL"/>
                    </w:rPr>
                  </w:pPr>
                  <w:r w:rsidRPr="00A452C4">
                    <w:rPr>
                      <w:rFonts w:ascii="Times New Roman" w:hAnsi="Times New Roman"/>
                      <w:sz w:val="24"/>
                      <w:szCs w:val="24"/>
                      <w:lang w:val="sq-AL"/>
                    </w:rPr>
                    <w:t>Transmetimi i zhurmës së goditjes:</w:t>
                  </w:r>
                </w:p>
                <w:p w14:paraId="3A7C65E5" w14:textId="77777777" w:rsidR="00D2696A" w:rsidRPr="00A452C4" w:rsidRDefault="00D2696A" w:rsidP="00D2696A">
                  <w:pPr>
                    <w:pStyle w:val="ListParagraph"/>
                    <w:numPr>
                      <w:ilvl w:val="0"/>
                      <w:numId w:val="23"/>
                    </w:numPr>
                    <w:spacing w:before="60" w:after="60"/>
                    <w:ind w:left="714" w:hanging="357"/>
                    <w:rPr>
                      <w:lang w:val="sq-AL"/>
                    </w:rPr>
                  </w:pPr>
                  <w:r w:rsidRPr="00A452C4">
                    <w:rPr>
                      <w:lang w:val="sq-AL"/>
                    </w:rPr>
                    <w:t>ngurtësia dinamike,</w:t>
                  </w:r>
                </w:p>
                <w:p w14:paraId="515DCEC4" w14:textId="77777777" w:rsidR="00D2696A" w:rsidRPr="00A452C4" w:rsidRDefault="00D2696A" w:rsidP="00D2696A">
                  <w:pPr>
                    <w:pStyle w:val="ListParagraph"/>
                    <w:numPr>
                      <w:ilvl w:val="0"/>
                      <w:numId w:val="23"/>
                    </w:numPr>
                    <w:spacing w:before="60" w:after="60"/>
                    <w:ind w:left="714" w:hanging="357"/>
                    <w:rPr>
                      <w:lang w:val="sq-AL"/>
                    </w:rPr>
                  </w:pPr>
                  <w:r w:rsidRPr="00A452C4">
                    <w:rPr>
                      <w:lang w:val="sq-AL"/>
                    </w:rPr>
                    <w:t>trashësia,</w:t>
                  </w:r>
                </w:p>
                <w:p w14:paraId="16D22779" w14:textId="77777777" w:rsidR="00D2696A" w:rsidRPr="00A452C4" w:rsidRDefault="00D2696A" w:rsidP="00D2696A">
                  <w:pPr>
                    <w:pStyle w:val="ListParagraph"/>
                    <w:numPr>
                      <w:ilvl w:val="0"/>
                      <w:numId w:val="23"/>
                    </w:numPr>
                    <w:spacing w:before="60" w:after="60"/>
                    <w:ind w:left="714" w:hanging="357"/>
                    <w:rPr>
                      <w:lang w:val="sq-AL"/>
                    </w:rPr>
                  </w:pPr>
                  <w:r w:rsidRPr="00A452C4">
                    <w:rPr>
                      <w:lang w:val="sq-AL"/>
                    </w:rPr>
                    <w:t>ngjeshja</w:t>
                  </w:r>
                </w:p>
              </w:tc>
            </w:tr>
            <w:tr w:rsidR="00D2696A" w:rsidRPr="00A452C4" w14:paraId="6BFF3F80" w14:textId="77777777" w:rsidTr="00D2696A">
              <w:trPr>
                <w:jc w:val="center"/>
              </w:trPr>
              <w:tc>
                <w:tcPr>
                  <w:tcW w:w="4562" w:type="dxa"/>
                  <w:gridSpan w:val="2"/>
                  <w:tcBorders>
                    <w:bottom w:val="single" w:sz="4" w:space="0" w:color="auto"/>
                  </w:tcBorders>
                </w:tcPr>
                <w:p w14:paraId="014740EC" w14:textId="3CEB4CBE" w:rsidR="00D2696A" w:rsidRPr="00A452C4" w:rsidRDefault="00D2696A" w:rsidP="00D2696A">
                  <w:pPr>
                    <w:rPr>
                      <w:rFonts w:ascii="Times New Roman" w:hAnsi="Times New Roman"/>
                      <w:sz w:val="24"/>
                      <w:szCs w:val="24"/>
                      <w:lang w:val="sq-AL"/>
                    </w:rPr>
                  </w:pPr>
                  <w:r w:rsidRPr="00A452C4">
                    <w:rPr>
                      <w:rFonts w:ascii="Times New Roman" w:hAnsi="Times New Roman"/>
                      <w:sz w:val="24"/>
                      <w:szCs w:val="24"/>
                      <w:lang w:val="sq-AL"/>
                    </w:rPr>
                    <w:t xml:space="preserve">1. Produktet/materialet për të cilat një fazë e qartë e identifikueshme në procesin e prodhimit rezulton në përmirësim të klasifikimit të kundërveprimit ndaj zjarrit </w:t>
                  </w:r>
                  <w:r w:rsidRPr="00A452C4">
                    <w:rPr>
                      <w:rFonts w:ascii="Times New Roman" w:hAnsi="Times New Roman"/>
                      <w:sz w:val="24"/>
                      <w:szCs w:val="24"/>
                      <w:lang w:val="sq-AL"/>
                    </w:rPr>
                    <w:lastRenderedPageBreak/>
                    <w:t xml:space="preserve">(p.sh. shtesë e </w:t>
                  </w:r>
                  <w:proofErr w:type="spellStart"/>
                  <w:r w:rsidRPr="00A452C4">
                    <w:rPr>
                      <w:rFonts w:ascii="Times New Roman" w:hAnsi="Times New Roman"/>
                      <w:sz w:val="24"/>
                      <w:szCs w:val="24"/>
                      <w:lang w:val="sq-AL"/>
                    </w:rPr>
                    <w:t>retardantëve</w:t>
                  </w:r>
                  <w:proofErr w:type="spellEnd"/>
                  <w:r w:rsidRPr="00A452C4">
                    <w:rPr>
                      <w:rFonts w:ascii="Times New Roman" w:hAnsi="Times New Roman"/>
                      <w:sz w:val="24"/>
                      <w:szCs w:val="24"/>
                      <w:lang w:val="sq-AL"/>
                    </w:rPr>
                    <w:t xml:space="preserve"> të zjarrit ose kufizim i materialit organik).</w:t>
                  </w:r>
                </w:p>
                <w:p w14:paraId="779329B0" w14:textId="29EBD8E9" w:rsidR="00D2696A" w:rsidRPr="00A452C4" w:rsidRDefault="00D2696A" w:rsidP="00D2696A">
                  <w:pPr>
                    <w:rPr>
                      <w:rFonts w:ascii="Times New Roman" w:hAnsi="Times New Roman"/>
                      <w:sz w:val="24"/>
                      <w:szCs w:val="24"/>
                      <w:lang w:val="sq-AL"/>
                    </w:rPr>
                  </w:pPr>
                  <w:r w:rsidRPr="00A452C4">
                    <w:rPr>
                      <w:rFonts w:ascii="Times New Roman" w:hAnsi="Times New Roman"/>
                      <w:sz w:val="24"/>
                      <w:szCs w:val="24"/>
                      <w:lang w:val="sq-AL"/>
                    </w:rPr>
                    <w:t>2. Produktet/materialet që nuk mbulohen nga Fusnota 1.</w:t>
                  </w:r>
                </w:p>
                <w:p w14:paraId="63B32E2C" w14:textId="77777777" w:rsidR="00D2696A" w:rsidRPr="00A452C4" w:rsidRDefault="00D2696A" w:rsidP="00D2696A">
                  <w:pPr>
                    <w:rPr>
                      <w:rFonts w:ascii="Times New Roman" w:hAnsi="Times New Roman"/>
                      <w:sz w:val="24"/>
                      <w:szCs w:val="24"/>
                      <w:lang w:val="sq-AL"/>
                    </w:rPr>
                  </w:pPr>
                  <w:r w:rsidRPr="00A452C4">
                    <w:rPr>
                      <w:rFonts w:ascii="Times New Roman" w:hAnsi="Times New Roman"/>
                      <w:sz w:val="24"/>
                      <w:szCs w:val="24"/>
                      <w:lang w:val="sq-AL"/>
                    </w:rPr>
                    <w:t>3. Produktet/materialet që nuk kërkojnë të testohen për reagim ndaj zjarrit.</w:t>
                  </w:r>
                </w:p>
              </w:tc>
            </w:tr>
          </w:tbl>
          <w:p w14:paraId="76CD5078" w14:textId="77777777" w:rsidR="00D2696A" w:rsidRDefault="00D2696A" w:rsidP="00D2696A">
            <w:pPr>
              <w:pStyle w:val="ListParagraph"/>
              <w:ind w:left="517"/>
              <w:jc w:val="both"/>
            </w:pPr>
          </w:p>
          <w:p w14:paraId="7C7D2877" w14:textId="77777777" w:rsidR="00501DEE" w:rsidRPr="00284A6C" w:rsidRDefault="00501DEE" w:rsidP="00D2696A">
            <w:pPr>
              <w:pStyle w:val="ListParagraph"/>
              <w:ind w:left="517"/>
              <w:jc w:val="both"/>
            </w:pPr>
          </w:p>
          <w:p w14:paraId="7C0D728B" w14:textId="77777777" w:rsidR="00317337" w:rsidRPr="00501DEE" w:rsidRDefault="00317337" w:rsidP="00820EF7">
            <w:pPr>
              <w:pStyle w:val="ListParagraph"/>
              <w:numPr>
                <w:ilvl w:val="1"/>
                <w:numId w:val="24"/>
              </w:numPr>
              <w:ind w:left="517" w:hanging="450"/>
              <w:jc w:val="both"/>
              <w:rPr>
                <w:rFonts w:eastAsia="Calibri"/>
              </w:rPr>
            </w:pPr>
            <w:r w:rsidRPr="00501DEE">
              <w:t>Produktet që përputhen me këto dispozita duhet ta mbajnë shenjën CE (nëse prodhuesi ka përdorur një ose më shumë Trupa të Notifikuara kur kërkohen), shenjën e konformitetit të Kosovës (nëse prodhuesi ka përdorur një ose më shumë Trupa të Emëruara), ose shenjën ekuivalente të konformitetit nga një shtet tjetër në bazë të një marrëveshje bilaterale .</w:t>
            </w:r>
          </w:p>
          <w:p w14:paraId="2AF02E84" w14:textId="77777777" w:rsidR="00317337" w:rsidRPr="00284A6C" w:rsidRDefault="00317337" w:rsidP="00284A6C">
            <w:pPr>
              <w:spacing w:after="0" w:line="240" w:lineRule="auto"/>
              <w:jc w:val="both"/>
              <w:rPr>
                <w:rFonts w:ascii="Times New Roman" w:eastAsia="Calibri" w:hAnsi="Times New Roman" w:cs="Times New Roman"/>
                <w:sz w:val="24"/>
                <w:szCs w:val="24"/>
              </w:rPr>
            </w:pPr>
          </w:p>
          <w:p w14:paraId="5B3546B5" w14:textId="77777777" w:rsidR="00317337" w:rsidRPr="00284A6C" w:rsidRDefault="00317337" w:rsidP="00820EF7">
            <w:pPr>
              <w:pStyle w:val="ListParagraph"/>
              <w:numPr>
                <w:ilvl w:val="1"/>
                <w:numId w:val="24"/>
              </w:numPr>
              <w:ind w:left="607" w:hanging="450"/>
              <w:jc w:val="both"/>
            </w:pPr>
            <w:r w:rsidRPr="00284A6C">
              <w:t>Prodhuesi duhet të sigurohet se të gjitha testimet (përfshirë testimet e kryera nga ai vetë) janë plotësisht në përputhje me kërkesat e standardit të aplikueshëm të produktit, se sistemi i duhur AVCP është zbatuar dhe që performanca është deklaruar në përputhje me Tabelën ZA.1 të standardit relevant.</w:t>
            </w:r>
          </w:p>
          <w:p w14:paraId="23639C16" w14:textId="77777777" w:rsidR="00820EF7" w:rsidRPr="00284A6C" w:rsidRDefault="00820EF7" w:rsidP="00284A6C">
            <w:pPr>
              <w:spacing w:after="0" w:line="240" w:lineRule="auto"/>
              <w:jc w:val="both"/>
              <w:rPr>
                <w:rFonts w:ascii="Times New Roman" w:hAnsi="Times New Roman" w:cs="Times New Roman"/>
                <w:sz w:val="24"/>
                <w:szCs w:val="24"/>
              </w:rPr>
            </w:pPr>
          </w:p>
          <w:p w14:paraId="3B281C56" w14:textId="77777777" w:rsidR="00317337" w:rsidRPr="00820EF7" w:rsidRDefault="00317337" w:rsidP="00F1437C">
            <w:pPr>
              <w:spacing w:after="0" w:line="240" w:lineRule="auto"/>
              <w:jc w:val="center"/>
              <w:rPr>
                <w:rFonts w:ascii="Times New Roman" w:hAnsi="Times New Roman" w:cs="Times New Roman"/>
                <w:b/>
                <w:sz w:val="24"/>
                <w:szCs w:val="24"/>
                <w:lang w:val="sq-AL"/>
              </w:rPr>
            </w:pPr>
            <w:r w:rsidRPr="00820EF7">
              <w:rPr>
                <w:rFonts w:ascii="Times New Roman" w:hAnsi="Times New Roman" w:cs="Times New Roman"/>
                <w:b/>
                <w:sz w:val="24"/>
                <w:szCs w:val="24"/>
                <w:lang w:val="sq-AL"/>
              </w:rPr>
              <w:t>Neni 4</w:t>
            </w:r>
          </w:p>
          <w:p w14:paraId="0CD3D84D" w14:textId="77777777" w:rsidR="00317337" w:rsidRPr="00820EF7" w:rsidRDefault="00317337" w:rsidP="00F1437C">
            <w:pPr>
              <w:spacing w:after="0" w:line="240" w:lineRule="auto"/>
              <w:jc w:val="center"/>
              <w:rPr>
                <w:rFonts w:ascii="Times New Roman" w:hAnsi="Times New Roman" w:cs="Times New Roman"/>
                <w:b/>
                <w:sz w:val="24"/>
                <w:szCs w:val="24"/>
                <w:lang w:val="sq-AL"/>
              </w:rPr>
            </w:pPr>
            <w:r w:rsidRPr="00820EF7">
              <w:rPr>
                <w:rFonts w:ascii="Times New Roman" w:hAnsi="Times New Roman" w:cs="Times New Roman"/>
                <w:b/>
                <w:sz w:val="24"/>
                <w:szCs w:val="24"/>
                <w:lang w:val="sq-AL"/>
              </w:rPr>
              <w:t>Klasifikimi i produkteve</w:t>
            </w:r>
          </w:p>
          <w:p w14:paraId="361DB945" w14:textId="77777777" w:rsidR="00317337" w:rsidRPr="00820EF7" w:rsidRDefault="00317337" w:rsidP="00284A6C">
            <w:pPr>
              <w:spacing w:after="0" w:line="240" w:lineRule="auto"/>
              <w:jc w:val="both"/>
              <w:rPr>
                <w:rFonts w:ascii="Times New Roman" w:hAnsi="Times New Roman" w:cs="Times New Roman"/>
                <w:b/>
                <w:sz w:val="24"/>
                <w:szCs w:val="24"/>
                <w:lang w:val="sq-AL"/>
              </w:rPr>
            </w:pPr>
          </w:p>
          <w:p w14:paraId="3A78564B" w14:textId="1975C357" w:rsidR="00820EF7" w:rsidRDefault="00317337" w:rsidP="00820EF7">
            <w:pPr>
              <w:spacing w:after="0" w:line="240" w:lineRule="auto"/>
              <w:jc w:val="both"/>
              <w:rPr>
                <w:rFonts w:ascii="Times New Roman" w:hAnsi="Times New Roman" w:cs="Times New Roman"/>
                <w:sz w:val="24"/>
                <w:szCs w:val="24"/>
                <w:lang w:val="sq-AL"/>
              </w:rPr>
            </w:pPr>
            <w:r w:rsidRPr="00820EF7">
              <w:rPr>
                <w:rFonts w:ascii="Times New Roman" w:hAnsi="Times New Roman" w:cs="Times New Roman"/>
                <w:sz w:val="24"/>
                <w:szCs w:val="24"/>
                <w:lang w:val="sq-AL"/>
              </w:rPr>
              <w:t xml:space="preserve">Klasifikimi i produkteve për izolim termik  në ndërtesa - </w:t>
            </w:r>
            <w:proofErr w:type="spellStart"/>
            <w:r w:rsidRPr="00820EF7">
              <w:rPr>
                <w:rFonts w:ascii="Times New Roman" w:hAnsi="Times New Roman" w:cs="Times New Roman"/>
                <w:sz w:val="24"/>
                <w:szCs w:val="24"/>
                <w:lang w:val="sq-AL"/>
              </w:rPr>
              <w:t>polistereni</w:t>
            </w:r>
            <w:proofErr w:type="spellEnd"/>
            <w:r w:rsidRPr="00820EF7">
              <w:rPr>
                <w:rFonts w:ascii="Times New Roman" w:hAnsi="Times New Roman" w:cs="Times New Roman"/>
                <w:sz w:val="24"/>
                <w:szCs w:val="24"/>
                <w:lang w:val="sq-AL"/>
              </w:rPr>
              <w:t xml:space="preserve"> i bymyer i prodhuar në </w:t>
            </w:r>
            <w:r w:rsidRPr="00820EF7">
              <w:rPr>
                <w:rFonts w:ascii="Times New Roman" w:hAnsi="Times New Roman" w:cs="Times New Roman"/>
                <w:sz w:val="24"/>
                <w:szCs w:val="24"/>
                <w:lang w:val="sq-AL"/>
              </w:rPr>
              <w:lastRenderedPageBreak/>
              <w:t>fabrikë (EPS) duhet të deklarohet nga prodhuesi në pajtueshmëri me Shtojcën C të standardit SK EN 13163 të përcaktuar në Shtojcën 3 t</w:t>
            </w:r>
            <w:r w:rsidR="00067469">
              <w:rPr>
                <w:rFonts w:ascii="Times New Roman" w:hAnsi="Times New Roman" w:cs="Times New Roman"/>
                <w:sz w:val="24"/>
                <w:szCs w:val="24"/>
                <w:lang w:val="sq-AL"/>
              </w:rPr>
              <w:t>ë këtij udhëzimi administrativ</w:t>
            </w:r>
            <w:r w:rsidR="00501DEE">
              <w:rPr>
                <w:rFonts w:ascii="Times New Roman" w:hAnsi="Times New Roman" w:cs="Times New Roman"/>
                <w:sz w:val="24"/>
                <w:szCs w:val="24"/>
                <w:lang w:val="sq-AL"/>
              </w:rPr>
              <w:t>.</w:t>
            </w:r>
          </w:p>
          <w:p w14:paraId="55D3992D" w14:textId="77777777" w:rsidR="00501DEE" w:rsidRDefault="00501DEE" w:rsidP="00820EF7">
            <w:pPr>
              <w:spacing w:after="0" w:line="240" w:lineRule="auto"/>
              <w:jc w:val="both"/>
              <w:rPr>
                <w:rFonts w:ascii="Times New Roman" w:hAnsi="Times New Roman" w:cs="Times New Roman"/>
                <w:sz w:val="24"/>
                <w:szCs w:val="24"/>
                <w:lang w:val="sq-AL"/>
              </w:rPr>
            </w:pPr>
          </w:p>
          <w:p w14:paraId="20E91F29" w14:textId="77777777" w:rsidR="00501DEE" w:rsidRPr="00501DEE" w:rsidRDefault="00501DEE" w:rsidP="00820EF7">
            <w:pPr>
              <w:spacing w:after="0" w:line="240" w:lineRule="auto"/>
              <w:jc w:val="both"/>
              <w:rPr>
                <w:rFonts w:ascii="Times New Roman" w:hAnsi="Times New Roman" w:cs="Times New Roman"/>
                <w:sz w:val="24"/>
                <w:szCs w:val="24"/>
                <w:lang w:val="sq-AL"/>
              </w:rPr>
            </w:pPr>
          </w:p>
          <w:p w14:paraId="44819E67" w14:textId="77777777" w:rsidR="00317337" w:rsidRPr="00820EF7" w:rsidRDefault="00317337" w:rsidP="00F1437C">
            <w:pPr>
              <w:pStyle w:val="Heading2"/>
              <w:spacing w:before="0" w:after="0"/>
              <w:jc w:val="center"/>
              <w:rPr>
                <w:rFonts w:ascii="Times New Roman" w:hAnsi="Times New Roman" w:cs="Times New Roman"/>
                <w:b w:val="0"/>
                <w:bCs w:val="0"/>
                <w:i w:val="0"/>
                <w:sz w:val="24"/>
                <w:szCs w:val="24"/>
                <w:lang w:val="sq-AL"/>
              </w:rPr>
            </w:pPr>
            <w:r w:rsidRPr="00820EF7">
              <w:rPr>
                <w:rFonts w:ascii="Times New Roman" w:hAnsi="Times New Roman" w:cs="Times New Roman"/>
                <w:i w:val="0"/>
                <w:sz w:val="24"/>
                <w:szCs w:val="24"/>
                <w:lang w:val="sq-AL"/>
              </w:rPr>
              <w:t>Neni 5</w:t>
            </w:r>
          </w:p>
          <w:p w14:paraId="3BA6B8B3" w14:textId="77777777" w:rsidR="00317337" w:rsidRPr="00820EF7" w:rsidRDefault="00317337" w:rsidP="00F1437C">
            <w:pPr>
              <w:pStyle w:val="Heading2"/>
              <w:spacing w:before="0" w:after="0"/>
              <w:jc w:val="center"/>
              <w:rPr>
                <w:rFonts w:ascii="Times New Roman" w:hAnsi="Times New Roman" w:cs="Times New Roman"/>
                <w:b w:val="0"/>
                <w:bCs w:val="0"/>
                <w:i w:val="0"/>
                <w:sz w:val="24"/>
                <w:szCs w:val="24"/>
                <w:lang w:val="sq-AL"/>
              </w:rPr>
            </w:pPr>
            <w:r w:rsidRPr="00820EF7">
              <w:rPr>
                <w:rFonts w:ascii="Times New Roman" w:hAnsi="Times New Roman" w:cs="Times New Roman"/>
                <w:i w:val="0"/>
                <w:sz w:val="24"/>
                <w:szCs w:val="24"/>
                <w:lang w:val="sq-AL"/>
              </w:rPr>
              <w:t>Anekset</w:t>
            </w:r>
          </w:p>
          <w:p w14:paraId="0608785B" w14:textId="77777777" w:rsidR="00317337" w:rsidRPr="00820EF7" w:rsidRDefault="00317337" w:rsidP="00284A6C">
            <w:pPr>
              <w:spacing w:after="0" w:line="240" w:lineRule="auto"/>
              <w:jc w:val="both"/>
              <w:rPr>
                <w:rFonts w:ascii="Times New Roman" w:hAnsi="Times New Roman" w:cs="Times New Roman"/>
                <w:sz w:val="24"/>
                <w:szCs w:val="24"/>
                <w:lang w:val="sq-AL"/>
              </w:rPr>
            </w:pPr>
          </w:p>
          <w:p w14:paraId="1BD6BE94" w14:textId="77777777" w:rsidR="00FC6AEC" w:rsidRPr="00820EF7" w:rsidRDefault="00317337" w:rsidP="00FC6AEC">
            <w:pPr>
              <w:spacing w:after="0" w:line="240" w:lineRule="auto"/>
              <w:jc w:val="both"/>
              <w:rPr>
                <w:rFonts w:ascii="Times New Roman" w:hAnsi="Times New Roman" w:cs="Times New Roman"/>
                <w:sz w:val="24"/>
                <w:szCs w:val="24"/>
                <w:lang w:val="sq-AL"/>
              </w:rPr>
            </w:pPr>
            <w:r w:rsidRPr="00820EF7">
              <w:rPr>
                <w:rFonts w:ascii="Times New Roman" w:hAnsi="Times New Roman" w:cs="Times New Roman"/>
                <w:sz w:val="24"/>
                <w:szCs w:val="24"/>
                <w:lang w:val="sq-AL"/>
              </w:rPr>
              <w:t>Shtojca 1, Shtojca 2 dhe Shtojca 3 të bashkëlidhur këtij Udhëzimi Administra</w:t>
            </w:r>
            <w:r w:rsidR="00FC6AEC" w:rsidRPr="00820EF7">
              <w:rPr>
                <w:rFonts w:ascii="Times New Roman" w:hAnsi="Times New Roman" w:cs="Times New Roman"/>
                <w:sz w:val="24"/>
                <w:szCs w:val="24"/>
                <w:lang w:val="sq-AL"/>
              </w:rPr>
              <w:t>tiv janë pjesë përbërëse e tij:</w:t>
            </w:r>
          </w:p>
          <w:p w14:paraId="46E696FA" w14:textId="77777777" w:rsidR="00FC6AEC" w:rsidRPr="00820EF7" w:rsidRDefault="00317337" w:rsidP="00BB17A4">
            <w:pPr>
              <w:pStyle w:val="ListParagraph"/>
              <w:numPr>
                <w:ilvl w:val="0"/>
                <w:numId w:val="23"/>
              </w:numPr>
              <w:ind w:left="427" w:hanging="270"/>
              <w:jc w:val="both"/>
              <w:rPr>
                <w:lang w:val="sq-AL"/>
              </w:rPr>
            </w:pPr>
            <w:r w:rsidRPr="00820EF7">
              <w:rPr>
                <w:lang w:val="sq-AL"/>
              </w:rPr>
              <w:t>Shtojca 1: Karakteristikat e detyrues</w:t>
            </w:r>
            <w:r w:rsidR="00FC6AEC" w:rsidRPr="00820EF7">
              <w:rPr>
                <w:lang w:val="sq-AL"/>
              </w:rPr>
              <w:t>hme</w:t>
            </w:r>
          </w:p>
          <w:p w14:paraId="58395D96" w14:textId="7E8B73CE" w:rsidR="00FC6AEC" w:rsidRPr="00820EF7" w:rsidRDefault="00317337" w:rsidP="00BB17A4">
            <w:pPr>
              <w:pStyle w:val="ListParagraph"/>
              <w:numPr>
                <w:ilvl w:val="0"/>
                <w:numId w:val="23"/>
              </w:numPr>
              <w:ind w:left="427" w:hanging="270"/>
              <w:jc w:val="both"/>
              <w:rPr>
                <w:lang w:val="sq-AL"/>
              </w:rPr>
            </w:pPr>
            <w:r w:rsidRPr="00820EF7">
              <w:rPr>
                <w:lang w:val="sq-AL"/>
              </w:rPr>
              <w:t xml:space="preserve">Shtojca 2: Karakteristikat </w:t>
            </w:r>
            <w:proofErr w:type="spellStart"/>
            <w:r w:rsidRPr="00820EF7">
              <w:rPr>
                <w:lang w:val="sq-AL"/>
              </w:rPr>
              <w:t>opsionale</w:t>
            </w:r>
            <w:proofErr w:type="spellEnd"/>
            <w:r w:rsidRPr="00820EF7">
              <w:rPr>
                <w:lang w:val="sq-AL"/>
              </w:rPr>
              <w:t>,</w:t>
            </w:r>
          </w:p>
          <w:p w14:paraId="7F69DE75" w14:textId="2BC822BA" w:rsidR="00317337" w:rsidRPr="00820EF7" w:rsidRDefault="00317337" w:rsidP="00BB17A4">
            <w:pPr>
              <w:pStyle w:val="ListParagraph"/>
              <w:numPr>
                <w:ilvl w:val="0"/>
                <w:numId w:val="23"/>
              </w:numPr>
              <w:ind w:left="427" w:hanging="270"/>
              <w:jc w:val="both"/>
              <w:rPr>
                <w:lang w:val="sq-AL"/>
              </w:rPr>
            </w:pPr>
            <w:r w:rsidRPr="00820EF7">
              <w:rPr>
                <w:lang w:val="sq-AL"/>
              </w:rPr>
              <w:t>Shtojca 3: Klasifikimi i produkteve.</w:t>
            </w:r>
          </w:p>
          <w:p w14:paraId="1B88341B" w14:textId="77777777" w:rsidR="00317337" w:rsidRPr="00820EF7" w:rsidRDefault="00317337" w:rsidP="00284A6C">
            <w:pPr>
              <w:spacing w:after="0" w:line="240" w:lineRule="auto"/>
              <w:jc w:val="both"/>
              <w:rPr>
                <w:rFonts w:ascii="Times New Roman" w:hAnsi="Times New Roman" w:cs="Times New Roman"/>
                <w:sz w:val="24"/>
                <w:szCs w:val="24"/>
                <w:lang w:val="sq-AL"/>
              </w:rPr>
            </w:pPr>
          </w:p>
          <w:p w14:paraId="53439E30" w14:textId="77777777" w:rsidR="00317337" w:rsidRPr="00820EF7" w:rsidRDefault="00317337" w:rsidP="00284A6C">
            <w:pPr>
              <w:spacing w:after="0" w:line="240" w:lineRule="auto"/>
              <w:jc w:val="both"/>
              <w:rPr>
                <w:rFonts w:ascii="Times New Roman" w:hAnsi="Times New Roman" w:cs="Times New Roman"/>
                <w:sz w:val="24"/>
                <w:szCs w:val="24"/>
                <w:lang w:val="sq-AL"/>
              </w:rPr>
            </w:pPr>
          </w:p>
          <w:p w14:paraId="711CA628" w14:textId="77777777" w:rsidR="00317337" w:rsidRPr="00820EF7" w:rsidRDefault="00317337" w:rsidP="00284A6C">
            <w:pPr>
              <w:spacing w:after="0" w:line="240" w:lineRule="auto"/>
              <w:jc w:val="both"/>
              <w:rPr>
                <w:rFonts w:ascii="Times New Roman" w:hAnsi="Times New Roman" w:cs="Times New Roman"/>
                <w:sz w:val="24"/>
                <w:szCs w:val="24"/>
                <w:lang w:val="sq-AL"/>
              </w:rPr>
            </w:pPr>
          </w:p>
          <w:p w14:paraId="6DCD14AA" w14:textId="77777777" w:rsidR="00F1437C" w:rsidRPr="00820EF7" w:rsidRDefault="00317337" w:rsidP="00F1437C">
            <w:pPr>
              <w:pStyle w:val="Heading2"/>
              <w:spacing w:before="0" w:after="0"/>
              <w:jc w:val="center"/>
              <w:rPr>
                <w:rFonts w:ascii="Times New Roman" w:hAnsi="Times New Roman" w:cs="Times New Roman"/>
                <w:i w:val="0"/>
                <w:sz w:val="24"/>
                <w:szCs w:val="24"/>
                <w:lang w:val="sq-AL"/>
              </w:rPr>
            </w:pPr>
            <w:r w:rsidRPr="00820EF7">
              <w:rPr>
                <w:rFonts w:ascii="Times New Roman" w:hAnsi="Times New Roman" w:cs="Times New Roman"/>
                <w:i w:val="0"/>
                <w:sz w:val="24"/>
                <w:szCs w:val="24"/>
                <w:lang w:val="sq-AL"/>
              </w:rPr>
              <w:t>Neni 6</w:t>
            </w:r>
          </w:p>
          <w:p w14:paraId="1B3F85A1" w14:textId="6F9EBC75" w:rsidR="00317337" w:rsidRPr="00820EF7" w:rsidRDefault="00317337" w:rsidP="00F1437C">
            <w:pPr>
              <w:pStyle w:val="Heading2"/>
              <w:spacing w:before="0" w:after="0"/>
              <w:jc w:val="center"/>
              <w:rPr>
                <w:rFonts w:ascii="Times New Roman" w:hAnsi="Times New Roman" w:cs="Times New Roman"/>
                <w:b w:val="0"/>
                <w:bCs w:val="0"/>
                <w:i w:val="0"/>
                <w:sz w:val="24"/>
                <w:szCs w:val="24"/>
                <w:lang w:val="sq-AL"/>
              </w:rPr>
            </w:pPr>
            <w:r w:rsidRPr="00820EF7">
              <w:rPr>
                <w:rFonts w:ascii="Times New Roman" w:hAnsi="Times New Roman" w:cs="Times New Roman"/>
                <w:i w:val="0"/>
                <w:sz w:val="24"/>
                <w:szCs w:val="24"/>
                <w:lang w:val="sq-AL"/>
              </w:rPr>
              <w:t>Hyrja në fuqi</w:t>
            </w:r>
          </w:p>
          <w:p w14:paraId="6EF6263C" w14:textId="77777777" w:rsidR="00317337" w:rsidRPr="00820EF7" w:rsidRDefault="00317337" w:rsidP="00284A6C">
            <w:pPr>
              <w:spacing w:after="0" w:line="240" w:lineRule="auto"/>
              <w:jc w:val="both"/>
              <w:rPr>
                <w:rFonts w:ascii="Times New Roman" w:hAnsi="Times New Roman" w:cs="Times New Roman"/>
                <w:sz w:val="24"/>
                <w:szCs w:val="24"/>
                <w:lang w:val="sq-AL"/>
              </w:rPr>
            </w:pPr>
          </w:p>
          <w:p w14:paraId="7425C733" w14:textId="77777777" w:rsidR="00317337" w:rsidRPr="00820EF7" w:rsidRDefault="00317337" w:rsidP="00284A6C">
            <w:pPr>
              <w:spacing w:after="0" w:line="240" w:lineRule="auto"/>
              <w:jc w:val="both"/>
              <w:rPr>
                <w:rFonts w:ascii="Times New Roman" w:hAnsi="Times New Roman" w:cs="Times New Roman"/>
                <w:sz w:val="24"/>
                <w:szCs w:val="24"/>
                <w:lang w:val="sq-AL"/>
              </w:rPr>
            </w:pPr>
          </w:p>
          <w:p w14:paraId="6857F606" w14:textId="44904568" w:rsidR="00317337" w:rsidRPr="00820EF7" w:rsidRDefault="00317337" w:rsidP="00284A6C">
            <w:pPr>
              <w:spacing w:after="0" w:line="240" w:lineRule="auto"/>
              <w:jc w:val="both"/>
              <w:rPr>
                <w:rFonts w:ascii="Times New Roman" w:hAnsi="Times New Roman" w:cs="Times New Roman"/>
                <w:sz w:val="24"/>
                <w:szCs w:val="24"/>
                <w:lang w:val="sq-AL"/>
              </w:rPr>
            </w:pPr>
            <w:r w:rsidRPr="00820EF7">
              <w:rPr>
                <w:rFonts w:ascii="Times New Roman" w:hAnsi="Times New Roman" w:cs="Times New Roman"/>
                <w:sz w:val="24"/>
                <w:szCs w:val="24"/>
                <w:lang w:val="sq-AL"/>
              </w:rPr>
              <w:t>Ky Udhëzim Adminis</w:t>
            </w:r>
            <w:r w:rsidR="00F1437C" w:rsidRPr="00820EF7">
              <w:rPr>
                <w:rFonts w:ascii="Times New Roman" w:hAnsi="Times New Roman" w:cs="Times New Roman"/>
                <w:sz w:val="24"/>
                <w:szCs w:val="24"/>
                <w:lang w:val="sq-AL"/>
              </w:rPr>
              <w:t xml:space="preserve">trativ hyn në fuqi një vit pas </w:t>
            </w:r>
            <w:r w:rsidRPr="00820EF7">
              <w:rPr>
                <w:rFonts w:ascii="Times New Roman" w:hAnsi="Times New Roman" w:cs="Times New Roman"/>
                <w:sz w:val="24"/>
                <w:szCs w:val="24"/>
                <w:lang w:val="sq-AL"/>
              </w:rPr>
              <w:t>publikimit  në  Gazetën  Zyrtare  të Republikës  së Kosovës.</w:t>
            </w:r>
          </w:p>
          <w:p w14:paraId="4A3D1848" w14:textId="77777777" w:rsidR="001B7456" w:rsidRPr="00C55FE1" w:rsidRDefault="001B7456" w:rsidP="00284A6C">
            <w:pPr>
              <w:spacing w:after="0" w:line="240" w:lineRule="auto"/>
              <w:jc w:val="both"/>
              <w:rPr>
                <w:rFonts w:ascii="Times New Roman" w:eastAsia="Times New Roman" w:hAnsi="Times New Roman" w:cs="Times New Roman"/>
                <w:sz w:val="24"/>
                <w:szCs w:val="24"/>
                <w:lang w:val="sq-AL"/>
              </w:rPr>
            </w:pPr>
          </w:p>
        </w:tc>
        <w:tc>
          <w:tcPr>
            <w:tcW w:w="4590" w:type="dxa"/>
          </w:tcPr>
          <w:p w14:paraId="1CD4AC15" w14:textId="77777777" w:rsidR="00317337" w:rsidRPr="00317337" w:rsidRDefault="00317337" w:rsidP="00317337">
            <w:pPr>
              <w:spacing w:after="0" w:line="240" w:lineRule="auto"/>
              <w:jc w:val="both"/>
              <w:rPr>
                <w:rFonts w:ascii="Times New Roman" w:eastAsia="Calibri" w:hAnsi="Times New Roman" w:cs="Times New Roman"/>
                <w:b/>
                <w:sz w:val="24"/>
                <w:szCs w:val="24"/>
                <w:lang w:val="sq-AL" w:eastAsia="en-GB"/>
              </w:rPr>
            </w:pPr>
            <w:r w:rsidRPr="00317337">
              <w:rPr>
                <w:rFonts w:ascii="Times New Roman" w:eastAsia="Calibri" w:hAnsi="Times New Roman" w:cs="Times New Roman"/>
                <w:b/>
                <w:sz w:val="24"/>
                <w:szCs w:val="24"/>
                <w:lang w:val="sq-AL" w:eastAsia="en-GB"/>
              </w:rPr>
              <w:lastRenderedPageBreak/>
              <w:t xml:space="preserve">The </w:t>
            </w:r>
            <w:proofErr w:type="spellStart"/>
            <w:r w:rsidRPr="00317337">
              <w:rPr>
                <w:rFonts w:ascii="Times New Roman" w:eastAsia="Calibri" w:hAnsi="Times New Roman" w:cs="Times New Roman"/>
                <w:b/>
                <w:sz w:val="24"/>
                <w:szCs w:val="24"/>
                <w:lang w:val="sq-AL" w:eastAsia="en-GB"/>
              </w:rPr>
              <w:t>Minister</w:t>
            </w:r>
            <w:proofErr w:type="spellEnd"/>
            <w:r w:rsidRPr="00317337">
              <w:rPr>
                <w:rFonts w:ascii="Times New Roman" w:eastAsia="Calibri" w:hAnsi="Times New Roman" w:cs="Times New Roman"/>
                <w:b/>
                <w:sz w:val="24"/>
                <w:szCs w:val="24"/>
                <w:lang w:val="sq-AL" w:eastAsia="en-GB"/>
              </w:rPr>
              <w:t xml:space="preserve"> </w:t>
            </w:r>
            <w:proofErr w:type="spellStart"/>
            <w:r w:rsidRPr="00317337">
              <w:rPr>
                <w:rFonts w:ascii="Times New Roman" w:eastAsia="Calibri" w:hAnsi="Times New Roman" w:cs="Times New Roman"/>
                <w:b/>
                <w:sz w:val="24"/>
                <w:szCs w:val="24"/>
                <w:lang w:val="sq-AL" w:eastAsia="en-GB"/>
              </w:rPr>
              <w:t>of</w:t>
            </w:r>
            <w:proofErr w:type="spellEnd"/>
            <w:r w:rsidRPr="00317337">
              <w:rPr>
                <w:rFonts w:ascii="Times New Roman" w:eastAsia="Calibri" w:hAnsi="Times New Roman" w:cs="Times New Roman"/>
                <w:b/>
                <w:sz w:val="24"/>
                <w:szCs w:val="24"/>
                <w:lang w:val="sq-AL" w:eastAsia="en-GB"/>
              </w:rPr>
              <w:t xml:space="preserve"> the </w:t>
            </w:r>
            <w:proofErr w:type="spellStart"/>
            <w:r w:rsidRPr="00317337">
              <w:rPr>
                <w:rFonts w:ascii="Times New Roman" w:eastAsia="Calibri" w:hAnsi="Times New Roman" w:cs="Times New Roman"/>
                <w:b/>
                <w:sz w:val="24"/>
                <w:szCs w:val="24"/>
                <w:lang w:val="sq-AL" w:eastAsia="en-GB"/>
              </w:rPr>
              <w:t>Ministry</w:t>
            </w:r>
            <w:proofErr w:type="spellEnd"/>
            <w:r w:rsidRPr="00317337">
              <w:rPr>
                <w:rFonts w:ascii="Times New Roman" w:eastAsia="Calibri" w:hAnsi="Times New Roman" w:cs="Times New Roman"/>
                <w:b/>
                <w:sz w:val="24"/>
                <w:szCs w:val="24"/>
                <w:lang w:val="sq-AL" w:eastAsia="en-GB"/>
              </w:rPr>
              <w:t xml:space="preserve"> </w:t>
            </w:r>
            <w:proofErr w:type="spellStart"/>
            <w:r w:rsidRPr="00317337">
              <w:rPr>
                <w:rFonts w:ascii="Times New Roman" w:eastAsia="Calibri" w:hAnsi="Times New Roman" w:cs="Times New Roman"/>
                <w:b/>
                <w:sz w:val="24"/>
                <w:szCs w:val="24"/>
                <w:lang w:val="sq-AL" w:eastAsia="en-GB"/>
              </w:rPr>
              <w:t>of</w:t>
            </w:r>
            <w:proofErr w:type="spellEnd"/>
            <w:r w:rsidRPr="00317337">
              <w:rPr>
                <w:rFonts w:ascii="Times New Roman" w:eastAsia="Calibri" w:hAnsi="Times New Roman" w:cs="Times New Roman"/>
                <w:b/>
                <w:sz w:val="24"/>
                <w:szCs w:val="24"/>
                <w:lang w:val="sq-AL" w:eastAsia="en-GB"/>
              </w:rPr>
              <w:t xml:space="preserve"> </w:t>
            </w:r>
            <w:proofErr w:type="spellStart"/>
            <w:r w:rsidRPr="00317337">
              <w:rPr>
                <w:rFonts w:ascii="Times New Roman" w:eastAsia="Calibri" w:hAnsi="Times New Roman" w:cs="Times New Roman"/>
                <w:b/>
                <w:sz w:val="24"/>
                <w:szCs w:val="24"/>
                <w:lang w:val="sq-AL" w:eastAsia="en-GB"/>
              </w:rPr>
              <w:t>Industry</w:t>
            </w:r>
            <w:proofErr w:type="spellEnd"/>
            <w:r w:rsidRPr="00317337">
              <w:rPr>
                <w:rFonts w:ascii="Times New Roman" w:eastAsia="Calibri" w:hAnsi="Times New Roman" w:cs="Times New Roman"/>
                <w:b/>
                <w:sz w:val="24"/>
                <w:szCs w:val="24"/>
                <w:lang w:val="sq-AL" w:eastAsia="en-GB"/>
              </w:rPr>
              <w:t xml:space="preserve">, </w:t>
            </w:r>
            <w:proofErr w:type="spellStart"/>
            <w:r w:rsidRPr="00317337">
              <w:rPr>
                <w:rFonts w:ascii="Times New Roman" w:eastAsia="Calibri" w:hAnsi="Times New Roman" w:cs="Times New Roman"/>
                <w:b/>
                <w:sz w:val="24"/>
                <w:szCs w:val="24"/>
                <w:lang w:val="sq-AL" w:eastAsia="en-GB"/>
              </w:rPr>
              <w:t>Entrepreneurship</w:t>
            </w:r>
            <w:proofErr w:type="spellEnd"/>
            <w:r w:rsidRPr="00317337">
              <w:rPr>
                <w:rFonts w:ascii="Times New Roman" w:eastAsia="Calibri" w:hAnsi="Times New Roman" w:cs="Times New Roman"/>
                <w:b/>
                <w:sz w:val="24"/>
                <w:szCs w:val="24"/>
                <w:lang w:val="sq-AL" w:eastAsia="en-GB"/>
              </w:rPr>
              <w:t xml:space="preserve"> </w:t>
            </w:r>
            <w:proofErr w:type="spellStart"/>
            <w:r w:rsidRPr="00317337">
              <w:rPr>
                <w:rFonts w:ascii="Times New Roman" w:eastAsia="Calibri" w:hAnsi="Times New Roman" w:cs="Times New Roman"/>
                <w:b/>
                <w:sz w:val="24"/>
                <w:szCs w:val="24"/>
                <w:lang w:val="sq-AL" w:eastAsia="en-GB"/>
              </w:rPr>
              <w:t>and</w:t>
            </w:r>
            <w:proofErr w:type="spellEnd"/>
            <w:r w:rsidRPr="00317337">
              <w:rPr>
                <w:rFonts w:ascii="Times New Roman" w:eastAsia="Calibri" w:hAnsi="Times New Roman" w:cs="Times New Roman"/>
                <w:b/>
                <w:sz w:val="24"/>
                <w:szCs w:val="24"/>
                <w:lang w:val="sq-AL" w:eastAsia="en-GB"/>
              </w:rPr>
              <w:t xml:space="preserve"> </w:t>
            </w:r>
            <w:proofErr w:type="spellStart"/>
            <w:r w:rsidRPr="00317337">
              <w:rPr>
                <w:rFonts w:ascii="Times New Roman" w:eastAsia="Calibri" w:hAnsi="Times New Roman" w:cs="Times New Roman"/>
                <w:b/>
                <w:sz w:val="24"/>
                <w:szCs w:val="24"/>
                <w:lang w:val="sq-AL" w:eastAsia="en-GB"/>
              </w:rPr>
              <w:t>Trade</w:t>
            </w:r>
            <w:proofErr w:type="spellEnd"/>
            <w:r w:rsidRPr="00317337">
              <w:rPr>
                <w:rFonts w:ascii="Times New Roman" w:eastAsia="Calibri" w:hAnsi="Times New Roman" w:cs="Times New Roman"/>
                <w:b/>
                <w:sz w:val="24"/>
                <w:szCs w:val="24"/>
                <w:lang w:val="sq-AL" w:eastAsia="en-GB"/>
              </w:rPr>
              <w:t xml:space="preserve"> </w:t>
            </w:r>
          </w:p>
          <w:p w14:paraId="25DA5914"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19CF3A48" w14:textId="4C43F70D" w:rsidR="00317337" w:rsidRPr="00317337" w:rsidRDefault="00317337" w:rsidP="00317337">
            <w:pPr>
              <w:spacing w:after="0" w:line="240" w:lineRule="auto"/>
              <w:jc w:val="both"/>
              <w:rPr>
                <w:rFonts w:ascii="Times New Roman" w:eastAsia="Calibri" w:hAnsi="Times New Roman" w:cs="Times New Roman"/>
                <w:sz w:val="24"/>
                <w:szCs w:val="24"/>
                <w:lang w:eastAsia="en-GB"/>
              </w:rPr>
            </w:pPr>
            <w:r w:rsidRPr="00317337">
              <w:rPr>
                <w:rFonts w:ascii="Times New Roman" w:eastAsia="Calibri" w:hAnsi="Times New Roman" w:cs="Times New Roman"/>
                <w:sz w:val="24"/>
                <w:szCs w:val="24"/>
                <w:lang w:eastAsia="en-GB"/>
              </w:rPr>
              <w:t xml:space="preserve">Pursuant to Article 50 and 55, </w:t>
            </w:r>
            <w:r w:rsidR="00B93C97">
              <w:rPr>
                <w:rFonts w:ascii="Times New Roman" w:eastAsia="Calibri" w:hAnsi="Times New Roman" w:cs="Times New Roman"/>
                <w:sz w:val="24"/>
                <w:szCs w:val="24"/>
                <w:lang w:eastAsia="en-GB"/>
              </w:rPr>
              <w:t>paragraph 4, 5 and 6 of Law No.</w:t>
            </w:r>
            <w:r w:rsidRPr="00317337">
              <w:rPr>
                <w:rFonts w:ascii="Times New Roman" w:eastAsia="Calibri" w:hAnsi="Times New Roman" w:cs="Times New Roman"/>
                <w:sz w:val="24"/>
                <w:szCs w:val="24"/>
                <w:lang w:eastAsia="en-GB"/>
              </w:rPr>
              <w:t>06</w:t>
            </w:r>
            <w:r w:rsidR="00B93C97">
              <w:rPr>
                <w:rFonts w:ascii="Times New Roman" w:eastAsia="Calibri" w:hAnsi="Times New Roman" w:cs="Times New Roman"/>
                <w:sz w:val="24"/>
                <w:szCs w:val="24"/>
                <w:lang w:eastAsia="en-GB"/>
              </w:rPr>
              <w:t xml:space="preserve"> </w:t>
            </w:r>
            <w:r w:rsidRPr="00317337">
              <w:rPr>
                <w:rFonts w:ascii="Times New Roman" w:eastAsia="Calibri" w:hAnsi="Times New Roman" w:cs="Times New Roman"/>
                <w:sz w:val="24"/>
                <w:szCs w:val="24"/>
                <w:lang w:eastAsia="en-GB"/>
              </w:rPr>
              <w:t>/</w:t>
            </w:r>
            <w:r w:rsidR="00B93C97">
              <w:rPr>
                <w:rFonts w:ascii="Times New Roman" w:eastAsia="Calibri" w:hAnsi="Times New Roman" w:cs="Times New Roman"/>
                <w:sz w:val="24"/>
                <w:szCs w:val="24"/>
                <w:lang w:eastAsia="en-GB"/>
              </w:rPr>
              <w:t xml:space="preserve"> </w:t>
            </w:r>
            <w:r w:rsidRPr="00317337">
              <w:rPr>
                <w:rFonts w:ascii="Times New Roman" w:eastAsia="Calibri" w:hAnsi="Times New Roman" w:cs="Times New Roman"/>
                <w:sz w:val="24"/>
                <w:szCs w:val="24"/>
                <w:lang w:eastAsia="en-GB"/>
              </w:rPr>
              <w:t>L-033 on Construction Products (Official Gazette of the Republic of Kosovo No. 21/05 May 2018) article 8 sub-paragraph 1.4, Annex 13 of Regulation No. 02/2020 on the areas of administrative responsibility of the Office of the Prime Minister and Ministries and Article 38 paragraph 6 of the Rules of Procedure of the Government No. 09/2011 (Official Gazette No.15, 12.09.2011),</w:t>
            </w:r>
          </w:p>
          <w:p w14:paraId="3DFB97E0" w14:textId="77777777" w:rsidR="00317337" w:rsidRPr="00317337" w:rsidRDefault="00317337" w:rsidP="00317337">
            <w:pPr>
              <w:spacing w:after="0" w:line="240" w:lineRule="auto"/>
              <w:jc w:val="both"/>
              <w:rPr>
                <w:rFonts w:ascii="Times New Roman" w:eastAsia="Calibri" w:hAnsi="Times New Roman" w:cs="Times New Roman"/>
                <w:sz w:val="24"/>
                <w:szCs w:val="24"/>
                <w:lang w:eastAsia="en-GB"/>
              </w:rPr>
            </w:pPr>
          </w:p>
          <w:p w14:paraId="77FE3D4B"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roofErr w:type="spellStart"/>
            <w:r w:rsidRPr="00317337">
              <w:rPr>
                <w:rFonts w:ascii="Times New Roman" w:eastAsia="Calibri" w:hAnsi="Times New Roman" w:cs="Times New Roman"/>
                <w:sz w:val="24"/>
                <w:szCs w:val="24"/>
                <w:lang w:val="sq-AL" w:eastAsia="en-GB"/>
              </w:rPr>
              <w:t>Issues</w:t>
            </w:r>
            <w:proofErr w:type="spellEnd"/>
            <w:r w:rsidRPr="00317337">
              <w:rPr>
                <w:rFonts w:ascii="Times New Roman" w:eastAsia="Calibri" w:hAnsi="Times New Roman" w:cs="Times New Roman"/>
                <w:sz w:val="24"/>
                <w:szCs w:val="24"/>
                <w:lang w:val="sq-AL" w:eastAsia="en-GB"/>
              </w:rPr>
              <w:t>:</w:t>
            </w:r>
          </w:p>
          <w:p w14:paraId="6F826D0A" w14:textId="77777777" w:rsidR="00317337" w:rsidRPr="00317337" w:rsidRDefault="00317337" w:rsidP="00317337">
            <w:pPr>
              <w:spacing w:after="0" w:line="240" w:lineRule="auto"/>
              <w:jc w:val="both"/>
              <w:rPr>
                <w:rFonts w:ascii="Times New Roman" w:eastAsia="Calibri" w:hAnsi="Times New Roman" w:cs="Times New Roman"/>
                <w:sz w:val="24"/>
                <w:szCs w:val="24"/>
                <w:lang w:eastAsia="hr-HR"/>
              </w:rPr>
            </w:pPr>
          </w:p>
          <w:p w14:paraId="799E1024" w14:textId="02740FCA" w:rsidR="00317337" w:rsidRPr="00317337" w:rsidRDefault="00FC6AEC" w:rsidP="00FC6AEC">
            <w:pPr>
              <w:spacing w:after="0" w:line="240" w:lineRule="auto"/>
              <w:jc w:val="both"/>
              <w:rPr>
                <w:rFonts w:ascii="Times New Roman" w:eastAsia="Malgun Gothic" w:hAnsi="Times New Roman" w:cs="Times New Roman"/>
                <w:b/>
                <w:sz w:val="24"/>
                <w:szCs w:val="24"/>
                <w:lang w:val="sq-AL" w:eastAsia="en-GB"/>
              </w:rPr>
            </w:pPr>
            <w:r>
              <w:rPr>
                <w:rFonts w:ascii="Times New Roman" w:eastAsia="Calibri" w:hAnsi="Times New Roman" w:cs="Times New Roman"/>
                <w:b/>
                <w:sz w:val="24"/>
                <w:szCs w:val="24"/>
                <w:lang w:val="sq-AL" w:eastAsia="en-GB"/>
              </w:rPr>
              <w:t xml:space="preserve">DRAFT </w:t>
            </w:r>
            <w:r w:rsidR="00317337" w:rsidRPr="00317337">
              <w:rPr>
                <w:rFonts w:ascii="Times New Roman" w:eastAsia="Calibri" w:hAnsi="Times New Roman" w:cs="Times New Roman"/>
                <w:b/>
                <w:sz w:val="24"/>
                <w:szCs w:val="24"/>
                <w:lang w:val="sq-AL" w:eastAsia="en-GB"/>
              </w:rPr>
              <w:t>ADMINISTRATIV</w:t>
            </w:r>
            <w:r>
              <w:rPr>
                <w:rFonts w:ascii="Times New Roman" w:eastAsia="Calibri" w:hAnsi="Times New Roman" w:cs="Times New Roman"/>
                <w:b/>
                <w:sz w:val="24"/>
                <w:szCs w:val="24"/>
                <w:lang w:val="sq-AL" w:eastAsia="en-GB"/>
              </w:rPr>
              <w:t xml:space="preserve">E </w:t>
            </w:r>
            <w:r w:rsidR="00317337" w:rsidRPr="00317337">
              <w:rPr>
                <w:rFonts w:ascii="Times New Roman" w:eastAsia="Calibri" w:hAnsi="Times New Roman" w:cs="Times New Roman"/>
                <w:b/>
                <w:sz w:val="24"/>
                <w:szCs w:val="24"/>
                <w:lang w:val="sq-AL" w:eastAsia="en-GB"/>
              </w:rPr>
              <w:t>INSTRUCTION</w:t>
            </w:r>
            <w:r>
              <w:rPr>
                <w:rFonts w:ascii="Times New Roman" w:eastAsia="Calibri" w:hAnsi="Times New Roman" w:cs="Times New Roman"/>
                <w:b/>
                <w:sz w:val="24"/>
                <w:szCs w:val="24"/>
                <w:lang w:val="sq-AL" w:eastAsia="en-GB"/>
              </w:rPr>
              <w:t xml:space="preserve"> </w:t>
            </w:r>
            <w:r w:rsidR="00317337" w:rsidRPr="00317337">
              <w:rPr>
                <w:rFonts w:ascii="Times New Roman" w:eastAsia="Calibri" w:hAnsi="Times New Roman" w:cs="Times New Roman"/>
                <w:b/>
                <w:sz w:val="24"/>
                <w:szCs w:val="24"/>
                <w:lang w:val="sq-AL" w:eastAsia="en-GB"/>
              </w:rPr>
              <w:t xml:space="preserve">(MIET) </w:t>
            </w:r>
            <w:proofErr w:type="spellStart"/>
            <w:r w:rsidR="00317337" w:rsidRPr="00317337">
              <w:rPr>
                <w:rFonts w:ascii="Times New Roman" w:eastAsia="Calibri" w:hAnsi="Times New Roman" w:cs="Times New Roman"/>
                <w:b/>
                <w:sz w:val="24"/>
                <w:szCs w:val="24"/>
                <w:lang w:val="sq-AL" w:eastAsia="en-GB"/>
              </w:rPr>
              <w:t>No</w:t>
            </w:r>
            <w:proofErr w:type="spellEnd"/>
            <w:r w:rsidR="00317337" w:rsidRPr="00317337">
              <w:rPr>
                <w:rFonts w:ascii="Times New Roman" w:eastAsia="Calibri" w:hAnsi="Times New Roman" w:cs="Times New Roman"/>
                <w:b/>
                <w:sz w:val="24"/>
                <w:szCs w:val="24"/>
                <w:lang w:val="sq-AL" w:eastAsia="en-GB"/>
              </w:rPr>
              <w:t>. 00/2021 SETTING THE CONDITIONS FOR PLACING THERMAL INSULATING PRODU</w:t>
            </w:r>
            <w:r>
              <w:rPr>
                <w:rFonts w:ascii="Times New Roman" w:eastAsia="Calibri" w:hAnsi="Times New Roman" w:cs="Times New Roman"/>
                <w:b/>
                <w:sz w:val="24"/>
                <w:szCs w:val="24"/>
                <w:lang w:val="sq-AL" w:eastAsia="en-GB"/>
              </w:rPr>
              <w:t>CTS FOR BUILDINGS ON THE MARKET</w:t>
            </w:r>
            <w:r w:rsidR="00317337" w:rsidRPr="00317337">
              <w:rPr>
                <w:rFonts w:ascii="Times New Roman" w:eastAsia="Calibri" w:hAnsi="Times New Roman" w:cs="Times New Roman"/>
                <w:b/>
                <w:sz w:val="24"/>
                <w:szCs w:val="24"/>
                <w:lang w:val="sq-AL" w:eastAsia="en-GB"/>
              </w:rPr>
              <w:t>-EXPANDED POLYSTYRENE PRODUCTS</w:t>
            </w:r>
          </w:p>
          <w:p w14:paraId="0EF2E8F2"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17DF569F" w14:textId="77777777" w:rsidR="00317337" w:rsidRPr="00A452C4" w:rsidRDefault="00317337" w:rsidP="00317337">
            <w:pPr>
              <w:spacing w:after="0" w:line="240" w:lineRule="auto"/>
              <w:jc w:val="center"/>
              <w:rPr>
                <w:rFonts w:ascii="Times New Roman" w:eastAsia="Calibri" w:hAnsi="Times New Roman" w:cs="Times New Roman"/>
                <w:b/>
                <w:sz w:val="24"/>
                <w:szCs w:val="24"/>
                <w:lang w:val="en-US" w:eastAsia="en-GB"/>
              </w:rPr>
            </w:pPr>
            <w:r w:rsidRPr="00A452C4">
              <w:rPr>
                <w:rFonts w:ascii="Times New Roman" w:eastAsia="Calibri" w:hAnsi="Times New Roman" w:cs="Times New Roman"/>
                <w:b/>
                <w:sz w:val="24"/>
                <w:szCs w:val="24"/>
                <w:lang w:val="en-US" w:eastAsia="en-GB"/>
              </w:rPr>
              <w:t>Article 1</w:t>
            </w:r>
          </w:p>
          <w:p w14:paraId="6E0AC8E8" w14:textId="77777777" w:rsidR="00317337" w:rsidRPr="00A452C4" w:rsidRDefault="00317337" w:rsidP="00317337">
            <w:pPr>
              <w:spacing w:after="0" w:line="240" w:lineRule="auto"/>
              <w:jc w:val="center"/>
              <w:rPr>
                <w:rFonts w:ascii="Times New Roman" w:eastAsia="Calibri" w:hAnsi="Times New Roman" w:cs="Times New Roman"/>
                <w:b/>
                <w:sz w:val="24"/>
                <w:szCs w:val="24"/>
                <w:lang w:val="en-US" w:eastAsia="en-GB"/>
              </w:rPr>
            </w:pPr>
            <w:r w:rsidRPr="00A452C4">
              <w:rPr>
                <w:rFonts w:ascii="Times New Roman" w:eastAsia="Calibri" w:hAnsi="Times New Roman" w:cs="Times New Roman"/>
                <w:b/>
                <w:sz w:val="24"/>
                <w:szCs w:val="24"/>
                <w:lang w:val="en-US" w:eastAsia="en-GB"/>
              </w:rPr>
              <w:t>Purpose</w:t>
            </w:r>
          </w:p>
          <w:p w14:paraId="2ECA607F" w14:textId="77777777" w:rsidR="00317337" w:rsidRPr="00A452C4" w:rsidRDefault="00317337" w:rsidP="00317337">
            <w:pPr>
              <w:spacing w:after="0" w:line="240" w:lineRule="auto"/>
              <w:jc w:val="both"/>
              <w:rPr>
                <w:rFonts w:ascii="Times New Roman" w:eastAsia="Calibri" w:hAnsi="Times New Roman" w:cs="Times New Roman"/>
                <w:sz w:val="24"/>
                <w:szCs w:val="24"/>
                <w:lang w:val="en-US" w:eastAsia="en-GB"/>
              </w:rPr>
            </w:pPr>
          </w:p>
          <w:p w14:paraId="24E4B77D" w14:textId="77777777" w:rsidR="00317337" w:rsidRPr="00A452C4" w:rsidRDefault="00317337" w:rsidP="00317337">
            <w:pPr>
              <w:spacing w:after="0" w:line="240" w:lineRule="auto"/>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 xml:space="preserve">This Administrative Instruction sets out the specific technical requirements for placing thermal insulating products for buildings – </w:t>
            </w:r>
            <w:r w:rsidRPr="00A452C4">
              <w:rPr>
                <w:rFonts w:ascii="Times New Roman" w:eastAsia="Calibri" w:hAnsi="Times New Roman" w:cs="Times New Roman"/>
                <w:sz w:val="24"/>
                <w:szCs w:val="24"/>
                <w:lang w:val="en-US" w:eastAsia="en-GB"/>
              </w:rPr>
              <w:lastRenderedPageBreak/>
              <w:t>expanded polystyrene products (EPS) on the market of the Republic of Kosovo.</w:t>
            </w:r>
          </w:p>
          <w:p w14:paraId="755FF798" w14:textId="77777777" w:rsidR="00317337" w:rsidRPr="00A452C4" w:rsidRDefault="00317337" w:rsidP="00317337">
            <w:pPr>
              <w:spacing w:after="0" w:line="240" w:lineRule="auto"/>
              <w:jc w:val="both"/>
              <w:rPr>
                <w:rFonts w:ascii="Times New Roman" w:eastAsia="Calibri" w:hAnsi="Times New Roman" w:cs="Times New Roman"/>
                <w:sz w:val="24"/>
                <w:szCs w:val="24"/>
                <w:lang w:val="en-US" w:eastAsia="en-GB"/>
              </w:rPr>
            </w:pPr>
          </w:p>
          <w:p w14:paraId="1874740E" w14:textId="77777777" w:rsidR="00284A6C" w:rsidRPr="00A452C4" w:rsidRDefault="00284A6C" w:rsidP="00317337">
            <w:pPr>
              <w:spacing w:after="0" w:line="240" w:lineRule="auto"/>
              <w:jc w:val="both"/>
              <w:rPr>
                <w:rFonts w:ascii="Times New Roman" w:eastAsia="Calibri" w:hAnsi="Times New Roman" w:cs="Times New Roman"/>
                <w:sz w:val="24"/>
                <w:szCs w:val="24"/>
                <w:lang w:val="en-US" w:eastAsia="en-GB"/>
              </w:rPr>
            </w:pPr>
          </w:p>
          <w:p w14:paraId="7DAA8377" w14:textId="77777777" w:rsidR="00317337" w:rsidRPr="00FC6AEC" w:rsidRDefault="00317337" w:rsidP="00317337">
            <w:pPr>
              <w:spacing w:after="0" w:line="240" w:lineRule="auto"/>
              <w:jc w:val="center"/>
              <w:rPr>
                <w:rFonts w:ascii="Times New Roman" w:eastAsia="Calibri" w:hAnsi="Times New Roman" w:cs="Times New Roman"/>
                <w:b/>
                <w:sz w:val="24"/>
                <w:szCs w:val="24"/>
                <w:lang w:val="en-US" w:eastAsia="en-GB"/>
              </w:rPr>
            </w:pPr>
            <w:r w:rsidRPr="00FC6AEC">
              <w:rPr>
                <w:rFonts w:ascii="Times New Roman" w:eastAsia="Calibri" w:hAnsi="Times New Roman" w:cs="Times New Roman"/>
                <w:b/>
                <w:sz w:val="24"/>
                <w:szCs w:val="24"/>
                <w:lang w:val="en-US" w:eastAsia="en-GB"/>
              </w:rPr>
              <w:t>Article 2</w:t>
            </w:r>
          </w:p>
          <w:p w14:paraId="556F5A16" w14:textId="2143C0BF" w:rsidR="00317337" w:rsidRPr="00FC6AEC" w:rsidRDefault="00317337" w:rsidP="00284A6C">
            <w:pPr>
              <w:spacing w:after="0" w:line="240" w:lineRule="auto"/>
              <w:jc w:val="center"/>
              <w:rPr>
                <w:rFonts w:ascii="Times New Roman" w:eastAsia="Calibri" w:hAnsi="Times New Roman" w:cs="Times New Roman"/>
                <w:sz w:val="24"/>
                <w:szCs w:val="24"/>
                <w:lang w:val="en-US" w:eastAsia="en-GB"/>
              </w:rPr>
            </w:pPr>
            <w:r w:rsidRPr="00FC6AEC">
              <w:rPr>
                <w:rFonts w:ascii="Times New Roman" w:eastAsia="Calibri" w:hAnsi="Times New Roman" w:cs="Times New Roman"/>
                <w:b/>
                <w:sz w:val="24"/>
                <w:szCs w:val="24"/>
                <w:lang w:val="en-US" w:eastAsia="en-GB"/>
              </w:rPr>
              <w:t>Scope</w:t>
            </w:r>
          </w:p>
          <w:p w14:paraId="4694F428" w14:textId="77777777" w:rsidR="00284A6C" w:rsidRPr="00FC6AEC" w:rsidRDefault="00284A6C" w:rsidP="00317337">
            <w:pPr>
              <w:spacing w:after="0" w:line="240" w:lineRule="auto"/>
              <w:jc w:val="both"/>
              <w:rPr>
                <w:rFonts w:ascii="Times New Roman" w:eastAsia="Calibri" w:hAnsi="Times New Roman" w:cs="Times New Roman"/>
                <w:sz w:val="24"/>
                <w:szCs w:val="24"/>
                <w:lang w:val="en-US" w:eastAsia="en-GB"/>
              </w:rPr>
            </w:pPr>
          </w:p>
          <w:p w14:paraId="2BDFD450" w14:textId="77777777" w:rsidR="00317337" w:rsidRPr="00FC6AEC" w:rsidRDefault="00317337" w:rsidP="00317337">
            <w:pPr>
              <w:spacing w:after="0" w:line="240" w:lineRule="auto"/>
              <w:jc w:val="both"/>
              <w:rPr>
                <w:rFonts w:ascii="Times New Roman" w:eastAsia="Calibri" w:hAnsi="Times New Roman" w:cs="Times New Roman"/>
                <w:sz w:val="24"/>
                <w:szCs w:val="24"/>
                <w:lang w:val="en-US" w:eastAsia="en-GB"/>
              </w:rPr>
            </w:pPr>
            <w:r w:rsidRPr="00FC6AEC">
              <w:rPr>
                <w:rFonts w:ascii="Times New Roman" w:eastAsia="Calibri" w:hAnsi="Times New Roman" w:cs="Times New Roman"/>
                <w:sz w:val="24"/>
                <w:szCs w:val="24"/>
                <w:lang w:val="en-US" w:eastAsia="en-GB"/>
              </w:rPr>
              <w:t>This Administrative Instruction specifies details for placing of thermal insulating products for buildings – factory made expanded polystyrene products (EPS) on the market of the Republic of Kosovo, the technical specifications and the applicable system for the assessment and verification of constancy performance (AVCP) of these products, the procedure by which performance is declared and the requirements for marking these products with the conformity marking.</w:t>
            </w:r>
          </w:p>
          <w:p w14:paraId="7EF81253" w14:textId="77777777" w:rsidR="00284A6C" w:rsidRDefault="00284A6C" w:rsidP="00317337">
            <w:pPr>
              <w:spacing w:after="0" w:line="240" w:lineRule="auto"/>
              <w:jc w:val="both"/>
              <w:rPr>
                <w:rFonts w:ascii="Times New Roman" w:eastAsia="Calibri" w:hAnsi="Times New Roman" w:cs="Times New Roman"/>
                <w:sz w:val="24"/>
                <w:szCs w:val="24"/>
                <w:lang w:val="en-US" w:eastAsia="en-GB"/>
              </w:rPr>
            </w:pPr>
          </w:p>
          <w:p w14:paraId="2D91B32B" w14:textId="77777777" w:rsidR="00B93C97" w:rsidRPr="00FC6AEC" w:rsidRDefault="00B93C97" w:rsidP="00317337">
            <w:pPr>
              <w:spacing w:after="0" w:line="240" w:lineRule="auto"/>
              <w:jc w:val="both"/>
              <w:rPr>
                <w:rFonts w:ascii="Times New Roman" w:eastAsia="Calibri" w:hAnsi="Times New Roman" w:cs="Times New Roman"/>
                <w:sz w:val="24"/>
                <w:szCs w:val="24"/>
                <w:lang w:val="en-US" w:eastAsia="en-GB"/>
              </w:rPr>
            </w:pPr>
          </w:p>
          <w:p w14:paraId="7CEAD33F" w14:textId="77777777" w:rsidR="00317337" w:rsidRPr="00FC6AEC" w:rsidRDefault="00317337" w:rsidP="00317337">
            <w:pPr>
              <w:spacing w:after="0" w:line="240" w:lineRule="auto"/>
              <w:jc w:val="center"/>
              <w:rPr>
                <w:rFonts w:ascii="Times New Roman" w:eastAsia="Calibri" w:hAnsi="Times New Roman" w:cs="Times New Roman"/>
                <w:b/>
                <w:sz w:val="24"/>
                <w:szCs w:val="24"/>
                <w:lang w:val="en-US" w:eastAsia="en-GB"/>
              </w:rPr>
            </w:pPr>
            <w:r w:rsidRPr="00FC6AEC">
              <w:rPr>
                <w:rFonts w:ascii="Times New Roman" w:eastAsia="Calibri" w:hAnsi="Times New Roman" w:cs="Times New Roman"/>
                <w:b/>
                <w:sz w:val="24"/>
                <w:szCs w:val="24"/>
                <w:lang w:val="en-US" w:eastAsia="en-GB"/>
              </w:rPr>
              <w:t> </w:t>
            </w:r>
            <w:r w:rsidRPr="00FC6AEC">
              <w:rPr>
                <w:rFonts w:ascii="Arial" w:eastAsia="Calibri" w:hAnsi="Arial" w:cs="Arial"/>
                <w:b/>
                <w:lang w:val="en-US" w:eastAsia="en-GB"/>
              </w:rPr>
              <w:t xml:space="preserve"> </w:t>
            </w:r>
            <w:r w:rsidRPr="00FC6AEC">
              <w:rPr>
                <w:rFonts w:ascii="Times New Roman" w:eastAsia="Calibri" w:hAnsi="Times New Roman" w:cs="Times New Roman"/>
                <w:b/>
                <w:sz w:val="24"/>
                <w:szCs w:val="24"/>
                <w:lang w:val="en-US" w:eastAsia="en-GB"/>
              </w:rPr>
              <w:t>Article 3</w:t>
            </w:r>
          </w:p>
          <w:p w14:paraId="0DE3ECF2" w14:textId="77777777" w:rsidR="00284A6C" w:rsidRPr="00FC6AEC" w:rsidRDefault="00284A6C" w:rsidP="00317337">
            <w:pPr>
              <w:spacing w:after="0" w:line="240" w:lineRule="auto"/>
              <w:jc w:val="center"/>
              <w:rPr>
                <w:rFonts w:ascii="Times New Roman" w:eastAsia="Calibri" w:hAnsi="Times New Roman" w:cs="Times New Roman"/>
                <w:b/>
                <w:sz w:val="24"/>
                <w:szCs w:val="24"/>
                <w:lang w:val="en-US" w:eastAsia="en-GB"/>
              </w:rPr>
            </w:pPr>
          </w:p>
          <w:p w14:paraId="57B7213B" w14:textId="77777777" w:rsidR="00317337" w:rsidRPr="00FC6AEC" w:rsidRDefault="00317337" w:rsidP="00317337">
            <w:pPr>
              <w:spacing w:after="0" w:line="240" w:lineRule="auto"/>
              <w:jc w:val="center"/>
              <w:rPr>
                <w:rFonts w:ascii="Times New Roman" w:eastAsia="Calibri" w:hAnsi="Times New Roman" w:cs="Times New Roman"/>
                <w:b/>
                <w:sz w:val="24"/>
                <w:szCs w:val="24"/>
                <w:lang w:val="en-US" w:eastAsia="en-GB"/>
              </w:rPr>
            </w:pPr>
            <w:r w:rsidRPr="00FC6AEC">
              <w:rPr>
                <w:rFonts w:ascii="Times New Roman" w:eastAsia="Calibri" w:hAnsi="Times New Roman" w:cs="Times New Roman"/>
                <w:b/>
                <w:sz w:val="24"/>
                <w:szCs w:val="24"/>
                <w:lang w:val="en-US" w:eastAsia="en-GB"/>
              </w:rPr>
              <w:t>Requirements for thermal insulating products for buildings – factory made expanded polystyrene products (EPS)</w:t>
            </w:r>
          </w:p>
          <w:p w14:paraId="2782AC54" w14:textId="77777777" w:rsidR="00317337" w:rsidRPr="00FC6AEC" w:rsidRDefault="00317337" w:rsidP="00317337">
            <w:pPr>
              <w:spacing w:after="0" w:line="240" w:lineRule="auto"/>
              <w:jc w:val="both"/>
              <w:rPr>
                <w:rFonts w:ascii="Times New Roman" w:eastAsia="Calibri" w:hAnsi="Times New Roman" w:cs="Times New Roman"/>
                <w:sz w:val="24"/>
                <w:szCs w:val="24"/>
                <w:lang w:val="en-US" w:eastAsia="en-GB"/>
              </w:rPr>
            </w:pPr>
          </w:p>
          <w:p w14:paraId="072C4EAE" w14:textId="463F4AA0" w:rsidR="00317337" w:rsidRDefault="00317337" w:rsidP="00317337">
            <w:pPr>
              <w:spacing w:after="0" w:line="240" w:lineRule="auto"/>
              <w:jc w:val="both"/>
              <w:rPr>
                <w:rFonts w:ascii="Times New Roman" w:eastAsia="Calibri" w:hAnsi="Times New Roman" w:cs="Times New Roman"/>
                <w:sz w:val="24"/>
                <w:szCs w:val="24"/>
                <w:lang w:val="en-US" w:eastAsia="en-GB"/>
              </w:rPr>
            </w:pPr>
            <w:r w:rsidRPr="00FC6AEC">
              <w:rPr>
                <w:rFonts w:ascii="Times New Roman" w:eastAsia="Calibri" w:hAnsi="Times New Roman" w:cs="Times New Roman"/>
                <w:sz w:val="24"/>
                <w:szCs w:val="24"/>
                <w:lang w:val="en-US" w:eastAsia="en-GB"/>
              </w:rPr>
              <w:t>1. Factory made expanded polystyrene products (EPS), other than those bearing the CE marking in accordance with the, shall be subject to the following requirements:</w:t>
            </w:r>
          </w:p>
          <w:p w14:paraId="666996C5" w14:textId="77777777" w:rsidR="00B93C97" w:rsidRPr="00317337" w:rsidRDefault="00B93C97" w:rsidP="00317337">
            <w:pPr>
              <w:spacing w:after="0" w:line="240" w:lineRule="auto"/>
              <w:jc w:val="both"/>
              <w:rPr>
                <w:rFonts w:ascii="Times New Roman" w:eastAsia="Calibri" w:hAnsi="Times New Roman" w:cs="Times New Roman"/>
                <w:sz w:val="24"/>
                <w:szCs w:val="24"/>
                <w:lang w:val="sq-AL" w:eastAsia="en-GB"/>
              </w:rPr>
            </w:pPr>
          </w:p>
          <w:p w14:paraId="49D32DB2" w14:textId="77777777" w:rsidR="00317337" w:rsidRPr="00A452C4" w:rsidRDefault="00317337" w:rsidP="00A452C4">
            <w:pPr>
              <w:spacing w:after="0" w:line="240" w:lineRule="auto"/>
              <w:ind w:left="522" w:hanging="427"/>
              <w:jc w:val="both"/>
              <w:rPr>
                <w:rFonts w:ascii="Times New Roman" w:eastAsia="Calibri" w:hAnsi="Times New Roman" w:cs="Times New Roman"/>
                <w:sz w:val="24"/>
                <w:szCs w:val="24"/>
                <w:lang w:val="en-US" w:eastAsia="en-GB"/>
              </w:rPr>
            </w:pPr>
            <w:r w:rsidRPr="00317337">
              <w:rPr>
                <w:rFonts w:ascii="Times New Roman" w:eastAsia="Calibri" w:hAnsi="Times New Roman" w:cs="Times New Roman"/>
                <w:sz w:val="24"/>
                <w:szCs w:val="24"/>
                <w:lang w:val="sq-AL" w:eastAsia="en-GB"/>
              </w:rPr>
              <w:lastRenderedPageBreak/>
              <w:t>1.1.</w:t>
            </w:r>
            <w:r w:rsidRPr="00317337">
              <w:rPr>
                <w:rFonts w:ascii="Times New Roman" w:eastAsia="Calibri" w:hAnsi="Times New Roman" w:cs="Times New Roman"/>
                <w:sz w:val="24"/>
                <w:szCs w:val="24"/>
                <w:lang w:val="sq-AL" w:eastAsia="en-GB"/>
              </w:rPr>
              <w:tab/>
            </w:r>
            <w:r w:rsidRPr="00A452C4">
              <w:rPr>
                <w:rFonts w:ascii="Times New Roman" w:eastAsia="Calibri" w:hAnsi="Times New Roman" w:cs="Times New Roman"/>
                <w:sz w:val="24"/>
                <w:szCs w:val="24"/>
                <w:lang w:val="en-US" w:eastAsia="en-GB"/>
              </w:rPr>
              <w:t>Factory made expanded polystyrene products (EPS) shall comply with the requirements of SK EN 13163 standard, Thermal insulating products for buildings – factory made expanded polystyrene products EPS (latest version, including any amendments or correction), or equivalent standard.</w:t>
            </w:r>
          </w:p>
          <w:p w14:paraId="458CE041" w14:textId="77777777" w:rsidR="00317337" w:rsidRPr="00A452C4" w:rsidRDefault="00317337" w:rsidP="00317337">
            <w:pPr>
              <w:spacing w:after="0" w:line="240" w:lineRule="auto"/>
              <w:ind w:left="1418" w:hanging="709"/>
              <w:jc w:val="both"/>
              <w:rPr>
                <w:rFonts w:ascii="Times New Roman" w:eastAsia="Calibri" w:hAnsi="Times New Roman" w:cs="Times New Roman"/>
                <w:sz w:val="24"/>
                <w:szCs w:val="24"/>
                <w:lang w:val="en-US" w:eastAsia="en-GB"/>
              </w:rPr>
            </w:pPr>
          </w:p>
          <w:p w14:paraId="4883E83E" w14:textId="77777777" w:rsidR="00317337" w:rsidRPr="00A452C4" w:rsidRDefault="00317337" w:rsidP="00F1437C">
            <w:pPr>
              <w:spacing w:after="0" w:line="240" w:lineRule="auto"/>
              <w:ind w:left="545" w:hanging="450"/>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1.2.</w:t>
            </w:r>
            <w:r w:rsidRPr="00A452C4">
              <w:rPr>
                <w:rFonts w:ascii="Times New Roman" w:eastAsia="Calibri" w:hAnsi="Times New Roman" w:cs="Times New Roman"/>
                <w:sz w:val="24"/>
                <w:szCs w:val="24"/>
                <w:lang w:val="en-US" w:eastAsia="en-GB"/>
              </w:rPr>
              <w:tab/>
              <w:t>The manufacturer shall draw up a declaration of performance using the model given in Annex 1 of Administrative Instruction No. 03/2019 on Basic Requirements for Construction Works, Declaration of Performance on Construction Products, Systems for the Assessment and Verification of Constancy of Performance of Construction Products and Publication of the Declaration of Performance on the Web Site.</w:t>
            </w:r>
          </w:p>
          <w:p w14:paraId="07716912" w14:textId="77777777" w:rsidR="00317337" w:rsidRPr="00A452C4" w:rsidRDefault="00317337" w:rsidP="00317337">
            <w:pPr>
              <w:spacing w:after="0" w:line="240" w:lineRule="auto"/>
              <w:ind w:left="1418" w:hanging="709"/>
              <w:jc w:val="both"/>
              <w:rPr>
                <w:rFonts w:ascii="Times New Roman" w:eastAsia="Calibri" w:hAnsi="Times New Roman" w:cs="Times New Roman"/>
                <w:sz w:val="24"/>
                <w:szCs w:val="24"/>
                <w:lang w:val="en-US" w:eastAsia="en-GB"/>
              </w:rPr>
            </w:pPr>
          </w:p>
          <w:p w14:paraId="24D88326" w14:textId="77777777" w:rsidR="00317337" w:rsidRDefault="00317337" w:rsidP="00F1437C">
            <w:pPr>
              <w:spacing w:after="0" w:line="240" w:lineRule="auto"/>
              <w:ind w:left="545" w:hanging="450"/>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1.3.</w:t>
            </w:r>
            <w:r w:rsidRPr="00A452C4">
              <w:rPr>
                <w:rFonts w:ascii="Times New Roman" w:eastAsia="Calibri" w:hAnsi="Times New Roman" w:cs="Times New Roman"/>
                <w:sz w:val="24"/>
                <w:szCs w:val="24"/>
                <w:lang w:val="en-US" w:eastAsia="en-GB"/>
              </w:rPr>
              <w:tab/>
              <w:t>Manufacturers shall, declare compulsory characteristics listed in Annex 1 of this Administrative instruction.</w:t>
            </w:r>
          </w:p>
          <w:p w14:paraId="4384BEF2" w14:textId="77777777" w:rsidR="00B93C97" w:rsidRPr="00A452C4" w:rsidRDefault="00B93C97" w:rsidP="00F1437C">
            <w:pPr>
              <w:spacing w:after="0" w:line="240" w:lineRule="auto"/>
              <w:ind w:left="545" w:hanging="450"/>
              <w:jc w:val="both"/>
              <w:rPr>
                <w:rFonts w:ascii="Times New Roman" w:eastAsia="Calibri" w:hAnsi="Times New Roman" w:cs="Times New Roman"/>
                <w:sz w:val="24"/>
                <w:szCs w:val="24"/>
                <w:lang w:val="en-US" w:eastAsia="en-GB"/>
              </w:rPr>
            </w:pPr>
          </w:p>
          <w:p w14:paraId="212C17B5" w14:textId="77777777" w:rsidR="00317337" w:rsidRPr="00A452C4" w:rsidRDefault="00317337" w:rsidP="00317337">
            <w:pPr>
              <w:spacing w:after="0" w:line="240" w:lineRule="auto"/>
              <w:ind w:left="1418" w:hanging="709"/>
              <w:jc w:val="both"/>
              <w:rPr>
                <w:rFonts w:ascii="Times New Roman" w:eastAsia="Calibri" w:hAnsi="Times New Roman" w:cs="Times New Roman"/>
                <w:sz w:val="24"/>
                <w:szCs w:val="24"/>
                <w:lang w:val="en-US" w:eastAsia="en-GB"/>
              </w:rPr>
            </w:pPr>
          </w:p>
          <w:p w14:paraId="25022D64" w14:textId="2A0602F4" w:rsidR="00317337" w:rsidRPr="00A452C4" w:rsidRDefault="00317337" w:rsidP="00B93C97">
            <w:pPr>
              <w:spacing w:after="0" w:line="240" w:lineRule="auto"/>
              <w:ind w:left="635" w:hanging="540"/>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1.4.</w:t>
            </w:r>
            <w:r w:rsidRPr="00A452C4">
              <w:rPr>
                <w:rFonts w:ascii="Times New Roman" w:eastAsia="Calibri" w:hAnsi="Times New Roman" w:cs="Times New Roman"/>
                <w:sz w:val="24"/>
                <w:szCs w:val="24"/>
                <w:lang w:val="en-US" w:eastAsia="en-GB"/>
              </w:rPr>
              <w:tab/>
              <w:t>Manufacturers may, at their own choice, declare one or more of the optional characteristics listed in Annex 2.</w:t>
            </w:r>
          </w:p>
          <w:p w14:paraId="5F941338" w14:textId="77777777" w:rsidR="00317337" w:rsidRPr="00A452C4" w:rsidRDefault="00317337" w:rsidP="00F1437C">
            <w:pPr>
              <w:spacing w:after="0" w:line="240" w:lineRule="auto"/>
              <w:ind w:left="635" w:hanging="450"/>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lastRenderedPageBreak/>
              <w:t>1.5.</w:t>
            </w:r>
            <w:r w:rsidRPr="00A452C4">
              <w:rPr>
                <w:rFonts w:ascii="Times New Roman" w:eastAsia="Calibri" w:hAnsi="Times New Roman" w:cs="Times New Roman"/>
                <w:sz w:val="24"/>
                <w:szCs w:val="24"/>
                <w:lang w:val="en-US" w:eastAsia="en-GB"/>
              </w:rPr>
              <w:tab/>
              <w:t>The system or systems for the Assessment and Verification of Constancy of Performance are:</w:t>
            </w:r>
          </w:p>
          <w:p w14:paraId="4EB22688" w14:textId="77777777" w:rsidR="00317337" w:rsidRPr="00A452C4" w:rsidRDefault="00317337" w:rsidP="00317337">
            <w:pPr>
              <w:spacing w:after="0" w:line="240" w:lineRule="auto"/>
              <w:ind w:left="709"/>
              <w:jc w:val="both"/>
              <w:rPr>
                <w:rFonts w:ascii="Times New Roman" w:eastAsia="Calibri" w:hAnsi="Times New Roman" w:cs="Times New Roman"/>
                <w:sz w:val="24"/>
                <w:szCs w:val="24"/>
                <w:lang w:val="en-US" w:eastAsia="en-GB"/>
              </w:rPr>
            </w:pPr>
          </w:p>
          <w:tbl>
            <w:tblPr>
              <w:tblStyle w:val="TableGrid1"/>
              <w:tblpPr w:leftFromText="180" w:rightFromText="180" w:vertAnchor="text" w:horzAnchor="page" w:tblpXSpec="center" w:tblpY="61"/>
              <w:tblOverlap w:val="never"/>
              <w:tblW w:w="4315" w:type="dxa"/>
              <w:tblLayout w:type="fixed"/>
              <w:tblLook w:val="04A0" w:firstRow="1" w:lastRow="0" w:firstColumn="1" w:lastColumn="0" w:noHBand="0" w:noVBand="1"/>
            </w:tblPr>
            <w:tblGrid>
              <w:gridCol w:w="1435"/>
              <w:gridCol w:w="2880"/>
            </w:tblGrid>
            <w:tr w:rsidR="00D2696A" w:rsidRPr="00A452C4" w14:paraId="22BD29A9" w14:textId="77777777" w:rsidTr="00B93C97">
              <w:trPr>
                <w:trHeight w:val="1430"/>
              </w:trPr>
              <w:tc>
                <w:tcPr>
                  <w:tcW w:w="1435" w:type="dxa"/>
                  <w:tcBorders>
                    <w:bottom w:val="single" w:sz="4" w:space="0" w:color="auto"/>
                  </w:tcBorders>
                </w:tcPr>
                <w:p w14:paraId="7511A1D2" w14:textId="09A28914" w:rsidR="00D2696A" w:rsidRPr="00A452C4" w:rsidRDefault="00D2696A" w:rsidP="00BB17A4">
                  <w:pPr>
                    <w:spacing w:before="60" w:after="60"/>
                    <w:rPr>
                      <w:rFonts w:ascii="Times New Roman" w:hAnsi="Times New Roman"/>
                      <w:sz w:val="24"/>
                      <w:szCs w:val="24"/>
                      <w:highlight w:val="yellow"/>
                      <w:lang w:val="en-US"/>
                    </w:rPr>
                  </w:pPr>
                  <w:r w:rsidRPr="00A452C4">
                    <w:rPr>
                      <w:rFonts w:ascii="Times New Roman" w:hAnsi="Times New Roman"/>
                      <w:sz w:val="24"/>
                      <w:szCs w:val="24"/>
                      <w:lang w:val="en-US"/>
                    </w:rPr>
                    <w:t xml:space="preserve">System AVCP 1, Product certification </w:t>
                  </w:r>
                </w:p>
              </w:tc>
              <w:tc>
                <w:tcPr>
                  <w:tcW w:w="2880" w:type="dxa"/>
                  <w:tcBorders>
                    <w:bottom w:val="single" w:sz="4" w:space="0" w:color="auto"/>
                  </w:tcBorders>
                </w:tcPr>
                <w:p w14:paraId="4079FBC9" w14:textId="77777777" w:rsidR="00D2696A" w:rsidRPr="00A452C4" w:rsidRDefault="00D2696A" w:rsidP="005D28D9">
                  <w:pPr>
                    <w:spacing w:before="60" w:after="60"/>
                    <w:ind w:right="77"/>
                    <w:rPr>
                      <w:rFonts w:ascii="Times New Roman" w:hAnsi="Times New Roman"/>
                      <w:sz w:val="24"/>
                      <w:szCs w:val="24"/>
                      <w:lang w:val="en-US"/>
                    </w:rPr>
                  </w:pPr>
                  <w:r w:rsidRPr="00A452C4">
                    <w:rPr>
                      <w:rFonts w:ascii="Times New Roman" w:hAnsi="Times New Roman"/>
                      <w:sz w:val="24"/>
                      <w:szCs w:val="24"/>
                      <w:lang w:val="en-US"/>
                    </w:rPr>
                    <w:t>Reaction to fire: Class (A1, A2, B, C)</w:t>
                  </w:r>
                  <w:r w:rsidRPr="00A452C4">
                    <w:rPr>
                      <w:rFonts w:ascii="Times New Roman" w:hAnsi="Times New Roman"/>
                      <w:sz w:val="24"/>
                      <w:szCs w:val="24"/>
                      <w:vertAlign w:val="superscript"/>
                      <w:lang w:val="en-US"/>
                    </w:rPr>
                    <w:t>1</w:t>
                  </w:r>
                </w:p>
              </w:tc>
            </w:tr>
            <w:tr w:rsidR="00D2696A" w:rsidRPr="00A452C4" w14:paraId="2F771A61" w14:textId="77777777" w:rsidTr="00B93C97">
              <w:tc>
                <w:tcPr>
                  <w:tcW w:w="1435" w:type="dxa"/>
                  <w:tcBorders>
                    <w:bottom w:val="single" w:sz="4" w:space="0" w:color="auto"/>
                  </w:tcBorders>
                </w:tcPr>
                <w:p w14:paraId="4DF3F17D"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AVCP System 3, Designated/notified body testing</w:t>
                  </w:r>
                </w:p>
              </w:tc>
              <w:tc>
                <w:tcPr>
                  <w:tcW w:w="2880" w:type="dxa"/>
                  <w:tcBorders>
                    <w:bottom w:val="single" w:sz="4" w:space="0" w:color="auto"/>
                  </w:tcBorders>
                </w:tcPr>
                <w:p w14:paraId="228431FC"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Reaction to fire: Class (A1, A2, B, C)</w:t>
                  </w:r>
                  <w:r w:rsidRPr="00A452C4">
                    <w:rPr>
                      <w:rFonts w:ascii="Times New Roman" w:hAnsi="Times New Roman"/>
                      <w:sz w:val="24"/>
                      <w:szCs w:val="24"/>
                      <w:vertAlign w:val="superscript"/>
                      <w:lang w:val="en-US"/>
                    </w:rPr>
                    <w:t>2</w:t>
                  </w:r>
                  <w:r w:rsidRPr="00A452C4">
                    <w:rPr>
                      <w:rFonts w:ascii="Times New Roman" w:hAnsi="Times New Roman"/>
                      <w:sz w:val="24"/>
                      <w:szCs w:val="24"/>
                      <w:lang w:val="en-US"/>
                    </w:rPr>
                    <w:t>, D, E</w:t>
                  </w:r>
                </w:p>
                <w:p w14:paraId="447E67C3"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Continuous glowing- lightening combustion</w:t>
                  </w:r>
                </w:p>
                <w:p w14:paraId="405F8E2A"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Thermal resistance:</w:t>
                  </w:r>
                </w:p>
                <w:p w14:paraId="2CDDB16F" w14:textId="77777777" w:rsidR="00D2696A" w:rsidRPr="00A452C4" w:rsidRDefault="00D2696A" w:rsidP="00A452C4">
                  <w:pPr>
                    <w:pStyle w:val="ListParagraph"/>
                    <w:numPr>
                      <w:ilvl w:val="0"/>
                      <w:numId w:val="23"/>
                    </w:numPr>
                    <w:spacing w:before="60" w:after="60"/>
                    <w:ind w:left="125" w:hanging="125"/>
                    <w:rPr>
                      <w:lang w:val="en-US"/>
                    </w:rPr>
                  </w:pPr>
                  <w:r w:rsidRPr="00A452C4">
                    <w:rPr>
                      <w:lang w:val="en-US"/>
                    </w:rPr>
                    <w:t>thermal resistance and thermal conductivity,</w:t>
                  </w:r>
                </w:p>
                <w:p w14:paraId="4FECB070" w14:textId="77777777" w:rsidR="00D2696A" w:rsidRPr="00A452C4" w:rsidRDefault="00D2696A" w:rsidP="00A452C4">
                  <w:pPr>
                    <w:pStyle w:val="ListParagraph"/>
                    <w:numPr>
                      <w:ilvl w:val="0"/>
                      <w:numId w:val="23"/>
                    </w:numPr>
                    <w:spacing w:before="60" w:after="60"/>
                    <w:ind w:left="125" w:hanging="90"/>
                    <w:rPr>
                      <w:lang w:val="en-US"/>
                    </w:rPr>
                  </w:pPr>
                  <w:r w:rsidRPr="00A452C4">
                    <w:rPr>
                      <w:lang w:val="en-US"/>
                    </w:rPr>
                    <w:t>thickness</w:t>
                  </w:r>
                </w:p>
                <w:p w14:paraId="46398C9B"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Release of dangerous substances</w:t>
                  </w:r>
                </w:p>
                <w:p w14:paraId="28D400EF"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Compressive strength (for load bearing applications):</w:t>
                  </w:r>
                </w:p>
                <w:p w14:paraId="68349681" w14:textId="09092964" w:rsidR="00D2696A" w:rsidRPr="00A452C4" w:rsidRDefault="00A452C4" w:rsidP="00A452C4">
                  <w:pPr>
                    <w:pStyle w:val="ListParagraph"/>
                    <w:numPr>
                      <w:ilvl w:val="0"/>
                      <w:numId w:val="23"/>
                    </w:numPr>
                    <w:tabs>
                      <w:tab w:val="left" w:pos="215"/>
                    </w:tabs>
                    <w:spacing w:before="60" w:after="60"/>
                    <w:ind w:left="215" w:hanging="180"/>
                    <w:rPr>
                      <w:lang w:val="en-US"/>
                    </w:rPr>
                  </w:pPr>
                  <w:r>
                    <w:rPr>
                      <w:lang w:val="en-US"/>
                    </w:rPr>
                    <w:t xml:space="preserve">compressive stress or </w:t>
                  </w:r>
                  <w:r w:rsidR="00D2696A" w:rsidRPr="00A452C4">
                    <w:rPr>
                      <w:lang w:val="en-US"/>
                    </w:rPr>
                    <w:t>compressive strength</w:t>
                  </w:r>
                </w:p>
                <w:p w14:paraId="447ED038"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Water permeability (if relevant):</w:t>
                  </w:r>
                </w:p>
                <w:p w14:paraId="5006C9C3" w14:textId="77777777" w:rsidR="00D2696A" w:rsidRPr="00A452C4" w:rsidRDefault="00D2696A" w:rsidP="00B93C97">
                  <w:pPr>
                    <w:pStyle w:val="ListParagraph"/>
                    <w:numPr>
                      <w:ilvl w:val="0"/>
                      <w:numId w:val="23"/>
                    </w:numPr>
                    <w:spacing w:before="60" w:after="60"/>
                    <w:ind w:left="72" w:hanging="180"/>
                    <w:rPr>
                      <w:lang w:val="en-US"/>
                    </w:rPr>
                  </w:pPr>
                  <w:r w:rsidRPr="00A452C4">
                    <w:rPr>
                      <w:lang w:val="en-US"/>
                    </w:rPr>
                    <w:t>long-term water absorption by immersion or long-term water absorption by diffusion</w:t>
                  </w:r>
                </w:p>
              </w:tc>
            </w:tr>
            <w:tr w:rsidR="00D2696A" w:rsidRPr="00A452C4" w14:paraId="2B54E390" w14:textId="77777777" w:rsidTr="00B93C97">
              <w:tc>
                <w:tcPr>
                  <w:tcW w:w="1435" w:type="dxa"/>
                  <w:tcBorders>
                    <w:bottom w:val="single" w:sz="4" w:space="0" w:color="auto"/>
                  </w:tcBorders>
                </w:tcPr>
                <w:p w14:paraId="073BBB3B" w14:textId="77777777" w:rsidR="00D2696A" w:rsidRPr="00A452C4" w:rsidRDefault="00D2696A" w:rsidP="00B93C97">
                  <w:pPr>
                    <w:spacing w:before="60" w:after="60"/>
                    <w:ind w:left="-23" w:right="-108"/>
                    <w:rPr>
                      <w:rFonts w:ascii="Times New Roman" w:hAnsi="Times New Roman"/>
                      <w:color w:val="000000"/>
                      <w:sz w:val="24"/>
                      <w:szCs w:val="24"/>
                      <w:lang w:val="en-US"/>
                    </w:rPr>
                  </w:pPr>
                  <w:r w:rsidRPr="00A452C4">
                    <w:rPr>
                      <w:rFonts w:ascii="Times New Roman" w:hAnsi="Times New Roman"/>
                      <w:sz w:val="24"/>
                      <w:szCs w:val="24"/>
                      <w:lang w:val="en-US"/>
                    </w:rPr>
                    <w:lastRenderedPageBreak/>
                    <w:t>AVCP System 4, Manufacturer’s declaration of performance</w:t>
                  </w:r>
                </w:p>
              </w:tc>
              <w:tc>
                <w:tcPr>
                  <w:tcW w:w="2880" w:type="dxa"/>
                  <w:tcBorders>
                    <w:bottom w:val="single" w:sz="4" w:space="0" w:color="auto"/>
                  </w:tcBorders>
                </w:tcPr>
                <w:p w14:paraId="198A7E8F"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Reaction to fire: Class (A1 to E)</w:t>
                  </w:r>
                  <w:r w:rsidRPr="00A452C4">
                    <w:rPr>
                      <w:rFonts w:ascii="Times New Roman" w:hAnsi="Times New Roman"/>
                      <w:sz w:val="24"/>
                      <w:szCs w:val="24"/>
                      <w:vertAlign w:val="superscript"/>
                      <w:lang w:val="en-US"/>
                    </w:rPr>
                    <w:t>3</w:t>
                  </w:r>
                  <w:r w:rsidRPr="00A452C4">
                    <w:rPr>
                      <w:rFonts w:ascii="Times New Roman" w:hAnsi="Times New Roman"/>
                      <w:sz w:val="24"/>
                      <w:szCs w:val="24"/>
                      <w:lang w:val="en-US"/>
                    </w:rPr>
                    <w:t>, F</w:t>
                  </w:r>
                </w:p>
                <w:p w14:paraId="7125E94C"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Durability of reaction to fire against heat, weathering, ageing/degradation</w:t>
                  </w:r>
                </w:p>
                <w:p w14:paraId="5673EF09"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Durability of thermal resistance against heat, weathering, ageing/degradation</w:t>
                  </w:r>
                </w:p>
                <w:p w14:paraId="38A611CC"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Tensile/flexural strength:</w:t>
                  </w:r>
                </w:p>
                <w:p w14:paraId="56059DAB" w14:textId="77777777" w:rsidR="00D2696A" w:rsidRPr="00A452C4" w:rsidRDefault="00D2696A" w:rsidP="00D2696A">
                  <w:pPr>
                    <w:pStyle w:val="ListParagraph"/>
                    <w:numPr>
                      <w:ilvl w:val="0"/>
                      <w:numId w:val="23"/>
                    </w:numPr>
                    <w:spacing w:before="60" w:after="60"/>
                    <w:rPr>
                      <w:lang w:val="en-US"/>
                    </w:rPr>
                  </w:pPr>
                  <w:r w:rsidRPr="00A452C4">
                    <w:rPr>
                      <w:lang w:val="en-US"/>
                    </w:rPr>
                    <w:t>bending strength</w:t>
                  </w:r>
                </w:p>
                <w:p w14:paraId="307E8BCE" w14:textId="77777777" w:rsidR="00D2696A" w:rsidRPr="00A452C4" w:rsidRDefault="00D2696A" w:rsidP="00D2696A">
                  <w:pPr>
                    <w:pStyle w:val="ListParagraph"/>
                    <w:numPr>
                      <w:ilvl w:val="0"/>
                      <w:numId w:val="23"/>
                    </w:numPr>
                    <w:spacing w:before="60" w:after="60"/>
                    <w:rPr>
                      <w:lang w:val="en-US"/>
                    </w:rPr>
                  </w:pPr>
                  <w:r w:rsidRPr="00A452C4">
                    <w:rPr>
                      <w:lang w:val="en-US"/>
                    </w:rPr>
                    <w:t>tensile strength perpendicular to faces</w:t>
                  </w:r>
                </w:p>
                <w:p w14:paraId="01C619C8"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Compressive strength (for load bearing applications)</w:t>
                  </w:r>
                </w:p>
                <w:p w14:paraId="27D7CD1F"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Durability of compressive strength against ageing/degradation</w:t>
                  </w:r>
                </w:p>
                <w:p w14:paraId="1CE4F256"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 xml:space="preserve">Water </w:t>
                  </w:r>
                  <w:proofErr w:type="spellStart"/>
                  <w:r w:rsidRPr="00A452C4">
                    <w:rPr>
                      <w:rFonts w:ascii="Times New Roman" w:hAnsi="Times New Roman"/>
                      <w:sz w:val="24"/>
                      <w:szCs w:val="24"/>
                      <w:lang w:val="en-US"/>
                    </w:rPr>
                    <w:t>vapour</w:t>
                  </w:r>
                  <w:proofErr w:type="spellEnd"/>
                  <w:r w:rsidRPr="00A452C4">
                    <w:rPr>
                      <w:rFonts w:ascii="Times New Roman" w:hAnsi="Times New Roman"/>
                      <w:sz w:val="24"/>
                      <w:szCs w:val="24"/>
                      <w:lang w:val="en-US"/>
                    </w:rPr>
                    <w:t xml:space="preserve"> permeability</w:t>
                  </w:r>
                </w:p>
                <w:p w14:paraId="16319015" w14:textId="77777777" w:rsidR="00D2696A" w:rsidRPr="00A452C4"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en-US"/>
                    </w:rPr>
                    <w:t>Impact noise transmission:</w:t>
                  </w:r>
                </w:p>
                <w:p w14:paraId="06712A02" w14:textId="77777777" w:rsidR="00D2696A" w:rsidRPr="00A452C4" w:rsidRDefault="00D2696A" w:rsidP="00D2696A">
                  <w:pPr>
                    <w:pStyle w:val="ListParagraph"/>
                    <w:numPr>
                      <w:ilvl w:val="0"/>
                      <w:numId w:val="23"/>
                    </w:numPr>
                    <w:spacing w:before="60" w:after="60"/>
                    <w:ind w:left="714" w:hanging="357"/>
                    <w:rPr>
                      <w:lang w:val="en-US"/>
                    </w:rPr>
                  </w:pPr>
                  <w:r w:rsidRPr="00A452C4">
                    <w:rPr>
                      <w:lang w:val="en-US"/>
                    </w:rPr>
                    <w:t>dynamic stiffness,</w:t>
                  </w:r>
                </w:p>
                <w:p w14:paraId="3E6540EE" w14:textId="77777777" w:rsidR="00D2696A" w:rsidRPr="00A452C4" w:rsidRDefault="00D2696A" w:rsidP="00D2696A">
                  <w:pPr>
                    <w:pStyle w:val="ListParagraph"/>
                    <w:numPr>
                      <w:ilvl w:val="0"/>
                      <w:numId w:val="23"/>
                    </w:numPr>
                    <w:spacing w:before="60" w:after="60"/>
                    <w:ind w:left="714" w:hanging="357"/>
                    <w:rPr>
                      <w:lang w:val="en-US"/>
                    </w:rPr>
                  </w:pPr>
                  <w:r w:rsidRPr="00A452C4">
                    <w:rPr>
                      <w:lang w:val="en-US"/>
                    </w:rPr>
                    <w:t>thickness,</w:t>
                  </w:r>
                </w:p>
                <w:p w14:paraId="4D78B8C3" w14:textId="77777777" w:rsidR="00D2696A" w:rsidRPr="00A452C4" w:rsidRDefault="00D2696A" w:rsidP="00D2696A">
                  <w:pPr>
                    <w:pStyle w:val="ListParagraph"/>
                    <w:numPr>
                      <w:ilvl w:val="0"/>
                      <w:numId w:val="23"/>
                    </w:numPr>
                    <w:spacing w:before="60" w:after="60"/>
                    <w:ind w:left="714" w:hanging="357"/>
                    <w:rPr>
                      <w:lang w:val="en-US"/>
                    </w:rPr>
                  </w:pPr>
                  <w:r w:rsidRPr="00A452C4">
                    <w:rPr>
                      <w:lang w:val="en-US"/>
                    </w:rPr>
                    <w:t>compressibility</w:t>
                  </w:r>
                </w:p>
              </w:tc>
            </w:tr>
            <w:tr w:rsidR="00D2696A" w:rsidRPr="00A452C4" w14:paraId="5416A4F8" w14:textId="77777777" w:rsidTr="005D28D9">
              <w:tc>
                <w:tcPr>
                  <w:tcW w:w="4315" w:type="dxa"/>
                  <w:gridSpan w:val="2"/>
                  <w:tcBorders>
                    <w:bottom w:val="single" w:sz="4" w:space="0" w:color="auto"/>
                  </w:tcBorders>
                </w:tcPr>
                <w:p w14:paraId="1E73F9E1" w14:textId="7D8D3B28" w:rsidR="00D2696A" w:rsidRPr="00A452C4" w:rsidRDefault="00D2696A" w:rsidP="00D2696A">
                  <w:pPr>
                    <w:rPr>
                      <w:rFonts w:ascii="Times New Roman" w:hAnsi="Times New Roman"/>
                      <w:sz w:val="24"/>
                      <w:szCs w:val="24"/>
                      <w:lang w:val="en-US"/>
                    </w:rPr>
                  </w:pPr>
                  <w:r w:rsidRPr="00A452C4">
                    <w:rPr>
                      <w:rFonts w:ascii="Times New Roman" w:hAnsi="Times New Roman"/>
                      <w:sz w:val="24"/>
                      <w:szCs w:val="24"/>
                      <w:lang w:val="en-US"/>
                    </w:rPr>
                    <w:t xml:space="preserve">1. Products/materials for which a clearly identifiable stage in the production process results in an improvement of the reaction to fire classification (e.g. an </w:t>
                  </w:r>
                  <w:r w:rsidRPr="00A452C4">
                    <w:rPr>
                      <w:rFonts w:ascii="Times New Roman" w:hAnsi="Times New Roman"/>
                      <w:sz w:val="24"/>
                      <w:szCs w:val="24"/>
                      <w:lang w:val="en-US"/>
                    </w:rPr>
                    <w:lastRenderedPageBreak/>
                    <w:t>addition of fire retardants or a limiting of organic material).</w:t>
                  </w:r>
                </w:p>
                <w:p w14:paraId="3229BC71" w14:textId="2E236531" w:rsidR="00D2696A" w:rsidRPr="00A452C4" w:rsidRDefault="00D2696A" w:rsidP="00D2696A">
                  <w:pPr>
                    <w:rPr>
                      <w:rFonts w:ascii="Times New Roman" w:hAnsi="Times New Roman"/>
                      <w:sz w:val="24"/>
                      <w:szCs w:val="24"/>
                      <w:lang w:val="en-US"/>
                    </w:rPr>
                  </w:pPr>
                  <w:r w:rsidRPr="00A452C4">
                    <w:rPr>
                      <w:rFonts w:ascii="Times New Roman" w:hAnsi="Times New Roman"/>
                      <w:sz w:val="24"/>
                      <w:szCs w:val="24"/>
                      <w:lang w:val="en-US"/>
                    </w:rPr>
                    <w:t>2. Products/materials not covered by Footnote 1.</w:t>
                  </w:r>
                </w:p>
                <w:p w14:paraId="062EFFC4" w14:textId="77777777" w:rsidR="00D2696A" w:rsidRPr="00A452C4" w:rsidRDefault="00D2696A" w:rsidP="00D2696A">
                  <w:pPr>
                    <w:rPr>
                      <w:rFonts w:ascii="Times New Roman" w:hAnsi="Times New Roman"/>
                      <w:sz w:val="24"/>
                      <w:szCs w:val="24"/>
                      <w:lang w:val="en-US"/>
                    </w:rPr>
                  </w:pPr>
                  <w:r w:rsidRPr="00A452C4">
                    <w:rPr>
                      <w:rFonts w:ascii="Times New Roman" w:hAnsi="Times New Roman"/>
                      <w:sz w:val="24"/>
                      <w:szCs w:val="24"/>
                      <w:lang w:val="en-US"/>
                    </w:rPr>
                    <w:t>3. Products/materials that do not require to be tested for reaction to fire.</w:t>
                  </w:r>
                </w:p>
              </w:tc>
            </w:tr>
          </w:tbl>
          <w:p w14:paraId="46570F81" w14:textId="77777777" w:rsidR="00317337" w:rsidRPr="00A452C4" w:rsidRDefault="00317337" w:rsidP="00317337">
            <w:pPr>
              <w:spacing w:after="0" w:line="240" w:lineRule="auto"/>
              <w:ind w:left="709"/>
              <w:jc w:val="both"/>
              <w:rPr>
                <w:rFonts w:ascii="Times New Roman" w:eastAsia="Calibri" w:hAnsi="Times New Roman" w:cs="Times New Roman"/>
                <w:sz w:val="24"/>
                <w:szCs w:val="24"/>
                <w:lang w:val="en-US" w:eastAsia="en-GB"/>
              </w:rPr>
            </w:pPr>
          </w:p>
          <w:p w14:paraId="14FA9664" w14:textId="77777777" w:rsidR="00317337" w:rsidRPr="00A452C4" w:rsidRDefault="00317337" w:rsidP="00317337">
            <w:pPr>
              <w:spacing w:after="0" w:line="240" w:lineRule="auto"/>
              <w:ind w:left="709"/>
              <w:jc w:val="both"/>
              <w:rPr>
                <w:rFonts w:ascii="Times New Roman" w:eastAsia="Calibri" w:hAnsi="Times New Roman" w:cs="Times New Roman"/>
                <w:sz w:val="24"/>
                <w:szCs w:val="24"/>
                <w:lang w:val="en-US" w:eastAsia="en-GB"/>
              </w:rPr>
            </w:pPr>
          </w:p>
          <w:p w14:paraId="75C2F1B5" w14:textId="77777777" w:rsidR="00317337" w:rsidRPr="00A452C4" w:rsidRDefault="00317337" w:rsidP="00317337">
            <w:pPr>
              <w:spacing w:after="0" w:line="240" w:lineRule="auto"/>
              <w:ind w:left="709"/>
              <w:jc w:val="both"/>
              <w:rPr>
                <w:rFonts w:ascii="Times New Roman" w:eastAsia="Calibri" w:hAnsi="Times New Roman" w:cs="Times New Roman"/>
                <w:sz w:val="24"/>
                <w:szCs w:val="24"/>
                <w:lang w:val="en-US" w:eastAsia="en-GB"/>
              </w:rPr>
            </w:pPr>
          </w:p>
          <w:p w14:paraId="1CBA156D" w14:textId="424630E7" w:rsidR="00317337" w:rsidRPr="00A452C4" w:rsidRDefault="005D28D9" w:rsidP="005D28D9">
            <w:pPr>
              <w:spacing w:after="0" w:line="240" w:lineRule="auto"/>
              <w:jc w:val="both"/>
              <w:rPr>
                <w:rFonts w:ascii="Times New Roman" w:eastAsia="Calibri" w:hAnsi="Times New Roman" w:cs="Times New Roman"/>
                <w:sz w:val="24"/>
                <w:szCs w:val="24"/>
                <w:highlight w:val="yellow"/>
                <w:lang w:val="en-US" w:eastAsia="en-GB"/>
              </w:rPr>
            </w:pPr>
            <w:r w:rsidRPr="00A452C4">
              <w:rPr>
                <w:rFonts w:ascii="Times New Roman" w:eastAsia="Calibri" w:hAnsi="Times New Roman" w:cs="Times New Roman"/>
                <w:sz w:val="24"/>
                <w:szCs w:val="24"/>
                <w:lang w:val="en-US" w:eastAsia="en-GB"/>
              </w:rPr>
              <w:t xml:space="preserve"> 1.6. </w:t>
            </w:r>
            <w:r w:rsidR="00317337" w:rsidRPr="00A452C4">
              <w:rPr>
                <w:rFonts w:ascii="Times New Roman" w:eastAsia="Calibri" w:hAnsi="Times New Roman" w:cs="Times New Roman"/>
                <w:sz w:val="24"/>
                <w:szCs w:val="24"/>
                <w:lang w:val="en-US" w:eastAsia="en-GB"/>
              </w:rPr>
              <w:t xml:space="preserve">Products complying with these provisions shall bear either the CE marking (if the manufacturer has used one or more Notified Bodies where these are required), the Kosovo </w:t>
            </w:r>
            <w:r w:rsidR="00317337" w:rsidRPr="00501DEE">
              <w:rPr>
                <w:rFonts w:ascii="Times New Roman" w:eastAsia="Calibri" w:hAnsi="Times New Roman" w:cs="Times New Roman"/>
                <w:sz w:val="24"/>
                <w:szCs w:val="24"/>
                <w:lang w:val="en-US" w:eastAsia="en-GB"/>
              </w:rPr>
              <w:t xml:space="preserve">conformity marking (if the manufacturer has used one or more Notified Bodies and/or Designated Bodies), or the equivalent conformity marking from another country based </w:t>
            </w:r>
            <w:proofErr w:type="gramStart"/>
            <w:r w:rsidR="00317337" w:rsidRPr="00501DEE">
              <w:rPr>
                <w:rFonts w:ascii="Times New Roman" w:eastAsia="Calibri" w:hAnsi="Times New Roman" w:cs="Times New Roman"/>
                <w:sz w:val="24"/>
                <w:szCs w:val="24"/>
                <w:lang w:val="en-US" w:eastAsia="en-GB"/>
              </w:rPr>
              <w:t>on  a</w:t>
            </w:r>
            <w:proofErr w:type="gramEnd"/>
            <w:r w:rsidR="00317337" w:rsidRPr="00501DEE">
              <w:rPr>
                <w:rFonts w:ascii="Times New Roman" w:eastAsia="Calibri" w:hAnsi="Times New Roman" w:cs="Times New Roman"/>
                <w:sz w:val="24"/>
                <w:szCs w:val="24"/>
                <w:lang w:val="en-US" w:eastAsia="en-GB"/>
              </w:rPr>
              <w:t xml:space="preserve"> bilateral agreement.</w:t>
            </w:r>
          </w:p>
          <w:p w14:paraId="29D4C5CC" w14:textId="77777777" w:rsidR="00317337" w:rsidRPr="00A452C4" w:rsidRDefault="00317337" w:rsidP="00317337">
            <w:pPr>
              <w:spacing w:after="0" w:line="240" w:lineRule="auto"/>
              <w:jc w:val="center"/>
              <w:rPr>
                <w:rFonts w:ascii="Times New Roman" w:eastAsia="Calibri" w:hAnsi="Times New Roman" w:cs="Times New Roman"/>
                <w:sz w:val="24"/>
                <w:szCs w:val="24"/>
                <w:lang w:val="en-US" w:eastAsia="en-GB"/>
              </w:rPr>
            </w:pPr>
          </w:p>
          <w:p w14:paraId="62B4FCB9" w14:textId="32F6BFA1" w:rsidR="00317337" w:rsidRDefault="005D28D9" w:rsidP="005D28D9">
            <w:pPr>
              <w:spacing w:after="0" w:line="240" w:lineRule="auto"/>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 xml:space="preserve">1.7. </w:t>
            </w:r>
            <w:r w:rsidR="00317337" w:rsidRPr="00A452C4">
              <w:rPr>
                <w:rFonts w:ascii="Times New Roman" w:eastAsia="Calibri" w:hAnsi="Times New Roman" w:cs="Times New Roman"/>
                <w:sz w:val="24"/>
                <w:szCs w:val="24"/>
                <w:lang w:val="en-US" w:eastAsia="en-GB"/>
              </w:rPr>
              <w:t>Manufacturers shall satisfy themselves that all testing (including tests performed by themselves) is fully in accordance with the requirements of the applicable product standard, that the correct AVCP system(s) have been applied, and that performance is declared according to Table ZA.1 of the relevant standard.</w:t>
            </w:r>
          </w:p>
          <w:p w14:paraId="68866419" w14:textId="77777777" w:rsidR="00501DEE" w:rsidRPr="00A452C4" w:rsidRDefault="00501DEE" w:rsidP="005D28D9">
            <w:pPr>
              <w:spacing w:after="0" w:line="240" w:lineRule="auto"/>
              <w:jc w:val="both"/>
              <w:rPr>
                <w:rFonts w:ascii="Times New Roman" w:eastAsia="Calibri" w:hAnsi="Times New Roman" w:cs="Times New Roman"/>
                <w:sz w:val="24"/>
                <w:szCs w:val="24"/>
                <w:lang w:val="en-US" w:eastAsia="en-GB"/>
              </w:rPr>
            </w:pPr>
          </w:p>
          <w:p w14:paraId="7FB813BC" w14:textId="77777777" w:rsidR="00317337" w:rsidRPr="00A452C4" w:rsidRDefault="00317337" w:rsidP="00317337">
            <w:pPr>
              <w:spacing w:after="0" w:line="240" w:lineRule="auto"/>
              <w:jc w:val="center"/>
              <w:rPr>
                <w:rFonts w:ascii="Times New Roman" w:eastAsia="Calibri" w:hAnsi="Times New Roman" w:cs="Times New Roman"/>
                <w:b/>
                <w:sz w:val="24"/>
                <w:szCs w:val="24"/>
                <w:lang w:val="en-US" w:eastAsia="en-GB"/>
              </w:rPr>
            </w:pPr>
            <w:r w:rsidRPr="00A452C4">
              <w:rPr>
                <w:rFonts w:ascii="Times New Roman" w:eastAsia="Calibri" w:hAnsi="Times New Roman" w:cs="Times New Roman"/>
                <w:b/>
                <w:sz w:val="24"/>
                <w:szCs w:val="24"/>
                <w:lang w:val="en-US" w:eastAsia="en-GB"/>
              </w:rPr>
              <w:t>Article 4</w:t>
            </w:r>
          </w:p>
          <w:p w14:paraId="53DA0FFA" w14:textId="77777777" w:rsidR="00317337" w:rsidRPr="00A452C4" w:rsidRDefault="00317337" w:rsidP="00317337">
            <w:pPr>
              <w:spacing w:after="0" w:line="240" w:lineRule="auto"/>
              <w:jc w:val="center"/>
              <w:rPr>
                <w:rFonts w:ascii="Times New Roman" w:eastAsia="Calibri" w:hAnsi="Times New Roman" w:cs="Times New Roman"/>
                <w:b/>
                <w:sz w:val="24"/>
                <w:szCs w:val="24"/>
                <w:lang w:val="en-US" w:eastAsia="en-GB"/>
              </w:rPr>
            </w:pPr>
            <w:r w:rsidRPr="00A452C4">
              <w:rPr>
                <w:rFonts w:ascii="Times New Roman" w:eastAsia="Calibri" w:hAnsi="Times New Roman" w:cs="Times New Roman"/>
                <w:b/>
                <w:sz w:val="24"/>
                <w:szCs w:val="24"/>
                <w:lang w:val="en-US" w:eastAsia="en-GB"/>
              </w:rPr>
              <w:t>Product classification</w:t>
            </w:r>
          </w:p>
          <w:p w14:paraId="6FA3CD3F" w14:textId="77777777" w:rsidR="00317337" w:rsidRPr="00A452C4" w:rsidRDefault="00317337" w:rsidP="00317337">
            <w:pPr>
              <w:spacing w:after="0" w:line="240" w:lineRule="auto"/>
              <w:jc w:val="center"/>
              <w:rPr>
                <w:rFonts w:ascii="Times New Roman" w:eastAsia="Calibri" w:hAnsi="Times New Roman" w:cs="Times New Roman"/>
                <w:b/>
                <w:sz w:val="24"/>
                <w:szCs w:val="24"/>
                <w:lang w:val="en-US" w:eastAsia="en-GB"/>
              </w:rPr>
            </w:pPr>
          </w:p>
          <w:p w14:paraId="7A05EB82" w14:textId="3893D5CD" w:rsidR="00317337" w:rsidRPr="00A452C4" w:rsidRDefault="00317337" w:rsidP="00317337">
            <w:pPr>
              <w:spacing w:after="0" w:line="240" w:lineRule="auto"/>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 xml:space="preserve">Classification of products for thermal insulation in buildings - factory-produced </w:t>
            </w:r>
            <w:r w:rsidRPr="00A452C4">
              <w:rPr>
                <w:rFonts w:ascii="Times New Roman" w:eastAsia="Calibri" w:hAnsi="Times New Roman" w:cs="Times New Roman"/>
                <w:sz w:val="24"/>
                <w:szCs w:val="24"/>
                <w:lang w:val="en-US" w:eastAsia="en-GB"/>
              </w:rPr>
              <w:lastRenderedPageBreak/>
              <w:t xml:space="preserve">expanded polystyrene (EPS) must be declared by the manufacturer in accordance with Annex C of standard SK EN 13163 defined in Annex 3 of </w:t>
            </w:r>
            <w:r w:rsidR="00501DEE">
              <w:rPr>
                <w:rFonts w:ascii="Times New Roman" w:eastAsia="Calibri" w:hAnsi="Times New Roman" w:cs="Times New Roman"/>
                <w:sz w:val="24"/>
                <w:szCs w:val="24"/>
                <w:lang w:val="en-US" w:eastAsia="en-GB"/>
              </w:rPr>
              <w:t>this administrative instruction.</w:t>
            </w:r>
          </w:p>
          <w:p w14:paraId="5028E3B8" w14:textId="77777777" w:rsidR="00317337" w:rsidRPr="00A452C4" w:rsidRDefault="00317337" w:rsidP="00317337">
            <w:pPr>
              <w:keepNext/>
              <w:keepLines/>
              <w:spacing w:after="0" w:line="240" w:lineRule="auto"/>
              <w:jc w:val="center"/>
              <w:outlineLvl w:val="1"/>
              <w:rPr>
                <w:rFonts w:ascii="Times New Roman" w:eastAsia="Times New Roman" w:hAnsi="Times New Roman" w:cs="Times New Roman"/>
                <w:b/>
                <w:sz w:val="24"/>
                <w:szCs w:val="24"/>
                <w:lang w:val="en-US" w:eastAsia="en-GB"/>
              </w:rPr>
            </w:pPr>
          </w:p>
          <w:p w14:paraId="4BB4EFAC" w14:textId="77777777" w:rsidR="00317337" w:rsidRPr="00A452C4" w:rsidRDefault="00317337" w:rsidP="00317337">
            <w:pPr>
              <w:keepNext/>
              <w:keepLines/>
              <w:spacing w:after="0" w:line="240" w:lineRule="auto"/>
              <w:jc w:val="center"/>
              <w:outlineLvl w:val="1"/>
              <w:rPr>
                <w:rFonts w:ascii="Times New Roman" w:eastAsia="Times New Roman" w:hAnsi="Times New Roman" w:cs="Times New Roman"/>
                <w:b/>
                <w:sz w:val="24"/>
                <w:szCs w:val="24"/>
                <w:lang w:val="en-US" w:eastAsia="en-GB"/>
              </w:rPr>
            </w:pPr>
          </w:p>
          <w:p w14:paraId="775B6D8D" w14:textId="77777777" w:rsidR="00317337" w:rsidRPr="00A452C4" w:rsidRDefault="00317337" w:rsidP="00317337">
            <w:pPr>
              <w:spacing w:after="0" w:line="240" w:lineRule="auto"/>
              <w:jc w:val="center"/>
              <w:rPr>
                <w:rFonts w:ascii="Times New Roman" w:eastAsia="Times New Roman" w:hAnsi="Times New Roman" w:cs="Times New Roman"/>
                <w:b/>
                <w:sz w:val="24"/>
                <w:szCs w:val="24"/>
                <w:lang w:val="en-US" w:eastAsia="en-GB"/>
              </w:rPr>
            </w:pPr>
            <w:r w:rsidRPr="00A452C4">
              <w:rPr>
                <w:rFonts w:ascii="Times New Roman" w:eastAsia="Times New Roman" w:hAnsi="Times New Roman" w:cs="Times New Roman"/>
                <w:b/>
                <w:sz w:val="24"/>
                <w:szCs w:val="24"/>
                <w:lang w:val="en-US" w:eastAsia="en-GB"/>
              </w:rPr>
              <w:t>Article 5</w:t>
            </w:r>
          </w:p>
          <w:p w14:paraId="0986B2C9" w14:textId="77777777" w:rsidR="00317337" w:rsidRPr="00A452C4" w:rsidRDefault="00317337" w:rsidP="00317337">
            <w:pPr>
              <w:spacing w:after="0" w:line="240" w:lineRule="auto"/>
              <w:jc w:val="center"/>
              <w:rPr>
                <w:rFonts w:ascii="Times New Roman" w:eastAsia="Calibri" w:hAnsi="Times New Roman" w:cs="Times New Roman"/>
                <w:sz w:val="24"/>
                <w:szCs w:val="24"/>
                <w:lang w:val="en-US" w:eastAsia="en-GB"/>
              </w:rPr>
            </w:pPr>
            <w:r w:rsidRPr="00A452C4">
              <w:rPr>
                <w:rFonts w:ascii="Times New Roman" w:eastAsia="Times New Roman" w:hAnsi="Times New Roman" w:cs="Times New Roman"/>
                <w:b/>
                <w:sz w:val="24"/>
                <w:szCs w:val="24"/>
                <w:lang w:val="en-US" w:eastAsia="en-GB"/>
              </w:rPr>
              <w:t>Annexes</w:t>
            </w:r>
          </w:p>
          <w:p w14:paraId="0F85868A" w14:textId="77777777" w:rsidR="00317337" w:rsidRPr="00A452C4" w:rsidRDefault="00317337" w:rsidP="00317337">
            <w:pPr>
              <w:spacing w:after="0" w:line="240" w:lineRule="auto"/>
              <w:jc w:val="both"/>
              <w:rPr>
                <w:rFonts w:ascii="Times New Roman" w:eastAsia="Calibri" w:hAnsi="Times New Roman" w:cs="Times New Roman"/>
                <w:sz w:val="24"/>
                <w:szCs w:val="24"/>
                <w:lang w:val="en-US" w:eastAsia="en-GB"/>
              </w:rPr>
            </w:pPr>
            <w:r w:rsidRPr="00A452C4">
              <w:rPr>
                <w:rFonts w:ascii="Times New Roman" w:eastAsia="Calibri" w:hAnsi="Times New Roman" w:cs="Times New Roman"/>
                <w:sz w:val="24"/>
                <w:szCs w:val="24"/>
                <w:lang w:val="en-US" w:eastAsia="en-GB"/>
              </w:rPr>
              <w:t>Annex 1, Annex 2 and Annex 3 attached to this Administrative Instruction are an integral part of it:</w:t>
            </w:r>
          </w:p>
          <w:p w14:paraId="1087147B" w14:textId="77777777" w:rsidR="00317337" w:rsidRPr="00A452C4" w:rsidRDefault="00317337" w:rsidP="00317337">
            <w:pPr>
              <w:spacing w:after="0" w:line="240" w:lineRule="auto"/>
              <w:jc w:val="both"/>
              <w:rPr>
                <w:rFonts w:ascii="Times New Roman" w:eastAsia="Calibri" w:hAnsi="Times New Roman" w:cs="Times New Roman"/>
                <w:sz w:val="24"/>
                <w:szCs w:val="24"/>
                <w:lang w:val="en-US" w:eastAsia="en-GB"/>
              </w:rPr>
            </w:pPr>
          </w:p>
          <w:p w14:paraId="29D52514" w14:textId="77777777" w:rsidR="00FC6AEC" w:rsidRPr="00A452C4" w:rsidRDefault="00317337" w:rsidP="00FC6AEC">
            <w:pPr>
              <w:pStyle w:val="ListParagraph"/>
              <w:numPr>
                <w:ilvl w:val="0"/>
                <w:numId w:val="27"/>
              </w:numPr>
              <w:ind w:left="612"/>
              <w:jc w:val="both"/>
              <w:rPr>
                <w:rFonts w:eastAsia="Calibri"/>
                <w:lang w:val="en-US" w:eastAsia="en-GB"/>
              </w:rPr>
            </w:pPr>
            <w:r w:rsidRPr="00A452C4">
              <w:rPr>
                <w:rFonts w:eastAsia="Calibri"/>
                <w:lang w:val="en-US" w:eastAsia="en-GB"/>
              </w:rPr>
              <w:t>Annex 1: Compulsory characteristics,</w:t>
            </w:r>
          </w:p>
          <w:p w14:paraId="44D325C8" w14:textId="478059AA" w:rsidR="00FC6AEC" w:rsidRPr="00A452C4" w:rsidRDefault="00317337" w:rsidP="00FC6AEC">
            <w:pPr>
              <w:pStyle w:val="ListParagraph"/>
              <w:numPr>
                <w:ilvl w:val="0"/>
                <w:numId w:val="27"/>
              </w:numPr>
              <w:ind w:left="612"/>
              <w:jc w:val="both"/>
              <w:rPr>
                <w:rFonts w:eastAsia="Calibri"/>
                <w:lang w:val="en-US" w:eastAsia="en-GB"/>
              </w:rPr>
            </w:pPr>
            <w:r w:rsidRPr="00A452C4">
              <w:rPr>
                <w:rFonts w:eastAsia="Calibri"/>
                <w:lang w:val="en-US" w:eastAsia="en-GB"/>
              </w:rPr>
              <w:t xml:space="preserve">Annex 2: Optional </w:t>
            </w:r>
            <w:r w:rsidR="00A452C4" w:rsidRPr="00A452C4">
              <w:rPr>
                <w:rFonts w:eastAsia="Calibri"/>
                <w:lang w:val="en-US" w:eastAsia="en-GB"/>
              </w:rPr>
              <w:t>characteristics</w:t>
            </w:r>
            <w:r w:rsidRPr="00A452C4">
              <w:rPr>
                <w:rFonts w:eastAsia="Calibri"/>
                <w:lang w:val="en-US" w:eastAsia="en-GB"/>
              </w:rPr>
              <w:t>,</w:t>
            </w:r>
          </w:p>
          <w:p w14:paraId="73DAF558" w14:textId="735D4810" w:rsidR="00317337" w:rsidRPr="00A452C4" w:rsidRDefault="00317337" w:rsidP="00FC6AEC">
            <w:pPr>
              <w:pStyle w:val="ListParagraph"/>
              <w:numPr>
                <w:ilvl w:val="0"/>
                <w:numId w:val="27"/>
              </w:numPr>
              <w:ind w:left="612"/>
              <w:jc w:val="both"/>
              <w:rPr>
                <w:rFonts w:eastAsia="Calibri"/>
                <w:lang w:val="en-US" w:eastAsia="en-GB"/>
              </w:rPr>
            </w:pPr>
            <w:r w:rsidRPr="00A452C4">
              <w:rPr>
                <w:rFonts w:eastAsia="Calibri"/>
                <w:lang w:val="en-US" w:eastAsia="en-GB"/>
              </w:rPr>
              <w:t>Annex 3: Classification of products.</w:t>
            </w:r>
          </w:p>
          <w:p w14:paraId="32031885" w14:textId="77777777" w:rsidR="00317337" w:rsidRPr="00A452C4" w:rsidRDefault="00317337" w:rsidP="00317337">
            <w:pPr>
              <w:spacing w:after="0" w:line="240" w:lineRule="auto"/>
              <w:ind w:left="993"/>
              <w:jc w:val="both"/>
              <w:rPr>
                <w:rFonts w:ascii="Times New Roman" w:eastAsia="Calibri" w:hAnsi="Times New Roman" w:cs="Times New Roman"/>
                <w:sz w:val="24"/>
                <w:szCs w:val="24"/>
                <w:lang w:val="en-US" w:eastAsia="en-GB"/>
              </w:rPr>
            </w:pPr>
          </w:p>
          <w:p w14:paraId="3BD0815B" w14:textId="77777777" w:rsidR="00317337" w:rsidRDefault="00317337" w:rsidP="00317337">
            <w:pPr>
              <w:spacing w:after="0" w:line="240" w:lineRule="auto"/>
              <w:ind w:left="993"/>
              <w:jc w:val="both"/>
              <w:rPr>
                <w:rFonts w:ascii="Times New Roman" w:eastAsia="Calibri" w:hAnsi="Times New Roman" w:cs="Times New Roman"/>
                <w:sz w:val="24"/>
                <w:szCs w:val="24"/>
                <w:lang w:val="en-US" w:eastAsia="en-GB"/>
              </w:rPr>
            </w:pPr>
          </w:p>
          <w:p w14:paraId="1A7DDBF0" w14:textId="77777777" w:rsidR="00501DEE" w:rsidRDefault="00501DEE" w:rsidP="00317337">
            <w:pPr>
              <w:spacing w:after="0" w:line="240" w:lineRule="auto"/>
              <w:ind w:left="993"/>
              <w:jc w:val="both"/>
              <w:rPr>
                <w:rFonts w:ascii="Times New Roman" w:eastAsia="Calibri" w:hAnsi="Times New Roman" w:cs="Times New Roman"/>
                <w:sz w:val="24"/>
                <w:szCs w:val="24"/>
                <w:lang w:val="en-US" w:eastAsia="en-GB"/>
              </w:rPr>
            </w:pPr>
          </w:p>
          <w:p w14:paraId="48FF4E22" w14:textId="77777777" w:rsidR="00317337" w:rsidRPr="00A452C4" w:rsidRDefault="00317337" w:rsidP="00317337">
            <w:pPr>
              <w:keepNext/>
              <w:keepLines/>
              <w:spacing w:after="0" w:line="240" w:lineRule="auto"/>
              <w:jc w:val="center"/>
              <w:outlineLvl w:val="1"/>
              <w:rPr>
                <w:rFonts w:ascii="Times New Roman" w:eastAsia="Times New Roman" w:hAnsi="Times New Roman" w:cs="Times New Roman"/>
                <w:b/>
                <w:bCs/>
                <w:color w:val="000000"/>
                <w:sz w:val="24"/>
                <w:szCs w:val="24"/>
                <w:lang w:val="en-US" w:eastAsia="en-GB"/>
              </w:rPr>
            </w:pPr>
            <w:r w:rsidRPr="00A452C4">
              <w:rPr>
                <w:rFonts w:ascii="Times New Roman" w:eastAsia="Times New Roman" w:hAnsi="Times New Roman" w:cs="Times New Roman"/>
                <w:b/>
                <w:sz w:val="24"/>
                <w:szCs w:val="24"/>
                <w:lang w:val="en-US" w:eastAsia="en-GB"/>
              </w:rPr>
              <w:t>Article 6</w:t>
            </w:r>
          </w:p>
          <w:p w14:paraId="05655289" w14:textId="77777777" w:rsidR="00317337" w:rsidRPr="00A452C4"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en-US" w:eastAsia="en-GB"/>
              </w:rPr>
            </w:pPr>
            <w:r w:rsidRPr="00A452C4">
              <w:rPr>
                <w:rFonts w:ascii="Times New Roman" w:eastAsia="Times New Roman" w:hAnsi="Times New Roman" w:cs="Times New Roman"/>
                <w:b/>
                <w:sz w:val="24"/>
                <w:szCs w:val="24"/>
                <w:lang w:val="en-US" w:eastAsia="en-GB"/>
              </w:rPr>
              <w:t>Entry into force</w:t>
            </w:r>
          </w:p>
          <w:p w14:paraId="1C2A7D43" w14:textId="77777777" w:rsidR="00317337" w:rsidRDefault="00317337" w:rsidP="00317337">
            <w:pPr>
              <w:spacing w:after="0" w:line="240" w:lineRule="auto"/>
              <w:jc w:val="both"/>
              <w:rPr>
                <w:rFonts w:ascii="Times New Roman" w:eastAsia="Calibri" w:hAnsi="Times New Roman" w:cs="Times New Roman"/>
                <w:sz w:val="24"/>
                <w:szCs w:val="24"/>
                <w:lang w:val="en-US" w:eastAsia="en-GB"/>
              </w:rPr>
            </w:pPr>
          </w:p>
          <w:p w14:paraId="523998CC" w14:textId="77777777" w:rsidR="00501DEE" w:rsidRPr="00A452C4" w:rsidRDefault="00501DEE" w:rsidP="00317337">
            <w:pPr>
              <w:spacing w:after="0" w:line="240" w:lineRule="auto"/>
              <w:jc w:val="both"/>
              <w:rPr>
                <w:rFonts w:ascii="Times New Roman" w:eastAsia="Calibri" w:hAnsi="Times New Roman" w:cs="Times New Roman"/>
                <w:sz w:val="24"/>
                <w:szCs w:val="24"/>
                <w:lang w:val="en-US" w:eastAsia="en-GB"/>
              </w:rPr>
            </w:pPr>
          </w:p>
          <w:p w14:paraId="5E6982C6" w14:textId="6C06A7E2" w:rsidR="001B7456" w:rsidRPr="00C55FE1" w:rsidRDefault="00317337" w:rsidP="00317337">
            <w:pPr>
              <w:autoSpaceDE w:val="0"/>
              <w:autoSpaceDN w:val="0"/>
              <w:adjustRightInd w:val="0"/>
              <w:spacing w:after="0" w:line="240" w:lineRule="auto"/>
              <w:jc w:val="both"/>
              <w:rPr>
                <w:rFonts w:ascii="Times New Roman" w:eastAsia="Times New Roman" w:hAnsi="Times New Roman" w:cs="Times New Roman"/>
                <w:sz w:val="24"/>
                <w:szCs w:val="24"/>
                <w:lang w:val="sq-AL" w:eastAsia="hr-HR"/>
              </w:rPr>
            </w:pPr>
            <w:r w:rsidRPr="00A452C4">
              <w:rPr>
                <w:rFonts w:ascii="Times New Roman" w:eastAsia="Calibri" w:hAnsi="Times New Roman" w:cs="Times New Roman"/>
                <w:sz w:val="24"/>
                <w:szCs w:val="24"/>
                <w:lang w:val="en-US" w:eastAsia="en-GB"/>
              </w:rPr>
              <w:t>This Administrative Instruction enters into force one year after its publication in the Official Gazette of the Republic of Kosovo</w:t>
            </w:r>
            <w:r w:rsidR="00501DEE">
              <w:rPr>
                <w:rFonts w:ascii="Times New Roman" w:eastAsia="Calibri" w:hAnsi="Times New Roman" w:cs="Times New Roman"/>
                <w:sz w:val="24"/>
                <w:szCs w:val="24"/>
                <w:lang w:val="sq-AL" w:eastAsia="en-GB"/>
              </w:rPr>
              <w:t>.</w:t>
            </w:r>
          </w:p>
        </w:tc>
        <w:tc>
          <w:tcPr>
            <w:tcW w:w="5130" w:type="dxa"/>
          </w:tcPr>
          <w:p w14:paraId="59C25AFF" w14:textId="77777777" w:rsidR="00317337" w:rsidRPr="00317337" w:rsidRDefault="00317337" w:rsidP="00317337">
            <w:pPr>
              <w:spacing w:after="0" w:line="240" w:lineRule="auto"/>
              <w:jc w:val="both"/>
              <w:rPr>
                <w:rFonts w:ascii="Times New Roman" w:eastAsia="Calibri" w:hAnsi="Times New Roman" w:cs="Times New Roman"/>
                <w:b/>
                <w:sz w:val="24"/>
                <w:szCs w:val="24"/>
                <w:lang w:val="sr-Latn-RS" w:eastAsia="en-GB"/>
              </w:rPr>
            </w:pPr>
            <w:r w:rsidRPr="00317337">
              <w:rPr>
                <w:rFonts w:ascii="Times New Roman" w:eastAsia="Calibri" w:hAnsi="Times New Roman" w:cs="Times New Roman"/>
                <w:b/>
                <w:sz w:val="24"/>
                <w:szCs w:val="24"/>
                <w:lang w:val="sr-Latn-RS" w:eastAsia="en-GB"/>
              </w:rPr>
              <w:lastRenderedPageBreak/>
              <w:t>Ministarka Ministarstva industrije, preduzetništva i trgovine</w:t>
            </w:r>
          </w:p>
          <w:p w14:paraId="1029D429"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2FBCF579"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Na osnovu člana 50. i 55., stav 4., 5. i 6. Zakona br. 06/L-033 o građevinskim proizvodima (Službeni list Republike Kosovo br. 21/05 maj 2018) člana 8. tačka 1.4, Prilog 13 Uredbe br. 02/2020 o oblastima administrativne odgovornosti Kancelarije premijera i ministarstava, kao i člana 38. stav 6. Pravilnika o radu Vlade br. 09/2011 (Službeni list br. 15, 12.09.2011),</w:t>
            </w:r>
          </w:p>
          <w:p w14:paraId="7F21EEDB" w14:textId="77777777" w:rsid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69C733C2" w14:textId="77777777" w:rsidR="00284A6C" w:rsidRDefault="00284A6C" w:rsidP="00317337">
            <w:pPr>
              <w:spacing w:after="0" w:line="240" w:lineRule="auto"/>
              <w:jc w:val="both"/>
              <w:rPr>
                <w:rFonts w:ascii="Times New Roman" w:eastAsia="Calibri" w:hAnsi="Times New Roman" w:cs="Times New Roman"/>
                <w:sz w:val="24"/>
                <w:szCs w:val="24"/>
                <w:lang w:val="sr-Latn-RS" w:eastAsia="en-GB"/>
              </w:rPr>
            </w:pPr>
          </w:p>
          <w:p w14:paraId="64F0D4D0" w14:textId="77777777" w:rsidR="00FC6AEC" w:rsidRDefault="00FC6AEC" w:rsidP="00317337">
            <w:pPr>
              <w:spacing w:after="0" w:line="240" w:lineRule="auto"/>
              <w:jc w:val="both"/>
              <w:rPr>
                <w:rFonts w:ascii="Times New Roman" w:eastAsia="Calibri" w:hAnsi="Times New Roman" w:cs="Times New Roman"/>
                <w:sz w:val="24"/>
                <w:szCs w:val="24"/>
                <w:lang w:val="sr-Latn-RS" w:eastAsia="en-GB"/>
              </w:rPr>
            </w:pPr>
          </w:p>
          <w:p w14:paraId="1A198BE5" w14:textId="77777777" w:rsidR="00284A6C" w:rsidRPr="00317337" w:rsidRDefault="00284A6C" w:rsidP="00317337">
            <w:pPr>
              <w:spacing w:after="0" w:line="240" w:lineRule="auto"/>
              <w:jc w:val="both"/>
              <w:rPr>
                <w:rFonts w:ascii="Times New Roman" w:eastAsia="Calibri" w:hAnsi="Times New Roman" w:cs="Times New Roman"/>
                <w:sz w:val="24"/>
                <w:szCs w:val="24"/>
                <w:lang w:val="sr-Latn-RS" w:eastAsia="en-GB"/>
              </w:rPr>
            </w:pPr>
          </w:p>
          <w:p w14:paraId="53D547D6"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Donosi:</w:t>
            </w:r>
          </w:p>
          <w:p w14:paraId="3831B562"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hr-HR"/>
              </w:rPr>
            </w:pPr>
          </w:p>
          <w:p w14:paraId="660845DE" w14:textId="5D496D3E" w:rsidR="00317337" w:rsidRPr="00317337" w:rsidRDefault="00317337" w:rsidP="00317337">
            <w:pPr>
              <w:spacing w:after="0" w:line="240" w:lineRule="auto"/>
              <w:jc w:val="both"/>
              <w:rPr>
                <w:rFonts w:ascii="Times New Roman" w:eastAsia="Malgun Gothic" w:hAnsi="Times New Roman" w:cs="Times New Roman"/>
                <w:b/>
                <w:sz w:val="24"/>
                <w:szCs w:val="24"/>
                <w:lang w:val="sr-Latn-RS" w:eastAsia="en-GB"/>
              </w:rPr>
            </w:pPr>
            <w:r w:rsidRPr="00317337">
              <w:rPr>
                <w:rFonts w:ascii="Times New Roman" w:eastAsia="Calibri" w:hAnsi="Times New Roman" w:cs="Times New Roman"/>
                <w:b/>
                <w:sz w:val="24"/>
                <w:szCs w:val="24"/>
                <w:lang w:val="sr-Latn-RS" w:eastAsia="en-GB"/>
              </w:rPr>
              <w:t>NACRT ADMINISTRATIVNOG UPUTSTVA (MIPT) BR. 00/2021 O ODREĐIVANJU USLOVA ZA STAVLJANJE NA TRŽIŠTE PROIZVODA ZA TOPLOTNU IZOLACIJU U ZGR</w:t>
            </w:r>
            <w:r w:rsidR="00FC6AEC">
              <w:rPr>
                <w:rFonts w:ascii="Times New Roman" w:eastAsia="Calibri" w:hAnsi="Times New Roman" w:cs="Times New Roman"/>
                <w:b/>
                <w:sz w:val="24"/>
                <w:szCs w:val="24"/>
                <w:lang w:val="sr-Latn-RS" w:eastAsia="en-GB"/>
              </w:rPr>
              <w:t>ADAMA</w:t>
            </w:r>
            <w:r w:rsidRPr="00317337">
              <w:rPr>
                <w:rFonts w:ascii="Times New Roman" w:eastAsia="Calibri" w:hAnsi="Times New Roman" w:cs="Times New Roman"/>
                <w:b/>
                <w:sz w:val="24"/>
                <w:szCs w:val="24"/>
                <w:lang w:val="sr-Latn-RS" w:eastAsia="en-GB"/>
              </w:rPr>
              <w:t xml:space="preserve">-EKSPANDIRANI POLISTIREN </w:t>
            </w:r>
          </w:p>
          <w:p w14:paraId="4D593A71" w14:textId="77777777" w:rsid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263230E8" w14:textId="77777777" w:rsidR="00284A6C" w:rsidRPr="00317337" w:rsidRDefault="00284A6C" w:rsidP="00317337">
            <w:pPr>
              <w:spacing w:after="0" w:line="240" w:lineRule="auto"/>
              <w:jc w:val="both"/>
              <w:rPr>
                <w:rFonts w:ascii="Times New Roman" w:eastAsia="Calibri" w:hAnsi="Times New Roman" w:cs="Times New Roman"/>
                <w:sz w:val="24"/>
                <w:szCs w:val="24"/>
                <w:lang w:val="sr-Latn-RS" w:eastAsia="en-GB"/>
              </w:rPr>
            </w:pPr>
          </w:p>
          <w:p w14:paraId="7323EA52"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43E153DC"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Član 1</w:t>
            </w:r>
          </w:p>
          <w:p w14:paraId="365AF35E"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Cilj</w:t>
            </w:r>
          </w:p>
          <w:p w14:paraId="5A372BD2"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11990CDB" w14:textId="77777777" w:rsid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 xml:space="preserve">Ovim administrativnim uputstvom se određuju specifični tehnički uslovi za stavljanje proizvoda za toplotnu izolaciju u zgradama – proizvodi </w:t>
            </w:r>
            <w:r w:rsidRPr="00317337">
              <w:rPr>
                <w:rFonts w:ascii="Times New Roman" w:eastAsia="Calibri" w:hAnsi="Times New Roman" w:cs="Times New Roman"/>
                <w:sz w:val="24"/>
                <w:szCs w:val="24"/>
                <w:lang w:val="sr-Latn-RS" w:eastAsia="en-GB"/>
              </w:rPr>
              <w:lastRenderedPageBreak/>
              <w:t>ekspandiranog polistirena (EPS) na tržište Republike Kosovo.</w:t>
            </w:r>
          </w:p>
          <w:p w14:paraId="5B678FC6" w14:textId="77777777" w:rsidR="00284A6C" w:rsidRDefault="00284A6C" w:rsidP="00317337">
            <w:pPr>
              <w:spacing w:after="0" w:line="240" w:lineRule="auto"/>
              <w:jc w:val="both"/>
              <w:rPr>
                <w:rFonts w:ascii="Times New Roman" w:eastAsia="Calibri" w:hAnsi="Times New Roman" w:cs="Times New Roman"/>
                <w:sz w:val="24"/>
                <w:szCs w:val="24"/>
                <w:lang w:val="sr-Latn-RS" w:eastAsia="en-GB"/>
              </w:rPr>
            </w:pPr>
          </w:p>
          <w:p w14:paraId="2F0398B1" w14:textId="77777777" w:rsidR="00284A6C" w:rsidRPr="00317337" w:rsidRDefault="00284A6C" w:rsidP="00317337">
            <w:pPr>
              <w:spacing w:after="0" w:line="240" w:lineRule="auto"/>
              <w:jc w:val="both"/>
              <w:rPr>
                <w:rFonts w:ascii="Times New Roman" w:eastAsia="Calibri" w:hAnsi="Times New Roman" w:cs="Times New Roman"/>
                <w:sz w:val="24"/>
                <w:szCs w:val="24"/>
                <w:lang w:val="sr-Latn-RS" w:eastAsia="en-GB"/>
              </w:rPr>
            </w:pPr>
          </w:p>
          <w:p w14:paraId="378EE0CF"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Član 2</w:t>
            </w:r>
          </w:p>
          <w:p w14:paraId="7F534853" w14:textId="77777777" w:rsidR="00317337" w:rsidRDefault="00317337" w:rsidP="00317337">
            <w:pPr>
              <w:keepNext/>
              <w:keepLines/>
              <w:spacing w:after="0" w:line="240" w:lineRule="auto"/>
              <w:jc w:val="center"/>
              <w:outlineLvl w:val="1"/>
              <w:rPr>
                <w:rFonts w:ascii="Times New Roman" w:eastAsia="Times New Roman" w:hAnsi="Times New Roman" w:cs="Times New Roman"/>
                <w:b/>
                <w:sz w:val="24"/>
                <w:szCs w:val="24"/>
                <w:lang w:val="sr-Latn-RS" w:eastAsia="en-GB"/>
              </w:rPr>
            </w:pPr>
            <w:r w:rsidRPr="00317337">
              <w:rPr>
                <w:rFonts w:ascii="Times New Roman" w:eastAsia="Times New Roman" w:hAnsi="Times New Roman" w:cs="Times New Roman"/>
                <w:b/>
                <w:sz w:val="24"/>
                <w:szCs w:val="24"/>
                <w:lang w:val="sr-Latn-RS" w:eastAsia="en-GB"/>
              </w:rPr>
              <w:t>Delokrug</w:t>
            </w:r>
          </w:p>
          <w:p w14:paraId="390AA445"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684CB851" w14:textId="77777777" w:rsid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Ovo administrativno uputstvo precizira detalje za postavljanje proizvoda za toplotnu izolaciju za zgrade - proizvodi ekspandiranog polistirena proizvedeni u fabrici (EPS) na tržište Republike Kosovo, tehničke specifikacije i sistem koji se primenjuje za ocenjivanje i proveru održivosti performanse (AVCP) ovih proizvoda, postupak kojim se deklariše performansa i zahtevi za obeležavanje ovih proizvoda oznakom usaglašenosti.</w:t>
            </w:r>
          </w:p>
          <w:p w14:paraId="11D6A51F" w14:textId="77777777" w:rsidR="00FC6AEC" w:rsidRDefault="00FC6AEC" w:rsidP="00317337">
            <w:pPr>
              <w:spacing w:after="0" w:line="240" w:lineRule="auto"/>
              <w:jc w:val="both"/>
              <w:rPr>
                <w:rFonts w:ascii="Times New Roman" w:eastAsia="Calibri" w:hAnsi="Times New Roman" w:cs="Times New Roman"/>
                <w:sz w:val="24"/>
                <w:szCs w:val="24"/>
                <w:lang w:val="sr-Latn-RS" w:eastAsia="en-GB"/>
              </w:rPr>
            </w:pPr>
          </w:p>
          <w:p w14:paraId="72895DD1" w14:textId="77777777" w:rsidR="00FC6AEC" w:rsidRDefault="00FC6AEC" w:rsidP="00317337">
            <w:pPr>
              <w:spacing w:after="0" w:line="240" w:lineRule="auto"/>
              <w:jc w:val="both"/>
              <w:rPr>
                <w:rFonts w:ascii="Times New Roman" w:eastAsia="Calibri" w:hAnsi="Times New Roman" w:cs="Times New Roman"/>
                <w:sz w:val="24"/>
                <w:szCs w:val="24"/>
                <w:lang w:val="sr-Latn-RS" w:eastAsia="en-GB"/>
              </w:rPr>
            </w:pPr>
          </w:p>
          <w:p w14:paraId="6158FA93" w14:textId="77777777" w:rsidR="00B93C97" w:rsidRPr="00317337" w:rsidRDefault="00B93C97" w:rsidP="00317337">
            <w:pPr>
              <w:spacing w:after="0" w:line="240" w:lineRule="auto"/>
              <w:jc w:val="both"/>
              <w:rPr>
                <w:rFonts w:ascii="Times New Roman" w:eastAsia="Calibri" w:hAnsi="Times New Roman" w:cs="Times New Roman"/>
                <w:sz w:val="24"/>
                <w:szCs w:val="24"/>
                <w:lang w:val="sr-Latn-RS" w:eastAsia="en-GB"/>
              </w:rPr>
            </w:pPr>
          </w:p>
          <w:p w14:paraId="7A5CF165"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5AA5B211" w14:textId="77777777" w:rsidR="00317337" w:rsidRDefault="00317337" w:rsidP="00317337">
            <w:pPr>
              <w:keepNext/>
              <w:keepLines/>
              <w:spacing w:after="0" w:line="240" w:lineRule="auto"/>
              <w:jc w:val="center"/>
              <w:outlineLvl w:val="1"/>
              <w:rPr>
                <w:rFonts w:ascii="Times New Roman" w:eastAsia="Times New Roman" w:hAnsi="Times New Roman" w:cs="Times New Roman"/>
                <w:b/>
                <w:sz w:val="24"/>
                <w:szCs w:val="24"/>
                <w:lang w:val="sr-Latn-RS" w:eastAsia="en-GB"/>
              </w:rPr>
            </w:pPr>
            <w:r w:rsidRPr="00317337">
              <w:rPr>
                <w:rFonts w:ascii="Times New Roman" w:eastAsia="Times New Roman" w:hAnsi="Times New Roman" w:cs="Times New Roman"/>
                <w:b/>
                <w:sz w:val="24"/>
                <w:szCs w:val="24"/>
                <w:lang w:val="sr-Latn-RS" w:eastAsia="en-GB"/>
              </w:rPr>
              <w:t>Član 3</w:t>
            </w:r>
          </w:p>
          <w:p w14:paraId="7C05BDE0" w14:textId="77777777" w:rsidR="00284A6C" w:rsidRPr="00317337" w:rsidRDefault="00284A6C"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p>
          <w:p w14:paraId="21AD121D"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Zahtevi za proizvode za toplotnu izolaciju u zgradama - proizvodi ekspandiranog polistirena proizvedeni u fabrici (EPS)</w:t>
            </w:r>
          </w:p>
          <w:p w14:paraId="079CB782"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2238A8F5" w14:textId="051EAE07" w:rsid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1. Proizvodi ekspandiranog polistirena proizvedeni u fabrici (EPS),</w:t>
            </w:r>
            <w:r w:rsidRPr="00317337">
              <w:rPr>
                <w:rFonts w:ascii="Times New Roman" w:eastAsia="Calibri" w:hAnsi="Times New Roman" w:cs="Times New Roman"/>
                <w:i/>
                <w:sz w:val="24"/>
                <w:szCs w:val="24"/>
                <w:lang w:val="sr-Latn-RS" w:eastAsia="en-GB"/>
              </w:rPr>
              <w:t xml:space="preserve"> </w:t>
            </w:r>
            <w:r w:rsidRPr="00317337">
              <w:rPr>
                <w:rFonts w:ascii="Times New Roman" w:eastAsia="Calibri" w:hAnsi="Times New Roman" w:cs="Times New Roman"/>
                <w:sz w:val="24"/>
                <w:szCs w:val="24"/>
                <w:lang w:val="sr-Latn-RS" w:eastAsia="en-GB"/>
              </w:rPr>
              <w:t>osim onih koji sadrže CE oznaku, podležu sledećim zahtevima:</w:t>
            </w:r>
          </w:p>
          <w:p w14:paraId="0E0B44BF" w14:textId="77777777" w:rsidR="00B93C97" w:rsidRPr="00317337" w:rsidRDefault="00B93C97" w:rsidP="00317337">
            <w:pPr>
              <w:spacing w:after="0" w:line="240" w:lineRule="auto"/>
              <w:jc w:val="both"/>
              <w:rPr>
                <w:rFonts w:ascii="Times New Roman" w:eastAsia="Calibri" w:hAnsi="Times New Roman" w:cs="Times New Roman"/>
                <w:sz w:val="24"/>
                <w:szCs w:val="24"/>
                <w:lang w:val="sr-Latn-RS" w:eastAsia="en-GB"/>
              </w:rPr>
            </w:pPr>
          </w:p>
          <w:p w14:paraId="72B6715A"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5C278C4B" w14:textId="1698FACD" w:rsidR="00317337" w:rsidRPr="00317337" w:rsidRDefault="00C67CDD" w:rsidP="00F1437C">
            <w:pPr>
              <w:numPr>
                <w:ilvl w:val="1"/>
                <w:numId w:val="0"/>
              </w:numPr>
              <w:spacing w:after="0" w:line="240" w:lineRule="auto"/>
              <w:ind w:left="493" w:hanging="450"/>
              <w:contextualSpacing/>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lastRenderedPageBreak/>
              <w:t xml:space="preserve">1.1. </w:t>
            </w:r>
            <w:r w:rsidR="00317337" w:rsidRPr="00317337">
              <w:rPr>
                <w:rFonts w:ascii="Times New Roman" w:eastAsia="Times New Roman" w:hAnsi="Times New Roman" w:cs="Times New Roman"/>
                <w:sz w:val="24"/>
                <w:szCs w:val="24"/>
                <w:lang w:val="sr-Latn-RS" w:eastAsia="en-GB"/>
              </w:rPr>
              <w:t>Proizvodi ekspandiranog polistirena proizvedeni u fabrici (EPS) moraju da budu usklađeni sa zahtevima standarda SK EN 13163 – Proizvodi za toplotnu izolaciju za zgrade - proizvodi ekspandiranog polistirena proizvedeni u fabrici EPS (poslednja verzija koja obuhvata svaku izmenu ili korekciju) ili ekvivalentnog standarda.</w:t>
            </w:r>
          </w:p>
          <w:p w14:paraId="743E0A29"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567B7D43" w14:textId="77777777" w:rsidR="00D2696A" w:rsidRDefault="00C67CDD"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1.2. </w:t>
            </w:r>
            <w:r w:rsidR="00317337" w:rsidRPr="00317337">
              <w:rPr>
                <w:rFonts w:ascii="Times New Roman" w:eastAsia="Times New Roman" w:hAnsi="Times New Roman" w:cs="Times New Roman"/>
                <w:sz w:val="24"/>
                <w:szCs w:val="24"/>
                <w:lang w:val="sr-Latn-RS" w:eastAsia="en-GB"/>
              </w:rPr>
              <w:t>Proizvođač mora izraditi deklaraciju o performansama koristeći model koji je dat u Prilogu 1 Administrativnog uputstva br. 03/2019 o osnovnim zahtevima za građevinske radove, Deklaraciju o performansama za građevinske proizvode, Sisteme za ocenjivanje i proveru istrajnosti performanse građevinskih proizvoda i objavljivanje Deklaracije o performansama na veb stranici.</w:t>
            </w:r>
          </w:p>
          <w:p w14:paraId="1D065B99" w14:textId="77777777" w:rsidR="00D2696A" w:rsidRDefault="00D2696A"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p>
          <w:p w14:paraId="4AEC5AED" w14:textId="77777777" w:rsidR="00A452C4" w:rsidRDefault="00A452C4"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p>
          <w:p w14:paraId="686912B5" w14:textId="77777777" w:rsidR="00A452C4" w:rsidRDefault="00A452C4"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p>
          <w:p w14:paraId="5C446939" w14:textId="6343043C" w:rsidR="00317337" w:rsidRDefault="00D2696A"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1.3.</w:t>
            </w:r>
            <w:r w:rsidR="00317337" w:rsidRPr="00317337">
              <w:rPr>
                <w:rFonts w:ascii="Times New Roman" w:eastAsia="Times New Roman" w:hAnsi="Times New Roman" w:cs="Times New Roman"/>
                <w:sz w:val="24"/>
                <w:szCs w:val="24"/>
                <w:lang w:val="sr-Latn-RS" w:eastAsia="en-GB"/>
              </w:rPr>
              <w:t>Proizvođač mora deklarisati obavezna svojstva tvrđene u Prilogu 1 ovog Administrativnog uputstva.</w:t>
            </w:r>
          </w:p>
          <w:p w14:paraId="21FF9714" w14:textId="77777777" w:rsidR="00A452C4" w:rsidRDefault="00A452C4"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p>
          <w:p w14:paraId="569E2A7F" w14:textId="77777777" w:rsidR="00B93C97" w:rsidRPr="00317337" w:rsidRDefault="00B93C97" w:rsidP="00D2696A">
            <w:pPr>
              <w:numPr>
                <w:ilvl w:val="1"/>
                <w:numId w:val="0"/>
              </w:numPr>
              <w:spacing w:after="0" w:line="240" w:lineRule="auto"/>
              <w:ind w:left="493" w:hanging="360"/>
              <w:contextualSpacing/>
              <w:jc w:val="both"/>
              <w:rPr>
                <w:rFonts w:ascii="Times New Roman" w:eastAsia="Times New Roman" w:hAnsi="Times New Roman" w:cs="Times New Roman"/>
                <w:sz w:val="24"/>
                <w:szCs w:val="24"/>
                <w:lang w:val="sr-Latn-RS" w:eastAsia="en-GB"/>
              </w:rPr>
            </w:pPr>
          </w:p>
          <w:p w14:paraId="47858F17"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49298B7F" w14:textId="38F2CE8E" w:rsidR="00B93C97" w:rsidRDefault="005D28D9" w:rsidP="00B93C97">
            <w:pPr>
              <w:numPr>
                <w:ilvl w:val="1"/>
                <w:numId w:val="0"/>
              </w:numPr>
              <w:spacing w:after="0" w:line="240" w:lineRule="auto"/>
              <w:ind w:left="522" w:hanging="522"/>
              <w:contextualSpacing/>
              <w:jc w:val="both"/>
              <w:rPr>
                <w:rFonts w:ascii="Times New Roman" w:eastAsia="Calibri"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  1.4. </w:t>
            </w:r>
            <w:r w:rsidR="00317337" w:rsidRPr="00317337">
              <w:rPr>
                <w:rFonts w:ascii="Times New Roman" w:eastAsia="Times New Roman" w:hAnsi="Times New Roman" w:cs="Times New Roman"/>
                <w:sz w:val="24"/>
                <w:szCs w:val="24"/>
                <w:lang w:val="sr-Latn-RS" w:eastAsia="en-GB"/>
              </w:rPr>
              <w:t>Proizvođač, po njegovom izboru, može deklarisati jednu ili više opcionih svojstva utvrđenih u Prilogu 2 ovog Administrativnog uputstva.</w:t>
            </w:r>
          </w:p>
          <w:p w14:paraId="4A3B5F37" w14:textId="6760B9BD" w:rsidR="00D2696A" w:rsidRDefault="005D28D9" w:rsidP="005D28D9">
            <w:pPr>
              <w:numPr>
                <w:ilvl w:val="1"/>
                <w:numId w:val="0"/>
              </w:numPr>
              <w:spacing w:after="0" w:line="240" w:lineRule="auto"/>
              <w:contextualSpacing/>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lastRenderedPageBreak/>
              <w:t xml:space="preserve">1.5. </w:t>
            </w:r>
            <w:r w:rsidR="00317337" w:rsidRPr="00317337">
              <w:rPr>
                <w:rFonts w:ascii="Times New Roman" w:eastAsia="Times New Roman" w:hAnsi="Times New Roman" w:cs="Times New Roman"/>
                <w:sz w:val="24"/>
                <w:szCs w:val="24"/>
                <w:lang w:val="sr-Latn-RS" w:eastAsia="en-GB"/>
              </w:rPr>
              <w:t>Sistem ili sistemi za ocenjivanje i proveru istrajnosti performanse su:</w:t>
            </w:r>
          </w:p>
          <w:p w14:paraId="71C0D7FC" w14:textId="77777777" w:rsidR="00D2696A" w:rsidRDefault="00D2696A" w:rsidP="00D2696A">
            <w:pPr>
              <w:numPr>
                <w:ilvl w:val="1"/>
                <w:numId w:val="0"/>
              </w:numPr>
              <w:spacing w:after="0" w:line="240" w:lineRule="auto"/>
              <w:ind w:left="1440" w:hanging="720"/>
              <w:contextualSpacing/>
              <w:jc w:val="both"/>
              <w:rPr>
                <w:rFonts w:ascii="Times New Roman" w:eastAsia="Calibri" w:hAnsi="Times New Roman" w:cs="Times New Roman"/>
                <w:sz w:val="24"/>
                <w:szCs w:val="24"/>
                <w:lang w:val="sr-Latn-RS" w:eastAsia="en-GB"/>
              </w:rPr>
            </w:pPr>
          </w:p>
          <w:p w14:paraId="768C4057" w14:textId="77777777" w:rsidR="005D28D9" w:rsidRDefault="005D28D9" w:rsidP="00D2696A">
            <w:pPr>
              <w:numPr>
                <w:ilvl w:val="1"/>
                <w:numId w:val="0"/>
              </w:numPr>
              <w:spacing w:after="0" w:line="240" w:lineRule="auto"/>
              <w:ind w:left="1440" w:hanging="720"/>
              <w:contextualSpacing/>
              <w:jc w:val="both"/>
              <w:rPr>
                <w:rFonts w:ascii="Times New Roman" w:eastAsia="Calibri" w:hAnsi="Times New Roman" w:cs="Times New Roman"/>
                <w:sz w:val="24"/>
                <w:szCs w:val="24"/>
                <w:lang w:val="sr-Latn-RS" w:eastAsia="en-GB"/>
              </w:rPr>
            </w:pPr>
          </w:p>
          <w:tbl>
            <w:tblPr>
              <w:tblStyle w:val="TableGrid1"/>
              <w:tblW w:w="4590" w:type="dxa"/>
              <w:jc w:val="center"/>
              <w:tblLayout w:type="fixed"/>
              <w:tblLook w:val="04A0" w:firstRow="1" w:lastRow="0" w:firstColumn="1" w:lastColumn="0" w:noHBand="0" w:noVBand="1"/>
            </w:tblPr>
            <w:tblGrid>
              <w:gridCol w:w="1392"/>
              <w:gridCol w:w="3198"/>
            </w:tblGrid>
            <w:tr w:rsidR="00D2696A" w:rsidRPr="00A452C4" w14:paraId="4488D1F9" w14:textId="77777777" w:rsidTr="00BB17A4">
              <w:trPr>
                <w:jc w:val="center"/>
              </w:trPr>
              <w:tc>
                <w:tcPr>
                  <w:tcW w:w="1392" w:type="dxa"/>
                  <w:tcBorders>
                    <w:bottom w:val="single" w:sz="4" w:space="0" w:color="auto"/>
                  </w:tcBorders>
                </w:tcPr>
                <w:p w14:paraId="0E2AD77C" w14:textId="3B71677C" w:rsidR="00D2696A" w:rsidRPr="00A452C4" w:rsidRDefault="00D2696A" w:rsidP="00BB17A4">
                  <w:pPr>
                    <w:spacing w:before="60" w:after="60"/>
                    <w:rPr>
                      <w:rFonts w:ascii="Times New Roman" w:hAnsi="Times New Roman"/>
                      <w:sz w:val="24"/>
                      <w:szCs w:val="24"/>
                      <w:highlight w:val="yellow"/>
                      <w:lang w:val="sr-Cyrl-RS"/>
                    </w:rPr>
                  </w:pPr>
                  <w:r w:rsidRPr="00A452C4">
                    <w:rPr>
                      <w:rFonts w:ascii="Times New Roman" w:hAnsi="Times New Roman"/>
                      <w:sz w:val="24"/>
                      <w:szCs w:val="24"/>
                      <w:lang w:val="sr-Cyrl-RS"/>
                    </w:rPr>
                    <w:t xml:space="preserve">Sistem AVCP 1, </w:t>
                  </w:r>
                  <w:r w:rsidRPr="00BB17A4">
                    <w:rPr>
                      <w:rFonts w:ascii="Times New Roman" w:hAnsi="Times New Roman"/>
                      <w:sz w:val="24"/>
                      <w:szCs w:val="24"/>
                      <w:lang w:val="sr-Cyrl-RS"/>
                    </w:rPr>
                    <w:t xml:space="preserve">Sertifikacija proizvoda </w:t>
                  </w:r>
                </w:p>
              </w:tc>
              <w:tc>
                <w:tcPr>
                  <w:tcW w:w="3198" w:type="dxa"/>
                  <w:tcBorders>
                    <w:bottom w:val="single" w:sz="4" w:space="0" w:color="auto"/>
                  </w:tcBorders>
                </w:tcPr>
                <w:p w14:paraId="1C996A1E" w14:textId="77777777"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Reakcija na požar: Klasa (A1, A2, B, C)</w:t>
                  </w:r>
                  <w:r w:rsidRPr="00A452C4">
                    <w:rPr>
                      <w:rFonts w:ascii="Times New Roman" w:hAnsi="Times New Roman"/>
                      <w:sz w:val="24"/>
                      <w:szCs w:val="24"/>
                      <w:vertAlign w:val="superscript"/>
                      <w:lang w:val="sr-Cyrl-RS"/>
                    </w:rPr>
                    <w:t>1</w:t>
                  </w:r>
                </w:p>
              </w:tc>
            </w:tr>
            <w:tr w:rsidR="00D2696A" w:rsidRPr="00A452C4" w14:paraId="75BAFBE6" w14:textId="77777777" w:rsidTr="00BB17A4">
              <w:trPr>
                <w:jc w:val="center"/>
              </w:trPr>
              <w:tc>
                <w:tcPr>
                  <w:tcW w:w="1392" w:type="dxa"/>
                  <w:tcBorders>
                    <w:bottom w:val="single" w:sz="4" w:space="0" w:color="auto"/>
                  </w:tcBorders>
                </w:tcPr>
                <w:p w14:paraId="4FEC0576" w14:textId="1331345D"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 xml:space="preserve">Sistem AVCP 3, Testiranje od strane imenovanog/notifikovano tela </w:t>
                  </w:r>
                </w:p>
              </w:tc>
              <w:tc>
                <w:tcPr>
                  <w:tcW w:w="3198" w:type="dxa"/>
                  <w:tcBorders>
                    <w:bottom w:val="single" w:sz="4" w:space="0" w:color="auto"/>
                  </w:tcBorders>
                </w:tcPr>
                <w:p w14:paraId="2C9A6F10" w14:textId="77777777" w:rsidR="00D2696A"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sr-Cyrl-RS"/>
                    </w:rPr>
                    <w:t>Reakcija na požar: Klasa (A1, A2, B, C)</w:t>
                  </w:r>
                  <w:r w:rsidRPr="00A452C4">
                    <w:rPr>
                      <w:rFonts w:ascii="Times New Roman" w:hAnsi="Times New Roman"/>
                      <w:sz w:val="24"/>
                      <w:szCs w:val="24"/>
                      <w:vertAlign w:val="superscript"/>
                      <w:lang w:val="sr-Cyrl-RS"/>
                    </w:rPr>
                    <w:t>2</w:t>
                  </w:r>
                  <w:r w:rsidRPr="00A452C4">
                    <w:rPr>
                      <w:rFonts w:ascii="Times New Roman" w:hAnsi="Times New Roman"/>
                      <w:sz w:val="24"/>
                      <w:szCs w:val="24"/>
                      <w:lang w:val="sr-Cyrl-RS"/>
                    </w:rPr>
                    <w:t>, D, E</w:t>
                  </w:r>
                </w:p>
                <w:p w14:paraId="656E1D50" w14:textId="77777777" w:rsidR="00B93C97" w:rsidRPr="00B93C97" w:rsidRDefault="00B93C97" w:rsidP="00D2696A">
                  <w:pPr>
                    <w:spacing w:before="60" w:after="60"/>
                    <w:rPr>
                      <w:rFonts w:ascii="Times New Roman" w:hAnsi="Times New Roman"/>
                      <w:sz w:val="24"/>
                      <w:szCs w:val="24"/>
                      <w:lang w:val="en-US"/>
                    </w:rPr>
                  </w:pPr>
                </w:p>
                <w:p w14:paraId="14546DF0" w14:textId="4C676020" w:rsidR="00B93C97" w:rsidRPr="00B93C97" w:rsidRDefault="00D2696A" w:rsidP="00D2696A">
                  <w:pPr>
                    <w:spacing w:before="60" w:after="60"/>
                    <w:rPr>
                      <w:rFonts w:ascii="Times New Roman" w:hAnsi="Times New Roman"/>
                      <w:sz w:val="24"/>
                      <w:szCs w:val="24"/>
                      <w:lang w:val="en-US"/>
                    </w:rPr>
                  </w:pPr>
                  <w:r w:rsidRPr="00A452C4">
                    <w:rPr>
                      <w:rFonts w:ascii="Times New Roman" w:hAnsi="Times New Roman"/>
                      <w:sz w:val="24"/>
                      <w:szCs w:val="24"/>
                      <w:lang w:val="sr-Cyrl-RS"/>
                    </w:rPr>
                    <w:t xml:space="preserve">Neprekidna gorivost sijanjem-svetlanjem </w:t>
                  </w:r>
                </w:p>
                <w:p w14:paraId="0AAE7FD4" w14:textId="77777777"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Toplotna otpornost:</w:t>
                  </w:r>
                </w:p>
                <w:p w14:paraId="636AADEC" w14:textId="77777777" w:rsidR="00D2696A" w:rsidRPr="00A452C4" w:rsidRDefault="00D2696A" w:rsidP="00A452C4">
                  <w:pPr>
                    <w:pStyle w:val="ListParagraph"/>
                    <w:numPr>
                      <w:ilvl w:val="0"/>
                      <w:numId w:val="23"/>
                    </w:numPr>
                    <w:spacing w:before="60" w:after="60"/>
                    <w:ind w:left="187" w:hanging="187"/>
                    <w:rPr>
                      <w:lang w:val="sr-Cyrl-RS"/>
                    </w:rPr>
                  </w:pPr>
                  <w:r w:rsidRPr="00A452C4">
                    <w:rPr>
                      <w:lang w:val="sr-Cyrl-RS"/>
                    </w:rPr>
                    <w:t>toplotna otpornost i toplotna provodljivost,</w:t>
                  </w:r>
                </w:p>
                <w:p w14:paraId="0E9F22A2" w14:textId="77777777" w:rsidR="00D2696A" w:rsidRPr="00A452C4" w:rsidRDefault="00D2696A" w:rsidP="00A452C4">
                  <w:pPr>
                    <w:pStyle w:val="ListParagraph"/>
                    <w:numPr>
                      <w:ilvl w:val="0"/>
                      <w:numId w:val="23"/>
                    </w:numPr>
                    <w:spacing w:before="60" w:after="60"/>
                    <w:ind w:left="187" w:hanging="180"/>
                    <w:rPr>
                      <w:lang w:val="sr-Cyrl-RS"/>
                    </w:rPr>
                  </w:pPr>
                  <w:r w:rsidRPr="00A452C4">
                    <w:rPr>
                      <w:lang w:val="sr-Cyrl-RS"/>
                    </w:rPr>
                    <w:t>debljina</w:t>
                  </w:r>
                </w:p>
                <w:p w14:paraId="0A0069E9" w14:textId="77777777"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Oslobađanje opasnih materija</w:t>
                  </w:r>
                </w:p>
                <w:p w14:paraId="4CEBC6F1" w14:textId="77777777"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Otpornost na pritisak (za primenu držanja tereta):</w:t>
                  </w:r>
                </w:p>
                <w:p w14:paraId="0C3BE757" w14:textId="77777777" w:rsidR="00D2696A" w:rsidRPr="00A452C4" w:rsidRDefault="00D2696A" w:rsidP="00A452C4">
                  <w:pPr>
                    <w:pStyle w:val="ListParagraph"/>
                    <w:numPr>
                      <w:ilvl w:val="0"/>
                      <w:numId w:val="23"/>
                    </w:numPr>
                    <w:spacing w:before="60" w:after="60"/>
                    <w:ind w:left="187" w:hanging="187"/>
                    <w:rPr>
                      <w:lang w:val="sr-Cyrl-RS"/>
                    </w:rPr>
                  </w:pPr>
                  <w:r w:rsidRPr="00A452C4">
                    <w:rPr>
                      <w:lang w:val="sr-Cyrl-RS"/>
                    </w:rPr>
                    <w:t xml:space="preserve">prenapregnutost na pritisak ili čvrstoća na pritisak </w:t>
                  </w:r>
                </w:p>
                <w:p w14:paraId="7126BBA3" w14:textId="77777777"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Propustljivost vode (ako je relevantno)</w:t>
                  </w:r>
                </w:p>
                <w:p w14:paraId="66434E47" w14:textId="1107705B" w:rsidR="00B93C97" w:rsidRPr="00B93C97" w:rsidRDefault="00D2696A" w:rsidP="00B93C97">
                  <w:pPr>
                    <w:pStyle w:val="ListParagraph"/>
                    <w:numPr>
                      <w:ilvl w:val="0"/>
                      <w:numId w:val="23"/>
                    </w:numPr>
                    <w:spacing w:before="60" w:after="60"/>
                    <w:ind w:left="367" w:hanging="180"/>
                    <w:rPr>
                      <w:lang w:val="sr-Cyrl-RS"/>
                    </w:rPr>
                  </w:pPr>
                  <w:r w:rsidRPr="00B93C97">
                    <w:rPr>
                      <w:lang w:val="sr-Cyrl-RS"/>
                    </w:rPr>
                    <w:t xml:space="preserve">Dugotrajna apsorpcija vode potapanjem ili dugotrajna apsorpcija difuzijom </w:t>
                  </w:r>
                </w:p>
                <w:p w14:paraId="75F93D8B" w14:textId="77777777" w:rsidR="00A452C4" w:rsidRPr="00A452C4" w:rsidRDefault="00A452C4" w:rsidP="00A452C4">
                  <w:pPr>
                    <w:pStyle w:val="ListParagraph"/>
                    <w:spacing w:before="60" w:after="60"/>
                    <w:ind w:left="367"/>
                    <w:rPr>
                      <w:lang w:val="sr-Cyrl-RS"/>
                    </w:rPr>
                  </w:pPr>
                </w:p>
              </w:tc>
            </w:tr>
            <w:tr w:rsidR="00D2696A" w:rsidRPr="00A452C4" w14:paraId="1A6D6FEA" w14:textId="77777777" w:rsidTr="00BB17A4">
              <w:trPr>
                <w:jc w:val="center"/>
              </w:trPr>
              <w:tc>
                <w:tcPr>
                  <w:tcW w:w="1392" w:type="dxa"/>
                  <w:tcBorders>
                    <w:bottom w:val="single" w:sz="4" w:space="0" w:color="auto"/>
                  </w:tcBorders>
                </w:tcPr>
                <w:p w14:paraId="215E90E1" w14:textId="77777777" w:rsidR="00D2696A" w:rsidRPr="00A452C4" w:rsidRDefault="00D2696A" w:rsidP="00B93C97">
                  <w:pPr>
                    <w:spacing w:before="60" w:after="60"/>
                    <w:ind w:left="-41" w:right="-133"/>
                    <w:rPr>
                      <w:rFonts w:ascii="Times New Roman" w:hAnsi="Times New Roman"/>
                      <w:color w:val="000000"/>
                      <w:sz w:val="24"/>
                      <w:szCs w:val="24"/>
                      <w:lang w:val="sr-Cyrl-RS"/>
                    </w:rPr>
                  </w:pPr>
                  <w:r w:rsidRPr="00A452C4">
                    <w:rPr>
                      <w:rFonts w:ascii="Times New Roman" w:hAnsi="Times New Roman"/>
                      <w:sz w:val="24"/>
                      <w:szCs w:val="24"/>
                      <w:lang w:val="sr-Cyrl-RS"/>
                    </w:rPr>
                    <w:lastRenderedPageBreak/>
                    <w:t xml:space="preserve">Sistem  AVCP 4, Deklaracija proizvođača o performansama </w:t>
                  </w:r>
                </w:p>
              </w:tc>
              <w:tc>
                <w:tcPr>
                  <w:tcW w:w="3198" w:type="dxa"/>
                  <w:tcBorders>
                    <w:bottom w:val="single" w:sz="4" w:space="0" w:color="auto"/>
                  </w:tcBorders>
                </w:tcPr>
                <w:p w14:paraId="43E8D7FD" w14:textId="77777777" w:rsidR="00D2696A" w:rsidRPr="00A452C4" w:rsidRDefault="00D2696A" w:rsidP="00D2696A">
                  <w:pPr>
                    <w:spacing w:before="60" w:after="60"/>
                    <w:rPr>
                      <w:rFonts w:ascii="Times New Roman" w:hAnsi="Times New Roman"/>
                      <w:sz w:val="24"/>
                      <w:szCs w:val="24"/>
                      <w:lang w:val="sr-Cyrl-RS"/>
                    </w:rPr>
                  </w:pPr>
                  <w:r w:rsidRPr="00A452C4">
                    <w:rPr>
                      <w:rFonts w:ascii="Times New Roman" w:hAnsi="Times New Roman"/>
                      <w:sz w:val="24"/>
                      <w:szCs w:val="24"/>
                      <w:lang w:val="sr-Cyrl-RS"/>
                    </w:rPr>
                    <w:t>Reakcija na požar: Klasa (A1 deri E)</w:t>
                  </w:r>
                  <w:r w:rsidRPr="00A452C4">
                    <w:rPr>
                      <w:rFonts w:ascii="Times New Roman" w:hAnsi="Times New Roman"/>
                      <w:sz w:val="24"/>
                      <w:szCs w:val="24"/>
                      <w:vertAlign w:val="superscript"/>
                      <w:lang w:val="sr-Cyrl-RS"/>
                    </w:rPr>
                    <w:t>3</w:t>
                  </w:r>
                  <w:r w:rsidRPr="00A452C4">
                    <w:rPr>
                      <w:rFonts w:ascii="Times New Roman" w:hAnsi="Times New Roman"/>
                      <w:sz w:val="24"/>
                      <w:szCs w:val="24"/>
                      <w:lang w:val="sr-Cyrl-RS"/>
                    </w:rPr>
                    <w:t>, F</w:t>
                  </w:r>
                </w:p>
                <w:p w14:paraId="56B2CCFD"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Istrajnost reakcije na požar protiv vrućine, vremenskih prilika, starosti/oronulosti</w:t>
                  </w:r>
                </w:p>
                <w:p w14:paraId="246EFC13"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Istrajnost toplotne otpornosti na vrućinu, vremenske prilike, starost/oronulost</w:t>
                  </w:r>
                </w:p>
                <w:p w14:paraId="50C92989"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Otpornost na izduženje/savijanje:</w:t>
                  </w:r>
                </w:p>
                <w:p w14:paraId="504B554B" w14:textId="77777777" w:rsidR="00D2696A" w:rsidRPr="00A452C4" w:rsidRDefault="00D2696A" w:rsidP="00501DEE">
                  <w:pPr>
                    <w:pStyle w:val="ListParagraph"/>
                    <w:numPr>
                      <w:ilvl w:val="0"/>
                      <w:numId w:val="23"/>
                    </w:numPr>
                    <w:spacing w:before="60" w:after="60"/>
                    <w:rPr>
                      <w:lang w:val="sr-Cyrl-RS"/>
                    </w:rPr>
                  </w:pPr>
                  <w:r w:rsidRPr="00A452C4">
                    <w:rPr>
                      <w:lang w:val="sr-Cyrl-RS"/>
                    </w:rPr>
                    <w:t xml:space="preserve">sila savijanja </w:t>
                  </w:r>
                </w:p>
                <w:p w14:paraId="751406FE" w14:textId="77777777" w:rsidR="00D2696A" w:rsidRPr="00A452C4" w:rsidRDefault="00D2696A" w:rsidP="00501DEE">
                  <w:pPr>
                    <w:pStyle w:val="ListParagraph"/>
                    <w:numPr>
                      <w:ilvl w:val="0"/>
                      <w:numId w:val="23"/>
                    </w:numPr>
                    <w:spacing w:before="60" w:after="60"/>
                    <w:rPr>
                      <w:lang w:val="sr-Cyrl-RS"/>
                    </w:rPr>
                  </w:pPr>
                  <w:r w:rsidRPr="00A452C4">
                    <w:rPr>
                      <w:lang w:val="sr-Cyrl-RS"/>
                    </w:rPr>
                    <w:t xml:space="preserve">sila vertikalnog izduženja na površinu </w:t>
                  </w:r>
                </w:p>
                <w:p w14:paraId="1C5D3BEE"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Otpornost na pritisak (za primenu držanja tereta):</w:t>
                  </w:r>
                </w:p>
                <w:p w14:paraId="3FD0E477"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 xml:space="preserve">Istrajnost sile na pritisak protiv starosti/oronulosti </w:t>
                  </w:r>
                </w:p>
                <w:p w14:paraId="4BD97C40"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 xml:space="preserve">Propustljivost vodene pare </w:t>
                  </w:r>
                </w:p>
                <w:p w14:paraId="718086FA" w14:textId="77777777" w:rsidR="00D2696A" w:rsidRPr="00A452C4" w:rsidRDefault="00D2696A" w:rsidP="00501DEE">
                  <w:pPr>
                    <w:spacing w:before="60" w:after="60"/>
                    <w:rPr>
                      <w:rFonts w:ascii="Times New Roman" w:hAnsi="Times New Roman"/>
                      <w:sz w:val="24"/>
                      <w:szCs w:val="24"/>
                      <w:lang w:val="sr-Cyrl-RS"/>
                    </w:rPr>
                  </w:pPr>
                  <w:r w:rsidRPr="00A452C4">
                    <w:rPr>
                      <w:rFonts w:ascii="Times New Roman" w:hAnsi="Times New Roman"/>
                      <w:sz w:val="24"/>
                      <w:szCs w:val="24"/>
                      <w:lang w:val="sr-Cyrl-RS"/>
                    </w:rPr>
                    <w:t>Prenos udarne buke:</w:t>
                  </w:r>
                </w:p>
                <w:p w14:paraId="6AC71BF4" w14:textId="77777777" w:rsidR="00D2696A" w:rsidRPr="00A452C4" w:rsidRDefault="00D2696A" w:rsidP="00501DEE">
                  <w:pPr>
                    <w:pStyle w:val="ListParagraph"/>
                    <w:numPr>
                      <w:ilvl w:val="0"/>
                      <w:numId w:val="23"/>
                    </w:numPr>
                    <w:spacing w:before="60" w:after="60"/>
                    <w:ind w:left="714" w:hanging="357"/>
                    <w:rPr>
                      <w:lang w:val="sr-Cyrl-RS"/>
                    </w:rPr>
                  </w:pPr>
                  <w:r w:rsidRPr="00A452C4">
                    <w:rPr>
                      <w:lang w:val="sr-Cyrl-RS"/>
                    </w:rPr>
                    <w:t>dinamička krutost,</w:t>
                  </w:r>
                </w:p>
                <w:p w14:paraId="738858A6" w14:textId="77777777" w:rsidR="00D2696A" w:rsidRPr="00A452C4" w:rsidRDefault="00D2696A" w:rsidP="00501DEE">
                  <w:pPr>
                    <w:pStyle w:val="ListParagraph"/>
                    <w:numPr>
                      <w:ilvl w:val="0"/>
                      <w:numId w:val="23"/>
                    </w:numPr>
                    <w:spacing w:before="60" w:after="60"/>
                    <w:ind w:left="714" w:hanging="357"/>
                    <w:rPr>
                      <w:lang w:val="sr-Cyrl-RS"/>
                    </w:rPr>
                  </w:pPr>
                  <w:r w:rsidRPr="00A452C4">
                    <w:rPr>
                      <w:lang w:val="sr-Cyrl-RS"/>
                    </w:rPr>
                    <w:t>debljina,</w:t>
                  </w:r>
                </w:p>
                <w:p w14:paraId="50BDBFA1" w14:textId="77777777" w:rsidR="00D2696A" w:rsidRPr="00A452C4" w:rsidRDefault="00D2696A" w:rsidP="00501DEE">
                  <w:pPr>
                    <w:pStyle w:val="ListParagraph"/>
                    <w:numPr>
                      <w:ilvl w:val="0"/>
                      <w:numId w:val="23"/>
                    </w:numPr>
                    <w:spacing w:before="60" w:after="60"/>
                    <w:ind w:left="714" w:hanging="357"/>
                    <w:rPr>
                      <w:lang w:val="sr-Cyrl-RS"/>
                    </w:rPr>
                  </w:pPr>
                  <w:r w:rsidRPr="00A452C4">
                    <w:rPr>
                      <w:lang w:val="sr-Cyrl-RS"/>
                    </w:rPr>
                    <w:t xml:space="preserve">kompresija </w:t>
                  </w:r>
                </w:p>
              </w:tc>
            </w:tr>
            <w:tr w:rsidR="00D2696A" w:rsidRPr="00A452C4" w14:paraId="36A645D9" w14:textId="77777777" w:rsidTr="00BB17A4">
              <w:trPr>
                <w:jc w:val="center"/>
              </w:trPr>
              <w:tc>
                <w:tcPr>
                  <w:tcW w:w="4590" w:type="dxa"/>
                  <w:gridSpan w:val="2"/>
                  <w:tcBorders>
                    <w:bottom w:val="single" w:sz="4" w:space="0" w:color="auto"/>
                  </w:tcBorders>
                </w:tcPr>
                <w:p w14:paraId="5DF6E53B" w14:textId="77777777" w:rsidR="00501DEE" w:rsidRDefault="00501DEE" w:rsidP="00D2696A">
                  <w:pPr>
                    <w:rPr>
                      <w:rFonts w:ascii="Times New Roman" w:hAnsi="Times New Roman"/>
                      <w:sz w:val="24"/>
                      <w:szCs w:val="24"/>
                      <w:lang w:val="sr-Cyrl-RS"/>
                    </w:rPr>
                  </w:pPr>
                </w:p>
                <w:p w14:paraId="6D7C6CB5" w14:textId="279539D2" w:rsidR="00D2696A" w:rsidRPr="00A452C4" w:rsidRDefault="00D2696A" w:rsidP="00D2696A">
                  <w:pPr>
                    <w:rPr>
                      <w:rFonts w:ascii="Times New Roman" w:hAnsi="Times New Roman"/>
                      <w:sz w:val="24"/>
                      <w:szCs w:val="24"/>
                      <w:lang w:val="sr-Cyrl-RS"/>
                    </w:rPr>
                  </w:pPr>
                  <w:r w:rsidRPr="00A452C4">
                    <w:rPr>
                      <w:rFonts w:ascii="Times New Roman" w:hAnsi="Times New Roman"/>
                      <w:sz w:val="24"/>
                      <w:szCs w:val="24"/>
                      <w:lang w:val="sr-Cyrl-RS"/>
                    </w:rPr>
                    <w:t>1. Proizvodi/materijali za koje jedna faza koja se može jasno identifikovati u procesu proizvodnje rezultira poboljšanjem klasifikacije protivpožarnog delovanja (npr. dodatak retardanata plamena ili ograničenje organskog materijala).</w:t>
                  </w:r>
                </w:p>
                <w:p w14:paraId="547DCFBB" w14:textId="1EEDE5CA" w:rsidR="00D2696A" w:rsidRPr="00A452C4" w:rsidRDefault="00D2696A" w:rsidP="00D2696A">
                  <w:pPr>
                    <w:rPr>
                      <w:rFonts w:ascii="Times New Roman" w:hAnsi="Times New Roman"/>
                      <w:sz w:val="24"/>
                      <w:szCs w:val="24"/>
                      <w:lang w:val="sr-Cyrl-RS"/>
                    </w:rPr>
                  </w:pPr>
                  <w:r w:rsidRPr="00A452C4">
                    <w:rPr>
                      <w:rFonts w:ascii="Times New Roman" w:hAnsi="Times New Roman"/>
                      <w:sz w:val="24"/>
                      <w:szCs w:val="24"/>
                      <w:lang w:val="sr-Cyrl-RS"/>
                    </w:rPr>
                    <w:lastRenderedPageBreak/>
                    <w:t>2. Proizvodi/materijali koji nisu pokriveni Fusnotom 1.</w:t>
                  </w:r>
                </w:p>
                <w:p w14:paraId="63C4E185" w14:textId="77777777" w:rsidR="00501DEE" w:rsidRDefault="00D2696A" w:rsidP="00D2696A">
                  <w:pPr>
                    <w:rPr>
                      <w:rFonts w:ascii="Times New Roman" w:hAnsi="Times New Roman"/>
                      <w:sz w:val="24"/>
                      <w:szCs w:val="24"/>
                      <w:lang w:val="sr-Cyrl-RS"/>
                    </w:rPr>
                  </w:pPr>
                  <w:r w:rsidRPr="00A452C4">
                    <w:rPr>
                      <w:rFonts w:ascii="Times New Roman" w:hAnsi="Times New Roman"/>
                      <w:sz w:val="24"/>
                      <w:szCs w:val="24"/>
                      <w:lang w:val="sr-Cyrl-RS"/>
                    </w:rPr>
                    <w:t>3. Proizvodi/materijali koje ne treba testirati za reakciju na požar</w:t>
                  </w:r>
                </w:p>
                <w:p w14:paraId="79972653" w14:textId="130CAA66" w:rsidR="00D2696A" w:rsidRPr="00A452C4" w:rsidRDefault="00D2696A" w:rsidP="00D2696A">
                  <w:pPr>
                    <w:rPr>
                      <w:rFonts w:ascii="Times New Roman" w:hAnsi="Times New Roman"/>
                      <w:sz w:val="24"/>
                      <w:szCs w:val="24"/>
                      <w:lang w:val="sr-Cyrl-RS"/>
                    </w:rPr>
                  </w:pPr>
                  <w:r w:rsidRPr="00A452C4">
                    <w:rPr>
                      <w:rFonts w:ascii="Times New Roman" w:hAnsi="Times New Roman"/>
                      <w:sz w:val="24"/>
                      <w:szCs w:val="24"/>
                      <w:lang w:val="sr-Cyrl-RS"/>
                    </w:rPr>
                    <w:t>.</w:t>
                  </w:r>
                </w:p>
              </w:tc>
            </w:tr>
          </w:tbl>
          <w:p w14:paraId="67F1C0ED" w14:textId="77777777" w:rsidR="00501DEE" w:rsidRDefault="00501DEE" w:rsidP="00D2696A">
            <w:pPr>
              <w:numPr>
                <w:ilvl w:val="1"/>
                <w:numId w:val="0"/>
              </w:numPr>
              <w:spacing w:after="0" w:line="240" w:lineRule="auto"/>
              <w:ind w:left="1440" w:hanging="720"/>
              <w:contextualSpacing/>
              <w:jc w:val="both"/>
              <w:rPr>
                <w:rFonts w:ascii="Times New Roman" w:eastAsia="Calibri" w:hAnsi="Times New Roman" w:cs="Times New Roman"/>
                <w:sz w:val="24"/>
                <w:szCs w:val="24"/>
                <w:lang w:val="sr-Latn-RS" w:eastAsia="en-GB"/>
              </w:rPr>
            </w:pPr>
          </w:p>
          <w:p w14:paraId="408334F1" w14:textId="77777777" w:rsidR="00501DEE" w:rsidRDefault="00501DEE" w:rsidP="00D2696A">
            <w:pPr>
              <w:numPr>
                <w:ilvl w:val="1"/>
                <w:numId w:val="0"/>
              </w:numPr>
              <w:spacing w:after="0" w:line="240" w:lineRule="auto"/>
              <w:ind w:left="1440" w:hanging="720"/>
              <w:contextualSpacing/>
              <w:jc w:val="both"/>
              <w:rPr>
                <w:rFonts w:ascii="Times New Roman" w:eastAsia="Calibri" w:hAnsi="Times New Roman" w:cs="Times New Roman"/>
                <w:sz w:val="24"/>
                <w:szCs w:val="24"/>
                <w:lang w:val="sr-Latn-RS" w:eastAsia="en-GB"/>
              </w:rPr>
            </w:pPr>
          </w:p>
          <w:p w14:paraId="7D6C6A94" w14:textId="62C08E14" w:rsidR="00317337" w:rsidRPr="00317337" w:rsidRDefault="00D2696A" w:rsidP="00D2696A">
            <w:pPr>
              <w:numPr>
                <w:ilvl w:val="1"/>
                <w:numId w:val="0"/>
              </w:numPr>
              <w:spacing w:after="0" w:line="240" w:lineRule="auto"/>
              <w:ind w:left="1440" w:hanging="720"/>
              <w:contextualSpacing/>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 xml:space="preserve"> </w:t>
            </w:r>
          </w:p>
          <w:p w14:paraId="4341A793" w14:textId="22D7F30D" w:rsidR="00317337" w:rsidRPr="00501DEE" w:rsidRDefault="005D28D9" w:rsidP="005D28D9">
            <w:pPr>
              <w:numPr>
                <w:ilvl w:val="1"/>
                <w:numId w:val="0"/>
              </w:numPr>
              <w:spacing w:after="0" w:line="240" w:lineRule="auto"/>
              <w:contextualSpacing/>
              <w:jc w:val="both"/>
              <w:rPr>
                <w:rFonts w:ascii="Times New Roman" w:eastAsia="Times New Roman" w:hAnsi="Times New Roman" w:cs="Times New Roman"/>
                <w:sz w:val="24"/>
                <w:szCs w:val="24"/>
                <w:lang w:val="sr-Latn-RS" w:eastAsia="en-GB"/>
              </w:rPr>
            </w:pPr>
            <w:r>
              <w:rPr>
                <w:rFonts w:ascii="Times New Roman" w:eastAsia="Times New Roman" w:hAnsi="Times New Roman" w:cs="Times New Roman"/>
                <w:sz w:val="24"/>
                <w:szCs w:val="24"/>
                <w:lang w:val="sr-Latn-RS" w:eastAsia="en-GB"/>
              </w:rPr>
              <w:t xml:space="preserve">1.6. </w:t>
            </w:r>
            <w:r w:rsidR="00317337" w:rsidRPr="00317337">
              <w:rPr>
                <w:rFonts w:ascii="Times New Roman" w:eastAsia="Times New Roman" w:hAnsi="Times New Roman" w:cs="Times New Roman"/>
                <w:sz w:val="24"/>
                <w:szCs w:val="24"/>
                <w:lang w:val="sr-Latn-RS" w:eastAsia="en-GB"/>
              </w:rPr>
              <w:t xml:space="preserve">Proizvodi koji su u skladu sa ovim odredbama treba da nose CE oznaku (ako je proizvođač koristio jedan ili više notifikovanih tela kada je potrebno), kosovsku oznaku usaglašenosti (ako je proizvođač koristio </w:t>
            </w:r>
            <w:r w:rsidR="00317337" w:rsidRPr="00501DEE">
              <w:rPr>
                <w:rFonts w:ascii="Times New Roman" w:eastAsia="Times New Roman" w:hAnsi="Times New Roman" w:cs="Times New Roman"/>
                <w:sz w:val="24"/>
                <w:szCs w:val="24"/>
                <w:lang w:val="sr-Latn-RS" w:eastAsia="en-GB"/>
              </w:rPr>
              <w:t>jedno ili više imenovanih tela), ili ekvivalentnu oznaku usaglašenosti iz jedne druge države na osnovu bilateralnog sporazuma.</w:t>
            </w:r>
          </w:p>
          <w:p w14:paraId="428114E4" w14:textId="77777777" w:rsidR="00820EF7" w:rsidRDefault="00820EF7" w:rsidP="005D28D9">
            <w:pPr>
              <w:numPr>
                <w:ilvl w:val="1"/>
                <w:numId w:val="0"/>
              </w:numPr>
              <w:spacing w:after="0" w:line="240" w:lineRule="auto"/>
              <w:contextualSpacing/>
              <w:jc w:val="both"/>
              <w:rPr>
                <w:rFonts w:ascii="Times New Roman" w:eastAsia="Times New Roman" w:hAnsi="Times New Roman" w:cs="Times New Roman"/>
                <w:sz w:val="24"/>
                <w:szCs w:val="24"/>
                <w:highlight w:val="yellow"/>
                <w:lang w:val="sr-Latn-RS" w:eastAsia="en-GB"/>
              </w:rPr>
            </w:pPr>
          </w:p>
          <w:p w14:paraId="6D0B576D" w14:textId="77777777" w:rsidR="00820EF7" w:rsidRDefault="00820EF7" w:rsidP="005D28D9">
            <w:pPr>
              <w:numPr>
                <w:ilvl w:val="1"/>
                <w:numId w:val="0"/>
              </w:numPr>
              <w:spacing w:after="0" w:line="240" w:lineRule="auto"/>
              <w:contextualSpacing/>
              <w:jc w:val="both"/>
              <w:rPr>
                <w:rFonts w:ascii="Times New Roman" w:eastAsia="Times New Roman" w:hAnsi="Times New Roman" w:cs="Times New Roman"/>
                <w:sz w:val="24"/>
                <w:szCs w:val="24"/>
                <w:highlight w:val="yellow"/>
                <w:lang w:val="sr-Latn-RS" w:eastAsia="en-GB"/>
              </w:rPr>
            </w:pPr>
          </w:p>
          <w:p w14:paraId="6725E050" w14:textId="77777777" w:rsidR="00820EF7" w:rsidRPr="00317337" w:rsidRDefault="00820EF7" w:rsidP="005D28D9">
            <w:pPr>
              <w:numPr>
                <w:ilvl w:val="1"/>
                <w:numId w:val="0"/>
              </w:numPr>
              <w:spacing w:after="0" w:line="240" w:lineRule="auto"/>
              <w:contextualSpacing/>
              <w:jc w:val="both"/>
              <w:rPr>
                <w:rFonts w:ascii="Times New Roman" w:eastAsia="Calibri" w:hAnsi="Times New Roman" w:cs="Times New Roman"/>
                <w:sz w:val="24"/>
                <w:szCs w:val="24"/>
                <w:highlight w:val="yellow"/>
                <w:lang w:val="sr-Latn-RS" w:eastAsia="en-GB"/>
              </w:rPr>
            </w:pPr>
          </w:p>
          <w:p w14:paraId="068E5AB6" w14:textId="5193F152" w:rsidR="00317337" w:rsidRPr="00317337" w:rsidRDefault="005D28D9" w:rsidP="005D28D9">
            <w:pPr>
              <w:numPr>
                <w:ilvl w:val="1"/>
                <w:numId w:val="0"/>
              </w:numPr>
              <w:spacing w:after="0" w:line="240" w:lineRule="auto"/>
              <w:contextualSpacing/>
              <w:jc w:val="both"/>
              <w:rPr>
                <w:rFonts w:ascii="Times New Roman" w:eastAsia="Times New Roman" w:hAnsi="Times New Roman" w:cs="Times New Roman"/>
                <w:sz w:val="24"/>
                <w:szCs w:val="24"/>
                <w:lang w:val="sr-Latn-RS" w:eastAsia="en-GB"/>
              </w:rPr>
            </w:pPr>
            <w:r>
              <w:rPr>
                <w:rFonts w:ascii="Times New Roman" w:eastAsia="Calibri" w:hAnsi="Times New Roman" w:cs="Times New Roman"/>
                <w:sz w:val="24"/>
                <w:szCs w:val="24"/>
                <w:lang w:val="sr-Latn-RS" w:eastAsia="en-GB"/>
              </w:rPr>
              <w:t xml:space="preserve">1.7. </w:t>
            </w:r>
            <w:r w:rsidR="00317337" w:rsidRPr="00317337">
              <w:rPr>
                <w:rFonts w:ascii="Times New Roman" w:eastAsia="Times New Roman" w:hAnsi="Times New Roman" w:cs="Times New Roman"/>
                <w:sz w:val="24"/>
                <w:szCs w:val="24"/>
                <w:lang w:val="sr-Latn-RS" w:eastAsia="en-GB"/>
              </w:rPr>
              <w:t>Proizvođač mora osigurati da su sva ispitivanja (uključujući ispitivanja koje je sam sproveo) u potpunosti u skladu sa zahtevima primenjivog standarda proizvoda, da je odgovarajući AVCP sistem primenjen i da je performansa deklarisana u skladu sa Tabelom ZA.1 relevantnog standarda.</w:t>
            </w:r>
          </w:p>
          <w:p w14:paraId="1E3ABEA1"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3AD8D6C2" w14:textId="77777777" w:rsidR="00820EF7" w:rsidRDefault="00820EF7" w:rsidP="00317337">
            <w:pPr>
              <w:spacing w:after="0" w:line="240" w:lineRule="auto"/>
              <w:jc w:val="both"/>
              <w:rPr>
                <w:rFonts w:ascii="Times New Roman" w:eastAsia="Calibri" w:hAnsi="Times New Roman" w:cs="Times New Roman"/>
                <w:sz w:val="24"/>
                <w:szCs w:val="24"/>
                <w:lang w:val="sr-Latn-RS" w:eastAsia="en-GB"/>
              </w:rPr>
            </w:pPr>
          </w:p>
          <w:p w14:paraId="06BB117D" w14:textId="77777777" w:rsidR="00501DEE" w:rsidRPr="00317337" w:rsidRDefault="00501DEE" w:rsidP="00317337">
            <w:pPr>
              <w:spacing w:after="0" w:line="240" w:lineRule="auto"/>
              <w:jc w:val="both"/>
              <w:rPr>
                <w:rFonts w:ascii="Times New Roman" w:eastAsia="Calibri" w:hAnsi="Times New Roman" w:cs="Times New Roman"/>
                <w:sz w:val="24"/>
                <w:szCs w:val="24"/>
                <w:lang w:val="sr-Latn-RS" w:eastAsia="en-GB"/>
              </w:rPr>
            </w:pPr>
          </w:p>
          <w:p w14:paraId="4AD98F72" w14:textId="77777777" w:rsidR="00317337" w:rsidRPr="00317337" w:rsidRDefault="00317337" w:rsidP="00317337">
            <w:pPr>
              <w:spacing w:after="0" w:line="240" w:lineRule="auto"/>
              <w:jc w:val="center"/>
              <w:rPr>
                <w:rFonts w:ascii="Times New Roman" w:eastAsia="Calibri" w:hAnsi="Times New Roman" w:cs="Times New Roman"/>
                <w:b/>
                <w:sz w:val="24"/>
                <w:szCs w:val="24"/>
                <w:lang w:val="sr-Latn-RS" w:eastAsia="en-GB"/>
              </w:rPr>
            </w:pPr>
            <w:r w:rsidRPr="00317337">
              <w:rPr>
                <w:rFonts w:ascii="Times New Roman" w:eastAsia="Calibri" w:hAnsi="Times New Roman" w:cs="Times New Roman"/>
                <w:b/>
                <w:sz w:val="24"/>
                <w:szCs w:val="24"/>
                <w:lang w:val="sr-Latn-RS" w:eastAsia="en-GB"/>
              </w:rPr>
              <w:t>Član 4</w:t>
            </w:r>
          </w:p>
          <w:p w14:paraId="1760E913" w14:textId="77777777" w:rsidR="00317337" w:rsidRPr="00317337" w:rsidRDefault="00317337" w:rsidP="00317337">
            <w:pPr>
              <w:spacing w:after="0" w:line="240" w:lineRule="auto"/>
              <w:jc w:val="center"/>
              <w:rPr>
                <w:rFonts w:ascii="Times New Roman" w:eastAsia="Calibri" w:hAnsi="Times New Roman" w:cs="Times New Roman"/>
                <w:b/>
                <w:sz w:val="24"/>
                <w:szCs w:val="24"/>
                <w:lang w:val="sr-Latn-RS" w:eastAsia="en-GB"/>
              </w:rPr>
            </w:pPr>
            <w:r w:rsidRPr="00317337">
              <w:rPr>
                <w:rFonts w:ascii="Times New Roman" w:eastAsia="Calibri" w:hAnsi="Times New Roman" w:cs="Times New Roman"/>
                <w:b/>
                <w:sz w:val="24"/>
                <w:szCs w:val="24"/>
                <w:lang w:val="sr-Latn-RS" w:eastAsia="en-GB"/>
              </w:rPr>
              <w:t>Klasifikacija proizvoda</w:t>
            </w:r>
          </w:p>
          <w:p w14:paraId="7BDA3D83" w14:textId="77777777" w:rsidR="00317337" w:rsidRPr="00317337" w:rsidRDefault="00317337" w:rsidP="00317337">
            <w:pPr>
              <w:spacing w:after="0" w:line="240" w:lineRule="auto"/>
              <w:jc w:val="both"/>
              <w:rPr>
                <w:rFonts w:ascii="Times New Roman" w:eastAsia="Calibri" w:hAnsi="Times New Roman" w:cs="Times New Roman"/>
                <w:b/>
                <w:sz w:val="24"/>
                <w:szCs w:val="24"/>
                <w:lang w:val="sr-Latn-RS" w:eastAsia="en-GB"/>
              </w:rPr>
            </w:pPr>
          </w:p>
          <w:p w14:paraId="7E76D2F5"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 xml:space="preserve">Klasifikacija proizvoda za toplotnu izolaciju u zgradama - ekspandirani polistiren proizveden u </w:t>
            </w:r>
            <w:r w:rsidRPr="00317337">
              <w:rPr>
                <w:rFonts w:ascii="Times New Roman" w:eastAsia="Calibri" w:hAnsi="Times New Roman" w:cs="Times New Roman"/>
                <w:sz w:val="24"/>
                <w:szCs w:val="24"/>
                <w:lang w:val="sr-Latn-RS" w:eastAsia="en-GB"/>
              </w:rPr>
              <w:lastRenderedPageBreak/>
              <w:t xml:space="preserve">fabrici (EPS) mora se deklarisati od strane proizvođača u skladu sa Prilogom C standarda SK EN 13163 koji je određen u Prilogu 3 ovog administrativnog uputstva. </w:t>
            </w:r>
          </w:p>
          <w:p w14:paraId="2F87F153"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sz w:val="24"/>
                <w:szCs w:val="24"/>
                <w:lang w:val="sr-Latn-RS" w:eastAsia="en-GB"/>
              </w:rPr>
            </w:pPr>
          </w:p>
          <w:p w14:paraId="0D41BB6C"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sz w:val="24"/>
                <w:szCs w:val="24"/>
                <w:lang w:val="sr-Latn-RS" w:eastAsia="en-GB"/>
              </w:rPr>
            </w:pPr>
          </w:p>
          <w:p w14:paraId="2DBFCF8A"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Član 5</w:t>
            </w:r>
          </w:p>
          <w:p w14:paraId="3289A88A"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Prilozi</w:t>
            </w:r>
          </w:p>
          <w:p w14:paraId="661393F1"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181F6E47"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Prilog 1, Prilog 2 i Prilog 3 koji su priloženi ovom Administrativnom uputstvu čine njegov sastavni deo:</w:t>
            </w:r>
          </w:p>
          <w:p w14:paraId="08D65896"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526A3E85" w14:textId="77777777" w:rsidR="00FC6AEC" w:rsidRDefault="00317337" w:rsidP="00FC6AEC">
            <w:pPr>
              <w:numPr>
                <w:ilvl w:val="0"/>
                <w:numId w:val="25"/>
              </w:numPr>
              <w:spacing w:after="0" w:line="240" w:lineRule="auto"/>
              <w:ind w:left="702"/>
              <w:contextualSpacing/>
              <w:jc w:val="both"/>
              <w:rPr>
                <w:rFonts w:ascii="Times New Roman" w:eastAsia="Times New Roman" w:hAnsi="Times New Roman" w:cs="Times New Roman"/>
                <w:sz w:val="24"/>
                <w:szCs w:val="24"/>
                <w:lang w:val="sr-Latn-RS" w:eastAsia="en-GB"/>
              </w:rPr>
            </w:pPr>
            <w:r w:rsidRPr="00317337">
              <w:rPr>
                <w:rFonts w:ascii="Times New Roman" w:eastAsia="Times New Roman" w:hAnsi="Times New Roman" w:cs="Times New Roman"/>
                <w:sz w:val="24"/>
                <w:szCs w:val="24"/>
                <w:lang w:val="sr-Latn-RS" w:eastAsia="en-GB"/>
              </w:rPr>
              <w:t>Prilog 1: Obavezna svojstva,</w:t>
            </w:r>
          </w:p>
          <w:p w14:paraId="6954BF7D" w14:textId="77777777" w:rsidR="00FC6AEC" w:rsidRDefault="00317337" w:rsidP="00FC6AEC">
            <w:pPr>
              <w:numPr>
                <w:ilvl w:val="0"/>
                <w:numId w:val="25"/>
              </w:numPr>
              <w:spacing w:after="0" w:line="240" w:lineRule="auto"/>
              <w:ind w:left="702"/>
              <w:contextualSpacing/>
              <w:jc w:val="both"/>
              <w:rPr>
                <w:rFonts w:ascii="Times New Roman" w:eastAsia="Times New Roman" w:hAnsi="Times New Roman" w:cs="Times New Roman"/>
                <w:sz w:val="24"/>
                <w:szCs w:val="24"/>
                <w:lang w:val="sr-Latn-RS" w:eastAsia="en-GB"/>
              </w:rPr>
            </w:pPr>
            <w:r w:rsidRPr="00FC6AEC">
              <w:rPr>
                <w:rFonts w:ascii="Times New Roman" w:eastAsia="Times New Roman" w:hAnsi="Times New Roman" w:cs="Times New Roman"/>
                <w:sz w:val="24"/>
                <w:szCs w:val="24"/>
                <w:lang w:val="sr-Latn-RS" w:eastAsia="en-GB"/>
              </w:rPr>
              <w:t>Prilog 2: Opciona svojstva,</w:t>
            </w:r>
          </w:p>
          <w:p w14:paraId="2AB7A0C2" w14:textId="73431C96" w:rsidR="00317337" w:rsidRPr="00FC6AEC" w:rsidRDefault="00317337" w:rsidP="00FC6AEC">
            <w:pPr>
              <w:numPr>
                <w:ilvl w:val="0"/>
                <w:numId w:val="25"/>
              </w:numPr>
              <w:spacing w:after="0" w:line="240" w:lineRule="auto"/>
              <w:ind w:left="702"/>
              <w:contextualSpacing/>
              <w:jc w:val="both"/>
              <w:rPr>
                <w:rFonts w:ascii="Times New Roman" w:eastAsia="Times New Roman" w:hAnsi="Times New Roman" w:cs="Times New Roman"/>
                <w:sz w:val="24"/>
                <w:szCs w:val="24"/>
                <w:lang w:val="sr-Latn-RS" w:eastAsia="en-GB"/>
              </w:rPr>
            </w:pPr>
            <w:r w:rsidRPr="00FC6AEC">
              <w:rPr>
                <w:rFonts w:ascii="Times New Roman" w:eastAsia="Times New Roman" w:hAnsi="Times New Roman" w:cs="Times New Roman"/>
                <w:sz w:val="24"/>
                <w:szCs w:val="24"/>
                <w:lang w:val="sr-Latn-RS" w:eastAsia="en-GB"/>
              </w:rPr>
              <w:t>Prilog 3: Klasifikacija proizvoda.</w:t>
            </w:r>
          </w:p>
          <w:p w14:paraId="619EFB4E"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2B1BCE75"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64CC204A"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color w:val="000000"/>
                <w:sz w:val="24"/>
                <w:szCs w:val="24"/>
                <w:lang w:val="sr-Latn-RS" w:eastAsia="en-GB"/>
              </w:rPr>
            </w:pPr>
            <w:r w:rsidRPr="00317337">
              <w:rPr>
                <w:rFonts w:ascii="Times New Roman" w:eastAsia="Times New Roman" w:hAnsi="Times New Roman" w:cs="Times New Roman"/>
                <w:b/>
                <w:sz w:val="24"/>
                <w:szCs w:val="24"/>
                <w:lang w:val="sr-Latn-RS" w:eastAsia="en-GB"/>
              </w:rPr>
              <w:t>Član 6</w:t>
            </w:r>
          </w:p>
          <w:p w14:paraId="05FFA328"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r-Latn-RS" w:eastAsia="en-GB"/>
              </w:rPr>
            </w:pPr>
            <w:r w:rsidRPr="00317337">
              <w:rPr>
                <w:rFonts w:ascii="Times New Roman" w:eastAsia="Times New Roman" w:hAnsi="Times New Roman" w:cs="Times New Roman"/>
                <w:b/>
                <w:sz w:val="24"/>
                <w:szCs w:val="24"/>
                <w:lang w:val="sr-Latn-RS" w:eastAsia="en-GB"/>
              </w:rPr>
              <w:t>Stupanje na snagu</w:t>
            </w:r>
          </w:p>
          <w:p w14:paraId="4806843B"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p>
          <w:p w14:paraId="3D0BA918" w14:textId="77777777" w:rsidR="00317337" w:rsidRPr="00317337" w:rsidRDefault="00317337" w:rsidP="00317337">
            <w:pPr>
              <w:spacing w:after="0" w:line="240" w:lineRule="auto"/>
              <w:jc w:val="both"/>
              <w:rPr>
                <w:rFonts w:ascii="Times New Roman" w:eastAsia="Calibri" w:hAnsi="Times New Roman" w:cs="Times New Roman"/>
                <w:sz w:val="24"/>
                <w:szCs w:val="24"/>
                <w:lang w:val="sr-Latn-RS" w:eastAsia="en-GB"/>
              </w:rPr>
            </w:pPr>
            <w:r w:rsidRPr="00317337">
              <w:rPr>
                <w:rFonts w:ascii="Times New Roman" w:eastAsia="Calibri" w:hAnsi="Times New Roman" w:cs="Times New Roman"/>
                <w:sz w:val="24"/>
                <w:szCs w:val="24"/>
                <w:lang w:val="sr-Latn-RS" w:eastAsia="en-GB"/>
              </w:rPr>
              <w:t>Ovo Administrativno uputstvo stupa na snagu godinu dana nakon objavljivanja u Službenom listu Republike Kosovo.</w:t>
            </w:r>
          </w:p>
          <w:p w14:paraId="1B36BEE6" w14:textId="01B626A0" w:rsidR="00526DDA" w:rsidRPr="00C55FE1" w:rsidRDefault="00526DDA" w:rsidP="00317337">
            <w:pPr>
              <w:rPr>
                <w:rFonts w:ascii="Times New Roman" w:hAnsi="Times New Roman" w:cs="Times New Roman"/>
                <w:sz w:val="24"/>
                <w:szCs w:val="24"/>
                <w:lang w:val="sq-AL"/>
              </w:rPr>
            </w:pPr>
          </w:p>
        </w:tc>
      </w:tr>
    </w:tbl>
    <w:p w14:paraId="626CAABF" w14:textId="31A83282" w:rsidR="00317337" w:rsidRPr="00BC2AC6" w:rsidRDefault="001B7456" w:rsidP="00317337">
      <w:pPr>
        <w:pStyle w:val="Heading2"/>
        <w:jc w:val="center"/>
        <w:rPr>
          <w:rFonts w:ascii="Times New Roman" w:hAnsi="Times New Roman" w:cs="Times New Roman"/>
          <w:i w:val="0"/>
          <w:iCs w:val="0"/>
          <w:lang w:val="sq-AL" w:eastAsia="en-GB"/>
        </w:rPr>
      </w:pPr>
      <w:r w:rsidRPr="00C55FE1">
        <w:rPr>
          <w:rFonts w:ascii="Times New Roman" w:hAnsi="Times New Roman" w:cs="Times New Roman"/>
          <w:sz w:val="24"/>
          <w:szCs w:val="24"/>
          <w:lang w:val="sq-AL"/>
        </w:rPr>
        <w:lastRenderedPageBreak/>
        <w:br w:type="page"/>
      </w:r>
      <w:r w:rsidR="00BC2AC6" w:rsidRPr="00BC2AC6">
        <w:rPr>
          <w:rFonts w:ascii="Times New Roman" w:hAnsi="Times New Roman" w:cs="Times New Roman"/>
          <w:bCs w:val="0"/>
          <w:i w:val="0"/>
          <w:iCs w:val="0"/>
          <w:lang w:val="sq-AL" w:eastAsia="en-GB"/>
        </w:rPr>
        <w:lastRenderedPageBreak/>
        <w:t>SHTOJCA 1</w:t>
      </w:r>
    </w:p>
    <w:p w14:paraId="7DDF5958"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q-AL" w:eastAsia="en-GB"/>
        </w:rPr>
      </w:pPr>
      <w:r w:rsidRPr="00317337">
        <w:rPr>
          <w:rFonts w:ascii="Times New Roman" w:eastAsia="Times New Roman" w:hAnsi="Times New Roman" w:cs="Times New Roman"/>
          <w:b/>
          <w:sz w:val="24"/>
          <w:szCs w:val="24"/>
          <w:lang w:val="sq-AL" w:eastAsia="en-GB"/>
        </w:rPr>
        <w:t>Karakteristikat e detyrueshme (të deklarohen për të gjitha produktet)</w:t>
      </w:r>
    </w:p>
    <w:p w14:paraId="7C737DC0" w14:textId="77777777" w:rsidR="00317337" w:rsidRPr="00317337" w:rsidRDefault="00317337" w:rsidP="00317337">
      <w:pPr>
        <w:spacing w:after="0" w:line="240" w:lineRule="auto"/>
        <w:jc w:val="both"/>
        <w:rPr>
          <w:rFonts w:ascii="Times New Roman" w:eastAsia="Calibri" w:hAnsi="Times New Roman" w:cs="Times New Roman"/>
          <w:sz w:val="24"/>
          <w:szCs w:val="24"/>
          <w:lang w:eastAsia="en-GB"/>
        </w:rPr>
      </w:pPr>
    </w:p>
    <w:tbl>
      <w:tblPr>
        <w:tblStyle w:val="TableGrid12"/>
        <w:tblW w:w="9895" w:type="dxa"/>
        <w:jc w:val="center"/>
        <w:tblLook w:val="04A0" w:firstRow="1" w:lastRow="0" w:firstColumn="1" w:lastColumn="0" w:noHBand="0" w:noVBand="1"/>
      </w:tblPr>
      <w:tblGrid>
        <w:gridCol w:w="4535"/>
        <w:gridCol w:w="5360"/>
      </w:tblGrid>
      <w:tr w:rsidR="00317337" w:rsidRPr="00317337" w14:paraId="113D1156" w14:textId="77777777" w:rsidTr="00BC2AC6">
        <w:trPr>
          <w:jc w:val="center"/>
        </w:trPr>
        <w:tc>
          <w:tcPr>
            <w:tcW w:w="4535" w:type="dxa"/>
            <w:vAlign w:val="center"/>
          </w:tcPr>
          <w:p w14:paraId="75AC2775" w14:textId="77777777" w:rsidR="00317337" w:rsidRPr="00317337" w:rsidRDefault="00317337" w:rsidP="00317337">
            <w:pPr>
              <w:spacing w:before="60" w:after="60"/>
              <w:rPr>
                <w:rFonts w:ascii="Times New Roman" w:hAnsi="Times New Roman"/>
                <w:b/>
                <w:bCs/>
                <w:sz w:val="24"/>
                <w:szCs w:val="24"/>
                <w:lang w:val="sq-AL"/>
              </w:rPr>
            </w:pPr>
            <w:r w:rsidRPr="00317337">
              <w:rPr>
                <w:rFonts w:ascii="Times New Roman" w:hAnsi="Times New Roman"/>
                <w:b/>
                <w:sz w:val="24"/>
                <w:szCs w:val="24"/>
                <w:lang w:val="sq-AL"/>
              </w:rPr>
              <w:t>Karakteristikat esenciale</w:t>
            </w:r>
          </w:p>
        </w:tc>
        <w:tc>
          <w:tcPr>
            <w:tcW w:w="5360" w:type="dxa"/>
            <w:tcBorders>
              <w:bottom w:val="single" w:sz="4" w:space="0" w:color="auto"/>
            </w:tcBorders>
          </w:tcPr>
          <w:p w14:paraId="6872A551" w14:textId="77777777" w:rsidR="00317337" w:rsidRPr="00317337" w:rsidRDefault="00317337" w:rsidP="00317337">
            <w:pPr>
              <w:spacing w:before="60" w:after="60"/>
              <w:rPr>
                <w:rFonts w:ascii="Times New Roman" w:hAnsi="Times New Roman"/>
                <w:b/>
                <w:bCs/>
                <w:sz w:val="24"/>
                <w:szCs w:val="24"/>
                <w:lang w:val="sq-AL"/>
              </w:rPr>
            </w:pPr>
            <w:r w:rsidRPr="00317337">
              <w:rPr>
                <w:rFonts w:ascii="Times New Roman" w:hAnsi="Times New Roman"/>
                <w:b/>
                <w:sz w:val="24"/>
                <w:szCs w:val="24"/>
                <w:lang w:val="sq-AL"/>
              </w:rPr>
              <w:t>Dispozitat në standard</w:t>
            </w:r>
          </w:p>
        </w:tc>
      </w:tr>
      <w:tr w:rsidR="00317337" w:rsidRPr="00317337" w14:paraId="6011A1E5" w14:textId="77777777" w:rsidTr="00BC2AC6">
        <w:trPr>
          <w:trHeight w:val="397"/>
          <w:jc w:val="center"/>
        </w:trPr>
        <w:tc>
          <w:tcPr>
            <w:tcW w:w="4535" w:type="dxa"/>
            <w:vMerge w:val="restart"/>
          </w:tcPr>
          <w:p w14:paraId="6ECEBBD9"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Rezistenca termike</w:t>
            </w:r>
          </w:p>
        </w:tc>
        <w:tc>
          <w:tcPr>
            <w:tcW w:w="5360" w:type="dxa"/>
            <w:tcBorders>
              <w:bottom w:val="single" w:sz="4" w:space="0" w:color="auto"/>
            </w:tcBorders>
            <w:vAlign w:val="center"/>
          </w:tcPr>
          <w:p w14:paraId="0C096919"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Rezistenca termike dhe përçueshmëria termike</w:t>
            </w:r>
          </w:p>
        </w:tc>
      </w:tr>
      <w:tr w:rsidR="00317337" w:rsidRPr="00317337" w14:paraId="5AED2560" w14:textId="77777777" w:rsidTr="00BC2AC6">
        <w:trPr>
          <w:trHeight w:val="728"/>
          <w:jc w:val="center"/>
        </w:trPr>
        <w:tc>
          <w:tcPr>
            <w:tcW w:w="4535" w:type="dxa"/>
            <w:vMerge/>
          </w:tcPr>
          <w:p w14:paraId="1F7CC8C7" w14:textId="77777777" w:rsidR="00317337" w:rsidRPr="00317337" w:rsidRDefault="00317337" w:rsidP="00317337">
            <w:pPr>
              <w:spacing w:before="60" w:after="60"/>
              <w:rPr>
                <w:rFonts w:ascii="Times New Roman" w:hAnsi="Times New Roman"/>
                <w:sz w:val="24"/>
                <w:szCs w:val="24"/>
                <w:lang w:val="sq-AL"/>
              </w:rPr>
            </w:pPr>
          </w:p>
        </w:tc>
        <w:tc>
          <w:tcPr>
            <w:tcW w:w="5360" w:type="dxa"/>
            <w:tcBorders>
              <w:top w:val="single" w:sz="4" w:space="0" w:color="auto"/>
            </w:tcBorders>
            <w:vAlign w:val="center"/>
          </w:tcPr>
          <w:p w14:paraId="112F3411"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Trashësia</w:t>
            </w:r>
          </w:p>
        </w:tc>
      </w:tr>
      <w:tr w:rsidR="00317337" w:rsidRPr="00317337" w14:paraId="63299A86" w14:textId="77777777" w:rsidTr="00BC2AC6">
        <w:trPr>
          <w:trHeight w:val="330"/>
          <w:jc w:val="center"/>
        </w:trPr>
        <w:tc>
          <w:tcPr>
            <w:tcW w:w="4535" w:type="dxa"/>
            <w:vMerge w:val="restart"/>
          </w:tcPr>
          <w:p w14:paraId="56BFAC5D"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Qëndrueshmëria e rezistencës termike ndaj nxehtësisë, motit, plakjes/degradimit</w:t>
            </w:r>
          </w:p>
        </w:tc>
        <w:tc>
          <w:tcPr>
            <w:tcW w:w="5360" w:type="dxa"/>
            <w:tcBorders>
              <w:top w:val="single" w:sz="4" w:space="0" w:color="auto"/>
            </w:tcBorders>
          </w:tcPr>
          <w:p w14:paraId="1244597C"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Rezistenca termike dhe përçueshmëria termike</w:t>
            </w:r>
          </w:p>
        </w:tc>
      </w:tr>
      <w:tr w:rsidR="00317337" w:rsidRPr="00317337" w14:paraId="6293771B" w14:textId="77777777" w:rsidTr="00BC2AC6">
        <w:trPr>
          <w:trHeight w:val="953"/>
          <w:jc w:val="center"/>
        </w:trPr>
        <w:tc>
          <w:tcPr>
            <w:tcW w:w="4535" w:type="dxa"/>
            <w:vMerge/>
          </w:tcPr>
          <w:p w14:paraId="4E19F486" w14:textId="77777777" w:rsidR="00317337" w:rsidRPr="00317337" w:rsidRDefault="00317337" w:rsidP="00317337">
            <w:pPr>
              <w:spacing w:before="60" w:after="60"/>
              <w:rPr>
                <w:rFonts w:ascii="Times New Roman" w:hAnsi="Times New Roman"/>
                <w:sz w:val="24"/>
                <w:szCs w:val="24"/>
                <w:lang w:val="sq-AL"/>
              </w:rPr>
            </w:pPr>
          </w:p>
        </w:tc>
        <w:tc>
          <w:tcPr>
            <w:tcW w:w="5360" w:type="dxa"/>
          </w:tcPr>
          <w:p w14:paraId="54C69D75"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Karakteristikat e qëndrueshmërisë</w:t>
            </w:r>
          </w:p>
        </w:tc>
      </w:tr>
    </w:tbl>
    <w:p w14:paraId="4E4D2C56"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01AABDCE"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0E404428"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52836E7A"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173214CA"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77545462"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79362CFB"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2E68A347"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7F4CABA3"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3B618C0B"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28465757"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2D917A2D"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4108D475"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0ACB6A9E"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38C5E845"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1B6C73BD"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2AA0D6E1"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77603892"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en-GB"/>
        </w:rPr>
      </w:pPr>
    </w:p>
    <w:p w14:paraId="25974F45" w14:textId="4820F1F0" w:rsidR="00317337" w:rsidRPr="00BC2AC6" w:rsidRDefault="00BC2AC6" w:rsidP="00317337">
      <w:pPr>
        <w:keepNext/>
        <w:keepLines/>
        <w:spacing w:after="0" w:line="240" w:lineRule="auto"/>
        <w:jc w:val="center"/>
        <w:outlineLvl w:val="1"/>
        <w:rPr>
          <w:rFonts w:ascii="Times New Roman" w:eastAsia="Times New Roman" w:hAnsi="Times New Roman" w:cs="Times New Roman"/>
          <w:b/>
          <w:bCs/>
          <w:sz w:val="28"/>
          <w:szCs w:val="28"/>
          <w:lang w:val="sq-AL" w:eastAsia="en-GB"/>
        </w:rPr>
      </w:pPr>
      <w:r w:rsidRPr="00BC2AC6">
        <w:rPr>
          <w:rFonts w:ascii="Times New Roman" w:eastAsia="Times New Roman" w:hAnsi="Times New Roman" w:cs="Times New Roman"/>
          <w:b/>
          <w:sz w:val="28"/>
          <w:szCs w:val="28"/>
          <w:lang w:val="sq-AL" w:eastAsia="en-GB"/>
        </w:rPr>
        <w:lastRenderedPageBreak/>
        <w:t>SHTOJCA 2</w:t>
      </w:r>
    </w:p>
    <w:p w14:paraId="38C8D67E" w14:textId="77777777" w:rsidR="00317337" w:rsidRPr="00317337" w:rsidRDefault="00317337" w:rsidP="00317337">
      <w:pPr>
        <w:keepNext/>
        <w:keepLines/>
        <w:spacing w:after="0" w:line="240" w:lineRule="auto"/>
        <w:jc w:val="center"/>
        <w:outlineLvl w:val="1"/>
        <w:rPr>
          <w:rFonts w:ascii="Times New Roman" w:eastAsia="Times New Roman" w:hAnsi="Times New Roman" w:cs="Times New Roman"/>
          <w:b/>
          <w:bCs/>
          <w:sz w:val="24"/>
          <w:szCs w:val="24"/>
          <w:lang w:val="sq-AL" w:eastAsia="en-GB"/>
        </w:rPr>
      </w:pPr>
      <w:r w:rsidRPr="00317337">
        <w:rPr>
          <w:rFonts w:ascii="Times New Roman" w:eastAsia="Times New Roman" w:hAnsi="Times New Roman" w:cs="Times New Roman"/>
          <w:b/>
          <w:sz w:val="24"/>
          <w:szCs w:val="24"/>
          <w:lang w:val="sq-AL" w:eastAsia="en-GB"/>
        </w:rPr>
        <w:t xml:space="preserve">Karakteristikat </w:t>
      </w:r>
      <w:proofErr w:type="spellStart"/>
      <w:r w:rsidRPr="00317337">
        <w:rPr>
          <w:rFonts w:ascii="Times New Roman" w:eastAsia="Times New Roman" w:hAnsi="Times New Roman" w:cs="Times New Roman"/>
          <w:b/>
          <w:sz w:val="24"/>
          <w:szCs w:val="24"/>
          <w:lang w:val="sq-AL" w:eastAsia="en-GB"/>
        </w:rPr>
        <w:t>opsionale</w:t>
      </w:r>
      <w:proofErr w:type="spellEnd"/>
      <w:r w:rsidRPr="00317337">
        <w:rPr>
          <w:rFonts w:ascii="Times New Roman" w:eastAsia="Times New Roman" w:hAnsi="Times New Roman" w:cs="Times New Roman"/>
          <w:b/>
          <w:sz w:val="24"/>
          <w:szCs w:val="24"/>
          <w:lang w:val="sq-AL" w:eastAsia="en-GB"/>
        </w:rPr>
        <w:t xml:space="preserve"> (të deklarohen sipas zgjedhjes së prodhuesit)</w:t>
      </w:r>
    </w:p>
    <w:p w14:paraId="0BD9841B" w14:textId="77777777" w:rsidR="00317337" w:rsidRPr="00317337" w:rsidRDefault="00317337" w:rsidP="00317337">
      <w:pPr>
        <w:spacing w:after="0" w:line="240" w:lineRule="auto"/>
        <w:jc w:val="both"/>
        <w:rPr>
          <w:rFonts w:ascii="Times New Roman" w:eastAsia="Calibri" w:hAnsi="Times New Roman" w:cs="Times New Roman"/>
          <w:sz w:val="24"/>
          <w:szCs w:val="24"/>
          <w:lang w:eastAsia="en-GB"/>
        </w:rPr>
      </w:pPr>
    </w:p>
    <w:tbl>
      <w:tblPr>
        <w:tblStyle w:val="TableGrid12"/>
        <w:tblW w:w="9354" w:type="dxa"/>
        <w:jc w:val="center"/>
        <w:tblLook w:val="04A0" w:firstRow="1" w:lastRow="0" w:firstColumn="1" w:lastColumn="0" w:noHBand="0" w:noVBand="1"/>
      </w:tblPr>
      <w:tblGrid>
        <w:gridCol w:w="4535"/>
        <w:gridCol w:w="4819"/>
      </w:tblGrid>
      <w:tr w:rsidR="00317337" w:rsidRPr="00317337" w14:paraId="5E92200D" w14:textId="77777777" w:rsidTr="00317337">
        <w:trPr>
          <w:jc w:val="center"/>
        </w:trPr>
        <w:tc>
          <w:tcPr>
            <w:tcW w:w="4535" w:type="dxa"/>
            <w:vAlign w:val="center"/>
          </w:tcPr>
          <w:p w14:paraId="32ADBB9A" w14:textId="77777777" w:rsidR="00317337" w:rsidRPr="00317337" w:rsidRDefault="00317337" w:rsidP="00317337">
            <w:pPr>
              <w:spacing w:before="60" w:after="60"/>
              <w:rPr>
                <w:rFonts w:ascii="Times New Roman" w:hAnsi="Times New Roman"/>
                <w:b/>
                <w:bCs/>
                <w:sz w:val="24"/>
                <w:szCs w:val="24"/>
                <w:lang w:val="sq-AL"/>
              </w:rPr>
            </w:pPr>
            <w:r w:rsidRPr="00317337">
              <w:rPr>
                <w:rFonts w:ascii="Times New Roman" w:hAnsi="Times New Roman"/>
                <w:b/>
                <w:sz w:val="24"/>
                <w:szCs w:val="24"/>
                <w:lang w:val="sq-AL"/>
              </w:rPr>
              <w:t>Karakteristikat esenciale</w:t>
            </w:r>
          </w:p>
        </w:tc>
        <w:tc>
          <w:tcPr>
            <w:tcW w:w="4819" w:type="dxa"/>
            <w:tcBorders>
              <w:bottom w:val="single" w:sz="4" w:space="0" w:color="auto"/>
            </w:tcBorders>
          </w:tcPr>
          <w:p w14:paraId="4E02DAD6" w14:textId="77777777" w:rsidR="00317337" w:rsidRPr="00317337" w:rsidRDefault="00317337" w:rsidP="00317337">
            <w:pPr>
              <w:spacing w:before="60" w:after="60"/>
              <w:rPr>
                <w:rFonts w:ascii="Times New Roman" w:hAnsi="Times New Roman"/>
                <w:b/>
                <w:bCs/>
                <w:sz w:val="24"/>
                <w:szCs w:val="24"/>
                <w:lang w:val="sq-AL"/>
              </w:rPr>
            </w:pPr>
            <w:r w:rsidRPr="00317337">
              <w:rPr>
                <w:rFonts w:ascii="Times New Roman" w:hAnsi="Times New Roman"/>
                <w:b/>
                <w:sz w:val="24"/>
                <w:szCs w:val="24"/>
                <w:lang w:val="sq-AL"/>
              </w:rPr>
              <w:t>Dispozitat në standard</w:t>
            </w:r>
          </w:p>
        </w:tc>
      </w:tr>
      <w:tr w:rsidR="00317337" w:rsidRPr="00317337" w14:paraId="20C98E34" w14:textId="77777777" w:rsidTr="00317337">
        <w:trPr>
          <w:jc w:val="center"/>
        </w:trPr>
        <w:tc>
          <w:tcPr>
            <w:tcW w:w="4535" w:type="dxa"/>
          </w:tcPr>
          <w:p w14:paraId="26E48A89"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Kundërveprimi ndaj zjarrit</w:t>
            </w:r>
          </w:p>
        </w:tc>
        <w:tc>
          <w:tcPr>
            <w:tcW w:w="4819" w:type="dxa"/>
            <w:tcBorders>
              <w:bottom w:val="single" w:sz="4" w:space="0" w:color="auto"/>
            </w:tcBorders>
          </w:tcPr>
          <w:p w14:paraId="28A36E41"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Kundërveprimi ndaj zjarrit</w:t>
            </w:r>
          </w:p>
        </w:tc>
      </w:tr>
      <w:tr w:rsidR="00317337" w:rsidRPr="00317337" w14:paraId="1836C0F9" w14:textId="77777777" w:rsidTr="00317337">
        <w:trPr>
          <w:trHeight w:val="587"/>
          <w:jc w:val="center"/>
        </w:trPr>
        <w:tc>
          <w:tcPr>
            <w:tcW w:w="4535" w:type="dxa"/>
          </w:tcPr>
          <w:p w14:paraId="6F612B84"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Qëndrueshmëria e kundërveprimit ndaj zjarrit kundër nxehtësisë, motit, plakjes/degradimit</w:t>
            </w:r>
          </w:p>
        </w:tc>
        <w:tc>
          <w:tcPr>
            <w:tcW w:w="4819" w:type="dxa"/>
            <w:tcBorders>
              <w:bottom w:val="single" w:sz="4" w:space="0" w:color="auto"/>
            </w:tcBorders>
          </w:tcPr>
          <w:p w14:paraId="7DCF63DB"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Karakteristikat e qëndrueshmërisë</w:t>
            </w:r>
          </w:p>
        </w:tc>
      </w:tr>
      <w:tr w:rsidR="00317337" w:rsidRPr="00317337" w14:paraId="50165436" w14:textId="77777777" w:rsidTr="00317337">
        <w:trPr>
          <w:jc w:val="center"/>
        </w:trPr>
        <w:tc>
          <w:tcPr>
            <w:tcW w:w="4535" w:type="dxa"/>
          </w:tcPr>
          <w:p w14:paraId="0795C00A"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Fortësia në shtypje</w:t>
            </w:r>
          </w:p>
        </w:tc>
        <w:tc>
          <w:tcPr>
            <w:tcW w:w="4819" w:type="dxa"/>
            <w:tcBorders>
              <w:bottom w:val="single" w:sz="4" w:space="0" w:color="auto"/>
            </w:tcBorders>
          </w:tcPr>
          <w:p w14:paraId="16F50039"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Sforcimi në shtypje ose fortësia në shtypje</w:t>
            </w:r>
          </w:p>
        </w:tc>
      </w:tr>
      <w:tr w:rsidR="00317337" w:rsidRPr="00317337" w14:paraId="05924623" w14:textId="77777777" w:rsidTr="00317337">
        <w:trPr>
          <w:trHeight w:val="328"/>
          <w:jc w:val="center"/>
        </w:trPr>
        <w:tc>
          <w:tcPr>
            <w:tcW w:w="4535" w:type="dxa"/>
            <w:vMerge w:val="restart"/>
          </w:tcPr>
          <w:p w14:paraId="03A97CBA"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Rezistenca në zgjatje/lakim</w:t>
            </w:r>
          </w:p>
        </w:tc>
        <w:tc>
          <w:tcPr>
            <w:tcW w:w="4819" w:type="dxa"/>
            <w:tcBorders>
              <w:bottom w:val="single" w:sz="4" w:space="0" w:color="auto"/>
            </w:tcBorders>
          </w:tcPr>
          <w:p w14:paraId="1822AEA2"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Forcë e përkuljes</w:t>
            </w:r>
          </w:p>
        </w:tc>
      </w:tr>
      <w:tr w:rsidR="00317337" w:rsidRPr="00317337" w14:paraId="2CC4F83F" w14:textId="77777777" w:rsidTr="00317337">
        <w:trPr>
          <w:trHeight w:val="351"/>
          <w:jc w:val="center"/>
        </w:trPr>
        <w:tc>
          <w:tcPr>
            <w:tcW w:w="4535" w:type="dxa"/>
            <w:vMerge/>
            <w:tcBorders>
              <w:bottom w:val="single" w:sz="4" w:space="0" w:color="auto"/>
            </w:tcBorders>
          </w:tcPr>
          <w:p w14:paraId="5799528D" w14:textId="77777777" w:rsidR="00317337" w:rsidRPr="00317337" w:rsidRDefault="00317337" w:rsidP="00317337">
            <w:pPr>
              <w:spacing w:before="60" w:after="60"/>
              <w:rPr>
                <w:rFonts w:ascii="Times New Roman" w:hAnsi="Times New Roman"/>
                <w:sz w:val="24"/>
                <w:szCs w:val="24"/>
                <w:lang w:val="sq-AL"/>
              </w:rPr>
            </w:pPr>
          </w:p>
        </w:tc>
        <w:tc>
          <w:tcPr>
            <w:tcW w:w="4819" w:type="dxa"/>
            <w:tcBorders>
              <w:top w:val="single" w:sz="4" w:space="0" w:color="auto"/>
            </w:tcBorders>
          </w:tcPr>
          <w:p w14:paraId="3000E103"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Forca e tërheqjes pingul ndaj sipërfaqes</w:t>
            </w:r>
          </w:p>
        </w:tc>
      </w:tr>
      <w:tr w:rsidR="00317337" w:rsidRPr="00317337" w14:paraId="72986D65" w14:textId="77777777" w:rsidTr="00317337">
        <w:trPr>
          <w:trHeight w:val="399"/>
          <w:jc w:val="center"/>
        </w:trPr>
        <w:tc>
          <w:tcPr>
            <w:tcW w:w="4535" w:type="dxa"/>
            <w:vMerge w:val="restart"/>
            <w:tcBorders>
              <w:bottom w:val="nil"/>
            </w:tcBorders>
          </w:tcPr>
          <w:p w14:paraId="1B745FA8"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Qëndrueshmëria e forcës në shtypje kundër plakjes/degradimit</w:t>
            </w:r>
          </w:p>
        </w:tc>
        <w:tc>
          <w:tcPr>
            <w:tcW w:w="4819" w:type="dxa"/>
          </w:tcPr>
          <w:p w14:paraId="5A86708B"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Shkarja në shtypje</w:t>
            </w:r>
          </w:p>
        </w:tc>
      </w:tr>
      <w:tr w:rsidR="00317337" w:rsidRPr="00317337" w14:paraId="7CAA1BE7" w14:textId="77777777" w:rsidTr="00317337">
        <w:trPr>
          <w:trHeight w:val="290"/>
          <w:jc w:val="center"/>
        </w:trPr>
        <w:tc>
          <w:tcPr>
            <w:tcW w:w="4535" w:type="dxa"/>
            <w:vMerge/>
            <w:tcBorders>
              <w:bottom w:val="nil"/>
            </w:tcBorders>
          </w:tcPr>
          <w:p w14:paraId="5CA9A0EB" w14:textId="77777777" w:rsidR="00317337" w:rsidRPr="00317337" w:rsidRDefault="00317337" w:rsidP="00317337">
            <w:pPr>
              <w:spacing w:before="60" w:after="60"/>
              <w:rPr>
                <w:rFonts w:ascii="Times New Roman" w:hAnsi="Times New Roman"/>
                <w:sz w:val="24"/>
                <w:szCs w:val="24"/>
                <w:lang w:val="sq-AL"/>
              </w:rPr>
            </w:pPr>
          </w:p>
        </w:tc>
        <w:tc>
          <w:tcPr>
            <w:tcW w:w="4819" w:type="dxa"/>
          </w:tcPr>
          <w:p w14:paraId="728F407E"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Rezistenca ndaj ngrirjes-bymimit</w:t>
            </w:r>
          </w:p>
        </w:tc>
      </w:tr>
      <w:tr w:rsidR="00317337" w:rsidRPr="00317337" w14:paraId="3A8388B6" w14:textId="77777777" w:rsidTr="00317337">
        <w:trPr>
          <w:trHeight w:val="267"/>
          <w:jc w:val="center"/>
        </w:trPr>
        <w:tc>
          <w:tcPr>
            <w:tcW w:w="4535" w:type="dxa"/>
            <w:vMerge/>
            <w:tcBorders>
              <w:bottom w:val="single" w:sz="4" w:space="0" w:color="auto"/>
            </w:tcBorders>
          </w:tcPr>
          <w:p w14:paraId="24FD701F" w14:textId="77777777" w:rsidR="00317337" w:rsidRPr="00317337" w:rsidRDefault="00317337" w:rsidP="00317337">
            <w:pPr>
              <w:spacing w:before="60" w:after="60"/>
              <w:rPr>
                <w:rFonts w:ascii="Times New Roman" w:hAnsi="Times New Roman"/>
                <w:sz w:val="24"/>
                <w:szCs w:val="24"/>
                <w:lang w:val="sq-AL"/>
              </w:rPr>
            </w:pPr>
          </w:p>
        </w:tc>
        <w:tc>
          <w:tcPr>
            <w:tcW w:w="4819" w:type="dxa"/>
          </w:tcPr>
          <w:p w14:paraId="29C30AD6"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Zvogëlimi afatgjatë i trashësisë</w:t>
            </w:r>
          </w:p>
        </w:tc>
      </w:tr>
      <w:tr w:rsidR="00317337" w:rsidRPr="00317337" w14:paraId="18CA0A55" w14:textId="77777777" w:rsidTr="00317337">
        <w:trPr>
          <w:jc w:val="center"/>
        </w:trPr>
        <w:tc>
          <w:tcPr>
            <w:tcW w:w="4535" w:type="dxa"/>
            <w:tcBorders>
              <w:top w:val="single" w:sz="4" w:space="0" w:color="auto"/>
            </w:tcBorders>
          </w:tcPr>
          <w:p w14:paraId="63208735"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Ujë-përshkueshmëria</w:t>
            </w:r>
          </w:p>
        </w:tc>
        <w:tc>
          <w:tcPr>
            <w:tcW w:w="4819" w:type="dxa"/>
          </w:tcPr>
          <w:p w14:paraId="71EFD4F7"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Thithja afatgjatë e ujit nga zhytja ose thithja afatgjatë e ujit nga difuzioni</w:t>
            </w:r>
          </w:p>
        </w:tc>
      </w:tr>
      <w:tr w:rsidR="00317337" w:rsidRPr="00317337" w14:paraId="3E1F8BA6" w14:textId="77777777" w:rsidTr="00317337">
        <w:trPr>
          <w:jc w:val="center"/>
        </w:trPr>
        <w:tc>
          <w:tcPr>
            <w:tcW w:w="4535" w:type="dxa"/>
          </w:tcPr>
          <w:p w14:paraId="19FB296F"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Përshkueshmëria e avujve të ujit</w:t>
            </w:r>
          </w:p>
        </w:tc>
        <w:tc>
          <w:tcPr>
            <w:tcW w:w="4819" w:type="dxa"/>
          </w:tcPr>
          <w:p w14:paraId="537156E6"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Transmetimi i avujve të ujit</w:t>
            </w:r>
          </w:p>
        </w:tc>
      </w:tr>
      <w:tr w:rsidR="00317337" w:rsidRPr="00317337" w14:paraId="7C29466E" w14:textId="77777777" w:rsidTr="00317337">
        <w:trPr>
          <w:trHeight w:val="420"/>
          <w:jc w:val="center"/>
        </w:trPr>
        <w:tc>
          <w:tcPr>
            <w:tcW w:w="4535" w:type="dxa"/>
            <w:vMerge w:val="restart"/>
          </w:tcPr>
          <w:p w14:paraId="5B3D2DD4"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Indeksi i transmetimit të zhurmës së goditjes (</w:t>
            </w:r>
            <w:r w:rsidRPr="00317337">
              <w:rPr>
                <w:rFonts w:ascii="Times New Roman" w:hAnsi="Times New Roman"/>
                <w:i/>
                <w:sz w:val="24"/>
                <w:szCs w:val="24"/>
                <w:lang w:val="sq-AL"/>
              </w:rPr>
              <w:t>për dysheme)</w:t>
            </w:r>
          </w:p>
        </w:tc>
        <w:tc>
          <w:tcPr>
            <w:tcW w:w="4819" w:type="dxa"/>
          </w:tcPr>
          <w:p w14:paraId="551405A4"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Ngurtësia dinamike</w:t>
            </w:r>
          </w:p>
        </w:tc>
      </w:tr>
      <w:tr w:rsidR="00317337" w:rsidRPr="00317337" w14:paraId="52D87141" w14:textId="77777777" w:rsidTr="00317337">
        <w:trPr>
          <w:trHeight w:val="400"/>
          <w:jc w:val="center"/>
        </w:trPr>
        <w:tc>
          <w:tcPr>
            <w:tcW w:w="4535" w:type="dxa"/>
            <w:vMerge/>
          </w:tcPr>
          <w:p w14:paraId="567FF2B4" w14:textId="77777777" w:rsidR="00317337" w:rsidRPr="00317337" w:rsidRDefault="00317337" w:rsidP="00317337">
            <w:pPr>
              <w:spacing w:before="60" w:after="60"/>
              <w:rPr>
                <w:rFonts w:ascii="Times New Roman" w:hAnsi="Times New Roman"/>
                <w:sz w:val="24"/>
                <w:szCs w:val="24"/>
                <w:lang w:val="sq-AL"/>
              </w:rPr>
            </w:pPr>
          </w:p>
        </w:tc>
        <w:tc>
          <w:tcPr>
            <w:tcW w:w="4819" w:type="dxa"/>
          </w:tcPr>
          <w:p w14:paraId="058ED044"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Trashësia</w:t>
            </w:r>
          </w:p>
        </w:tc>
      </w:tr>
      <w:tr w:rsidR="00317337" w:rsidRPr="00317337" w14:paraId="78753896" w14:textId="77777777" w:rsidTr="00317337">
        <w:trPr>
          <w:trHeight w:val="250"/>
          <w:jc w:val="center"/>
        </w:trPr>
        <w:tc>
          <w:tcPr>
            <w:tcW w:w="4535" w:type="dxa"/>
            <w:vMerge/>
          </w:tcPr>
          <w:p w14:paraId="547DBF6D" w14:textId="77777777" w:rsidR="00317337" w:rsidRPr="00317337" w:rsidRDefault="00317337" w:rsidP="00317337">
            <w:pPr>
              <w:spacing w:before="60" w:after="60"/>
              <w:rPr>
                <w:rFonts w:ascii="Times New Roman" w:hAnsi="Times New Roman"/>
                <w:sz w:val="24"/>
                <w:szCs w:val="24"/>
                <w:lang w:val="sq-AL"/>
              </w:rPr>
            </w:pPr>
          </w:p>
        </w:tc>
        <w:tc>
          <w:tcPr>
            <w:tcW w:w="4819" w:type="dxa"/>
          </w:tcPr>
          <w:p w14:paraId="77259941"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Ngjeshja</w:t>
            </w:r>
          </w:p>
        </w:tc>
      </w:tr>
      <w:tr w:rsidR="00317337" w:rsidRPr="00317337" w14:paraId="5361C479" w14:textId="77777777" w:rsidTr="00317337">
        <w:trPr>
          <w:jc w:val="center"/>
        </w:trPr>
        <w:tc>
          <w:tcPr>
            <w:tcW w:w="4535" w:type="dxa"/>
          </w:tcPr>
          <w:p w14:paraId="4408DAF0"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Djegie e vazhdueshme me shkëlqim</w:t>
            </w:r>
          </w:p>
        </w:tc>
        <w:tc>
          <w:tcPr>
            <w:tcW w:w="4819" w:type="dxa"/>
          </w:tcPr>
          <w:p w14:paraId="22C3FA30"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Djegie e vazhdueshme me shkëlqim</w:t>
            </w:r>
          </w:p>
        </w:tc>
      </w:tr>
      <w:tr w:rsidR="00317337" w:rsidRPr="00317337" w14:paraId="5DCF52DF" w14:textId="77777777" w:rsidTr="00317337">
        <w:trPr>
          <w:jc w:val="center"/>
        </w:trPr>
        <w:tc>
          <w:tcPr>
            <w:tcW w:w="4535" w:type="dxa"/>
          </w:tcPr>
          <w:p w14:paraId="68BB4945"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Lirimi i substancave të rrezikshme në mjedisin e brendshëm</w:t>
            </w:r>
          </w:p>
        </w:tc>
        <w:tc>
          <w:tcPr>
            <w:tcW w:w="4819" w:type="dxa"/>
          </w:tcPr>
          <w:p w14:paraId="73F6CACF" w14:textId="77777777" w:rsidR="00317337" w:rsidRPr="00317337" w:rsidRDefault="00317337" w:rsidP="00317337">
            <w:pPr>
              <w:spacing w:before="60" w:after="60"/>
              <w:rPr>
                <w:rFonts w:ascii="Times New Roman" w:hAnsi="Times New Roman"/>
                <w:sz w:val="24"/>
                <w:szCs w:val="24"/>
                <w:lang w:val="sq-AL"/>
              </w:rPr>
            </w:pPr>
            <w:r w:rsidRPr="00317337">
              <w:rPr>
                <w:rFonts w:ascii="Times New Roman" w:hAnsi="Times New Roman"/>
                <w:sz w:val="24"/>
                <w:szCs w:val="24"/>
                <w:lang w:val="sq-AL"/>
              </w:rPr>
              <w:t>Lirimi i substancave të rrezikshme</w:t>
            </w:r>
          </w:p>
        </w:tc>
      </w:tr>
    </w:tbl>
    <w:p w14:paraId="75AB0F99"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hr-HR"/>
        </w:rPr>
      </w:pPr>
    </w:p>
    <w:p w14:paraId="3E825193" w14:textId="77777777" w:rsidR="00317337" w:rsidRPr="00317337" w:rsidRDefault="00317337" w:rsidP="00317337">
      <w:pPr>
        <w:spacing w:after="0" w:line="240" w:lineRule="auto"/>
        <w:jc w:val="both"/>
        <w:rPr>
          <w:rFonts w:ascii="Times New Roman" w:eastAsia="Calibri" w:hAnsi="Times New Roman" w:cs="Times New Roman"/>
          <w:sz w:val="24"/>
          <w:szCs w:val="24"/>
          <w:lang w:eastAsia="hr-HR"/>
        </w:rPr>
      </w:pPr>
    </w:p>
    <w:p w14:paraId="4C378CD9" w14:textId="5A2CAFF8" w:rsidR="00317337" w:rsidRPr="00BC2AC6" w:rsidRDefault="00BC2AC6" w:rsidP="00317337">
      <w:pPr>
        <w:spacing w:after="0" w:line="240" w:lineRule="auto"/>
        <w:jc w:val="center"/>
        <w:rPr>
          <w:rFonts w:ascii="Times New Roman" w:eastAsia="Calibri" w:hAnsi="Times New Roman" w:cs="Times New Roman"/>
          <w:b/>
          <w:sz w:val="28"/>
          <w:szCs w:val="28"/>
          <w:lang w:val="sq-AL" w:eastAsia="hr-HR"/>
        </w:rPr>
      </w:pPr>
      <w:r w:rsidRPr="00BC2AC6">
        <w:rPr>
          <w:rFonts w:ascii="Times New Roman" w:eastAsia="Calibri" w:hAnsi="Times New Roman" w:cs="Times New Roman"/>
          <w:b/>
          <w:sz w:val="28"/>
          <w:szCs w:val="28"/>
          <w:lang w:val="sq-AL" w:eastAsia="hr-HR"/>
        </w:rPr>
        <w:t>SHTOJCA 3</w:t>
      </w:r>
    </w:p>
    <w:p w14:paraId="0A233D13" w14:textId="77777777" w:rsidR="00317337" w:rsidRPr="00317337" w:rsidRDefault="00317337" w:rsidP="00317337">
      <w:pPr>
        <w:spacing w:after="0" w:line="240" w:lineRule="auto"/>
        <w:jc w:val="center"/>
        <w:rPr>
          <w:rFonts w:ascii="Times New Roman" w:eastAsia="Calibri" w:hAnsi="Times New Roman" w:cs="Times New Roman"/>
          <w:sz w:val="24"/>
          <w:szCs w:val="24"/>
          <w:lang w:val="sq-AL" w:eastAsia="hr-HR"/>
        </w:rPr>
      </w:pPr>
    </w:p>
    <w:p w14:paraId="04EAA606" w14:textId="79C32E9B" w:rsidR="00317337" w:rsidRPr="00317337" w:rsidRDefault="00317337" w:rsidP="00317337">
      <w:pPr>
        <w:tabs>
          <w:tab w:val="left" w:pos="2535"/>
          <w:tab w:val="center" w:pos="4680"/>
        </w:tabs>
        <w:spacing w:after="0" w:line="240" w:lineRule="auto"/>
        <w:jc w:val="center"/>
        <w:rPr>
          <w:rFonts w:ascii="Times New Roman" w:eastAsia="Calibri" w:hAnsi="Times New Roman" w:cs="Times New Roman"/>
          <w:b/>
          <w:sz w:val="24"/>
          <w:szCs w:val="24"/>
          <w:lang w:val="sq-AL" w:eastAsia="hr-HR"/>
        </w:rPr>
      </w:pPr>
      <w:r w:rsidRPr="00317337">
        <w:rPr>
          <w:rFonts w:ascii="Times New Roman" w:eastAsia="Calibri" w:hAnsi="Times New Roman" w:cs="Times New Roman"/>
          <w:b/>
          <w:sz w:val="24"/>
          <w:szCs w:val="24"/>
          <w:lang w:val="sq-AL" w:eastAsia="hr-HR"/>
        </w:rPr>
        <w:t>Klasifikimi i produkteve</w:t>
      </w:r>
    </w:p>
    <w:p w14:paraId="38EFD66C" w14:textId="77777777" w:rsidR="00317337" w:rsidRPr="00317337" w:rsidRDefault="00317337" w:rsidP="00317337">
      <w:pPr>
        <w:spacing w:after="0" w:line="240" w:lineRule="auto"/>
        <w:jc w:val="center"/>
        <w:rPr>
          <w:rFonts w:ascii="Times New Roman" w:eastAsia="Calibri" w:hAnsi="Times New Roman" w:cs="Times New Roman"/>
          <w:sz w:val="24"/>
          <w:szCs w:val="24"/>
          <w:lang w:val="sq-AL" w:eastAsia="hr-HR"/>
        </w:rPr>
      </w:pPr>
    </w:p>
    <w:tbl>
      <w:tblPr>
        <w:tblW w:w="5815" w:type="dxa"/>
        <w:jc w:val="center"/>
        <w:tblLook w:val="04A0" w:firstRow="1" w:lastRow="0" w:firstColumn="1" w:lastColumn="0" w:noHBand="0" w:noVBand="1"/>
      </w:tblPr>
      <w:tblGrid>
        <w:gridCol w:w="1685"/>
        <w:gridCol w:w="2155"/>
        <w:gridCol w:w="1975"/>
      </w:tblGrid>
      <w:tr w:rsidR="00501DEE" w:rsidRPr="00317337" w14:paraId="334D54EE" w14:textId="77777777" w:rsidTr="00501DEE">
        <w:trPr>
          <w:trHeight w:val="300"/>
          <w:jc w:val="center"/>
        </w:trPr>
        <w:tc>
          <w:tcPr>
            <w:tcW w:w="5815" w:type="dxa"/>
            <w:gridSpan w:val="3"/>
            <w:tcBorders>
              <w:top w:val="nil"/>
              <w:left w:val="nil"/>
              <w:bottom w:val="nil"/>
              <w:right w:val="nil"/>
            </w:tcBorders>
            <w:shd w:val="clear" w:color="auto" w:fill="auto"/>
            <w:noWrap/>
            <w:vAlign w:val="bottom"/>
            <w:hideMark/>
          </w:tcPr>
          <w:p w14:paraId="6401C772" w14:textId="3C375A3A" w:rsidR="00501DEE" w:rsidRPr="00317337" w:rsidRDefault="00501DEE" w:rsidP="00317337">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 xml:space="preserve">a. Klasifikimi i produkteve të </w:t>
            </w:r>
            <w:proofErr w:type="spellStart"/>
            <w:r w:rsidRPr="00317337">
              <w:rPr>
                <w:rFonts w:ascii="Times New Roman" w:eastAsia="Times New Roman" w:hAnsi="Times New Roman" w:cs="Times New Roman"/>
                <w:color w:val="000000"/>
                <w:sz w:val="24"/>
                <w:szCs w:val="24"/>
                <w:lang w:val="sq-AL" w:eastAsia="sq-AL"/>
              </w:rPr>
              <w:t>polisterenit</w:t>
            </w:r>
            <w:proofErr w:type="spellEnd"/>
            <w:r w:rsidRPr="00317337">
              <w:rPr>
                <w:rFonts w:ascii="Times New Roman" w:eastAsia="Times New Roman" w:hAnsi="Times New Roman" w:cs="Times New Roman"/>
                <w:color w:val="000000"/>
                <w:sz w:val="24"/>
                <w:szCs w:val="24"/>
                <w:lang w:val="sq-AL" w:eastAsia="sq-AL"/>
              </w:rPr>
              <w:t xml:space="preserve"> të bymyer  </w:t>
            </w:r>
          </w:p>
        </w:tc>
      </w:tr>
      <w:tr w:rsidR="00501DEE" w:rsidRPr="00317337" w14:paraId="5A05A9DF" w14:textId="77777777" w:rsidTr="00501DEE">
        <w:trPr>
          <w:trHeight w:val="1200"/>
          <w:jc w:val="center"/>
        </w:trPr>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38BFF33F" w14:textId="6BCEB1B3" w:rsidR="00501DEE" w:rsidRPr="00317337" w:rsidRDefault="00501DEE" w:rsidP="00317337">
            <w:pPr>
              <w:spacing w:after="0" w:line="240" w:lineRule="auto"/>
              <w:jc w:val="center"/>
              <w:rPr>
                <w:rFonts w:ascii="Times New Roman" w:eastAsia="Times New Roman" w:hAnsi="Times New Roman" w:cs="Times New Roman"/>
                <w:b/>
                <w:bCs/>
                <w:color w:val="000000"/>
                <w:sz w:val="24"/>
                <w:szCs w:val="24"/>
                <w:lang w:val="sq-AL" w:eastAsia="sq-AL"/>
              </w:rPr>
            </w:pPr>
          </w:p>
          <w:p w14:paraId="36E387FC" w14:textId="77777777" w:rsidR="00501DEE" w:rsidRPr="00317337" w:rsidRDefault="00501DEE" w:rsidP="00317337">
            <w:pPr>
              <w:spacing w:after="0" w:line="240" w:lineRule="auto"/>
              <w:jc w:val="center"/>
              <w:rPr>
                <w:rFonts w:ascii="Times New Roman" w:eastAsia="Times New Roman" w:hAnsi="Times New Roman" w:cs="Times New Roman"/>
                <w:b/>
                <w:bCs/>
                <w:color w:val="000000"/>
                <w:sz w:val="24"/>
                <w:szCs w:val="24"/>
                <w:lang w:val="sq-AL" w:eastAsia="sq-AL"/>
              </w:rPr>
            </w:pPr>
            <w:r w:rsidRPr="00317337">
              <w:rPr>
                <w:rFonts w:ascii="Times New Roman" w:eastAsia="Times New Roman" w:hAnsi="Times New Roman" w:cs="Times New Roman"/>
                <w:b/>
                <w:bCs/>
                <w:color w:val="000000"/>
                <w:sz w:val="24"/>
                <w:szCs w:val="24"/>
                <w:lang w:val="sq-AL" w:eastAsia="sq-AL"/>
              </w:rPr>
              <w:t>Lloji</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1E4AF0E" w14:textId="77777777" w:rsidR="00501DEE" w:rsidRPr="00317337" w:rsidRDefault="00501DEE" w:rsidP="00317337">
            <w:pPr>
              <w:spacing w:after="0" w:line="240" w:lineRule="auto"/>
              <w:jc w:val="center"/>
              <w:rPr>
                <w:rFonts w:ascii="Times New Roman" w:eastAsia="Times New Roman" w:hAnsi="Times New Roman" w:cs="Times New Roman"/>
                <w:b/>
                <w:bCs/>
                <w:color w:val="000000"/>
                <w:sz w:val="24"/>
                <w:szCs w:val="24"/>
                <w:lang w:val="sq-AL" w:eastAsia="sq-AL"/>
              </w:rPr>
            </w:pPr>
            <w:r w:rsidRPr="00317337">
              <w:rPr>
                <w:rFonts w:ascii="Times New Roman" w:eastAsia="Times New Roman" w:hAnsi="Times New Roman" w:cs="Times New Roman"/>
                <w:b/>
                <w:bCs/>
                <w:color w:val="000000"/>
                <w:sz w:val="24"/>
                <w:szCs w:val="24"/>
                <w:lang w:val="sq-AL" w:eastAsia="sq-AL"/>
              </w:rPr>
              <w:t xml:space="preserve">Fortësia në shtypje në deformim 10% </w:t>
            </w:r>
            <w:r w:rsidRPr="00317337">
              <w:rPr>
                <w:rFonts w:ascii="Times New Roman" w:eastAsia="Times New Roman" w:hAnsi="Times New Roman" w:cs="Times New Roman"/>
                <w:b/>
                <w:bCs/>
                <w:color w:val="000000"/>
                <w:sz w:val="24"/>
                <w:szCs w:val="24"/>
                <w:lang w:val="sq-AL" w:eastAsia="sq-AL"/>
              </w:rPr>
              <w:br/>
            </w:r>
            <w:proofErr w:type="spellStart"/>
            <w:r w:rsidRPr="00317337">
              <w:rPr>
                <w:rFonts w:ascii="Times New Roman" w:eastAsia="Times New Roman" w:hAnsi="Times New Roman" w:cs="Times New Roman"/>
                <w:b/>
                <w:bCs/>
                <w:color w:val="000000"/>
                <w:sz w:val="24"/>
                <w:szCs w:val="24"/>
                <w:lang w:val="sq-AL" w:eastAsia="sq-AL"/>
              </w:rPr>
              <w:t>kPa</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4D1C8420" w14:textId="77777777" w:rsidR="00501DEE" w:rsidRPr="00317337" w:rsidRDefault="00501DEE" w:rsidP="00317337">
            <w:pPr>
              <w:spacing w:after="0" w:line="240" w:lineRule="auto"/>
              <w:jc w:val="center"/>
              <w:rPr>
                <w:rFonts w:ascii="Times New Roman" w:eastAsia="Times New Roman" w:hAnsi="Times New Roman" w:cs="Times New Roman"/>
                <w:b/>
                <w:bCs/>
                <w:color w:val="000000"/>
                <w:sz w:val="24"/>
                <w:szCs w:val="24"/>
                <w:lang w:val="sq-AL" w:eastAsia="sq-AL"/>
              </w:rPr>
            </w:pPr>
            <w:r w:rsidRPr="00317337">
              <w:rPr>
                <w:rFonts w:ascii="Times New Roman" w:eastAsia="Times New Roman" w:hAnsi="Times New Roman" w:cs="Times New Roman"/>
                <w:b/>
                <w:bCs/>
                <w:color w:val="000000"/>
                <w:sz w:val="24"/>
                <w:szCs w:val="24"/>
                <w:lang w:val="sq-AL" w:eastAsia="sq-AL"/>
              </w:rPr>
              <w:t xml:space="preserve">Forca e lakimit  (minimumi) </w:t>
            </w:r>
            <w:r w:rsidRPr="00317337">
              <w:rPr>
                <w:rFonts w:ascii="Times New Roman" w:eastAsia="Times New Roman" w:hAnsi="Times New Roman" w:cs="Times New Roman"/>
                <w:b/>
                <w:bCs/>
                <w:color w:val="000000"/>
                <w:sz w:val="24"/>
                <w:szCs w:val="24"/>
                <w:lang w:val="sq-AL" w:eastAsia="sq-AL"/>
              </w:rPr>
              <w:br/>
            </w:r>
            <w:proofErr w:type="spellStart"/>
            <w:r w:rsidRPr="00317337">
              <w:rPr>
                <w:rFonts w:ascii="Times New Roman" w:eastAsia="Times New Roman" w:hAnsi="Times New Roman" w:cs="Times New Roman"/>
                <w:b/>
                <w:bCs/>
                <w:color w:val="000000"/>
                <w:sz w:val="24"/>
                <w:szCs w:val="24"/>
                <w:lang w:val="sq-AL" w:eastAsia="sq-AL"/>
              </w:rPr>
              <w:t>kPa</w:t>
            </w:r>
            <w:proofErr w:type="spellEnd"/>
          </w:p>
        </w:tc>
      </w:tr>
      <w:tr w:rsidR="00501DEE" w:rsidRPr="00317337" w14:paraId="1D9DB7AA"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652BF95" w14:textId="2B2C3358" w:rsidR="00501DEE" w:rsidRPr="00317337" w:rsidRDefault="00501DEE" w:rsidP="00317337">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 xml:space="preserve">EPS S </w:t>
            </w:r>
          </w:p>
        </w:tc>
        <w:tc>
          <w:tcPr>
            <w:tcW w:w="2155" w:type="dxa"/>
            <w:tcBorders>
              <w:top w:val="nil"/>
              <w:left w:val="nil"/>
              <w:bottom w:val="single" w:sz="4" w:space="0" w:color="auto"/>
              <w:right w:val="single" w:sz="4" w:space="0" w:color="auto"/>
            </w:tcBorders>
            <w:shd w:val="clear" w:color="auto" w:fill="auto"/>
            <w:noWrap/>
            <w:vAlign w:val="center"/>
            <w:hideMark/>
          </w:tcPr>
          <w:p w14:paraId="4F8C7C5D" w14:textId="77777777" w:rsidR="00501DEE" w:rsidRPr="00317337" w:rsidRDefault="00501DEE" w:rsidP="00317337">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w:t>
            </w:r>
          </w:p>
        </w:tc>
        <w:tc>
          <w:tcPr>
            <w:tcW w:w="1975" w:type="dxa"/>
            <w:tcBorders>
              <w:top w:val="nil"/>
              <w:left w:val="nil"/>
              <w:bottom w:val="single" w:sz="4" w:space="0" w:color="auto"/>
              <w:right w:val="single" w:sz="4" w:space="0" w:color="auto"/>
            </w:tcBorders>
            <w:shd w:val="clear" w:color="auto" w:fill="auto"/>
            <w:noWrap/>
            <w:vAlign w:val="center"/>
            <w:hideMark/>
          </w:tcPr>
          <w:p w14:paraId="5B8BCF54" w14:textId="77777777" w:rsidR="00501DEE" w:rsidRPr="00317337" w:rsidRDefault="00501DEE" w:rsidP="00317337">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50</w:t>
            </w:r>
          </w:p>
        </w:tc>
      </w:tr>
      <w:tr w:rsidR="00501DEE" w:rsidRPr="00317337" w14:paraId="5FE445FD"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469BA8AF" w14:textId="60AC1C69" w:rsidR="00501DEE" w:rsidRPr="00317337" w:rsidRDefault="00501DEE" w:rsidP="00317337">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30</w:t>
            </w:r>
          </w:p>
        </w:tc>
        <w:tc>
          <w:tcPr>
            <w:tcW w:w="2155" w:type="dxa"/>
            <w:tcBorders>
              <w:top w:val="nil"/>
              <w:left w:val="nil"/>
              <w:bottom w:val="single" w:sz="4" w:space="0" w:color="auto"/>
              <w:right w:val="single" w:sz="4" w:space="0" w:color="auto"/>
            </w:tcBorders>
            <w:shd w:val="clear" w:color="auto" w:fill="auto"/>
            <w:noWrap/>
            <w:vAlign w:val="center"/>
            <w:hideMark/>
          </w:tcPr>
          <w:p w14:paraId="5CA316B1" w14:textId="77777777" w:rsidR="00501DEE" w:rsidRPr="00317337" w:rsidRDefault="00501DEE" w:rsidP="00317337">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30</w:t>
            </w:r>
          </w:p>
        </w:tc>
        <w:tc>
          <w:tcPr>
            <w:tcW w:w="1975" w:type="dxa"/>
            <w:tcBorders>
              <w:top w:val="nil"/>
              <w:left w:val="nil"/>
              <w:bottom w:val="single" w:sz="4" w:space="0" w:color="auto"/>
              <w:right w:val="single" w:sz="4" w:space="0" w:color="auto"/>
            </w:tcBorders>
            <w:shd w:val="clear" w:color="auto" w:fill="auto"/>
            <w:noWrap/>
            <w:vAlign w:val="center"/>
            <w:hideMark/>
          </w:tcPr>
          <w:p w14:paraId="77AA6B53" w14:textId="77777777" w:rsidR="00501DEE" w:rsidRPr="00317337" w:rsidRDefault="00501DEE" w:rsidP="00317337">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50</w:t>
            </w:r>
          </w:p>
        </w:tc>
      </w:tr>
      <w:tr w:rsidR="00501DEE" w:rsidRPr="00317337" w14:paraId="30962C46"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535DD80C" w14:textId="112713B3" w:rsidR="00501DEE" w:rsidRPr="00317337" w:rsidRDefault="00501DEE" w:rsidP="00317337">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50</w:t>
            </w:r>
          </w:p>
        </w:tc>
        <w:tc>
          <w:tcPr>
            <w:tcW w:w="2155" w:type="dxa"/>
            <w:tcBorders>
              <w:top w:val="nil"/>
              <w:left w:val="nil"/>
              <w:bottom w:val="single" w:sz="4" w:space="0" w:color="auto"/>
              <w:right w:val="single" w:sz="4" w:space="0" w:color="auto"/>
            </w:tcBorders>
            <w:shd w:val="clear" w:color="auto" w:fill="auto"/>
            <w:noWrap/>
            <w:vAlign w:val="center"/>
            <w:hideMark/>
          </w:tcPr>
          <w:p w14:paraId="523615BB" w14:textId="77777777" w:rsidR="00501DEE" w:rsidRPr="00317337" w:rsidRDefault="00501DEE" w:rsidP="00317337">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50</w:t>
            </w:r>
          </w:p>
        </w:tc>
        <w:tc>
          <w:tcPr>
            <w:tcW w:w="1975" w:type="dxa"/>
            <w:tcBorders>
              <w:top w:val="nil"/>
              <w:left w:val="nil"/>
              <w:bottom w:val="single" w:sz="4" w:space="0" w:color="auto"/>
              <w:right w:val="single" w:sz="4" w:space="0" w:color="auto"/>
            </w:tcBorders>
            <w:shd w:val="clear" w:color="auto" w:fill="auto"/>
            <w:noWrap/>
            <w:vAlign w:val="center"/>
            <w:hideMark/>
          </w:tcPr>
          <w:p w14:paraId="7FEC8ACF" w14:textId="77777777" w:rsidR="00501DEE" w:rsidRPr="00317337" w:rsidRDefault="00501DEE" w:rsidP="00317337">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75</w:t>
            </w:r>
          </w:p>
        </w:tc>
        <w:bookmarkStart w:id="1" w:name="_GoBack"/>
        <w:bookmarkEnd w:id="1"/>
      </w:tr>
      <w:tr w:rsidR="00501DEE" w:rsidRPr="00317337" w14:paraId="2BFB99C6"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C2D43B0" w14:textId="57BDD560"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60</w:t>
            </w:r>
          </w:p>
        </w:tc>
        <w:tc>
          <w:tcPr>
            <w:tcW w:w="2155" w:type="dxa"/>
            <w:tcBorders>
              <w:top w:val="nil"/>
              <w:left w:val="nil"/>
              <w:bottom w:val="single" w:sz="4" w:space="0" w:color="auto"/>
              <w:right w:val="single" w:sz="4" w:space="0" w:color="auto"/>
            </w:tcBorders>
            <w:shd w:val="clear" w:color="auto" w:fill="auto"/>
            <w:noWrap/>
            <w:vAlign w:val="center"/>
            <w:hideMark/>
          </w:tcPr>
          <w:p w14:paraId="3F8A6AA3"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60</w:t>
            </w:r>
          </w:p>
        </w:tc>
        <w:tc>
          <w:tcPr>
            <w:tcW w:w="1975" w:type="dxa"/>
            <w:tcBorders>
              <w:top w:val="nil"/>
              <w:left w:val="nil"/>
              <w:bottom w:val="single" w:sz="4" w:space="0" w:color="auto"/>
              <w:right w:val="single" w:sz="4" w:space="0" w:color="auto"/>
            </w:tcBorders>
            <w:shd w:val="clear" w:color="auto" w:fill="auto"/>
            <w:noWrap/>
            <w:vAlign w:val="center"/>
            <w:hideMark/>
          </w:tcPr>
          <w:p w14:paraId="3C29D5CB"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100</w:t>
            </w:r>
          </w:p>
        </w:tc>
      </w:tr>
      <w:tr w:rsidR="00501DEE" w:rsidRPr="00317337" w14:paraId="09238CCE"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E471047" w14:textId="74144938"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70</w:t>
            </w:r>
          </w:p>
        </w:tc>
        <w:tc>
          <w:tcPr>
            <w:tcW w:w="2155" w:type="dxa"/>
            <w:tcBorders>
              <w:top w:val="nil"/>
              <w:left w:val="nil"/>
              <w:bottom w:val="single" w:sz="4" w:space="0" w:color="auto"/>
              <w:right w:val="single" w:sz="4" w:space="0" w:color="auto"/>
            </w:tcBorders>
            <w:shd w:val="clear" w:color="auto" w:fill="auto"/>
            <w:noWrap/>
            <w:vAlign w:val="center"/>
            <w:hideMark/>
          </w:tcPr>
          <w:p w14:paraId="37485B58"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70</w:t>
            </w:r>
          </w:p>
        </w:tc>
        <w:tc>
          <w:tcPr>
            <w:tcW w:w="1975" w:type="dxa"/>
            <w:tcBorders>
              <w:top w:val="nil"/>
              <w:left w:val="nil"/>
              <w:bottom w:val="single" w:sz="4" w:space="0" w:color="auto"/>
              <w:right w:val="single" w:sz="4" w:space="0" w:color="auto"/>
            </w:tcBorders>
            <w:shd w:val="clear" w:color="auto" w:fill="auto"/>
            <w:noWrap/>
            <w:vAlign w:val="center"/>
            <w:hideMark/>
          </w:tcPr>
          <w:p w14:paraId="6DE51A01"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115</w:t>
            </w:r>
          </w:p>
        </w:tc>
      </w:tr>
      <w:tr w:rsidR="00501DEE" w:rsidRPr="00317337" w14:paraId="515ABF8D"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3DD78CD" w14:textId="31E24502"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80</w:t>
            </w:r>
          </w:p>
        </w:tc>
        <w:tc>
          <w:tcPr>
            <w:tcW w:w="2155" w:type="dxa"/>
            <w:tcBorders>
              <w:top w:val="nil"/>
              <w:left w:val="nil"/>
              <w:bottom w:val="single" w:sz="4" w:space="0" w:color="auto"/>
              <w:right w:val="single" w:sz="4" w:space="0" w:color="auto"/>
            </w:tcBorders>
            <w:shd w:val="clear" w:color="auto" w:fill="auto"/>
            <w:noWrap/>
            <w:vAlign w:val="center"/>
            <w:hideMark/>
          </w:tcPr>
          <w:p w14:paraId="527032A1"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80</w:t>
            </w:r>
          </w:p>
        </w:tc>
        <w:tc>
          <w:tcPr>
            <w:tcW w:w="1975" w:type="dxa"/>
            <w:tcBorders>
              <w:top w:val="nil"/>
              <w:left w:val="nil"/>
              <w:bottom w:val="single" w:sz="4" w:space="0" w:color="auto"/>
              <w:right w:val="single" w:sz="4" w:space="0" w:color="auto"/>
            </w:tcBorders>
            <w:shd w:val="clear" w:color="auto" w:fill="auto"/>
            <w:noWrap/>
            <w:vAlign w:val="center"/>
            <w:hideMark/>
          </w:tcPr>
          <w:p w14:paraId="35532261"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125</w:t>
            </w:r>
          </w:p>
        </w:tc>
      </w:tr>
      <w:tr w:rsidR="00501DEE" w:rsidRPr="00317337" w14:paraId="74B77B33"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17355AC" w14:textId="110796D0"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90</w:t>
            </w:r>
          </w:p>
        </w:tc>
        <w:tc>
          <w:tcPr>
            <w:tcW w:w="2155" w:type="dxa"/>
            <w:tcBorders>
              <w:top w:val="nil"/>
              <w:left w:val="nil"/>
              <w:bottom w:val="single" w:sz="4" w:space="0" w:color="auto"/>
              <w:right w:val="single" w:sz="4" w:space="0" w:color="auto"/>
            </w:tcBorders>
            <w:shd w:val="clear" w:color="auto" w:fill="auto"/>
            <w:noWrap/>
            <w:vAlign w:val="center"/>
            <w:hideMark/>
          </w:tcPr>
          <w:p w14:paraId="60AA6BF8"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90</w:t>
            </w:r>
          </w:p>
        </w:tc>
        <w:tc>
          <w:tcPr>
            <w:tcW w:w="1975" w:type="dxa"/>
            <w:tcBorders>
              <w:top w:val="nil"/>
              <w:left w:val="nil"/>
              <w:bottom w:val="single" w:sz="4" w:space="0" w:color="auto"/>
              <w:right w:val="single" w:sz="4" w:space="0" w:color="auto"/>
            </w:tcBorders>
            <w:shd w:val="clear" w:color="auto" w:fill="auto"/>
            <w:noWrap/>
            <w:vAlign w:val="center"/>
            <w:hideMark/>
          </w:tcPr>
          <w:p w14:paraId="04FCE3B0"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135</w:t>
            </w:r>
          </w:p>
        </w:tc>
      </w:tr>
      <w:tr w:rsidR="00501DEE" w:rsidRPr="00317337" w14:paraId="61D89738"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DFE506F" w14:textId="62299F04"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100</w:t>
            </w:r>
          </w:p>
        </w:tc>
        <w:tc>
          <w:tcPr>
            <w:tcW w:w="2155" w:type="dxa"/>
            <w:tcBorders>
              <w:top w:val="nil"/>
              <w:left w:val="nil"/>
              <w:bottom w:val="single" w:sz="4" w:space="0" w:color="auto"/>
              <w:right w:val="single" w:sz="4" w:space="0" w:color="auto"/>
            </w:tcBorders>
            <w:shd w:val="clear" w:color="auto" w:fill="auto"/>
            <w:noWrap/>
            <w:vAlign w:val="center"/>
            <w:hideMark/>
          </w:tcPr>
          <w:p w14:paraId="6060845E"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100</w:t>
            </w:r>
          </w:p>
        </w:tc>
        <w:tc>
          <w:tcPr>
            <w:tcW w:w="1975" w:type="dxa"/>
            <w:tcBorders>
              <w:top w:val="nil"/>
              <w:left w:val="nil"/>
              <w:bottom w:val="single" w:sz="4" w:space="0" w:color="auto"/>
              <w:right w:val="single" w:sz="4" w:space="0" w:color="auto"/>
            </w:tcBorders>
            <w:shd w:val="clear" w:color="auto" w:fill="auto"/>
            <w:noWrap/>
            <w:vAlign w:val="center"/>
            <w:hideMark/>
          </w:tcPr>
          <w:p w14:paraId="71C30660"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150</w:t>
            </w:r>
          </w:p>
        </w:tc>
      </w:tr>
      <w:tr w:rsidR="00501DEE" w:rsidRPr="00317337" w14:paraId="53D3187D"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4D2E3368" w14:textId="5DFAD773"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120</w:t>
            </w:r>
          </w:p>
        </w:tc>
        <w:tc>
          <w:tcPr>
            <w:tcW w:w="2155" w:type="dxa"/>
            <w:tcBorders>
              <w:top w:val="nil"/>
              <w:left w:val="nil"/>
              <w:bottom w:val="single" w:sz="4" w:space="0" w:color="auto"/>
              <w:right w:val="single" w:sz="4" w:space="0" w:color="auto"/>
            </w:tcBorders>
            <w:shd w:val="clear" w:color="auto" w:fill="auto"/>
            <w:noWrap/>
            <w:vAlign w:val="center"/>
            <w:hideMark/>
          </w:tcPr>
          <w:p w14:paraId="0077047C"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120</w:t>
            </w:r>
          </w:p>
        </w:tc>
        <w:tc>
          <w:tcPr>
            <w:tcW w:w="1975" w:type="dxa"/>
            <w:tcBorders>
              <w:top w:val="nil"/>
              <w:left w:val="nil"/>
              <w:bottom w:val="single" w:sz="4" w:space="0" w:color="auto"/>
              <w:right w:val="single" w:sz="4" w:space="0" w:color="auto"/>
            </w:tcBorders>
            <w:shd w:val="clear" w:color="auto" w:fill="auto"/>
            <w:noWrap/>
            <w:vAlign w:val="center"/>
            <w:hideMark/>
          </w:tcPr>
          <w:p w14:paraId="70F3CB81"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170</w:t>
            </w:r>
          </w:p>
        </w:tc>
      </w:tr>
      <w:tr w:rsidR="00501DEE" w:rsidRPr="00317337" w14:paraId="22546993"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45F45C1" w14:textId="50C3E4B9"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150</w:t>
            </w:r>
          </w:p>
        </w:tc>
        <w:tc>
          <w:tcPr>
            <w:tcW w:w="2155" w:type="dxa"/>
            <w:tcBorders>
              <w:top w:val="nil"/>
              <w:left w:val="nil"/>
              <w:bottom w:val="single" w:sz="4" w:space="0" w:color="auto"/>
              <w:right w:val="single" w:sz="4" w:space="0" w:color="auto"/>
            </w:tcBorders>
            <w:shd w:val="clear" w:color="auto" w:fill="auto"/>
            <w:noWrap/>
            <w:vAlign w:val="center"/>
            <w:hideMark/>
          </w:tcPr>
          <w:p w14:paraId="3603EEDB"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150</w:t>
            </w:r>
          </w:p>
        </w:tc>
        <w:tc>
          <w:tcPr>
            <w:tcW w:w="1975" w:type="dxa"/>
            <w:tcBorders>
              <w:top w:val="nil"/>
              <w:left w:val="nil"/>
              <w:bottom w:val="single" w:sz="4" w:space="0" w:color="auto"/>
              <w:right w:val="single" w:sz="4" w:space="0" w:color="auto"/>
            </w:tcBorders>
            <w:shd w:val="clear" w:color="auto" w:fill="auto"/>
            <w:noWrap/>
            <w:vAlign w:val="center"/>
            <w:hideMark/>
          </w:tcPr>
          <w:p w14:paraId="4FEF170F"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200</w:t>
            </w:r>
          </w:p>
        </w:tc>
      </w:tr>
      <w:tr w:rsidR="00501DEE" w:rsidRPr="00317337" w14:paraId="0C78B759"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B62FF0D" w14:textId="260A6EA7"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 xml:space="preserve">EPS 200 </w:t>
            </w:r>
          </w:p>
        </w:tc>
        <w:tc>
          <w:tcPr>
            <w:tcW w:w="2155" w:type="dxa"/>
            <w:tcBorders>
              <w:top w:val="nil"/>
              <w:left w:val="nil"/>
              <w:bottom w:val="single" w:sz="4" w:space="0" w:color="auto"/>
              <w:right w:val="single" w:sz="4" w:space="0" w:color="auto"/>
            </w:tcBorders>
            <w:shd w:val="clear" w:color="auto" w:fill="auto"/>
            <w:noWrap/>
            <w:vAlign w:val="center"/>
            <w:hideMark/>
          </w:tcPr>
          <w:p w14:paraId="3FDF569C"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200</w:t>
            </w:r>
          </w:p>
        </w:tc>
        <w:tc>
          <w:tcPr>
            <w:tcW w:w="1975" w:type="dxa"/>
            <w:tcBorders>
              <w:top w:val="nil"/>
              <w:left w:val="nil"/>
              <w:bottom w:val="single" w:sz="4" w:space="0" w:color="auto"/>
              <w:right w:val="single" w:sz="4" w:space="0" w:color="auto"/>
            </w:tcBorders>
            <w:shd w:val="clear" w:color="auto" w:fill="auto"/>
            <w:noWrap/>
            <w:vAlign w:val="center"/>
            <w:hideMark/>
          </w:tcPr>
          <w:p w14:paraId="760A840C"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250</w:t>
            </w:r>
          </w:p>
        </w:tc>
      </w:tr>
      <w:tr w:rsidR="00501DEE" w:rsidRPr="00317337" w14:paraId="0F1BF9E1"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E1E95E5" w14:textId="35368833"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250</w:t>
            </w:r>
          </w:p>
        </w:tc>
        <w:tc>
          <w:tcPr>
            <w:tcW w:w="2155" w:type="dxa"/>
            <w:tcBorders>
              <w:top w:val="nil"/>
              <w:left w:val="nil"/>
              <w:bottom w:val="single" w:sz="4" w:space="0" w:color="auto"/>
              <w:right w:val="single" w:sz="4" w:space="0" w:color="auto"/>
            </w:tcBorders>
            <w:shd w:val="clear" w:color="auto" w:fill="auto"/>
            <w:noWrap/>
            <w:vAlign w:val="center"/>
            <w:hideMark/>
          </w:tcPr>
          <w:p w14:paraId="46692D62"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250</w:t>
            </w:r>
          </w:p>
        </w:tc>
        <w:tc>
          <w:tcPr>
            <w:tcW w:w="1975" w:type="dxa"/>
            <w:tcBorders>
              <w:top w:val="nil"/>
              <w:left w:val="nil"/>
              <w:bottom w:val="single" w:sz="4" w:space="0" w:color="auto"/>
              <w:right w:val="single" w:sz="4" w:space="0" w:color="auto"/>
            </w:tcBorders>
            <w:shd w:val="clear" w:color="auto" w:fill="auto"/>
            <w:noWrap/>
            <w:vAlign w:val="center"/>
            <w:hideMark/>
          </w:tcPr>
          <w:p w14:paraId="4BFEF579"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350</w:t>
            </w:r>
          </w:p>
        </w:tc>
      </w:tr>
      <w:tr w:rsidR="00501DEE" w:rsidRPr="00317337" w14:paraId="55E2F5DA"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F4DD4D3" w14:textId="7DEF7C06"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300</w:t>
            </w:r>
          </w:p>
        </w:tc>
        <w:tc>
          <w:tcPr>
            <w:tcW w:w="2155" w:type="dxa"/>
            <w:tcBorders>
              <w:top w:val="nil"/>
              <w:left w:val="nil"/>
              <w:bottom w:val="single" w:sz="4" w:space="0" w:color="auto"/>
              <w:right w:val="single" w:sz="4" w:space="0" w:color="auto"/>
            </w:tcBorders>
            <w:shd w:val="clear" w:color="auto" w:fill="auto"/>
            <w:noWrap/>
            <w:vAlign w:val="center"/>
            <w:hideMark/>
          </w:tcPr>
          <w:p w14:paraId="27EA8350"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300</w:t>
            </w:r>
          </w:p>
        </w:tc>
        <w:tc>
          <w:tcPr>
            <w:tcW w:w="1975" w:type="dxa"/>
            <w:tcBorders>
              <w:top w:val="nil"/>
              <w:left w:val="nil"/>
              <w:bottom w:val="single" w:sz="4" w:space="0" w:color="auto"/>
              <w:right w:val="single" w:sz="4" w:space="0" w:color="auto"/>
            </w:tcBorders>
            <w:shd w:val="clear" w:color="auto" w:fill="auto"/>
            <w:noWrap/>
            <w:vAlign w:val="center"/>
            <w:hideMark/>
          </w:tcPr>
          <w:p w14:paraId="6ABC53AD"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450</w:t>
            </w:r>
          </w:p>
        </w:tc>
      </w:tr>
      <w:tr w:rsidR="00501DEE" w:rsidRPr="00317337" w14:paraId="6CBB9E58"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EFE9C82" w14:textId="33B521C7"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350</w:t>
            </w:r>
          </w:p>
        </w:tc>
        <w:tc>
          <w:tcPr>
            <w:tcW w:w="2155" w:type="dxa"/>
            <w:tcBorders>
              <w:top w:val="nil"/>
              <w:left w:val="nil"/>
              <w:bottom w:val="single" w:sz="4" w:space="0" w:color="auto"/>
              <w:right w:val="single" w:sz="4" w:space="0" w:color="auto"/>
            </w:tcBorders>
            <w:shd w:val="clear" w:color="auto" w:fill="auto"/>
            <w:noWrap/>
            <w:vAlign w:val="center"/>
            <w:hideMark/>
          </w:tcPr>
          <w:p w14:paraId="08C73226"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350</w:t>
            </w:r>
          </w:p>
        </w:tc>
        <w:tc>
          <w:tcPr>
            <w:tcW w:w="1975" w:type="dxa"/>
            <w:tcBorders>
              <w:top w:val="nil"/>
              <w:left w:val="nil"/>
              <w:bottom w:val="single" w:sz="4" w:space="0" w:color="auto"/>
              <w:right w:val="single" w:sz="4" w:space="0" w:color="auto"/>
            </w:tcBorders>
            <w:shd w:val="clear" w:color="auto" w:fill="auto"/>
            <w:noWrap/>
            <w:vAlign w:val="center"/>
            <w:hideMark/>
          </w:tcPr>
          <w:p w14:paraId="5CDB864A"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525</w:t>
            </w:r>
          </w:p>
        </w:tc>
      </w:tr>
      <w:tr w:rsidR="00501DEE" w:rsidRPr="00317337" w14:paraId="3B2267A6"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4B69186" w14:textId="41F32069"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400</w:t>
            </w:r>
          </w:p>
        </w:tc>
        <w:tc>
          <w:tcPr>
            <w:tcW w:w="2155" w:type="dxa"/>
            <w:tcBorders>
              <w:top w:val="nil"/>
              <w:left w:val="nil"/>
              <w:bottom w:val="single" w:sz="4" w:space="0" w:color="auto"/>
              <w:right w:val="single" w:sz="4" w:space="0" w:color="auto"/>
            </w:tcBorders>
            <w:shd w:val="clear" w:color="auto" w:fill="auto"/>
            <w:noWrap/>
            <w:vAlign w:val="center"/>
            <w:hideMark/>
          </w:tcPr>
          <w:p w14:paraId="1AF9AFC0"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400</w:t>
            </w:r>
          </w:p>
        </w:tc>
        <w:tc>
          <w:tcPr>
            <w:tcW w:w="1975" w:type="dxa"/>
            <w:tcBorders>
              <w:top w:val="nil"/>
              <w:left w:val="nil"/>
              <w:bottom w:val="single" w:sz="4" w:space="0" w:color="auto"/>
              <w:right w:val="single" w:sz="4" w:space="0" w:color="auto"/>
            </w:tcBorders>
            <w:shd w:val="clear" w:color="auto" w:fill="auto"/>
            <w:noWrap/>
            <w:vAlign w:val="center"/>
            <w:hideMark/>
          </w:tcPr>
          <w:p w14:paraId="77D82C24"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600</w:t>
            </w:r>
          </w:p>
        </w:tc>
      </w:tr>
      <w:tr w:rsidR="00501DEE" w:rsidRPr="00317337" w14:paraId="7CF134D7" w14:textId="77777777" w:rsidTr="00501DEE">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1EF2DD6" w14:textId="5859802D" w:rsidR="00501DEE" w:rsidRPr="00317337" w:rsidRDefault="00501DEE" w:rsidP="005C1DD1">
            <w:pPr>
              <w:spacing w:after="0" w:line="240" w:lineRule="auto"/>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EPS 500</w:t>
            </w:r>
          </w:p>
        </w:tc>
        <w:tc>
          <w:tcPr>
            <w:tcW w:w="2155" w:type="dxa"/>
            <w:tcBorders>
              <w:top w:val="nil"/>
              <w:left w:val="nil"/>
              <w:bottom w:val="single" w:sz="4" w:space="0" w:color="auto"/>
              <w:right w:val="single" w:sz="4" w:space="0" w:color="auto"/>
            </w:tcBorders>
            <w:shd w:val="clear" w:color="auto" w:fill="auto"/>
            <w:noWrap/>
            <w:vAlign w:val="center"/>
            <w:hideMark/>
          </w:tcPr>
          <w:p w14:paraId="3FBE3F1D"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500</w:t>
            </w:r>
          </w:p>
        </w:tc>
        <w:tc>
          <w:tcPr>
            <w:tcW w:w="1975" w:type="dxa"/>
            <w:tcBorders>
              <w:top w:val="nil"/>
              <w:left w:val="nil"/>
              <w:bottom w:val="single" w:sz="4" w:space="0" w:color="auto"/>
              <w:right w:val="single" w:sz="4" w:space="0" w:color="auto"/>
            </w:tcBorders>
            <w:shd w:val="clear" w:color="auto" w:fill="auto"/>
            <w:noWrap/>
            <w:vAlign w:val="center"/>
            <w:hideMark/>
          </w:tcPr>
          <w:p w14:paraId="0088033F" w14:textId="77777777" w:rsidR="00501DEE" w:rsidRPr="00317337" w:rsidRDefault="00501DEE" w:rsidP="005C1DD1">
            <w:pPr>
              <w:spacing w:after="0" w:line="240" w:lineRule="auto"/>
              <w:jc w:val="center"/>
              <w:rPr>
                <w:rFonts w:ascii="Times New Roman" w:eastAsia="Times New Roman" w:hAnsi="Times New Roman" w:cs="Times New Roman"/>
                <w:color w:val="000000"/>
                <w:sz w:val="24"/>
                <w:szCs w:val="24"/>
                <w:lang w:val="sq-AL" w:eastAsia="sq-AL"/>
              </w:rPr>
            </w:pPr>
            <w:r w:rsidRPr="00317337">
              <w:rPr>
                <w:rFonts w:ascii="Times New Roman" w:eastAsia="Times New Roman" w:hAnsi="Times New Roman" w:cs="Times New Roman"/>
                <w:color w:val="000000"/>
                <w:sz w:val="24"/>
                <w:szCs w:val="24"/>
                <w:lang w:val="sq-AL" w:eastAsia="sq-AL"/>
              </w:rPr>
              <w:t>750</w:t>
            </w:r>
          </w:p>
        </w:tc>
      </w:tr>
    </w:tbl>
    <w:p w14:paraId="4C851BB6"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hr-HR"/>
        </w:rPr>
      </w:pPr>
    </w:p>
    <w:p w14:paraId="71AC8F89" w14:textId="77777777" w:rsidR="00317337" w:rsidRDefault="00317337" w:rsidP="00317337">
      <w:pPr>
        <w:spacing w:after="0" w:line="240" w:lineRule="auto"/>
        <w:jc w:val="center"/>
        <w:rPr>
          <w:rFonts w:ascii="Times New Roman" w:eastAsia="Calibri" w:hAnsi="Times New Roman" w:cs="Times New Roman"/>
          <w:sz w:val="24"/>
          <w:szCs w:val="24"/>
          <w:lang w:val="sq-AL" w:eastAsia="hr-HR"/>
        </w:rPr>
      </w:pPr>
    </w:p>
    <w:p w14:paraId="040B75BB" w14:textId="77777777" w:rsidR="00317337" w:rsidRDefault="00317337" w:rsidP="00317337">
      <w:pPr>
        <w:spacing w:after="0" w:line="240" w:lineRule="auto"/>
        <w:jc w:val="center"/>
        <w:rPr>
          <w:rFonts w:ascii="Times New Roman" w:eastAsia="Calibri" w:hAnsi="Times New Roman" w:cs="Times New Roman"/>
          <w:sz w:val="24"/>
          <w:szCs w:val="24"/>
          <w:lang w:val="sq-AL" w:eastAsia="hr-HR"/>
        </w:rPr>
      </w:pPr>
    </w:p>
    <w:p w14:paraId="46B03D42" w14:textId="77777777" w:rsidR="00317337" w:rsidRDefault="00317337" w:rsidP="00317337">
      <w:pPr>
        <w:spacing w:after="0" w:line="240" w:lineRule="auto"/>
        <w:jc w:val="center"/>
        <w:rPr>
          <w:rFonts w:ascii="Times New Roman" w:eastAsia="Calibri" w:hAnsi="Times New Roman" w:cs="Times New Roman"/>
          <w:sz w:val="24"/>
          <w:szCs w:val="24"/>
          <w:lang w:val="sq-AL" w:eastAsia="hr-HR"/>
        </w:rPr>
      </w:pPr>
    </w:p>
    <w:p w14:paraId="722ADAE6" w14:textId="77777777" w:rsidR="00317337" w:rsidRDefault="00317337" w:rsidP="00317337">
      <w:pPr>
        <w:spacing w:after="0" w:line="240" w:lineRule="auto"/>
        <w:jc w:val="center"/>
        <w:rPr>
          <w:rFonts w:ascii="Times New Roman" w:eastAsia="Calibri" w:hAnsi="Times New Roman" w:cs="Times New Roman"/>
          <w:sz w:val="24"/>
          <w:szCs w:val="24"/>
          <w:lang w:val="sq-AL" w:eastAsia="hr-HR"/>
        </w:rPr>
      </w:pPr>
    </w:p>
    <w:p w14:paraId="2984E105" w14:textId="5D6B1FB7" w:rsidR="00317337" w:rsidRPr="00317337" w:rsidRDefault="00317337" w:rsidP="00317337">
      <w:pPr>
        <w:spacing w:after="0" w:line="240" w:lineRule="auto"/>
        <w:jc w:val="center"/>
        <w:rPr>
          <w:rFonts w:ascii="Times New Roman" w:eastAsia="Calibri" w:hAnsi="Times New Roman" w:cs="Times New Roman"/>
          <w:sz w:val="24"/>
          <w:szCs w:val="24"/>
          <w:lang w:val="sq-AL" w:eastAsia="hr-HR"/>
        </w:rPr>
      </w:pPr>
      <w:r w:rsidRPr="00317337">
        <w:rPr>
          <w:rFonts w:ascii="Times New Roman" w:eastAsia="Calibri" w:hAnsi="Times New Roman" w:cs="Times New Roman"/>
          <w:sz w:val="24"/>
          <w:szCs w:val="24"/>
          <w:lang w:val="sq-AL" w:eastAsia="hr-HR"/>
        </w:rPr>
        <w:t>b. Klasifikimi i produkteve të EPS me karakteristika akustike</w:t>
      </w:r>
    </w:p>
    <w:p w14:paraId="69B956BA"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hr-HR"/>
        </w:rPr>
      </w:pPr>
    </w:p>
    <w:tbl>
      <w:tblPr>
        <w:tblStyle w:val="TableGrid12"/>
        <w:tblW w:w="0" w:type="auto"/>
        <w:jc w:val="center"/>
        <w:tblLook w:val="04A0" w:firstRow="1" w:lastRow="0" w:firstColumn="1" w:lastColumn="0" w:noHBand="0" w:noVBand="1"/>
      </w:tblPr>
      <w:tblGrid>
        <w:gridCol w:w="2337"/>
        <w:gridCol w:w="2337"/>
        <w:gridCol w:w="2338"/>
        <w:gridCol w:w="2338"/>
      </w:tblGrid>
      <w:tr w:rsidR="00317337" w:rsidRPr="00317337" w14:paraId="75B1D5CE" w14:textId="77777777" w:rsidTr="00317337">
        <w:trPr>
          <w:jc w:val="center"/>
        </w:trPr>
        <w:tc>
          <w:tcPr>
            <w:tcW w:w="2337" w:type="dxa"/>
          </w:tcPr>
          <w:p w14:paraId="06411C94" w14:textId="77777777" w:rsidR="00317337" w:rsidRPr="00317337" w:rsidRDefault="00317337" w:rsidP="00317337">
            <w:pPr>
              <w:jc w:val="both"/>
              <w:rPr>
                <w:rFonts w:ascii="Times New Roman" w:hAnsi="Times New Roman"/>
                <w:b/>
                <w:sz w:val="24"/>
                <w:szCs w:val="24"/>
                <w:lang w:val="sq-AL" w:eastAsia="hr-HR"/>
              </w:rPr>
            </w:pPr>
            <w:r w:rsidRPr="00317337">
              <w:rPr>
                <w:rFonts w:ascii="Times New Roman" w:hAnsi="Times New Roman"/>
                <w:b/>
                <w:sz w:val="24"/>
                <w:szCs w:val="24"/>
                <w:lang w:val="sq-AL" w:eastAsia="hr-HR"/>
              </w:rPr>
              <w:t>Lloji</w:t>
            </w:r>
          </w:p>
        </w:tc>
        <w:tc>
          <w:tcPr>
            <w:tcW w:w="2337" w:type="dxa"/>
          </w:tcPr>
          <w:p w14:paraId="0AF208AD" w14:textId="77777777" w:rsidR="00317337" w:rsidRPr="00317337" w:rsidRDefault="00317337" w:rsidP="00317337">
            <w:pPr>
              <w:jc w:val="center"/>
              <w:rPr>
                <w:rFonts w:ascii="Times New Roman" w:hAnsi="Times New Roman"/>
                <w:b/>
                <w:sz w:val="24"/>
                <w:szCs w:val="24"/>
                <w:lang w:val="sq-AL" w:eastAsia="hr-HR"/>
              </w:rPr>
            </w:pPr>
            <w:r w:rsidRPr="00317337">
              <w:rPr>
                <w:rFonts w:ascii="Times New Roman" w:hAnsi="Times New Roman"/>
                <w:b/>
                <w:sz w:val="24"/>
                <w:szCs w:val="24"/>
                <w:lang w:val="sq-AL" w:eastAsia="hr-HR"/>
              </w:rPr>
              <w:t>Ngjeshja</w:t>
            </w:r>
          </w:p>
        </w:tc>
        <w:tc>
          <w:tcPr>
            <w:tcW w:w="2338" w:type="dxa"/>
          </w:tcPr>
          <w:p w14:paraId="02437D17" w14:textId="77777777" w:rsidR="00317337" w:rsidRPr="00317337" w:rsidRDefault="00317337" w:rsidP="00317337">
            <w:pPr>
              <w:jc w:val="center"/>
              <w:rPr>
                <w:rFonts w:ascii="Times New Roman" w:hAnsi="Times New Roman"/>
                <w:b/>
                <w:sz w:val="24"/>
                <w:szCs w:val="24"/>
                <w:lang w:val="sq-AL" w:eastAsia="hr-HR"/>
              </w:rPr>
            </w:pPr>
            <w:r w:rsidRPr="00317337">
              <w:rPr>
                <w:rFonts w:ascii="Times New Roman" w:hAnsi="Times New Roman"/>
                <w:b/>
                <w:sz w:val="24"/>
                <w:szCs w:val="24"/>
                <w:lang w:val="sq-AL" w:eastAsia="hr-HR"/>
              </w:rPr>
              <w:t>Ngurtësia Dinamike</w:t>
            </w:r>
          </w:p>
        </w:tc>
        <w:tc>
          <w:tcPr>
            <w:tcW w:w="2338" w:type="dxa"/>
          </w:tcPr>
          <w:p w14:paraId="72227D38" w14:textId="77777777" w:rsidR="00317337" w:rsidRPr="00317337" w:rsidRDefault="00317337" w:rsidP="00317337">
            <w:pPr>
              <w:jc w:val="center"/>
              <w:rPr>
                <w:rFonts w:ascii="Times New Roman" w:hAnsi="Times New Roman"/>
                <w:b/>
                <w:sz w:val="24"/>
                <w:szCs w:val="24"/>
                <w:lang w:val="sq-AL" w:eastAsia="hr-HR"/>
              </w:rPr>
            </w:pPr>
            <w:r w:rsidRPr="00317337">
              <w:rPr>
                <w:rFonts w:ascii="Times New Roman" w:hAnsi="Times New Roman"/>
                <w:b/>
                <w:sz w:val="24"/>
                <w:szCs w:val="24"/>
                <w:lang w:val="sq-AL" w:eastAsia="hr-HR"/>
              </w:rPr>
              <w:t>Forca e Lakimit (minimumi)</w:t>
            </w:r>
          </w:p>
          <w:p w14:paraId="302AD172" w14:textId="77777777" w:rsidR="00317337" w:rsidRPr="00317337" w:rsidRDefault="00317337" w:rsidP="00317337">
            <w:pPr>
              <w:jc w:val="center"/>
              <w:rPr>
                <w:rFonts w:ascii="Times New Roman" w:hAnsi="Times New Roman"/>
                <w:b/>
                <w:sz w:val="24"/>
                <w:szCs w:val="24"/>
                <w:lang w:val="sq-AL" w:eastAsia="hr-HR"/>
              </w:rPr>
            </w:pPr>
            <w:proofErr w:type="spellStart"/>
            <w:r w:rsidRPr="00317337">
              <w:rPr>
                <w:rFonts w:ascii="Times New Roman" w:hAnsi="Times New Roman"/>
                <w:b/>
                <w:sz w:val="24"/>
                <w:szCs w:val="24"/>
                <w:lang w:val="sq-AL" w:eastAsia="hr-HR"/>
              </w:rPr>
              <w:t>kPA</w:t>
            </w:r>
            <w:proofErr w:type="spellEnd"/>
          </w:p>
        </w:tc>
      </w:tr>
      <w:tr w:rsidR="00317337" w:rsidRPr="00317337" w14:paraId="53981F3A" w14:textId="77777777" w:rsidTr="00317337">
        <w:trPr>
          <w:jc w:val="center"/>
        </w:trPr>
        <w:tc>
          <w:tcPr>
            <w:tcW w:w="2337" w:type="dxa"/>
          </w:tcPr>
          <w:p w14:paraId="42644668" w14:textId="77777777" w:rsidR="00317337" w:rsidRPr="00317337" w:rsidRDefault="00317337" w:rsidP="00317337">
            <w:pPr>
              <w:jc w:val="both"/>
              <w:rPr>
                <w:rFonts w:ascii="Times New Roman" w:hAnsi="Times New Roman"/>
                <w:sz w:val="24"/>
                <w:szCs w:val="24"/>
                <w:lang w:val="sq-AL" w:eastAsia="hr-HR"/>
              </w:rPr>
            </w:pPr>
            <w:r w:rsidRPr="00317337">
              <w:rPr>
                <w:rFonts w:ascii="Times New Roman" w:hAnsi="Times New Roman"/>
                <w:sz w:val="24"/>
                <w:szCs w:val="24"/>
                <w:lang w:val="sq-AL" w:eastAsia="hr-HR"/>
              </w:rPr>
              <w:t>EPS SD</w:t>
            </w:r>
          </w:p>
        </w:tc>
        <w:tc>
          <w:tcPr>
            <w:tcW w:w="2337" w:type="dxa"/>
          </w:tcPr>
          <w:p w14:paraId="1BEDE651" w14:textId="77777777" w:rsidR="00317337" w:rsidRPr="00317337" w:rsidRDefault="00317337" w:rsidP="00317337">
            <w:pPr>
              <w:jc w:val="center"/>
              <w:rPr>
                <w:rFonts w:ascii="Times New Roman" w:hAnsi="Times New Roman"/>
                <w:sz w:val="24"/>
                <w:szCs w:val="24"/>
                <w:lang w:val="sq-AL" w:eastAsia="hr-HR"/>
              </w:rPr>
            </w:pPr>
          </w:p>
        </w:tc>
        <w:tc>
          <w:tcPr>
            <w:tcW w:w="2338" w:type="dxa"/>
          </w:tcPr>
          <w:p w14:paraId="10A95F6F" w14:textId="77777777" w:rsidR="00317337" w:rsidRPr="00317337" w:rsidRDefault="00317337" w:rsidP="00317337">
            <w:pPr>
              <w:jc w:val="center"/>
              <w:rPr>
                <w:rFonts w:ascii="Times New Roman" w:hAnsi="Times New Roman"/>
                <w:sz w:val="24"/>
                <w:szCs w:val="24"/>
                <w:lang w:val="sq-AL" w:eastAsia="hr-HR"/>
              </w:rPr>
            </w:pPr>
            <w:r w:rsidRPr="00317337">
              <w:rPr>
                <w:rFonts w:ascii="Times New Roman" w:hAnsi="Times New Roman"/>
                <w:sz w:val="24"/>
                <w:szCs w:val="24"/>
                <w:lang w:val="sq-AL" w:eastAsia="hr-HR"/>
              </w:rPr>
              <w:t>Niveli i marr nga Tabela 6</w:t>
            </w:r>
          </w:p>
        </w:tc>
        <w:tc>
          <w:tcPr>
            <w:tcW w:w="2338" w:type="dxa"/>
          </w:tcPr>
          <w:p w14:paraId="4CBEED08" w14:textId="77777777" w:rsidR="00317337" w:rsidRPr="00317337" w:rsidRDefault="00317337" w:rsidP="00317337">
            <w:pPr>
              <w:jc w:val="center"/>
              <w:rPr>
                <w:rFonts w:ascii="Times New Roman" w:hAnsi="Times New Roman"/>
                <w:sz w:val="24"/>
                <w:szCs w:val="24"/>
                <w:lang w:val="sq-AL" w:eastAsia="hr-HR"/>
              </w:rPr>
            </w:pPr>
            <w:r w:rsidRPr="00317337">
              <w:rPr>
                <w:rFonts w:ascii="Times New Roman" w:hAnsi="Times New Roman"/>
                <w:sz w:val="24"/>
                <w:szCs w:val="24"/>
                <w:lang w:val="sq-AL" w:eastAsia="hr-HR"/>
              </w:rPr>
              <w:t>50</w:t>
            </w:r>
          </w:p>
        </w:tc>
      </w:tr>
      <w:tr w:rsidR="00317337" w:rsidRPr="00317337" w14:paraId="09006DF9" w14:textId="77777777" w:rsidTr="00317337">
        <w:trPr>
          <w:jc w:val="center"/>
        </w:trPr>
        <w:tc>
          <w:tcPr>
            <w:tcW w:w="2337" w:type="dxa"/>
          </w:tcPr>
          <w:p w14:paraId="0DF2CD50" w14:textId="77777777" w:rsidR="00317337" w:rsidRPr="00317337" w:rsidRDefault="00317337" w:rsidP="00317337">
            <w:pPr>
              <w:jc w:val="both"/>
              <w:rPr>
                <w:rFonts w:ascii="Times New Roman" w:hAnsi="Times New Roman"/>
                <w:sz w:val="24"/>
                <w:szCs w:val="24"/>
                <w:lang w:val="sq-AL" w:eastAsia="hr-HR"/>
              </w:rPr>
            </w:pPr>
            <w:r w:rsidRPr="00317337">
              <w:rPr>
                <w:rFonts w:ascii="Times New Roman" w:hAnsi="Times New Roman"/>
                <w:sz w:val="24"/>
                <w:szCs w:val="24"/>
                <w:lang w:val="sq-AL" w:eastAsia="hr-HR"/>
              </w:rPr>
              <w:t>EPS T</w:t>
            </w:r>
          </w:p>
        </w:tc>
        <w:tc>
          <w:tcPr>
            <w:tcW w:w="2337" w:type="dxa"/>
          </w:tcPr>
          <w:p w14:paraId="36BB365A" w14:textId="77777777" w:rsidR="00317337" w:rsidRPr="00317337" w:rsidRDefault="00317337" w:rsidP="00317337">
            <w:pPr>
              <w:jc w:val="center"/>
              <w:rPr>
                <w:rFonts w:ascii="Times New Roman" w:hAnsi="Times New Roman"/>
                <w:sz w:val="24"/>
                <w:szCs w:val="24"/>
                <w:lang w:val="sq-AL" w:eastAsia="hr-HR"/>
              </w:rPr>
            </w:pPr>
            <w:r w:rsidRPr="00317337">
              <w:rPr>
                <w:rFonts w:ascii="Times New Roman" w:hAnsi="Times New Roman"/>
                <w:sz w:val="24"/>
                <w:szCs w:val="24"/>
                <w:lang w:val="sq-AL" w:eastAsia="hr-HR"/>
              </w:rPr>
              <w:t>Niveli i marrë nga Tabela 8</w:t>
            </w:r>
          </w:p>
        </w:tc>
        <w:tc>
          <w:tcPr>
            <w:tcW w:w="2338" w:type="dxa"/>
          </w:tcPr>
          <w:p w14:paraId="4720EEB1" w14:textId="77777777" w:rsidR="00317337" w:rsidRPr="00317337" w:rsidRDefault="00317337" w:rsidP="00317337">
            <w:pPr>
              <w:jc w:val="center"/>
              <w:rPr>
                <w:rFonts w:ascii="Times New Roman" w:hAnsi="Times New Roman"/>
                <w:sz w:val="24"/>
                <w:szCs w:val="24"/>
                <w:lang w:val="sq-AL" w:eastAsia="hr-HR"/>
              </w:rPr>
            </w:pPr>
            <w:r w:rsidRPr="00317337">
              <w:rPr>
                <w:rFonts w:ascii="Times New Roman" w:hAnsi="Times New Roman"/>
                <w:sz w:val="24"/>
                <w:szCs w:val="24"/>
                <w:lang w:val="sq-AL" w:eastAsia="hr-HR"/>
              </w:rPr>
              <w:t>Niveli i marr nga Tabela 6</w:t>
            </w:r>
          </w:p>
        </w:tc>
        <w:tc>
          <w:tcPr>
            <w:tcW w:w="2338" w:type="dxa"/>
          </w:tcPr>
          <w:p w14:paraId="5571C787" w14:textId="77777777" w:rsidR="00317337" w:rsidRPr="00317337" w:rsidRDefault="00317337" w:rsidP="00317337">
            <w:pPr>
              <w:jc w:val="center"/>
              <w:rPr>
                <w:rFonts w:ascii="Times New Roman" w:hAnsi="Times New Roman"/>
                <w:sz w:val="24"/>
                <w:szCs w:val="24"/>
                <w:lang w:val="sq-AL" w:eastAsia="hr-HR"/>
              </w:rPr>
            </w:pPr>
            <w:r w:rsidRPr="00317337">
              <w:rPr>
                <w:rFonts w:ascii="Times New Roman" w:hAnsi="Times New Roman"/>
                <w:sz w:val="24"/>
                <w:szCs w:val="24"/>
                <w:lang w:val="sq-AL" w:eastAsia="hr-HR"/>
              </w:rPr>
              <w:t>50</w:t>
            </w:r>
          </w:p>
        </w:tc>
      </w:tr>
    </w:tbl>
    <w:p w14:paraId="70879A75" w14:textId="77777777" w:rsidR="00317337" w:rsidRPr="00317337" w:rsidRDefault="00317337" w:rsidP="00317337">
      <w:pPr>
        <w:spacing w:after="0" w:line="240" w:lineRule="auto"/>
        <w:jc w:val="both"/>
        <w:rPr>
          <w:rFonts w:ascii="Times New Roman" w:eastAsia="Calibri" w:hAnsi="Times New Roman" w:cs="Times New Roman"/>
          <w:sz w:val="24"/>
          <w:szCs w:val="24"/>
          <w:lang w:val="sq-AL" w:eastAsia="hr-HR"/>
        </w:rPr>
      </w:pPr>
    </w:p>
    <w:p w14:paraId="1D3D72C4" w14:textId="77777777" w:rsidR="00317337" w:rsidRPr="00317337" w:rsidRDefault="00317337" w:rsidP="00317337">
      <w:pPr>
        <w:spacing w:after="0" w:line="240" w:lineRule="auto"/>
        <w:jc w:val="both"/>
        <w:rPr>
          <w:rFonts w:ascii="Times New Roman" w:eastAsia="Calibri" w:hAnsi="Times New Roman" w:cs="Times New Roman"/>
          <w:sz w:val="24"/>
          <w:szCs w:val="24"/>
          <w:lang w:eastAsia="hr-HR"/>
        </w:rPr>
      </w:pPr>
    </w:p>
    <w:p w14:paraId="28971BB4" w14:textId="77777777" w:rsidR="00317337" w:rsidRDefault="00317337" w:rsidP="00317337">
      <w:pPr>
        <w:rPr>
          <w:rFonts w:ascii="Times New Roman" w:hAnsi="Times New Roman" w:cs="Times New Roman"/>
          <w:sz w:val="24"/>
          <w:szCs w:val="24"/>
        </w:rPr>
      </w:pPr>
    </w:p>
    <w:p w14:paraId="6EEB186C" w14:textId="77777777" w:rsidR="002E0271" w:rsidRDefault="002E0271" w:rsidP="00317337">
      <w:pPr>
        <w:rPr>
          <w:rFonts w:ascii="Times New Roman" w:hAnsi="Times New Roman" w:cs="Times New Roman"/>
          <w:sz w:val="24"/>
          <w:szCs w:val="24"/>
        </w:rPr>
      </w:pPr>
    </w:p>
    <w:p w14:paraId="4C14E005" w14:textId="77777777" w:rsidR="002E0271" w:rsidRDefault="002E0271" w:rsidP="00317337">
      <w:pPr>
        <w:rPr>
          <w:rFonts w:ascii="Times New Roman" w:hAnsi="Times New Roman" w:cs="Times New Roman"/>
          <w:sz w:val="24"/>
          <w:szCs w:val="24"/>
        </w:rPr>
      </w:pPr>
    </w:p>
    <w:p w14:paraId="57E2F229" w14:textId="77777777" w:rsidR="002E0271" w:rsidRDefault="002E0271" w:rsidP="00317337">
      <w:pPr>
        <w:rPr>
          <w:rFonts w:ascii="Times New Roman" w:hAnsi="Times New Roman" w:cs="Times New Roman"/>
          <w:sz w:val="24"/>
          <w:szCs w:val="24"/>
        </w:rPr>
      </w:pPr>
    </w:p>
    <w:p w14:paraId="387100A3" w14:textId="77777777" w:rsidR="002E0271" w:rsidRDefault="002E0271" w:rsidP="00317337">
      <w:pPr>
        <w:rPr>
          <w:rFonts w:ascii="Times New Roman" w:hAnsi="Times New Roman" w:cs="Times New Roman"/>
          <w:sz w:val="24"/>
          <w:szCs w:val="24"/>
        </w:rPr>
      </w:pPr>
    </w:p>
    <w:p w14:paraId="62323CB6" w14:textId="77777777" w:rsidR="002E0271" w:rsidRDefault="002E0271" w:rsidP="00317337">
      <w:pPr>
        <w:rPr>
          <w:rFonts w:ascii="Times New Roman" w:hAnsi="Times New Roman" w:cs="Times New Roman"/>
          <w:sz w:val="24"/>
          <w:szCs w:val="24"/>
        </w:rPr>
      </w:pPr>
    </w:p>
    <w:p w14:paraId="3C50079B" w14:textId="77777777" w:rsidR="002E0271" w:rsidRDefault="002E0271" w:rsidP="00317337">
      <w:pPr>
        <w:rPr>
          <w:rFonts w:ascii="Times New Roman" w:hAnsi="Times New Roman" w:cs="Times New Roman"/>
          <w:sz w:val="24"/>
          <w:szCs w:val="24"/>
        </w:rPr>
      </w:pPr>
    </w:p>
    <w:p w14:paraId="654097F4" w14:textId="77777777" w:rsidR="002E0271" w:rsidRDefault="002E0271" w:rsidP="00317337">
      <w:pPr>
        <w:rPr>
          <w:rFonts w:ascii="Times New Roman" w:hAnsi="Times New Roman" w:cs="Times New Roman"/>
          <w:sz w:val="24"/>
          <w:szCs w:val="24"/>
        </w:rPr>
      </w:pPr>
    </w:p>
    <w:p w14:paraId="7A1252E3" w14:textId="77777777" w:rsidR="002E0271" w:rsidRDefault="002E0271" w:rsidP="00317337">
      <w:pPr>
        <w:rPr>
          <w:rFonts w:ascii="Times New Roman" w:hAnsi="Times New Roman" w:cs="Times New Roman"/>
          <w:sz w:val="24"/>
          <w:szCs w:val="24"/>
        </w:rPr>
      </w:pPr>
    </w:p>
    <w:p w14:paraId="2C02DA35" w14:textId="77777777" w:rsidR="002E0271" w:rsidRDefault="002E0271" w:rsidP="00317337">
      <w:pPr>
        <w:rPr>
          <w:rFonts w:ascii="Times New Roman" w:hAnsi="Times New Roman" w:cs="Times New Roman"/>
          <w:sz w:val="24"/>
          <w:szCs w:val="24"/>
        </w:rPr>
      </w:pPr>
    </w:p>
    <w:p w14:paraId="0479F3F5" w14:textId="77777777" w:rsidR="002E0271" w:rsidRPr="00A0597F" w:rsidRDefault="002E0271" w:rsidP="00317337">
      <w:pPr>
        <w:rPr>
          <w:rFonts w:ascii="Times New Roman" w:hAnsi="Times New Roman" w:cs="Times New Roman"/>
          <w:sz w:val="24"/>
          <w:szCs w:val="24"/>
        </w:rPr>
      </w:pPr>
    </w:p>
    <w:p w14:paraId="480E9365" w14:textId="65F13047" w:rsidR="00317337" w:rsidRPr="00BC2AC6" w:rsidRDefault="00BC2AC6" w:rsidP="002E0271">
      <w:pPr>
        <w:pStyle w:val="Heading2"/>
        <w:jc w:val="center"/>
        <w:rPr>
          <w:rFonts w:ascii="Times New Roman" w:hAnsi="Times New Roman" w:cs="Times New Roman"/>
          <w:b w:val="0"/>
          <w:i w:val="0"/>
        </w:rPr>
      </w:pPr>
      <w:r w:rsidRPr="00BC2AC6">
        <w:rPr>
          <w:rFonts w:ascii="Times New Roman" w:hAnsi="Times New Roman" w:cs="Times New Roman"/>
          <w:i w:val="0"/>
        </w:rPr>
        <w:lastRenderedPageBreak/>
        <w:t>ANNEX 1</w:t>
      </w:r>
    </w:p>
    <w:p w14:paraId="72395CB6" w14:textId="77777777" w:rsidR="00317337" w:rsidRPr="00F1437C" w:rsidRDefault="00317337" w:rsidP="002E0271">
      <w:pPr>
        <w:pStyle w:val="Heading2"/>
        <w:jc w:val="center"/>
        <w:rPr>
          <w:rFonts w:ascii="Times New Roman" w:hAnsi="Times New Roman" w:cs="Times New Roman"/>
          <w:b w:val="0"/>
          <w:bCs w:val="0"/>
          <w:i w:val="0"/>
          <w:sz w:val="24"/>
          <w:szCs w:val="24"/>
        </w:rPr>
      </w:pPr>
      <w:r w:rsidRPr="00F1437C">
        <w:rPr>
          <w:rFonts w:ascii="Times New Roman" w:hAnsi="Times New Roman" w:cs="Times New Roman"/>
          <w:i w:val="0"/>
          <w:sz w:val="24"/>
          <w:szCs w:val="24"/>
        </w:rPr>
        <w:t>Mandatory characteristics (to be declared for all products)</w:t>
      </w:r>
    </w:p>
    <w:p w14:paraId="1DA695D9" w14:textId="77777777" w:rsidR="00317337" w:rsidRPr="00A0597F" w:rsidRDefault="00317337" w:rsidP="002E0271">
      <w:pPr>
        <w:jc w:val="center"/>
        <w:rPr>
          <w:rFonts w:ascii="Times New Roman" w:hAnsi="Times New Roman" w:cs="Times New Roman"/>
          <w:sz w:val="24"/>
          <w:szCs w:val="24"/>
        </w:rPr>
      </w:pPr>
    </w:p>
    <w:p w14:paraId="1ACF76AF" w14:textId="77777777" w:rsidR="00317337" w:rsidRDefault="00317337" w:rsidP="002E0271">
      <w:pPr>
        <w:jc w:val="center"/>
        <w:rPr>
          <w:rFonts w:ascii="Times New Roman" w:hAnsi="Times New Roman" w:cs="Times New Roman"/>
          <w:sz w:val="24"/>
          <w:szCs w:val="24"/>
        </w:rPr>
      </w:pPr>
    </w:p>
    <w:tbl>
      <w:tblPr>
        <w:tblStyle w:val="TableGrid"/>
        <w:tblW w:w="9351" w:type="dxa"/>
        <w:jc w:val="center"/>
        <w:tblLook w:val="04A0" w:firstRow="1" w:lastRow="0" w:firstColumn="1" w:lastColumn="0" w:noHBand="0" w:noVBand="1"/>
      </w:tblPr>
      <w:tblGrid>
        <w:gridCol w:w="4535"/>
        <w:gridCol w:w="4816"/>
      </w:tblGrid>
      <w:tr w:rsidR="00317337" w:rsidRPr="000416C8" w14:paraId="36F781A1" w14:textId="77777777" w:rsidTr="00317337">
        <w:trPr>
          <w:jc w:val="center"/>
        </w:trPr>
        <w:tc>
          <w:tcPr>
            <w:tcW w:w="4535" w:type="dxa"/>
            <w:vAlign w:val="center"/>
          </w:tcPr>
          <w:p w14:paraId="2408CAAD" w14:textId="77777777" w:rsidR="00317337" w:rsidRPr="000416C8" w:rsidRDefault="00317337" w:rsidP="00317337">
            <w:pPr>
              <w:spacing w:before="60" w:after="60"/>
              <w:rPr>
                <w:b/>
                <w:bCs/>
              </w:rPr>
            </w:pPr>
            <w:r w:rsidRPr="000416C8">
              <w:rPr>
                <w:b/>
                <w:bCs/>
              </w:rPr>
              <w:t>Essential characteristics</w:t>
            </w:r>
          </w:p>
        </w:tc>
        <w:tc>
          <w:tcPr>
            <w:tcW w:w="4816" w:type="dxa"/>
            <w:tcBorders>
              <w:bottom w:val="single" w:sz="4" w:space="0" w:color="auto"/>
            </w:tcBorders>
          </w:tcPr>
          <w:p w14:paraId="0054240C" w14:textId="77777777" w:rsidR="00317337" w:rsidRPr="000416C8" w:rsidRDefault="00317337" w:rsidP="00317337">
            <w:pPr>
              <w:spacing w:before="60" w:after="60"/>
              <w:rPr>
                <w:b/>
                <w:bCs/>
              </w:rPr>
            </w:pPr>
            <w:r w:rsidRPr="000416C8">
              <w:rPr>
                <w:b/>
                <w:bCs/>
              </w:rPr>
              <w:t>Provisions in the standard</w:t>
            </w:r>
          </w:p>
        </w:tc>
      </w:tr>
      <w:tr w:rsidR="00317337" w:rsidRPr="000416C8" w14:paraId="169C14AE" w14:textId="77777777" w:rsidTr="00317337">
        <w:trPr>
          <w:trHeight w:val="397"/>
          <w:jc w:val="center"/>
        </w:trPr>
        <w:tc>
          <w:tcPr>
            <w:tcW w:w="4535" w:type="dxa"/>
            <w:vMerge w:val="restart"/>
          </w:tcPr>
          <w:p w14:paraId="5034C9D7" w14:textId="77777777" w:rsidR="00317337" w:rsidRPr="000416C8" w:rsidRDefault="00317337" w:rsidP="00317337">
            <w:pPr>
              <w:spacing w:before="60" w:after="60"/>
            </w:pPr>
            <w:r w:rsidRPr="000416C8">
              <w:t>Thermal resistance</w:t>
            </w:r>
          </w:p>
        </w:tc>
        <w:tc>
          <w:tcPr>
            <w:tcW w:w="4816" w:type="dxa"/>
            <w:tcBorders>
              <w:bottom w:val="single" w:sz="4" w:space="0" w:color="auto"/>
            </w:tcBorders>
            <w:vAlign w:val="center"/>
          </w:tcPr>
          <w:p w14:paraId="143028DB" w14:textId="77777777" w:rsidR="00317337" w:rsidRPr="000416C8" w:rsidRDefault="00317337" w:rsidP="00317337">
            <w:pPr>
              <w:spacing w:before="60" w:after="60"/>
            </w:pPr>
            <w:r w:rsidRPr="000416C8">
              <w:t>Thermal resistance and thermal conductivity</w:t>
            </w:r>
          </w:p>
        </w:tc>
      </w:tr>
      <w:tr w:rsidR="00317337" w:rsidRPr="000416C8" w14:paraId="2C3B7989" w14:textId="77777777" w:rsidTr="00317337">
        <w:trPr>
          <w:trHeight w:val="430"/>
          <w:jc w:val="center"/>
        </w:trPr>
        <w:tc>
          <w:tcPr>
            <w:tcW w:w="4535" w:type="dxa"/>
            <w:vMerge/>
          </w:tcPr>
          <w:p w14:paraId="7CD216BF" w14:textId="77777777" w:rsidR="00317337" w:rsidRPr="000416C8" w:rsidRDefault="00317337" w:rsidP="00317337">
            <w:pPr>
              <w:spacing w:before="60" w:after="60"/>
            </w:pPr>
          </w:p>
        </w:tc>
        <w:tc>
          <w:tcPr>
            <w:tcW w:w="4816" w:type="dxa"/>
            <w:tcBorders>
              <w:top w:val="single" w:sz="4" w:space="0" w:color="auto"/>
            </w:tcBorders>
            <w:vAlign w:val="center"/>
          </w:tcPr>
          <w:p w14:paraId="22BF9ECA" w14:textId="77777777" w:rsidR="00317337" w:rsidRPr="000416C8" w:rsidRDefault="00317337" w:rsidP="00317337">
            <w:pPr>
              <w:spacing w:before="60" w:after="60"/>
            </w:pPr>
            <w:r w:rsidRPr="000416C8">
              <w:t>Thickness</w:t>
            </w:r>
          </w:p>
        </w:tc>
      </w:tr>
      <w:tr w:rsidR="00317337" w:rsidRPr="000416C8" w14:paraId="2AE57E16" w14:textId="77777777" w:rsidTr="00317337">
        <w:trPr>
          <w:trHeight w:val="330"/>
          <w:jc w:val="center"/>
        </w:trPr>
        <w:tc>
          <w:tcPr>
            <w:tcW w:w="4535" w:type="dxa"/>
            <w:vMerge w:val="restart"/>
          </w:tcPr>
          <w:p w14:paraId="00B2418F" w14:textId="77777777" w:rsidR="00317337" w:rsidRPr="000416C8" w:rsidRDefault="00317337" w:rsidP="00317337">
            <w:pPr>
              <w:spacing w:before="60" w:after="60"/>
            </w:pPr>
            <w:r w:rsidRPr="000416C8">
              <w:t>Durability of thermal resistance against heat, weathering, ageing/degradation</w:t>
            </w:r>
          </w:p>
        </w:tc>
        <w:tc>
          <w:tcPr>
            <w:tcW w:w="4816" w:type="dxa"/>
            <w:tcBorders>
              <w:top w:val="single" w:sz="4" w:space="0" w:color="auto"/>
            </w:tcBorders>
          </w:tcPr>
          <w:p w14:paraId="5189B4AF" w14:textId="77777777" w:rsidR="00317337" w:rsidRPr="000416C8" w:rsidRDefault="00317337" w:rsidP="00317337">
            <w:pPr>
              <w:spacing w:before="60" w:after="60"/>
            </w:pPr>
            <w:r w:rsidRPr="000416C8">
              <w:t>Thermal resistance and thermal conductivity</w:t>
            </w:r>
          </w:p>
        </w:tc>
      </w:tr>
      <w:tr w:rsidR="00317337" w:rsidRPr="000416C8" w14:paraId="63EE8BFC" w14:textId="77777777" w:rsidTr="00317337">
        <w:trPr>
          <w:trHeight w:val="340"/>
          <w:jc w:val="center"/>
        </w:trPr>
        <w:tc>
          <w:tcPr>
            <w:tcW w:w="4535" w:type="dxa"/>
            <w:vMerge/>
          </w:tcPr>
          <w:p w14:paraId="4122CF22" w14:textId="77777777" w:rsidR="00317337" w:rsidRPr="000416C8" w:rsidRDefault="00317337" w:rsidP="00317337">
            <w:pPr>
              <w:spacing w:before="60" w:after="60"/>
            </w:pPr>
          </w:p>
        </w:tc>
        <w:tc>
          <w:tcPr>
            <w:tcW w:w="4816" w:type="dxa"/>
          </w:tcPr>
          <w:p w14:paraId="6F712D94" w14:textId="77777777" w:rsidR="00317337" w:rsidRPr="000416C8" w:rsidRDefault="00317337" w:rsidP="00317337">
            <w:pPr>
              <w:spacing w:before="60" w:after="60"/>
            </w:pPr>
            <w:r w:rsidRPr="000416C8">
              <w:t>Durability characteristics</w:t>
            </w:r>
          </w:p>
        </w:tc>
      </w:tr>
    </w:tbl>
    <w:p w14:paraId="517D4140" w14:textId="77777777" w:rsidR="00317337" w:rsidRDefault="00317337" w:rsidP="00317337">
      <w:pPr>
        <w:rPr>
          <w:rFonts w:ascii="Times New Roman" w:hAnsi="Times New Roman" w:cs="Times New Roman"/>
          <w:sz w:val="24"/>
          <w:szCs w:val="24"/>
        </w:rPr>
      </w:pPr>
    </w:p>
    <w:p w14:paraId="4166E382" w14:textId="77777777" w:rsidR="002E0271" w:rsidRDefault="002E0271" w:rsidP="00317337">
      <w:pPr>
        <w:jc w:val="center"/>
        <w:rPr>
          <w:rFonts w:ascii="Times New Roman" w:eastAsiaTheme="majorEastAsia" w:hAnsi="Times New Roman" w:cs="Times New Roman"/>
          <w:b/>
          <w:sz w:val="24"/>
          <w:szCs w:val="24"/>
        </w:rPr>
      </w:pPr>
    </w:p>
    <w:p w14:paraId="60EAF75E" w14:textId="77777777" w:rsidR="00BC2AC6" w:rsidRDefault="00BC2AC6" w:rsidP="00317337">
      <w:pPr>
        <w:jc w:val="center"/>
        <w:rPr>
          <w:rFonts w:ascii="Times New Roman" w:eastAsiaTheme="majorEastAsia" w:hAnsi="Times New Roman" w:cs="Times New Roman"/>
          <w:b/>
          <w:sz w:val="24"/>
          <w:szCs w:val="24"/>
        </w:rPr>
      </w:pPr>
    </w:p>
    <w:p w14:paraId="3120CCEE" w14:textId="77777777" w:rsidR="00BC2AC6" w:rsidRDefault="00BC2AC6" w:rsidP="00317337">
      <w:pPr>
        <w:jc w:val="center"/>
        <w:rPr>
          <w:rFonts w:ascii="Times New Roman" w:eastAsiaTheme="majorEastAsia" w:hAnsi="Times New Roman" w:cs="Times New Roman"/>
          <w:b/>
          <w:sz w:val="24"/>
          <w:szCs w:val="24"/>
        </w:rPr>
      </w:pPr>
    </w:p>
    <w:p w14:paraId="5262A2FF" w14:textId="77777777" w:rsidR="00BC2AC6" w:rsidRDefault="00BC2AC6" w:rsidP="00317337">
      <w:pPr>
        <w:jc w:val="center"/>
        <w:rPr>
          <w:rFonts w:ascii="Times New Roman" w:eastAsiaTheme="majorEastAsia" w:hAnsi="Times New Roman" w:cs="Times New Roman"/>
          <w:b/>
          <w:sz w:val="24"/>
          <w:szCs w:val="24"/>
        </w:rPr>
      </w:pPr>
    </w:p>
    <w:p w14:paraId="2D13F6FE" w14:textId="77777777" w:rsidR="00BC2AC6" w:rsidRDefault="00BC2AC6" w:rsidP="00317337">
      <w:pPr>
        <w:jc w:val="center"/>
        <w:rPr>
          <w:rFonts w:ascii="Times New Roman" w:eastAsiaTheme="majorEastAsia" w:hAnsi="Times New Roman" w:cs="Times New Roman"/>
          <w:b/>
          <w:sz w:val="24"/>
          <w:szCs w:val="24"/>
        </w:rPr>
      </w:pPr>
    </w:p>
    <w:p w14:paraId="71F72664" w14:textId="77777777" w:rsidR="00BC2AC6" w:rsidRDefault="00BC2AC6" w:rsidP="00317337">
      <w:pPr>
        <w:jc w:val="center"/>
        <w:rPr>
          <w:rFonts w:ascii="Times New Roman" w:eastAsiaTheme="majorEastAsia" w:hAnsi="Times New Roman" w:cs="Times New Roman"/>
          <w:b/>
          <w:sz w:val="24"/>
          <w:szCs w:val="24"/>
        </w:rPr>
      </w:pPr>
    </w:p>
    <w:p w14:paraId="3188CC68" w14:textId="77777777" w:rsidR="00BC2AC6" w:rsidRDefault="00BC2AC6" w:rsidP="00317337">
      <w:pPr>
        <w:jc w:val="center"/>
        <w:rPr>
          <w:rFonts w:ascii="Times New Roman" w:eastAsiaTheme="majorEastAsia" w:hAnsi="Times New Roman" w:cs="Times New Roman"/>
          <w:b/>
          <w:sz w:val="24"/>
          <w:szCs w:val="24"/>
        </w:rPr>
      </w:pPr>
    </w:p>
    <w:p w14:paraId="681671D8" w14:textId="77777777" w:rsidR="00BC2AC6" w:rsidRDefault="00BC2AC6" w:rsidP="00317337">
      <w:pPr>
        <w:jc w:val="center"/>
        <w:rPr>
          <w:rFonts w:ascii="Times New Roman" w:eastAsiaTheme="majorEastAsia" w:hAnsi="Times New Roman" w:cs="Times New Roman"/>
          <w:b/>
          <w:sz w:val="24"/>
          <w:szCs w:val="24"/>
        </w:rPr>
      </w:pPr>
    </w:p>
    <w:p w14:paraId="401A50EC" w14:textId="77777777" w:rsidR="00BC2AC6" w:rsidRDefault="00BC2AC6" w:rsidP="00317337">
      <w:pPr>
        <w:jc w:val="center"/>
        <w:rPr>
          <w:rFonts w:ascii="Times New Roman" w:eastAsiaTheme="majorEastAsia" w:hAnsi="Times New Roman" w:cs="Times New Roman"/>
          <w:b/>
          <w:sz w:val="24"/>
          <w:szCs w:val="24"/>
        </w:rPr>
      </w:pPr>
    </w:p>
    <w:p w14:paraId="4C9F4553" w14:textId="77777777" w:rsidR="00BC2AC6" w:rsidRDefault="00BC2AC6" w:rsidP="00317337">
      <w:pPr>
        <w:jc w:val="center"/>
        <w:rPr>
          <w:rFonts w:ascii="Times New Roman" w:eastAsiaTheme="majorEastAsia" w:hAnsi="Times New Roman" w:cs="Times New Roman"/>
          <w:b/>
          <w:sz w:val="24"/>
          <w:szCs w:val="24"/>
        </w:rPr>
      </w:pPr>
    </w:p>
    <w:p w14:paraId="0E7EE373" w14:textId="7027DD92" w:rsidR="00317337" w:rsidRPr="00BC2AC6" w:rsidRDefault="00BC2AC6" w:rsidP="00317337">
      <w:pPr>
        <w:jc w:val="center"/>
        <w:rPr>
          <w:rFonts w:ascii="Times New Roman" w:eastAsiaTheme="majorEastAsia" w:hAnsi="Times New Roman" w:cs="Times New Roman"/>
          <w:b/>
          <w:sz w:val="28"/>
          <w:szCs w:val="28"/>
        </w:rPr>
      </w:pPr>
      <w:r w:rsidRPr="00BC2AC6">
        <w:rPr>
          <w:rFonts w:ascii="Times New Roman" w:eastAsiaTheme="majorEastAsia" w:hAnsi="Times New Roman" w:cs="Times New Roman"/>
          <w:b/>
          <w:sz w:val="28"/>
          <w:szCs w:val="28"/>
        </w:rPr>
        <w:lastRenderedPageBreak/>
        <w:t>ANNEX</w:t>
      </w:r>
      <w:r w:rsidR="00317337" w:rsidRPr="00BC2AC6">
        <w:rPr>
          <w:rFonts w:ascii="Times New Roman" w:eastAsiaTheme="majorEastAsia" w:hAnsi="Times New Roman" w:cs="Times New Roman"/>
          <w:b/>
          <w:sz w:val="28"/>
          <w:szCs w:val="28"/>
        </w:rPr>
        <w:t xml:space="preserve"> 2</w:t>
      </w:r>
    </w:p>
    <w:p w14:paraId="34E85ADD" w14:textId="77777777" w:rsidR="00317337" w:rsidRDefault="00317337" w:rsidP="00317337">
      <w:pPr>
        <w:jc w:val="center"/>
        <w:rPr>
          <w:rFonts w:ascii="Times New Roman" w:hAnsi="Times New Roman" w:cs="Times New Roman"/>
          <w:sz w:val="24"/>
          <w:szCs w:val="24"/>
        </w:rPr>
      </w:pPr>
      <w:r w:rsidRPr="00F1437C">
        <w:rPr>
          <w:rFonts w:ascii="Times New Roman" w:eastAsiaTheme="majorEastAsia" w:hAnsi="Times New Roman" w:cs="Times New Roman"/>
          <w:b/>
          <w:sz w:val="24"/>
          <w:szCs w:val="24"/>
        </w:rPr>
        <w:t>Optional characteristics (to be declared at the choice of the manufacturer</w:t>
      </w:r>
      <w:r w:rsidRPr="003F1E9A">
        <w:rPr>
          <w:rFonts w:ascii="Times New Roman" w:eastAsiaTheme="majorEastAsia" w:hAnsi="Times New Roman" w:cs="Times New Roman"/>
          <w:b/>
          <w:sz w:val="24"/>
          <w:szCs w:val="24"/>
        </w:rPr>
        <w:t>)</w:t>
      </w:r>
      <w:r>
        <w:rPr>
          <w:rFonts w:ascii="Times New Roman" w:eastAsiaTheme="majorEastAsia" w:hAnsi="Times New Roman" w:cs="Times New Roman"/>
          <w:b/>
          <w:sz w:val="24"/>
          <w:szCs w:val="24"/>
        </w:rPr>
        <w:br/>
      </w:r>
    </w:p>
    <w:tbl>
      <w:tblPr>
        <w:tblStyle w:val="TableGrid"/>
        <w:tblW w:w="9354" w:type="dxa"/>
        <w:jc w:val="center"/>
        <w:tblLook w:val="04A0" w:firstRow="1" w:lastRow="0" w:firstColumn="1" w:lastColumn="0" w:noHBand="0" w:noVBand="1"/>
      </w:tblPr>
      <w:tblGrid>
        <w:gridCol w:w="4535"/>
        <w:gridCol w:w="4819"/>
      </w:tblGrid>
      <w:tr w:rsidR="00317337" w:rsidRPr="000416C8" w14:paraId="4CDD640C" w14:textId="77777777" w:rsidTr="002E0271">
        <w:trPr>
          <w:jc w:val="center"/>
        </w:trPr>
        <w:tc>
          <w:tcPr>
            <w:tcW w:w="4535" w:type="dxa"/>
            <w:vAlign w:val="center"/>
          </w:tcPr>
          <w:p w14:paraId="50F2B0F1" w14:textId="77777777" w:rsidR="00317337" w:rsidRPr="00DB1AD0" w:rsidRDefault="00317337" w:rsidP="00317337">
            <w:pPr>
              <w:spacing w:before="60" w:after="60"/>
              <w:rPr>
                <w:b/>
                <w:bCs/>
                <w:sz w:val="24"/>
                <w:szCs w:val="24"/>
              </w:rPr>
            </w:pPr>
            <w:r w:rsidRPr="00DB1AD0">
              <w:rPr>
                <w:b/>
                <w:bCs/>
                <w:sz w:val="24"/>
                <w:szCs w:val="24"/>
              </w:rPr>
              <w:t>Essential characteristics</w:t>
            </w:r>
          </w:p>
        </w:tc>
        <w:tc>
          <w:tcPr>
            <w:tcW w:w="4819" w:type="dxa"/>
            <w:tcBorders>
              <w:bottom w:val="single" w:sz="4" w:space="0" w:color="auto"/>
            </w:tcBorders>
          </w:tcPr>
          <w:p w14:paraId="097AF388" w14:textId="77777777" w:rsidR="00317337" w:rsidRPr="00DB1AD0" w:rsidRDefault="00317337" w:rsidP="00317337">
            <w:pPr>
              <w:spacing w:before="60" w:after="60"/>
              <w:rPr>
                <w:b/>
                <w:bCs/>
                <w:sz w:val="24"/>
                <w:szCs w:val="24"/>
              </w:rPr>
            </w:pPr>
            <w:r w:rsidRPr="00DB1AD0">
              <w:rPr>
                <w:b/>
                <w:bCs/>
                <w:sz w:val="24"/>
                <w:szCs w:val="24"/>
              </w:rPr>
              <w:t>Provisions in the standard</w:t>
            </w:r>
          </w:p>
        </w:tc>
      </w:tr>
      <w:tr w:rsidR="00317337" w:rsidRPr="000416C8" w14:paraId="010CBD1F" w14:textId="77777777" w:rsidTr="002E0271">
        <w:trPr>
          <w:jc w:val="center"/>
        </w:trPr>
        <w:tc>
          <w:tcPr>
            <w:tcW w:w="4535" w:type="dxa"/>
          </w:tcPr>
          <w:p w14:paraId="645410AD" w14:textId="77777777" w:rsidR="00317337" w:rsidRPr="00DB1AD0" w:rsidRDefault="00317337" w:rsidP="00317337">
            <w:pPr>
              <w:spacing w:before="60" w:after="60"/>
              <w:rPr>
                <w:sz w:val="24"/>
                <w:szCs w:val="24"/>
              </w:rPr>
            </w:pPr>
            <w:r w:rsidRPr="00DB1AD0">
              <w:rPr>
                <w:sz w:val="24"/>
                <w:szCs w:val="24"/>
              </w:rPr>
              <w:t>Reaction to fire</w:t>
            </w:r>
          </w:p>
        </w:tc>
        <w:tc>
          <w:tcPr>
            <w:tcW w:w="4819" w:type="dxa"/>
            <w:tcBorders>
              <w:bottom w:val="single" w:sz="4" w:space="0" w:color="auto"/>
            </w:tcBorders>
          </w:tcPr>
          <w:p w14:paraId="0810A168" w14:textId="77777777" w:rsidR="00317337" w:rsidRPr="00DB1AD0" w:rsidRDefault="00317337" w:rsidP="00317337">
            <w:pPr>
              <w:spacing w:before="60" w:after="60"/>
              <w:rPr>
                <w:sz w:val="24"/>
                <w:szCs w:val="24"/>
              </w:rPr>
            </w:pPr>
            <w:r w:rsidRPr="00DB1AD0">
              <w:rPr>
                <w:sz w:val="24"/>
                <w:szCs w:val="24"/>
              </w:rPr>
              <w:t>Reaction to fire</w:t>
            </w:r>
          </w:p>
        </w:tc>
      </w:tr>
      <w:tr w:rsidR="00317337" w:rsidRPr="000416C8" w14:paraId="44587D9E" w14:textId="77777777" w:rsidTr="002E0271">
        <w:trPr>
          <w:trHeight w:val="587"/>
          <w:jc w:val="center"/>
        </w:trPr>
        <w:tc>
          <w:tcPr>
            <w:tcW w:w="4535" w:type="dxa"/>
          </w:tcPr>
          <w:p w14:paraId="60BFF36D" w14:textId="77777777" w:rsidR="00317337" w:rsidRPr="00DB1AD0" w:rsidRDefault="00317337" w:rsidP="00317337">
            <w:pPr>
              <w:spacing w:before="60" w:after="60"/>
              <w:rPr>
                <w:sz w:val="24"/>
                <w:szCs w:val="24"/>
              </w:rPr>
            </w:pPr>
            <w:r w:rsidRPr="00DB1AD0">
              <w:rPr>
                <w:sz w:val="24"/>
                <w:szCs w:val="24"/>
              </w:rPr>
              <w:t>Durability of reaction to fire against heat, weathering, ageing/degradation</w:t>
            </w:r>
          </w:p>
        </w:tc>
        <w:tc>
          <w:tcPr>
            <w:tcW w:w="4819" w:type="dxa"/>
            <w:tcBorders>
              <w:bottom w:val="single" w:sz="4" w:space="0" w:color="auto"/>
            </w:tcBorders>
          </w:tcPr>
          <w:p w14:paraId="3EEA7A09" w14:textId="77777777" w:rsidR="00317337" w:rsidRPr="00DB1AD0" w:rsidRDefault="00317337" w:rsidP="00317337">
            <w:pPr>
              <w:spacing w:before="60" w:after="60"/>
              <w:rPr>
                <w:sz w:val="24"/>
                <w:szCs w:val="24"/>
              </w:rPr>
            </w:pPr>
            <w:r w:rsidRPr="00DB1AD0">
              <w:rPr>
                <w:sz w:val="24"/>
                <w:szCs w:val="24"/>
              </w:rPr>
              <w:t>Durability characteristics</w:t>
            </w:r>
          </w:p>
        </w:tc>
      </w:tr>
      <w:tr w:rsidR="00317337" w:rsidRPr="000416C8" w14:paraId="102A60E0" w14:textId="77777777" w:rsidTr="002E0271">
        <w:trPr>
          <w:jc w:val="center"/>
        </w:trPr>
        <w:tc>
          <w:tcPr>
            <w:tcW w:w="4535" w:type="dxa"/>
          </w:tcPr>
          <w:p w14:paraId="11D7E1C8" w14:textId="77777777" w:rsidR="00317337" w:rsidRPr="00DB1AD0" w:rsidRDefault="00317337" w:rsidP="00317337">
            <w:pPr>
              <w:spacing w:before="60" w:after="60"/>
              <w:rPr>
                <w:sz w:val="24"/>
                <w:szCs w:val="24"/>
              </w:rPr>
            </w:pPr>
            <w:r w:rsidRPr="00DB1AD0">
              <w:rPr>
                <w:sz w:val="24"/>
                <w:szCs w:val="24"/>
              </w:rPr>
              <w:t>Compressive strength</w:t>
            </w:r>
          </w:p>
        </w:tc>
        <w:tc>
          <w:tcPr>
            <w:tcW w:w="4819" w:type="dxa"/>
            <w:tcBorders>
              <w:bottom w:val="single" w:sz="4" w:space="0" w:color="auto"/>
            </w:tcBorders>
          </w:tcPr>
          <w:p w14:paraId="21FD5ECB" w14:textId="77777777" w:rsidR="00317337" w:rsidRPr="00DB1AD0" w:rsidRDefault="00317337" w:rsidP="00317337">
            <w:pPr>
              <w:spacing w:before="60" w:after="60"/>
              <w:rPr>
                <w:sz w:val="24"/>
                <w:szCs w:val="24"/>
              </w:rPr>
            </w:pPr>
            <w:r w:rsidRPr="00DB1AD0">
              <w:rPr>
                <w:sz w:val="24"/>
                <w:szCs w:val="24"/>
              </w:rPr>
              <w:t>Compressive stress or compressive strength</w:t>
            </w:r>
          </w:p>
        </w:tc>
      </w:tr>
      <w:tr w:rsidR="00317337" w:rsidRPr="000416C8" w14:paraId="280FB889" w14:textId="77777777" w:rsidTr="002E0271">
        <w:trPr>
          <w:trHeight w:val="328"/>
          <w:jc w:val="center"/>
        </w:trPr>
        <w:tc>
          <w:tcPr>
            <w:tcW w:w="4535" w:type="dxa"/>
            <w:vMerge w:val="restart"/>
          </w:tcPr>
          <w:p w14:paraId="44D31DA8" w14:textId="77777777" w:rsidR="00317337" w:rsidRPr="00DB1AD0" w:rsidRDefault="00317337" w:rsidP="00317337">
            <w:pPr>
              <w:spacing w:before="60" w:after="60"/>
              <w:rPr>
                <w:sz w:val="24"/>
                <w:szCs w:val="24"/>
              </w:rPr>
            </w:pPr>
            <w:r w:rsidRPr="00DB1AD0">
              <w:rPr>
                <w:sz w:val="24"/>
                <w:szCs w:val="24"/>
              </w:rPr>
              <w:t>Tensile/flexural strength</w:t>
            </w:r>
          </w:p>
        </w:tc>
        <w:tc>
          <w:tcPr>
            <w:tcW w:w="4819" w:type="dxa"/>
            <w:tcBorders>
              <w:bottom w:val="single" w:sz="4" w:space="0" w:color="auto"/>
            </w:tcBorders>
          </w:tcPr>
          <w:p w14:paraId="72259D48" w14:textId="77777777" w:rsidR="00317337" w:rsidRPr="00DB1AD0" w:rsidRDefault="00317337" w:rsidP="00317337">
            <w:pPr>
              <w:spacing w:before="60" w:after="60"/>
              <w:rPr>
                <w:sz w:val="24"/>
                <w:szCs w:val="24"/>
              </w:rPr>
            </w:pPr>
            <w:r w:rsidRPr="00DB1AD0">
              <w:rPr>
                <w:sz w:val="24"/>
                <w:szCs w:val="24"/>
              </w:rPr>
              <w:t>Bending strength</w:t>
            </w:r>
          </w:p>
        </w:tc>
      </w:tr>
      <w:tr w:rsidR="00317337" w:rsidRPr="000416C8" w14:paraId="51FE7DB2" w14:textId="77777777" w:rsidTr="002E0271">
        <w:trPr>
          <w:trHeight w:val="351"/>
          <w:jc w:val="center"/>
        </w:trPr>
        <w:tc>
          <w:tcPr>
            <w:tcW w:w="4535" w:type="dxa"/>
            <w:vMerge/>
            <w:tcBorders>
              <w:bottom w:val="single" w:sz="4" w:space="0" w:color="auto"/>
            </w:tcBorders>
          </w:tcPr>
          <w:p w14:paraId="7E273077" w14:textId="77777777" w:rsidR="00317337" w:rsidRPr="00DB1AD0" w:rsidRDefault="00317337" w:rsidP="00317337">
            <w:pPr>
              <w:spacing w:before="60" w:after="60"/>
              <w:rPr>
                <w:sz w:val="24"/>
                <w:szCs w:val="24"/>
              </w:rPr>
            </w:pPr>
          </w:p>
        </w:tc>
        <w:tc>
          <w:tcPr>
            <w:tcW w:w="4819" w:type="dxa"/>
            <w:tcBorders>
              <w:top w:val="single" w:sz="4" w:space="0" w:color="auto"/>
            </w:tcBorders>
          </w:tcPr>
          <w:p w14:paraId="407B371F" w14:textId="77777777" w:rsidR="00317337" w:rsidRPr="00DB1AD0" w:rsidRDefault="00317337" w:rsidP="00317337">
            <w:pPr>
              <w:spacing w:before="60" w:after="60"/>
              <w:rPr>
                <w:sz w:val="24"/>
                <w:szCs w:val="24"/>
              </w:rPr>
            </w:pPr>
            <w:r w:rsidRPr="00DB1AD0">
              <w:rPr>
                <w:sz w:val="24"/>
                <w:szCs w:val="24"/>
              </w:rPr>
              <w:t>Tensile strength perpendicular to faces</w:t>
            </w:r>
          </w:p>
        </w:tc>
      </w:tr>
      <w:tr w:rsidR="00317337" w:rsidRPr="000416C8" w14:paraId="3946F7D7" w14:textId="77777777" w:rsidTr="002E0271">
        <w:trPr>
          <w:trHeight w:val="399"/>
          <w:jc w:val="center"/>
        </w:trPr>
        <w:tc>
          <w:tcPr>
            <w:tcW w:w="4535" w:type="dxa"/>
            <w:vMerge w:val="restart"/>
            <w:tcBorders>
              <w:bottom w:val="nil"/>
            </w:tcBorders>
          </w:tcPr>
          <w:p w14:paraId="2B2902E9" w14:textId="77777777" w:rsidR="00317337" w:rsidRPr="00DB1AD0" w:rsidRDefault="00317337" w:rsidP="00317337">
            <w:pPr>
              <w:spacing w:before="60" w:after="60"/>
              <w:rPr>
                <w:sz w:val="24"/>
                <w:szCs w:val="24"/>
              </w:rPr>
            </w:pPr>
            <w:r w:rsidRPr="00DB1AD0">
              <w:rPr>
                <w:sz w:val="24"/>
                <w:szCs w:val="24"/>
              </w:rPr>
              <w:t>Durability of compressive strength against ageing/degradation</w:t>
            </w:r>
          </w:p>
        </w:tc>
        <w:tc>
          <w:tcPr>
            <w:tcW w:w="4819" w:type="dxa"/>
          </w:tcPr>
          <w:p w14:paraId="5F61780A" w14:textId="77777777" w:rsidR="00317337" w:rsidRPr="00DB1AD0" w:rsidRDefault="00317337" w:rsidP="00317337">
            <w:pPr>
              <w:spacing w:before="60" w:after="60"/>
              <w:rPr>
                <w:sz w:val="24"/>
                <w:szCs w:val="24"/>
              </w:rPr>
            </w:pPr>
            <w:r w:rsidRPr="00DB1AD0">
              <w:rPr>
                <w:sz w:val="24"/>
                <w:szCs w:val="24"/>
              </w:rPr>
              <w:t>Compressive creep</w:t>
            </w:r>
          </w:p>
        </w:tc>
      </w:tr>
      <w:tr w:rsidR="00317337" w:rsidRPr="000416C8" w14:paraId="2C481C5A" w14:textId="77777777" w:rsidTr="002E0271">
        <w:trPr>
          <w:trHeight w:val="290"/>
          <w:jc w:val="center"/>
        </w:trPr>
        <w:tc>
          <w:tcPr>
            <w:tcW w:w="4535" w:type="dxa"/>
            <w:vMerge/>
            <w:tcBorders>
              <w:bottom w:val="nil"/>
            </w:tcBorders>
          </w:tcPr>
          <w:p w14:paraId="729ED5A2" w14:textId="77777777" w:rsidR="00317337" w:rsidRPr="00DB1AD0" w:rsidRDefault="00317337" w:rsidP="00317337">
            <w:pPr>
              <w:spacing w:before="60" w:after="60"/>
              <w:rPr>
                <w:sz w:val="24"/>
                <w:szCs w:val="24"/>
              </w:rPr>
            </w:pPr>
          </w:p>
        </w:tc>
        <w:tc>
          <w:tcPr>
            <w:tcW w:w="4819" w:type="dxa"/>
          </w:tcPr>
          <w:p w14:paraId="5276A295" w14:textId="77777777" w:rsidR="00317337" w:rsidRPr="00DB1AD0" w:rsidRDefault="00317337" w:rsidP="00317337">
            <w:pPr>
              <w:spacing w:before="60" w:after="60"/>
              <w:rPr>
                <w:sz w:val="24"/>
                <w:szCs w:val="24"/>
              </w:rPr>
            </w:pPr>
            <w:r w:rsidRPr="00DB1AD0">
              <w:rPr>
                <w:sz w:val="24"/>
                <w:szCs w:val="24"/>
              </w:rPr>
              <w:t>Freeze-thaw resistance</w:t>
            </w:r>
          </w:p>
        </w:tc>
      </w:tr>
      <w:tr w:rsidR="00317337" w:rsidRPr="000416C8" w14:paraId="2C4C5A99" w14:textId="77777777" w:rsidTr="002E0271">
        <w:trPr>
          <w:trHeight w:val="267"/>
          <w:jc w:val="center"/>
        </w:trPr>
        <w:tc>
          <w:tcPr>
            <w:tcW w:w="4535" w:type="dxa"/>
            <w:vMerge/>
            <w:tcBorders>
              <w:bottom w:val="single" w:sz="4" w:space="0" w:color="auto"/>
            </w:tcBorders>
          </w:tcPr>
          <w:p w14:paraId="65746396" w14:textId="77777777" w:rsidR="00317337" w:rsidRPr="00DB1AD0" w:rsidRDefault="00317337" w:rsidP="00317337">
            <w:pPr>
              <w:spacing w:before="60" w:after="60"/>
              <w:rPr>
                <w:sz w:val="24"/>
                <w:szCs w:val="24"/>
              </w:rPr>
            </w:pPr>
          </w:p>
        </w:tc>
        <w:tc>
          <w:tcPr>
            <w:tcW w:w="4819" w:type="dxa"/>
          </w:tcPr>
          <w:p w14:paraId="3D1D68DA" w14:textId="77777777" w:rsidR="00317337" w:rsidRPr="00DB1AD0" w:rsidRDefault="00317337" w:rsidP="00317337">
            <w:pPr>
              <w:spacing w:before="60" w:after="60"/>
              <w:rPr>
                <w:sz w:val="24"/>
                <w:szCs w:val="24"/>
              </w:rPr>
            </w:pPr>
            <w:r w:rsidRPr="00DB1AD0">
              <w:rPr>
                <w:sz w:val="24"/>
                <w:szCs w:val="24"/>
              </w:rPr>
              <w:t>Long-term thickness reduction</w:t>
            </w:r>
          </w:p>
        </w:tc>
      </w:tr>
      <w:tr w:rsidR="00317337" w:rsidRPr="000416C8" w14:paraId="0F39797B" w14:textId="77777777" w:rsidTr="002E0271">
        <w:trPr>
          <w:jc w:val="center"/>
        </w:trPr>
        <w:tc>
          <w:tcPr>
            <w:tcW w:w="4535" w:type="dxa"/>
            <w:tcBorders>
              <w:top w:val="single" w:sz="4" w:space="0" w:color="auto"/>
            </w:tcBorders>
          </w:tcPr>
          <w:p w14:paraId="083C6C8A" w14:textId="77777777" w:rsidR="00317337" w:rsidRPr="00DB1AD0" w:rsidRDefault="00317337" w:rsidP="00317337">
            <w:pPr>
              <w:spacing w:before="60" w:after="60"/>
              <w:rPr>
                <w:sz w:val="24"/>
                <w:szCs w:val="24"/>
              </w:rPr>
            </w:pPr>
            <w:r w:rsidRPr="00DB1AD0">
              <w:rPr>
                <w:sz w:val="24"/>
                <w:szCs w:val="24"/>
              </w:rPr>
              <w:t>Water permeability</w:t>
            </w:r>
          </w:p>
        </w:tc>
        <w:tc>
          <w:tcPr>
            <w:tcW w:w="4819" w:type="dxa"/>
          </w:tcPr>
          <w:p w14:paraId="111C8C27" w14:textId="77777777" w:rsidR="00317337" w:rsidRPr="00DB1AD0" w:rsidRDefault="00317337" w:rsidP="00317337">
            <w:pPr>
              <w:spacing w:before="60" w:after="60"/>
              <w:rPr>
                <w:sz w:val="24"/>
                <w:szCs w:val="24"/>
              </w:rPr>
            </w:pPr>
            <w:r w:rsidRPr="00DB1AD0">
              <w:rPr>
                <w:sz w:val="24"/>
                <w:szCs w:val="24"/>
              </w:rPr>
              <w:t>Long-term water absorption by immersion or long-term water absorption by diffusion</w:t>
            </w:r>
          </w:p>
        </w:tc>
      </w:tr>
      <w:tr w:rsidR="00317337" w:rsidRPr="000416C8" w14:paraId="3536BA15" w14:textId="77777777" w:rsidTr="002E0271">
        <w:trPr>
          <w:jc w:val="center"/>
        </w:trPr>
        <w:tc>
          <w:tcPr>
            <w:tcW w:w="4535" w:type="dxa"/>
          </w:tcPr>
          <w:p w14:paraId="2AF617D6" w14:textId="77777777" w:rsidR="00317337" w:rsidRPr="00DB1AD0" w:rsidRDefault="00317337" w:rsidP="00317337">
            <w:pPr>
              <w:spacing w:before="60" w:after="60"/>
              <w:rPr>
                <w:sz w:val="24"/>
                <w:szCs w:val="24"/>
              </w:rPr>
            </w:pPr>
            <w:r w:rsidRPr="00DB1AD0">
              <w:rPr>
                <w:sz w:val="24"/>
                <w:szCs w:val="24"/>
              </w:rPr>
              <w:t>Water vapour permeability</w:t>
            </w:r>
          </w:p>
        </w:tc>
        <w:tc>
          <w:tcPr>
            <w:tcW w:w="4819" w:type="dxa"/>
          </w:tcPr>
          <w:p w14:paraId="3DFD3067" w14:textId="77777777" w:rsidR="00317337" w:rsidRPr="00DB1AD0" w:rsidRDefault="00317337" w:rsidP="00317337">
            <w:pPr>
              <w:spacing w:before="60" w:after="60"/>
              <w:rPr>
                <w:sz w:val="24"/>
                <w:szCs w:val="24"/>
              </w:rPr>
            </w:pPr>
            <w:r w:rsidRPr="00DB1AD0">
              <w:rPr>
                <w:sz w:val="24"/>
                <w:szCs w:val="24"/>
              </w:rPr>
              <w:t>Water vapour transmission</w:t>
            </w:r>
          </w:p>
        </w:tc>
      </w:tr>
      <w:tr w:rsidR="00317337" w:rsidRPr="000416C8" w14:paraId="0EA7DC1F" w14:textId="77777777" w:rsidTr="002E0271">
        <w:trPr>
          <w:trHeight w:val="420"/>
          <w:jc w:val="center"/>
        </w:trPr>
        <w:tc>
          <w:tcPr>
            <w:tcW w:w="4535" w:type="dxa"/>
            <w:vMerge w:val="restart"/>
          </w:tcPr>
          <w:p w14:paraId="0F8D893B" w14:textId="77777777" w:rsidR="00317337" w:rsidRPr="00DB1AD0" w:rsidRDefault="00317337" w:rsidP="00317337">
            <w:pPr>
              <w:spacing w:before="60" w:after="60"/>
              <w:rPr>
                <w:sz w:val="24"/>
                <w:szCs w:val="24"/>
              </w:rPr>
            </w:pPr>
            <w:r w:rsidRPr="00DB1AD0">
              <w:rPr>
                <w:sz w:val="24"/>
                <w:szCs w:val="24"/>
              </w:rPr>
              <w:t>Impact noise transmission index (</w:t>
            </w:r>
            <w:r w:rsidRPr="00DB1AD0">
              <w:rPr>
                <w:i/>
                <w:sz w:val="24"/>
                <w:szCs w:val="24"/>
              </w:rPr>
              <w:t>for floors)</w:t>
            </w:r>
          </w:p>
        </w:tc>
        <w:tc>
          <w:tcPr>
            <w:tcW w:w="4819" w:type="dxa"/>
          </w:tcPr>
          <w:p w14:paraId="43D6487E" w14:textId="77777777" w:rsidR="00317337" w:rsidRPr="00DB1AD0" w:rsidRDefault="00317337" w:rsidP="00317337">
            <w:pPr>
              <w:spacing w:before="60" w:after="60"/>
              <w:rPr>
                <w:sz w:val="24"/>
                <w:szCs w:val="24"/>
              </w:rPr>
            </w:pPr>
            <w:r w:rsidRPr="00DB1AD0">
              <w:rPr>
                <w:sz w:val="24"/>
                <w:szCs w:val="24"/>
              </w:rPr>
              <w:t>Dynamic stiffness</w:t>
            </w:r>
          </w:p>
        </w:tc>
      </w:tr>
      <w:tr w:rsidR="00317337" w:rsidRPr="000416C8" w14:paraId="75DF0163" w14:textId="77777777" w:rsidTr="002E0271">
        <w:trPr>
          <w:trHeight w:val="400"/>
          <w:jc w:val="center"/>
        </w:trPr>
        <w:tc>
          <w:tcPr>
            <w:tcW w:w="4535" w:type="dxa"/>
            <w:vMerge/>
          </w:tcPr>
          <w:p w14:paraId="58B45CA3" w14:textId="77777777" w:rsidR="00317337" w:rsidRPr="00DB1AD0" w:rsidRDefault="00317337" w:rsidP="00317337">
            <w:pPr>
              <w:spacing w:before="60" w:after="60"/>
              <w:rPr>
                <w:sz w:val="24"/>
                <w:szCs w:val="24"/>
              </w:rPr>
            </w:pPr>
          </w:p>
        </w:tc>
        <w:tc>
          <w:tcPr>
            <w:tcW w:w="4819" w:type="dxa"/>
          </w:tcPr>
          <w:p w14:paraId="1A52CF14" w14:textId="77777777" w:rsidR="00317337" w:rsidRPr="00DB1AD0" w:rsidRDefault="00317337" w:rsidP="00317337">
            <w:pPr>
              <w:spacing w:before="60" w:after="60"/>
              <w:rPr>
                <w:sz w:val="24"/>
                <w:szCs w:val="24"/>
              </w:rPr>
            </w:pPr>
            <w:r w:rsidRPr="00DB1AD0">
              <w:rPr>
                <w:sz w:val="24"/>
                <w:szCs w:val="24"/>
              </w:rPr>
              <w:t>Thickness</w:t>
            </w:r>
          </w:p>
        </w:tc>
      </w:tr>
      <w:tr w:rsidR="00317337" w:rsidRPr="000416C8" w14:paraId="4BA0A301" w14:textId="77777777" w:rsidTr="002E0271">
        <w:trPr>
          <w:trHeight w:val="250"/>
          <w:jc w:val="center"/>
        </w:trPr>
        <w:tc>
          <w:tcPr>
            <w:tcW w:w="4535" w:type="dxa"/>
            <w:vMerge/>
          </w:tcPr>
          <w:p w14:paraId="07452BFA" w14:textId="77777777" w:rsidR="00317337" w:rsidRPr="00DB1AD0" w:rsidRDefault="00317337" w:rsidP="00317337">
            <w:pPr>
              <w:spacing w:before="60" w:after="60"/>
              <w:rPr>
                <w:sz w:val="24"/>
                <w:szCs w:val="24"/>
              </w:rPr>
            </w:pPr>
          </w:p>
        </w:tc>
        <w:tc>
          <w:tcPr>
            <w:tcW w:w="4819" w:type="dxa"/>
          </w:tcPr>
          <w:p w14:paraId="03B4D6CA" w14:textId="77777777" w:rsidR="00317337" w:rsidRPr="00DB1AD0" w:rsidRDefault="00317337" w:rsidP="00317337">
            <w:pPr>
              <w:spacing w:before="60" w:after="60"/>
              <w:rPr>
                <w:sz w:val="24"/>
                <w:szCs w:val="24"/>
              </w:rPr>
            </w:pPr>
            <w:r w:rsidRPr="00DB1AD0">
              <w:rPr>
                <w:sz w:val="24"/>
                <w:szCs w:val="24"/>
              </w:rPr>
              <w:t>Compressibility</w:t>
            </w:r>
          </w:p>
        </w:tc>
      </w:tr>
      <w:tr w:rsidR="00317337" w:rsidRPr="000416C8" w14:paraId="7C81A829" w14:textId="77777777" w:rsidTr="002E0271">
        <w:trPr>
          <w:jc w:val="center"/>
        </w:trPr>
        <w:tc>
          <w:tcPr>
            <w:tcW w:w="4535" w:type="dxa"/>
          </w:tcPr>
          <w:p w14:paraId="6C9A29DD" w14:textId="77777777" w:rsidR="00317337" w:rsidRPr="00DB1AD0" w:rsidRDefault="00317337" w:rsidP="00317337">
            <w:pPr>
              <w:spacing w:before="60" w:after="60"/>
              <w:rPr>
                <w:sz w:val="24"/>
                <w:szCs w:val="24"/>
              </w:rPr>
            </w:pPr>
            <w:r w:rsidRPr="00DB1AD0">
              <w:rPr>
                <w:sz w:val="24"/>
                <w:szCs w:val="24"/>
              </w:rPr>
              <w:t>Continuous glowing combustion</w:t>
            </w:r>
          </w:p>
        </w:tc>
        <w:tc>
          <w:tcPr>
            <w:tcW w:w="4819" w:type="dxa"/>
          </w:tcPr>
          <w:p w14:paraId="7144EE94" w14:textId="77777777" w:rsidR="00317337" w:rsidRPr="00DB1AD0" w:rsidRDefault="00317337" w:rsidP="00317337">
            <w:pPr>
              <w:spacing w:before="60" w:after="60"/>
              <w:rPr>
                <w:sz w:val="24"/>
                <w:szCs w:val="24"/>
              </w:rPr>
            </w:pPr>
            <w:r w:rsidRPr="00DB1AD0">
              <w:rPr>
                <w:sz w:val="24"/>
                <w:szCs w:val="24"/>
              </w:rPr>
              <w:t>Continuous glowing combustion</w:t>
            </w:r>
          </w:p>
        </w:tc>
      </w:tr>
      <w:tr w:rsidR="00317337" w:rsidRPr="000416C8" w14:paraId="7932048F" w14:textId="77777777" w:rsidTr="002E0271">
        <w:trPr>
          <w:jc w:val="center"/>
        </w:trPr>
        <w:tc>
          <w:tcPr>
            <w:tcW w:w="4535" w:type="dxa"/>
          </w:tcPr>
          <w:p w14:paraId="151D2B9A" w14:textId="77777777" w:rsidR="00317337" w:rsidRPr="00DB1AD0" w:rsidRDefault="00317337" w:rsidP="00317337">
            <w:pPr>
              <w:spacing w:before="60" w:after="60"/>
              <w:rPr>
                <w:sz w:val="24"/>
                <w:szCs w:val="24"/>
              </w:rPr>
            </w:pPr>
            <w:r w:rsidRPr="00DB1AD0">
              <w:rPr>
                <w:sz w:val="24"/>
                <w:szCs w:val="24"/>
              </w:rPr>
              <w:t>Release of dangerous substances to indoor environment</w:t>
            </w:r>
          </w:p>
        </w:tc>
        <w:tc>
          <w:tcPr>
            <w:tcW w:w="4819" w:type="dxa"/>
          </w:tcPr>
          <w:p w14:paraId="1B1E6C6B" w14:textId="77777777" w:rsidR="00317337" w:rsidRPr="00DB1AD0" w:rsidRDefault="00317337" w:rsidP="00317337">
            <w:pPr>
              <w:spacing w:before="60" w:after="60"/>
              <w:rPr>
                <w:sz w:val="24"/>
                <w:szCs w:val="24"/>
              </w:rPr>
            </w:pPr>
            <w:r w:rsidRPr="00DB1AD0">
              <w:rPr>
                <w:sz w:val="24"/>
                <w:szCs w:val="24"/>
              </w:rPr>
              <w:t>Release of dangerous substances</w:t>
            </w:r>
          </w:p>
        </w:tc>
      </w:tr>
    </w:tbl>
    <w:p w14:paraId="48DA6970" w14:textId="77777777" w:rsidR="00BC2AC6" w:rsidRDefault="00BC2AC6" w:rsidP="00317337">
      <w:pPr>
        <w:jc w:val="center"/>
        <w:rPr>
          <w:rFonts w:ascii="Times New Roman" w:hAnsi="Times New Roman" w:cs="Times New Roman"/>
          <w:b/>
          <w:sz w:val="28"/>
          <w:szCs w:val="28"/>
          <w:lang w:eastAsia="hr-HR"/>
        </w:rPr>
      </w:pPr>
    </w:p>
    <w:p w14:paraId="4A852039" w14:textId="6B9072B0" w:rsidR="00317337" w:rsidRPr="00BC2AC6" w:rsidRDefault="00BC2AC6" w:rsidP="00317337">
      <w:pPr>
        <w:jc w:val="center"/>
        <w:rPr>
          <w:rFonts w:ascii="Times New Roman" w:hAnsi="Times New Roman" w:cs="Times New Roman"/>
          <w:b/>
          <w:sz w:val="28"/>
          <w:szCs w:val="28"/>
          <w:lang w:eastAsia="hr-HR"/>
        </w:rPr>
      </w:pPr>
      <w:r w:rsidRPr="00BC2AC6">
        <w:rPr>
          <w:rFonts w:ascii="Times New Roman" w:hAnsi="Times New Roman" w:cs="Times New Roman"/>
          <w:b/>
          <w:sz w:val="28"/>
          <w:szCs w:val="28"/>
          <w:lang w:eastAsia="hr-HR"/>
        </w:rPr>
        <w:lastRenderedPageBreak/>
        <w:t>ANNEX 3</w:t>
      </w:r>
    </w:p>
    <w:p w14:paraId="4D1E3B6A" w14:textId="5EAD880C" w:rsidR="00317337" w:rsidRDefault="00317337" w:rsidP="002E0271">
      <w:pPr>
        <w:tabs>
          <w:tab w:val="left" w:pos="2535"/>
          <w:tab w:val="center" w:pos="4680"/>
        </w:tabs>
        <w:jc w:val="center"/>
        <w:rPr>
          <w:rFonts w:ascii="Times New Roman" w:hAnsi="Times New Roman" w:cs="Times New Roman"/>
          <w:b/>
          <w:sz w:val="24"/>
          <w:szCs w:val="24"/>
          <w:lang w:eastAsia="hr-HR"/>
        </w:rPr>
      </w:pPr>
      <w:r w:rsidRPr="00DB1AD0">
        <w:rPr>
          <w:rFonts w:ascii="Times New Roman" w:hAnsi="Times New Roman" w:cs="Times New Roman"/>
          <w:b/>
          <w:sz w:val="24"/>
          <w:szCs w:val="24"/>
          <w:lang w:eastAsia="hr-HR"/>
        </w:rPr>
        <w:t>Product classification</w:t>
      </w:r>
    </w:p>
    <w:tbl>
      <w:tblPr>
        <w:tblW w:w="6025" w:type="dxa"/>
        <w:jc w:val="center"/>
        <w:tblLook w:val="04A0" w:firstRow="1" w:lastRow="0" w:firstColumn="1" w:lastColumn="0" w:noHBand="0" w:noVBand="1"/>
      </w:tblPr>
      <w:tblGrid>
        <w:gridCol w:w="1685"/>
        <w:gridCol w:w="2155"/>
        <w:gridCol w:w="2185"/>
      </w:tblGrid>
      <w:tr w:rsidR="00317337" w:rsidRPr="007C03BF" w14:paraId="2D1635CA" w14:textId="77777777" w:rsidTr="00BC2AC6">
        <w:trPr>
          <w:trHeight w:val="117"/>
          <w:jc w:val="center"/>
        </w:trPr>
        <w:tc>
          <w:tcPr>
            <w:tcW w:w="6025" w:type="dxa"/>
            <w:gridSpan w:val="3"/>
            <w:tcBorders>
              <w:top w:val="nil"/>
              <w:left w:val="nil"/>
              <w:bottom w:val="nil"/>
              <w:right w:val="nil"/>
            </w:tcBorders>
            <w:shd w:val="clear" w:color="auto" w:fill="auto"/>
            <w:noWrap/>
            <w:vAlign w:val="bottom"/>
            <w:hideMark/>
          </w:tcPr>
          <w:p w14:paraId="1CA97C67" w14:textId="721A9389" w:rsidR="00317337" w:rsidRPr="007C03BF" w:rsidRDefault="00317337" w:rsidP="00BC2AC6">
            <w:pPr>
              <w:spacing w:after="0" w:line="240" w:lineRule="auto"/>
              <w:rPr>
                <w:rFonts w:ascii="Times New Roman" w:eastAsia="Times New Roman" w:hAnsi="Times New Roman" w:cs="Times New Roman"/>
                <w:color w:val="000000"/>
                <w:sz w:val="24"/>
                <w:szCs w:val="24"/>
                <w:lang w:eastAsia="sq-AL"/>
              </w:rPr>
            </w:pPr>
            <w:r w:rsidRPr="007C03BF">
              <w:rPr>
                <w:rFonts w:ascii="Times New Roman" w:eastAsia="Times New Roman" w:hAnsi="Times New Roman" w:cs="Times New Roman"/>
                <w:color w:val="000000"/>
                <w:sz w:val="24"/>
                <w:szCs w:val="24"/>
                <w:lang w:eastAsia="sq-AL"/>
              </w:rPr>
              <w:t xml:space="preserve">a. </w:t>
            </w:r>
            <w:r>
              <w:rPr>
                <w:rFonts w:ascii="Times New Roman" w:eastAsia="Times New Roman" w:hAnsi="Times New Roman" w:cs="Times New Roman"/>
                <w:color w:val="000000"/>
                <w:sz w:val="24"/>
                <w:szCs w:val="24"/>
                <w:lang w:eastAsia="sq-AL"/>
              </w:rPr>
              <w:t xml:space="preserve">Product </w:t>
            </w:r>
            <w:r w:rsidR="00BC2AC6">
              <w:rPr>
                <w:rFonts w:ascii="Times New Roman" w:eastAsia="Times New Roman" w:hAnsi="Times New Roman" w:cs="Times New Roman"/>
                <w:color w:val="000000"/>
                <w:sz w:val="24"/>
                <w:szCs w:val="24"/>
                <w:lang w:eastAsia="sq-AL"/>
              </w:rPr>
              <w:t>classification</w:t>
            </w:r>
            <w:r>
              <w:rPr>
                <w:rFonts w:ascii="Times New Roman" w:eastAsia="Times New Roman" w:hAnsi="Times New Roman" w:cs="Times New Roman"/>
                <w:color w:val="000000"/>
                <w:sz w:val="24"/>
                <w:szCs w:val="24"/>
                <w:lang w:eastAsia="sq-AL"/>
              </w:rPr>
              <w:t xml:space="preserve"> of </w:t>
            </w:r>
            <w:r w:rsidRPr="00DB1AD0">
              <w:rPr>
                <w:rFonts w:ascii="Times New Roman" w:hAnsi="Times New Roman" w:cs="Times New Roman"/>
                <w:sz w:val="24"/>
                <w:szCs w:val="24"/>
              </w:rPr>
              <w:t>expanded polystyrene products</w:t>
            </w:r>
            <w:r w:rsidRPr="007C03BF">
              <w:rPr>
                <w:rFonts w:ascii="Times New Roman" w:eastAsia="Times New Roman" w:hAnsi="Times New Roman" w:cs="Times New Roman"/>
                <w:color w:val="000000"/>
                <w:sz w:val="24"/>
                <w:szCs w:val="24"/>
                <w:lang w:eastAsia="sq-AL"/>
              </w:rPr>
              <w:t xml:space="preserve"> </w:t>
            </w:r>
          </w:p>
        </w:tc>
      </w:tr>
      <w:tr w:rsidR="00317337" w:rsidRPr="00A0597F" w14:paraId="6EBB9666" w14:textId="77777777" w:rsidTr="00BC2AC6">
        <w:trPr>
          <w:trHeight w:val="1115"/>
          <w:jc w:val="center"/>
        </w:trPr>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481A4CF7" w14:textId="77777777" w:rsidR="00317337" w:rsidRPr="00A0597F" w:rsidRDefault="00317337" w:rsidP="00BC2AC6">
            <w:pPr>
              <w:spacing w:after="0" w:line="240" w:lineRule="auto"/>
              <w:jc w:val="center"/>
              <w:rPr>
                <w:rFonts w:ascii="Times New Roman" w:eastAsia="Times New Roman" w:hAnsi="Times New Roman" w:cs="Times New Roman"/>
                <w:b/>
                <w:bCs/>
                <w:color w:val="000000"/>
                <w:sz w:val="24"/>
                <w:szCs w:val="24"/>
                <w:lang w:eastAsia="sq-AL"/>
              </w:rPr>
            </w:pPr>
          </w:p>
          <w:p w14:paraId="34077D9E" w14:textId="77777777" w:rsidR="00317337" w:rsidRPr="00A0597F" w:rsidRDefault="00317337" w:rsidP="00BC2AC6">
            <w:pPr>
              <w:spacing w:after="0" w:line="240" w:lineRule="auto"/>
              <w:jc w:val="center"/>
              <w:rPr>
                <w:rFonts w:ascii="Times New Roman" w:eastAsia="Times New Roman" w:hAnsi="Times New Roman" w:cs="Times New Roman"/>
                <w:b/>
                <w:bCs/>
                <w:color w:val="000000"/>
                <w:sz w:val="24"/>
                <w:szCs w:val="24"/>
                <w:lang w:eastAsia="sq-AL"/>
              </w:rPr>
            </w:pPr>
            <w:r>
              <w:rPr>
                <w:rFonts w:ascii="Times New Roman" w:eastAsia="Times New Roman" w:hAnsi="Times New Roman" w:cs="Times New Roman"/>
                <w:b/>
                <w:bCs/>
                <w:color w:val="000000"/>
                <w:sz w:val="24"/>
                <w:szCs w:val="24"/>
                <w:lang w:eastAsia="sq-AL"/>
              </w:rPr>
              <w:t>Type</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1E6AE0BB" w14:textId="77777777" w:rsidR="00317337" w:rsidRPr="00A0597F" w:rsidRDefault="00317337" w:rsidP="00BC2AC6">
            <w:pPr>
              <w:spacing w:after="0" w:line="240" w:lineRule="auto"/>
              <w:jc w:val="center"/>
              <w:rPr>
                <w:rFonts w:ascii="Times New Roman" w:eastAsia="Times New Roman" w:hAnsi="Times New Roman" w:cs="Times New Roman"/>
                <w:b/>
                <w:bCs/>
                <w:color w:val="000000"/>
                <w:sz w:val="24"/>
                <w:szCs w:val="24"/>
                <w:lang w:eastAsia="sq-AL"/>
              </w:rPr>
            </w:pPr>
            <w:r w:rsidRPr="00DB1AD0">
              <w:rPr>
                <w:rFonts w:ascii="Times New Roman" w:eastAsia="Times New Roman" w:hAnsi="Times New Roman" w:cs="Times New Roman"/>
                <w:b/>
                <w:bCs/>
                <w:color w:val="000000"/>
                <w:sz w:val="24"/>
                <w:szCs w:val="24"/>
                <w:lang w:eastAsia="sq-AL"/>
              </w:rPr>
              <w:t xml:space="preserve">Compressive strength </w:t>
            </w:r>
            <w:r>
              <w:rPr>
                <w:rFonts w:ascii="Times New Roman" w:eastAsia="Times New Roman" w:hAnsi="Times New Roman" w:cs="Times New Roman"/>
                <w:b/>
                <w:bCs/>
                <w:color w:val="000000"/>
                <w:sz w:val="24"/>
                <w:szCs w:val="24"/>
                <w:lang w:eastAsia="sq-AL"/>
              </w:rPr>
              <w:t>in deformation</w:t>
            </w:r>
            <w:r w:rsidRPr="00A0597F">
              <w:rPr>
                <w:rFonts w:ascii="Times New Roman" w:eastAsia="Times New Roman" w:hAnsi="Times New Roman" w:cs="Times New Roman"/>
                <w:b/>
                <w:bCs/>
                <w:color w:val="000000"/>
                <w:sz w:val="24"/>
                <w:szCs w:val="24"/>
                <w:lang w:eastAsia="sq-AL"/>
              </w:rPr>
              <w:t xml:space="preserve"> 10% </w:t>
            </w:r>
            <w:r w:rsidRPr="00A0597F">
              <w:rPr>
                <w:rFonts w:ascii="Times New Roman" w:eastAsia="Times New Roman" w:hAnsi="Times New Roman" w:cs="Times New Roman"/>
                <w:b/>
                <w:bCs/>
                <w:color w:val="000000"/>
                <w:sz w:val="24"/>
                <w:szCs w:val="24"/>
                <w:lang w:eastAsia="sq-AL"/>
              </w:rPr>
              <w:br/>
            </w:r>
            <w:proofErr w:type="spellStart"/>
            <w:r w:rsidRPr="00A0597F">
              <w:rPr>
                <w:rFonts w:ascii="Times New Roman" w:eastAsia="Times New Roman" w:hAnsi="Times New Roman" w:cs="Times New Roman"/>
                <w:b/>
                <w:bCs/>
                <w:color w:val="000000"/>
                <w:sz w:val="24"/>
                <w:szCs w:val="24"/>
                <w:lang w:eastAsia="sq-AL"/>
              </w:rPr>
              <w:t>kPa</w:t>
            </w:r>
            <w:proofErr w:type="spellEnd"/>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053C209B" w14:textId="77777777" w:rsidR="00317337" w:rsidRPr="00A0597F" w:rsidRDefault="00317337" w:rsidP="00BC2AC6">
            <w:pPr>
              <w:spacing w:after="0" w:line="240" w:lineRule="auto"/>
              <w:jc w:val="center"/>
              <w:rPr>
                <w:rFonts w:ascii="Times New Roman" w:eastAsia="Times New Roman" w:hAnsi="Times New Roman" w:cs="Times New Roman"/>
                <w:b/>
                <w:bCs/>
                <w:color w:val="000000"/>
                <w:sz w:val="24"/>
                <w:szCs w:val="24"/>
                <w:lang w:eastAsia="sq-AL"/>
              </w:rPr>
            </w:pPr>
            <w:r>
              <w:rPr>
                <w:rFonts w:ascii="Times New Roman" w:eastAsia="Times New Roman" w:hAnsi="Times New Roman" w:cs="Times New Roman"/>
                <w:b/>
                <w:bCs/>
                <w:color w:val="000000"/>
                <w:sz w:val="24"/>
                <w:szCs w:val="24"/>
                <w:lang w:eastAsia="sq-AL"/>
              </w:rPr>
              <w:t>Flexural strength</w:t>
            </w:r>
            <w:r w:rsidRPr="00A0597F">
              <w:rPr>
                <w:rFonts w:ascii="Times New Roman" w:eastAsia="Times New Roman" w:hAnsi="Times New Roman" w:cs="Times New Roman"/>
                <w:b/>
                <w:bCs/>
                <w:color w:val="000000"/>
                <w:sz w:val="24"/>
                <w:szCs w:val="24"/>
                <w:lang w:eastAsia="sq-AL"/>
              </w:rPr>
              <w:t xml:space="preserve">  (minimum) </w:t>
            </w:r>
            <w:r w:rsidRPr="00A0597F">
              <w:rPr>
                <w:rFonts w:ascii="Times New Roman" w:eastAsia="Times New Roman" w:hAnsi="Times New Roman" w:cs="Times New Roman"/>
                <w:b/>
                <w:bCs/>
                <w:color w:val="000000"/>
                <w:sz w:val="24"/>
                <w:szCs w:val="24"/>
                <w:lang w:eastAsia="sq-AL"/>
              </w:rPr>
              <w:br/>
            </w:r>
            <w:proofErr w:type="spellStart"/>
            <w:r w:rsidRPr="00A0597F">
              <w:rPr>
                <w:rFonts w:ascii="Times New Roman" w:eastAsia="Times New Roman" w:hAnsi="Times New Roman" w:cs="Times New Roman"/>
                <w:b/>
                <w:bCs/>
                <w:color w:val="000000"/>
                <w:sz w:val="24"/>
                <w:szCs w:val="24"/>
                <w:lang w:eastAsia="sq-AL"/>
              </w:rPr>
              <w:t>kPa</w:t>
            </w:r>
            <w:proofErr w:type="spellEnd"/>
          </w:p>
        </w:tc>
      </w:tr>
      <w:tr w:rsidR="00317337" w:rsidRPr="00A0597F" w14:paraId="5BA6181F" w14:textId="77777777" w:rsidTr="00BC2AC6">
        <w:trPr>
          <w:trHeight w:val="287"/>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D85BAD2"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 xml:space="preserve">EPS S </w:t>
            </w:r>
          </w:p>
        </w:tc>
        <w:tc>
          <w:tcPr>
            <w:tcW w:w="2155" w:type="dxa"/>
            <w:tcBorders>
              <w:top w:val="nil"/>
              <w:left w:val="nil"/>
              <w:bottom w:val="single" w:sz="4" w:space="0" w:color="auto"/>
              <w:right w:val="single" w:sz="4" w:space="0" w:color="auto"/>
            </w:tcBorders>
            <w:shd w:val="clear" w:color="auto" w:fill="auto"/>
            <w:noWrap/>
            <w:vAlign w:val="center"/>
            <w:hideMark/>
          </w:tcPr>
          <w:p w14:paraId="7E5CD630"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w:t>
            </w:r>
          </w:p>
        </w:tc>
        <w:tc>
          <w:tcPr>
            <w:tcW w:w="2185" w:type="dxa"/>
            <w:tcBorders>
              <w:top w:val="nil"/>
              <w:left w:val="nil"/>
              <w:bottom w:val="single" w:sz="4" w:space="0" w:color="auto"/>
              <w:right w:val="single" w:sz="4" w:space="0" w:color="auto"/>
            </w:tcBorders>
            <w:shd w:val="clear" w:color="auto" w:fill="auto"/>
            <w:noWrap/>
            <w:vAlign w:val="center"/>
            <w:hideMark/>
          </w:tcPr>
          <w:p w14:paraId="4A91EFB7"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50</w:t>
            </w:r>
          </w:p>
        </w:tc>
      </w:tr>
      <w:tr w:rsidR="00317337" w:rsidRPr="00A0597F" w14:paraId="605182BD" w14:textId="77777777" w:rsidTr="00BC2AC6">
        <w:trPr>
          <w:trHeight w:val="287"/>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DF83289"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30</w:t>
            </w:r>
          </w:p>
        </w:tc>
        <w:tc>
          <w:tcPr>
            <w:tcW w:w="2155" w:type="dxa"/>
            <w:tcBorders>
              <w:top w:val="nil"/>
              <w:left w:val="nil"/>
              <w:bottom w:val="single" w:sz="4" w:space="0" w:color="auto"/>
              <w:right w:val="single" w:sz="4" w:space="0" w:color="auto"/>
            </w:tcBorders>
            <w:shd w:val="clear" w:color="auto" w:fill="auto"/>
            <w:noWrap/>
            <w:vAlign w:val="center"/>
            <w:hideMark/>
          </w:tcPr>
          <w:p w14:paraId="05B75A03"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30</w:t>
            </w:r>
          </w:p>
        </w:tc>
        <w:tc>
          <w:tcPr>
            <w:tcW w:w="2185" w:type="dxa"/>
            <w:tcBorders>
              <w:top w:val="nil"/>
              <w:left w:val="nil"/>
              <w:bottom w:val="single" w:sz="4" w:space="0" w:color="auto"/>
              <w:right w:val="single" w:sz="4" w:space="0" w:color="auto"/>
            </w:tcBorders>
            <w:shd w:val="clear" w:color="auto" w:fill="auto"/>
            <w:noWrap/>
            <w:vAlign w:val="center"/>
            <w:hideMark/>
          </w:tcPr>
          <w:p w14:paraId="6604C6F5"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50</w:t>
            </w:r>
          </w:p>
        </w:tc>
      </w:tr>
      <w:tr w:rsidR="00317337" w:rsidRPr="00A0597F" w14:paraId="6C91843A"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2116F6B"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50</w:t>
            </w:r>
          </w:p>
        </w:tc>
        <w:tc>
          <w:tcPr>
            <w:tcW w:w="2155" w:type="dxa"/>
            <w:tcBorders>
              <w:top w:val="nil"/>
              <w:left w:val="nil"/>
              <w:bottom w:val="single" w:sz="4" w:space="0" w:color="auto"/>
              <w:right w:val="single" w:sz="4" w:space="0" w:color="auto"/>
            </w:tcBorders>
            <w:shd w:val="clear" w:color="auto" w:fill="auto"/>
            <w:noWrap/>
            <w:vAlign w:val="center"/>
            <w:hideMark/>
          </w:tcPr>
          <w:p w14:paraId="61EC1EC8"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50</w:t>
            </w:r>
          </w:p>
        </w:tc>
        <w:tc>
          <w:tcPr>
            <w:tcW w:w="2185" w:type="dxa"/>
            <w:tcBorders>
              <w:top w:val="nil"/>
              <w:left w:val="nil"/>
              <w:bottom w:val="single" w:sz="4" w:space="0" w:color="auto"/>
              <w:right w:val="single" w:sz="4" w:space="0" w:color="auto"/>
            </w:tcBorders>
            <w:shd w:val="clear" w:color="auto" w:fill="auto"/>
            <w:noWrap/>
            <w:vAlign w:val="center"/>
            <w:hideMark/>
          </w:tcPr>
          <w:p w14:paraId="3A65C05D"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75</w:t>
            </w:r>
          </w:p>
        </w:tc>
      </w:tr>
      <w:tr w:rsidR="00317337" w:rsidRPr="00A0597F" w14:paraId="54D54B89"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58A9A1C"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60</w:t>
            </w:r>
          </w:p>
        </w:tc>
        <w:tc>
          <w:tcPr>
            <w:tcW w:w="2155" w:type="dxa"/>
            <w:tcBorders>
              <w:top w:val="nil"/>
              <w:left w:val="nil"/>
              <w:bottom w:val="single" w:sz="4" w:space="0" w:color="auto"/>
              <w:right w:val="single" w:sz="4" w:space="0" w:color="auto"/>
            </w:tcBorders>
            <w:shd w:val="clear" w:color="auto" w:fill="auto"/>
            <w:noWrap/>
            <w:vAlign w:val="center"/>
            <w:hideMark/>
          </w:tcPr>
          <w:p w14:paraId="5146F385"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60</w:t>
            </w:r>
          </w:p>
        </w:tc>
        <w:tc>
          <w:tcPr>
            <w:tcW w:w="2185" w:type="dxa"/>
            <w:tcBorders>
              <w:top w:val="nil"/>
              <w:left w:val="nil"/>
              <w:bottom w:val="single" w:sz="4" w:space="0" w:color="auto"/>
              <w:right w:val="single" w:sz="4" w:space="0" w:color="auto"/>
            </w:tcBorders>
            <w:shd w:val="clear" w:color="auto" w:fill="auto"/>
            <w:noWrap/>
            <w:vAlign w:val="center"/>
            <w:hideMark/>
          </w:tcPr>
          <w:p w14:paraId="29F91CDE"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100</w:t>
            </w:r>
          </w:p>
        </w:tc>
      </w:tr>
      <w:tr w:rsidR="00317337" w:rsidRPr="00A0597F" w14:paraId="565A3110"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5BFAD46"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70</w:t>
            </w:r>
          </w:p>
        </w:tc>
        <w:tc>
          <w:tcPr>
            <w:tcW w:w="2155" w:type="dxa"/>
            <w:tcBorders>
              <w:top w:val="nil"/>
              <w:left w:val="nil"/>
              <w:bottom w:val="single" w:sz="4" w:space="0" w:color="auto"/>
              <w:right w:val="single" w:sz="4" w:space="0" w:color="auto"/>
            </w:tcBorders>
            <w:shd w:val="clear" w:color="auto" w:fill="auto"/>
            <w:noWrap/>
            <w:vAlign w:val="center"/>
            <w:hideMark/>
          </w:tcPr>
          <w:p w14:paraId="75671C7C"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70</w:t>
            </w:r>
          </w:p>
        </w:tc>
        <w:tc>
          <w:tcPr>
            <w:tcW w:w="2185" w:type="dxa"/>
            <w:tcBorders>
              <w:top w:val="nil"/>
              <w:left w:val="nil"/>
              <w:bottom w:val="single" w:sz="4" w:space="0" w:color="auto"/>
              <w:right w:val="single" w:sz="4" w:space="0" w:color="auto"/>
            </w:tcBorders>
            <w:shd w:val="clear" w:color="auto" w:fill="auto"/>
            <w:noWrap/>
            <w:vAlign w:val="center"/>
            <w:hideMark/>
          </w:tcPr>
          <w:p w14:paraId="0FBCBAE2"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115</w:t>
            </w:r>
          </w:p>
        </w:tc>
      </w:tr>
      <w:tr w:rsidR="00317337" w:rsidRPr="00A0597F" w14:paraId="29D354F2"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5D191F28"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80</w:t>
            </w:r>
          </w:p>
        </w:tc>
        <w:tc>
          <w:tcPr>
            <w:tcW w:w="2155" w:type="dxa"/>
            <w:tcBorders>
              <w:top w:val="nil"/>
              <w:left w:val="nil"/>
              <w:bottom w:val="single" w:sz="4" w:space="0" w:color="auto"/>
              <w:right w:val="single" w:sz="4" w:space="0" w:color="auto"/>
            </w:tcBorders>
            <w:shd w:val="clear" w:color="auto" w:fill="auto"/>
            <w:noWrap/>
            <w:vAlign w:val="center"/>
            <w:hideMark/>
          </w:tcPr>
          <w:p w14:paraId="27CD3466"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80</w:t>
            </w:r>
          </w:p>
        </w:tc>
        <w:tc>
          <w:tcPr>
            <w:tcW w:w="2185" w:type="dxa"/>
            <w:tcBorders>
              <w:top w:val="nil"/>
              <w:left w:val="nil"/>
              <w:bottom w:val="single" w:sz="4" w:space="0" w:color="auto"/>
              <w:right w:val="single" w:sz="4" w:space="0" w:color="auto"/>
            </w:tcBorders>
            <w:shd w:val="clear" w:color="auto" w:fill="auto"/>
            <w:noWrap/>
            <w:vAlign w:val="center"/>
            <w:hideMark/>
          </w:tcPr>
          <w:p w14:paraId="065FF1FE"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125</w:t>
            </w:r>
          </w:p>
        </w:tc>
      </w:tr>
      <w:tr w:rsidR="00317337" w:rsidRPr="00A0597F" w14:paraId="3685981D"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B6EA02E"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90</w:t>
            </w:r>
          </w:p>
        </w:tc>
        <w:tc>
          <w:tcPr>
            <w:tcW w:w="2155" w:type="dxa"/>
            <w:tcBorders>
              <w:top w:val="nil"/>
              <w:left w:val="nil"/>
              <w:bottom w:val="single" w:sz="4" w:space="0" w:color="auto"/>
              <w:right w:val="single" w:sz="4" w:space="0" w:color="auto"/>
            </w:tcBorders>
            <w:shd w:val="clear" w:color="auto" w:fill="auto"/>
            <w:noWrap/>
            <w:vAlign w:val="center"/>
            <w:hideMark/>
          </w:tcPr>
          <w:p w14:paraId="4E03DD80"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90</w:t>
            </w:r>
          </w:p>
        </w:tc>
        <w:tc>
          <w:tcPr>
            <w:tcW w:w="2185" w:type="dxa"/>
            <w:tcBorders>
              <w:top w:val="nil"/>
              <w:left w:val="nil"/>
              <w:bottom w:val="single" w:sz="4" w:space="0" w:color="auto"/>
              <w:right w:val="single" w:sz="4" w:space="0" w:color="auto"/>
            </w:tcBorders>
            <w:shd w:val="clear" w:color="auto" w:fill="auto"/>
            <w:noWrap/>
            <w:vAlign w:val="center"/>
            <w:hideMark/>
          </w:tcPr>
          <w:p w14:paraId="05555AB5"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135</w:t>
            </w:r>
          </w:p>
        </w:tc>
      </w:tr>
      <w:tr w:rsidR="00317337" w:rsidRPr="00A0597F" w14:paraId="2F24D1DB"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E295984"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100</w:t>
            </w:r>
          </w:p>
        </w:tc>
        <w:tc>
          <w:tcPr>
            <w:tcW w:w="2155" w:type="dxa"/>
            <w:tcBorders>
              <w:top w:val="nil"/>
              <w:left w:val="nil"/>
              <w:bottom w:val="single" w:sz="4" w:space="0" w:color="auto"/>
              <w:right w:val="single" w:sz="4" w:space="0" w:color="auto"/>
            </w:tcBorders>
            <w:shd w:val="clear" w:color="auto" w:fill="auto"/>
            <w:noWrap/>
            <w:vAlign w:val="center"/>
            <w:hideMark/>
          </w:tcPr>
          <w:p w14:paraId="535BF3A5"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100</w:t>
            </w:r>
          </w:p>
        </w:tc>
        <w:tc>
          <w:tcPr>
            <w:tcW w:w="2185" w:type="dxa"/>
            <w:tcBorders>
              <w:top w:val="nil"/>
              <w:left w:val="nil"/>
              <w:bottom w:val="single" w:sz="4" w:space="0" w:color="auto"/>
              <w:right w:val="single" w:sz="4" w:space="0" w:color="auto"/>
            </w:tcBorders>
            <w:shd w:val="clear" w:color="auto" w:fill="auto"/>
            <w:noWrap/>
            <w:vAlign w:val="center"/>
            <w:hideMark/>
          </w:tcPr>
          <w:p w14:paraId="099EE0DA"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150</w:t>
            </w:r>
          </w:p>
        </w:tc>
      </w:tr>
      <w:tr w:rsidR="00317337" w:rsidRPr="00A0597F" w14:paraId="52628B95"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2937D0D"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120</w:t>
            </w:r>
          </w:p>
        </w:tc>
        <w:tc>
          <w:tcPr>
            <w:tcW w:w="2155" w:type="dxa"/>
            <w:tcBorders>
              <w:top w:val="nil"/>
              <w:left w:val="nil"/>
              <w:bottom w:val="single" w:sz="4" w:space="0" w:color="auto"/>
              <w:right w:val="single" w:sz="4" w:space="0" w:color="auto"/>
            </w:tcBorders>
            <w:shd w:val="clear" w:color="auto" w:fill="auto"/>
            <w:noWrap/>
            <w:vAlign w:val="center"/>
            <w:hideMark/>
          </w:tcPr>
          <w:p w14:paraId="5F3121EE"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120</w:t>
            </w:r>
          </w:p>
        </w:tc>
        <w:tc>
          <w:tcPr>
            <w:tcW w:w="2185" w:type="dxa"/>
            <w:tcBorders>
              <w:top w:val="nil"/>
              <w:left w:val="nil"/>
              <w:bottom w:val="single" w:sz="4" w:space="0" w:color="auto"/>
              <w:right w:val="single" w:sz="4" w:space="0" w:color="auto"/>
            </w:tcBorders>
            <w:shd w:val="clear" w:color="auto" w:fill="auto"/>
            <w:noWrap/>
            <w:vAlign w:val="center"/>
            <w:hideMark/>
          </w:tcPr>
          <w:p w14:paraId="7AEF88DD"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170</w:t>
            </w:r>
          </w:p>
        </w:tc>
      </w:tr>
      <w:tr w:rsidR="00317337" w:rsidRPr="00A0597F" w14:paraId="1305EB0C"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991B25D"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150</w:t>
            </w:r>
          </w:p>
        </w:tc>
        <w:tc>
          <w:tcPr>
            <w:tcW w:w="2155" w:type="dxa"/>
            <w:tcBorders>
              <w:top w:val="nil"/>
              <w:left w:val="nil"/>
              <w:bottom w:val="single" w:sz="4" w:space="0" w:color="auto"/>
              <w:right w:val="single" w:sz="4" w:space="0" w:color="auto"/>
            </w:tcBorders>
            <w:shd w:val="clear" w:color="auto" w:fill="auto"/>
            <w:noWrap/>
            <w:vAlign w:val="center"/>
            <w:hideMark/>
          </w:tcPr>
          <w:p w14:paraId="55746E74"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150</w:t>
            </w:r>
          </w:p>
        </w:tc>
        <w:tc>
          <w:tcPr>
            <w:tcW w:w="2185" w:type="dxa"/>
            <w:tcBorders>
              <w:top w:val="nil"/>
              <w:left w:val="nil"/>
              <w:bottom w:val="single" w:sz="4" w:space="0" w:color="auto"/>
              <w:right w:val="single" w:sz="4" w:space="0" w:color="auto"/>
            </w:tcBorders>
            <w:shd w:val="clear" w:color="auto" w:fill="auto"/>
            <w:noWrap/>
            <w:vAlign w:val="center"/>
            <w:hideMark/>
          </w:tcPr>
          <w:p w14:paraId="6EBE3BB8"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200</w:t>
            </w:r>
          </w:p>
        </w:tc>
      </w:tr>
      <w:tr w:rsidR="00317337" w:rsidRPr="00A0597F" w14:paraId="07AC8837"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516DFBB"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 xml:space="preserve">EPS 200 </w:t>
            </w:r>
          </w:p>
        </w:tc>
        <w:tc>
          <w:tcPr>
            <w:tcW w:w="2155" w:type="dxa"/>
            <w:tcBorders>
              <w:top w:val="nil"/>
              <w:left w:val="nil"/>
              <w:bottom w:val="single" w:sz="4" w:space="0" w:color="auto"/>
              <w:right w:val="single" w:sz="4" w:space="0" w:color="auto"/>
            </w:tcBorders>
            <w:shd w:val="clear" w:color="auto" w:fill="auto"/>
            <w:noWrap/>
            <w:vAlign w:val="center"/>
            <w:hideMark/>
          </w:tcPr>
          <w:p w14:paraId="399207DD"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200</w:t>
            </w:r>
          </w:p>
        </w:tc>
        <w:tc>
          <w:tcPr>
            <w:tcW w:w="2185" w:type="dxa"/>
            <w:tcBorders>
              <w:top w:val="nil"/>
              <w:left w:val="nil"/>
              <w:bottom w:val="single" w:sz="4" w:space="0" w:color="auto"/>
              <w:right w:val="single" w:sz="4" w:space="0" w:color="auto"/>
            </w:tcBorders>
            <w:shd w:val="clear" w:color="auto" w:fill="auto"/>
            <w:noWrap/>
            <w:vAlign w:val="center"/>
            <w:hideMark/>
          </w:tcPr>
          <w:p w14:paraId="32447796"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250</w:t>
            </w:r>
          </w:p>
        </w:tc>
      </w:tr>
      <w:tr w:rsidR="00317337" w:rsidRPr="00A0597F" w14:paraId="6950A5A6"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0F26DD7"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250</w:t>
            </w:r>
          </w:p>
        </w:tc>
        <w:tc>
          <w:tcPr>
            <w:tcW w:w="2155" w:type="dxa"/>
            <w:tcBorders>
              <w:top w:val="nil"/>
              <w:left w:val="nil"/>
              <w:bottom w:val="single" w:sz="4" w:space="0" w:color="auto"/>
              <w:right w:val="single" w:sz="4" w:space="0" w:color="auto"/>
            </w:tcBorders>
            <w:shd w:val="clear" w:color="auto" w:fill="auto"/>
            <w:noWrap/>
            <w:vAlign w:val="center"/>
            <w:hideMark/>
          </w:tcPr>
          <w:p w14:paraId="6F6C8BFF"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250</w:t>
            </w:r>
          </w:p>
        </w:tc>
        <w:tc>
          <w:tcPr>
            <w:tcW w:w="2185" w:type="dxa"/>
            <w:tcBorders>
              <w:top w:val="nil"/>
              <w:left w:val="nil"/>
              <w:bottom w:val="single" w:sz="4" w:space="0" w:color="auto"/>
              <w:right w:val="single" w:sz="4" w:space="0" w:color="auto"/>
            </w:tcBorders>
            <w:shd w:val="clear" w:color="auto" w:fill="auto"/>
            <w:noWrap/>
            <w:vAlign w:val="center"/>
            <w:hideMark/>
          </w:tcPr>
          <w:p w14:paraId="3243AD00"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350</w:t>
            </w:r>
          </w:p>
        </w:tc>
      </w:tr>
      <w:tr w:rsidR="00317337" w:rsidRPr="00A0597F" w14:paraId="72F6C047"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55EFCA8A" w14:textId="77777777" w:rsidR="00317337" w:rsidRPr="00A0597F" w:rsidRDefault="00317337" w:rsidP="00BC2AC6">
            <w:pPr>
              <w:spacing w:after="0" w:line="240" w:lineRule="auto"/>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EPS 300</w:t>
            </w:r>
          </w:p>
        </w:tc>
        <w:tc>
          <w:tcPr>
            <w:tcW w:w="2155" w:type="dxa"/>
            <w:tcBorders>
              <w:top w:val="nil"/>
              <w:left w:val="nil"/>
              <w:bottom w:val="single" w:sz="4" w:space="0" w:color="auto"/>
              <w:right w:val="single" w:sz="4" w:space="0" w:color="auto"/>
            </w:tcBorders>
            <w:shd w:val="clear" w:color="auto" w:fill="auto"/>
            <w:noWrap/>
            <w:vAlign w:val="center"/>
            <w:hideMark/>
          </w:tcPr>
          <w:p w14:paraId="6B39E5EC"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300</w:t>
            </w:r>
          </w:p>
        </w:tc>
        <w:tc>
          <w:tcPr>
            <w:tcW w:w="2185" w:type="dxa"/>
            <w:tcBorders>
              <w:top w:val="nil"/>
              <w:left w:val="nil"/>
              <w:bottom w:val="single" w:sz="4" w:space="0" w:color="auto"/>
              <w:right w:val="single" w:sz="4" w:space="0" w:color="auto"/>
            </w:tcBorders>
            <w:shd w:val="clear" w:color="auto" w:fill="auto"/>
            <w:noWrap/>
            <w:vAlign w:val="center"/>
            <w:hideMark/>
          </w:tcPr>
          <w:p w14:paraId="27368E1D" w14:textId="77777777" w:rsidR="00317337" w:rsidRPr="00A0597F"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A0597F">
              <w:rPr>
                <w:rFonts w:ascii="Times New Roman" w:eastAsia="Times New Roman" w:hAnsi="Times New Roman" w:cs="Times New Roman"/>
                <w:color w:val="000000"/>
                <w:sz w:val="24"/>
                <w:szCs w:val="24"/>
                <w:lang w:eastAsia="sq-AL"/>
              </w:rPr>
              <w:t>450</w:t>
            </w:r>
          </w:p>
        </w:tc>
      </w:tr>
      <w:tr w:rsidR="00317337" w:rsidRPr="00296D75" w14:paraId="13215CE0"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F3B6A83" w14:textId="77777777" w:rsidR="00317337" w:rsidRPr="00296D75" w:rsidRDefault="00317337" w:rsidP="00BC2AC6">
            <w:pPr>
              <w:spacing w:after="0" w:line="240" w:lineRule="auto"/>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EPS 350</w:t>
            </w:r>
          </w:p>
        </w:tc>
        <w:tc>
          <w:tcPr>
            <w:tcW w:w="2155" w:type="dxa"/>
            <w:tcBorders>
              <w:top w:val="nil"/>
              <w:left w:val="nil"/>
              <w:bottom w:val="single" w:sz="4" w:space="0" w:color="auto"/>
              <w:right w:val="single" w:sz="4" w:space="0" w:color="auto"/>
            </w:tcBorders>
            <w:shd w:val="clear" w:color="auto" w:fill="auto"/>
            <w:noWrap/>
            <w:vAlign w:val="center"/>
            <w:hideMark/>
          </w:tcPr>
          <w:p w14:paraId="25721436" w14:textId="77777777" w:rsidR="00317337" w:rsidRPr="00296D75"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350</w:t>
            </w:r>
          </w:p>
        </w:tc>
        <w:tc>
          <w:tcPr>
            <w:tcW w:w="2185" w:type="dxa"/>
            <w:tcBorders>
              <w:top w:val="nil"/>
              <w:left w:val="nil"/>
              <w:bottom w:val="single" w:sz="4" w:space="0" w:color="auto"/>
              <w:right w:val="single" w:sz="4" w:space="0" w:color="auto"/>
            </w:tcBorders>
            <w:shd w:val="clear" w:color="auto" w:fill="auto"/>
            <w:noWrap/>
            <w:vAlign w:val="center"/>
            <w:hideMark/>
          </w:tcPr>
          <w:p w14:paraId="247E0F65" w14:textId="77777777" w:rsidR="00317337" w:rsidRPr="00296D75"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525</w:t>
            </w:r>
          </w:p>
        </w:tc>
      </w:tr>
      <w:tr w:rsidR="00317337" w:rsidRPr="00296D75" w14:paraId="350EB0DA"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1F4C649" w14:textId="77777777" w:rsidR="00317337" w:rsidRPr="00296D75" w:rsidRDefault="00317337" w:rsidP="00BC2AC6">
            <w:pPr>
              <w:spacing w:after="0" w:line="240" w:lineRule="auto"/>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EPS 400</w:t>
            </w:r>
          </w:p>
        </w:tc>
        <w:tc>
          <w:tcPr>
            <w:tcW w:w="2155" w:type="dxa"/>
            <w:tcBorders>
              <w:top w:val="nil"/>
              <w:left w:val="nil"/>
              <w:bottom w:val="single" w:sz="4" w:space="0" w:color="auto"/>
              <w:right w:val="single" w:sz="4" w:space="0" w:color="auto"/>
            </w:tcBorders>
            <w:shd w:val="clear" w:color="auto" w:fill="auto"/>
            <w:noWrap/>
            <w:vAlign w:val="center"/>
            <w:hideMark/>
          </w:tcPr>
          <w:p w14:paraId="266787E2" w14:textId="77777777" w:rsidR="00317337" w:rsidRPr="00296D75"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400</w:t>
            </w:r>
          </w:p>
        </w:tc>
        <w:tc>
          <w:tcPr>
            <w:tcW w:w="2185" w:type="dxa"/>
            <w:tcBorders>
              <w:top w:val="nil"/>
              <w:left w:val="nil"/>
              <w:bottom w:val="single" w:sz="4" w:space="0" w:color="auto"/>
              <w:right w:val="single" w:sz="4" w:space="0" w:color="auto"/>
            </w:tcBorders>
            <w:shd w:val="clear" w:color="auto" w:fill="auto"/>
            <w:noWrap/>
            <w:vAlign w:val="center"/>
            <w:hideMark/>
          </w:tcPr>
          <w:p w14:paraId="6CD4A6C4" w14:textId="77777777" w:rsidR="00317337" w:rsidRPr="00296D75"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600</w:t>
            </w:r>
          </w:p>
        </w:tc>
      </w:tr>
      <w:tr w:rsidR="00317337" w:rsidRPr="00296D75" w14:paraId="2E47BBC8"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FA37A95" w14:textId="77777777" w:rsidR="00317337" w:rsidRPr="00296D75" w:rsidRDefault="00317337" w:rsidP="00BC2AC6">
            <w:pPr>
              <w:spacing w:after="0" w:line="240" w:lineRule="auto"/>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EPS 500</w:t>
            </w:r>
          </w:p>
        </w:tc>
        <w:tc>
          <w:tcPr>
            <w:tcW w:w="2155" w:type="dxa"/>
            <w:tcBorders>
              <w:top w:val="nil"/>
              <w:left w:val="nil"/>
              <w:bottom w:val="single" w:sz="4" w:space="0" w:color="auto"/>
              <w:right w:val="single" w:sz="4" w:space="0" w:color="auto"/>
            </w:tcBorders>
            <w:shd w:val="clear" w:color="auto" w:fill="auto"/>
            <w:noWrap/>
            <w:vAlign w:val="center"/>
            <w:hideMark/>
          </w:tcPr>
          <w:p w14:paraId="0DA26260" w14:textId="77777777" w:rsidR="00317337" w:rsidRPr="00296D75"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500</w:t>
            </w:r>
          </w:p>
        </w:tc>
        <w:tc>
          <w:tcPr>
            <w:tcW w:w="2185" w:type="dxa"/>
            <w:tcBorders>
              <w:top w:val="nil"/>
              <w:left w:val="nil"/>
              <w:bottom w:val="single" w:sz="4" w:space="0" w:color="auto"/>
              <w:right w:val="single" w:sz="4" w:space="0" w:color="auto"/>
            </w:tcBorders>
            <w:shd w:val="clear" w:color="auto" w:fill="auto"/>
            <w:noWrap/>
            <w:vAlign w:val="center"/>
            <w:hideMark/>
          </w:tcPr>
          <w:p w14:paraId="29A4B1DA" w14:textId="77777777" w:rsidR="00317337" w:rsidRPr="00296D75" w:rsidRDefault="00317337" w:rsidP="00BC2AC6">
            <w:pPr>
              <w:spacing w:after="0" w:line="240" w:lineRule="auto"/>
              <w:jc w:val="center"/>
              <w:rPr>
                <w:rFonts w:ascii="Times New Roman" w:eastAsia="Times New Roman" w:hAnsi="Times New Roman" w:cs="Times New Roman"/>
                <w:color w:val="000000"/>
                <w:sz w:val="24"/>
                <w:szCs w:val="24"/>
                <w:lang w:eastAsia="sq-AL"/>
              </w:rPr>
            </w:pPr>
            <w:r w:rsidRPr="00296D75">
              <w:rPr>
                <w:rFonts w:ascii="Times New Roman" w:eastAsia="Times New Roman" w:hAnsi="Times New Roman" w:cs="Times New Roman"/>
                <w:color w:val="000000"/>
                <w:sz w:val="24"/>
                <w:szCs w:val="24"/>
                <w:lang w:eastAsia="sq-AL"/>
              </w:rPr>
              <w:t>750</w:t>
            </w:r>
          </w:p>
        </w:tc>
      </w:tr>
    </w:tbl>
    <w:p w14:paraId="10FBBB5B" w14:textId="77777777" w:rsidR="00317337" w:rsidRDefault="00317337" w:rsidP="00317337">
      <w:pPr>
        <w:rPr>
          <w:rFonts w:ascii="Times New Roman" w:hAnsi="Times New Roman" w:cs="Times New Roman"/>
          <w:sz w:val="24"/>
          <w:szCs w:val="24"/>
          <w:lang w:eastAsia="hr-HR"/>
        </w:rPr>
      </w:pPr>
    </w:p>
    <w:p w14:paraId="5AF66862" w14:textId="77777777" w:rsidR="00BC2AC6" w:rsidRDefault="00BC2AC6" w:rsidP="00317337">
      <w:pPr>
        <w:rPr>
          <w:rFonts w:ascii="Times New Roman" w:hAnsi="Times New Roman" w:cs="Times New Roman"/>
          <w:sz w:val="24"/>
          <w:szCs w:val="24"/>
          <w:lang w:eastAsia="hr-HR"/>
        </w:rPr>
      </w:pPr>
    </w:p>
    <w:p w14:paraId="3A0F4B39" w14:textId="77777777" w:rsidR="00BC2AC6" w:rsidRDefault="00BC2AC6" w:rsidP="00317337">
      <w:pPr>
        <w:rPr>
          <w:rFonts w:ascii="Times New Roman" w:hAnsi="Times New Roman" w:cs="Times New Roman"/>
          <w:sz w:val="24"/>
          <w:szCs w:val="24"/>
          <w:lang w:eastAsia="hr-HR"/>
        </w:rPr>
      </w:pPr>
    </w:p>
    <w:p w14:paraId="77C59874" w14:textId="77777777" w:rsidR="00BC2AC6" w:rsidRPr="00296D75" w:rsidRDefault="00BC2AC6" w:rsidP="00317337">
      <w:pPr>
        <w:rPr>
          <w:rFonts w:ascii="Times New Roman" w:hAnsi="Times New Roman" w:cs="Times New Roman"/>
          <w:sz w:val="24"/>
          <w:szCs w:val="24"/>
          <w:lang w:eastAsia="hr-HR"/>
        </w:rPr>
      </w:pPr>
    </w:p>
    <w:p w14:paraId="244F416A" w14:textId="27F48655" w:rsidR="00317337" w:rsidRDefault="00317337" w:rsidP="002E0271">
      <w:pPr>
        <w:jc w:val="center"/>
        <w:rPr>
          <w:rFonts w:ascii="Times New Roman" w:hAnsi="Times New Roman" w:cs="Times New Roman"/>
          <w:sz w:val="24"/>
          <w:szCs w:val="24"/>
          <w:lang w:eastAsia="hr-HR"/>
        </w:rPr>
      </w:pPr>
      <w:r w:rsidRPr="00296D75">
        <w:rPr>
          <w:rFonts w:ascii="Times New Roman" w:hAnsi="Times New Roman" w:cs="Times New Roman"/>
          <w:sz w:val="24"/>
          <w:szCs w:val="24"/>
          <w:lang w:eastAsia="hr-HR"/>
        </w:rPr>
        <w:lastRenderedPageBreak/>
        <w:t xml:space="preserve">b. </w:t>
      </w:r>
      <w:r w:rsidRPr="000424A5">
        <w:rPr>
          <w:rFonts w:ascii="Times New Roman" w:hAnsi="Times New Roman" w:cs="Times New Roman"/>
          <w:sz w:val="24"/>
          <w:szCs w:val="24"/>
          <w:lang w:eastAsia="hr-HR"/>
        </w:rPr>
        <w:t>Classification of EPS products with acoustic characteristics</w:t>
      </w:r>
    </w:p>
    <w:p w14:paraId="0F8D518F" w14:textId="77777777" w:rsidR="00317337" w:rsidRDefault="00317337" w:rsidP="00317337">
      <w:pPr>
        <w:rPr>
          <w:rFonts w:ascii="Times New Roman" w:hAnsi="Times New Roman" w:cs="Times New Roman"/>
          <w:sz w:val="24"/>
          <w:szCs w:val="24"/>
          <w:lang w:eastAsia="hr-HR"/>
        </w:rPr>
      </w:pPr>
    </w:p>
    <w:tbl>
      <w:tblPr>
        <w:tblStyle w:val="TableGrid"/>
        <w:tblW w:w="0" w:type="auto"/>
        <w:jc w:val="center"/>
        <w:tblLook w:val="04A0" w:firstRow="1" w:lastRow="0" w:firstColumn="1" w:lastColumn="0" w:noHBand="0" w:noVBand="1"/>
      </w:tblPr>
      <w:tblGrid>
        <w:gridCol w:w="2337"/>
        <w:gridCol w:w="2337"/>
        <w:gridCol w:w="2338"/>
        <w:gridCol w:w="2338"/>
      </w:tblGrid>
      <w:tr w:rsidR="00317337" w14:paraId="61C13E05" w14:textId="77777777" w:rsidTr="002E0271">
        <w:trPr>
          <w:jc w:val="center"/>
        </w:trPr>
        <w:tc>
          <w:tcPr>
            <w:tcW w:w="2337" w:type="dxa"/>
          </w:tcPr>
          <w:p w14:paraId="3B7E8A74" w14:textId="77777777" w:rsidR="00317337" w:rsidRPr="00296D75" w:rsidRDefault="00317337" w:rsidP="00317337">
            <w:pPr>
              <w:rPr>
                <w:b/>
                <w:sz w:val="24"/>
                <w:szCs w:val="24"/>
                <w:lang w:eastAsia="hr-HR"/>
              </w:rPr>
            </w:pPr>
            <w:r>
              <w:rPr>
                <w:b/>
                <w:sz w:val="24"/>
                <w:szCs w:val="24"/>
                <w:lang w:eastAsia="hr-HR"/>
              </w:rPr>
              <w:t>Type</w:t>
            </w:r>
          </w:p>
        </w:tc>
        <w:tc>
          <w:tcPr>
            <w:tcW w:w="2337" w:type="dxa"/>
          </w:tcPr>
          <w:p w14:paraId="00926421" w14:textId="77777777" w:rsidR="00317337" w:rsidRPr="00296D75" w:rsidRDefault="00317337" w:rsidP="00317337">
            <w:pPr>
              <w:jc w:val="center"/>
              <w:rPr>
                <w:b/>
                <w:sz w:val="24"/>
                <w:szCs w:val="24"/>
                <w:lang w:eastAsia="hr-HR"/>
              </w:rPr>
            </w:pPr>
            <w:r>
              <w:rPr>
                <w:b/>
                <w:sz w:val="24"/>
                <w:szCs w:val="24"/>
                <w:lang w:eastAsia="hr-HR"/>
              </w:rPr>
              <w:t>Compression</w:t>
            </w:r>
          </w:p>
        </w:tc>
        <w:tc>
          <w:tcPr>
            <w:tcW w:w="2338" w:type="dxa"/>
          </w:tcPr>
          <w:p w14:paraId="0B17ED41" w14:textId="77777777" w:rsidR="00317337" w:rsidRPr="00296D75" w:rsidRDefault="00317337" w:rsidP="00317337">
            <w:pPr>
              <w:jc w:val="center"/>
              <w:rPr>
                <w:b/>
                <w:sz w:val="24"/>
                <w:szCs w:val="24"/>
                <w:lang w:eastAsia="hr-HR"/>
              </w:rPr>
            </w:pPr>
            <w:r w:rsidRPr="00E31914">
              <w:rPr>
                <w:b/>
                <w:sz w:val="24"/>
                <w:szCs w:val="24"/>
                <w:lang w:eastAsia="hr-HR"/>
              </w:rPr>
              <w:t>Dynamic stiffness</w:t>
            </w:r>
          </w:p>
        </w:tc>
        <w:tc>
          <w:tcPr>
            <w:tcW w:w="2338" w:type="dxa"/>
          </w:tcPr>
          <w:p w14:paraId="2FF590FC" w14:textId="77777777" w:rsidR="00317337" w:rsidRPr="00296D75" w:rsidRDefault="00317337" w:rsidP="00317337">
            <w:pPr>
              <w:jc w:val="center"/>
              <w:rPr>
                <w:b/>
                <w:sz w:val="24"/>
                <w:szCs w:val="24"/>
                <w:lang w:eastAsia="hr-HR"/>
              </w:rPr>
            </w:pPr>
            <w:r>
              <w:rPr>
                <w:b/>
                <w:sz w:val="24"/>
                <w:szCs w:val="24"/>
                <w:lang w:eastAsia="hr-HR"/>
              </w:rPr>
              <w:t>Flexural strength (minimum</w:t>
            </w:r>
            <w:r w:rsidRPr="00296D75">
              <w:rPr>
                <w:b/>
                <w:sz w:val="24"/>
                <w:szCs w:val="24"/>
                <w:lang w:eastAsia="hr-HR"/>
              </w:rPr>
              <w:t>)</w:t>
            </w:r>
          </w:p>
          <w:p w14:paraId="7AC7E5A1" w14:textId="77777777" w:rsidR="00317337" w:rsidRPr="00296D75" w:rsidRDefault="00317337" w:rsidP="00317337">
            <w:pPr>
              <w:jc w:val="center"/>
              <w:rPr>
                <w:b/>
                <w:sz w:val="24"/>
                <w:szCs w:val="24"/>
                <w:lang w:eastAsia="hr-HR"/>
              </w:rPr>
            </w:pPr>
            <w:proofErr w:type="spellStart"/>
            <w:r w:rsidRPr="00296D75">
              <w:rPr>
                <w:b/>
                <w:sz w:val="24"/>
                <w:szCs w:val="24"/>
                <w:lang w:eastAsia="hr-HR"/>
              </w:rPr>
              <w:t>kPA</w:t>
            </w:r>
            <w:proofErr w:type="spellEnd"/>
          </w:p>
        </w:tc>
      </w:tr>
      <w:tr w:rsidR="00317337" w14:paraId="19B639FC" w14:textId="77777777" w:rsidTr="002E0271">
        <w:trPr>
          <w:jc w:val="center"/>
        </w:trPr>
        <w:tc>
          <w:tcPr>
            <w:tcW w:w="2337" w:type="dxa"/>
          </w:tcPr>
          <w:p w14:paraId="4D753708" w14:textId="77777777" w:rsidR="00317337" w:rsidRDefault="00317337" w:rsidP="00317337">
            <w:pPr>
              <w:rPr>
                <w:sz w:val="24"/>
                <w:szCs w:val="24"/>
                <w:lang w:eastAsia="hr-HR"/>
              </w:rPr>
            </w:pPr>
            <w:r>
              <w:rPr>
                <w:sz w:val="24"/>
                <w:szCs w:val="24"/>
                <w:lang w:eastAsia="hr-HR"/>
              </w:rPr>
              <w:t>EPS SD</w:t>
            </w:r>
          </w:p>
        </w:tc>
        <w:tc>
          <w:tcPr>
            <w:tcW w:w="2337" w:type="dxa"/>
          </w:tcPr>
          <w:p w14:paraId="24CD195B" w14:textId="77777777" w:rsidR="00317337" w:rsidRDefault="00317337" w:rsidP="00317337">
            <w:pPr>
              <w:jc w:val="center"/>
              <w:rPr>
                <w:sz w:val="24"/>
                <w:szCs w:val="24"/>
                <w:lang w:eastAsia="hr-HR"/>
              </w:rPr>
            </w:pPr>
          </w:p>
        </w:tc>
        <w:tc>
          <w:tcPr>
            <w:tcW w:w="2338" w:type="dxa"/>
          </w:tcPr>
          <w:p w14:paraId="6B527DAA" w14:textId="77777777" w:rsidR="00317337" w:rsidRDefault="00317337" w:rsidP="00317337">
            <w:pPr>
              <w:jc w:val="center"/>
              <w:rPr>
                <w:sz w:val="24"/>
                <w:szCs w:val="24"/>
                <w:lang w:eastAsia="hr-HR"/>
              </w:rPr>
            </w:pPr>
            <w:r>
              <w:rPr>
                <w:sz w:val="24"/>
                <w:szCs w:val="24"/>
                <w:lang w:eastAsia="hr-HR"/>
              </w:rPr>
              <w:t>Level obtained from Table 6</w:t>
            </w:r>
          </w:p>
        </w:tc>
        <w:tc>
          <w:tcPr>
            <w:tcW w:w="2338" w:type="dxa"/>
          </w:tcPr>
          <w:p w14:paraId="56ABD925" w14:textId="77777777" w:rsidR="00317337" w:rsidRDefault="00317337" w:rsidP="00317337">
            <w:pPr>
              <w:jc w:val="center"/>
              <w:rPr>
                <w:sz w:val="24"/>
                <w:szCs w:val="24"/>
                <w:lang w:eastAsia="hr-HR"/>
              </w:rPr>
            </w:pPr>
            <w:r>
              <w:rPr>
                <w:sz w:val="24"/>
                <w:szCs w:val="24"/>
                <w:lang w:eastAsia="hr-HR"/>
              </w:rPr>
              <w:t>50</w:t>
            </w:r>
          </w:p>
        </w:tc>
      </w:tr>
      <w:tr w:rsidR="00317337" w14:paraId="2F7A27ED" w14:textId="77777777" w:rsidTr="002E0271">
        <w:trPr>
          <w:jc w:val="center"/>
        </w:trPr>
        <w:tc>
          <w:tcPr>
            <w:tcW w:w="2337" w:type="dxa"/>
          </w:tcPr>
          <w:p w14:paraId="7EDB2E58" w14:textId="77777777" w:rsidR="00317337" w:rsidRDefault="00317337" w:rsidP="00317337">
            <w:pPr>
              <w:rPr>
                <w:sz w:val="24"/>
                <w:szCs w:val="24"/>
                <w:lang w:eastAsia="hr-HR"/>
              </w:rPr>
            </w:pPr>
            <w:r>
              <w:rPr>
                <w:sz w:val="24"/>
                <w:szCs w:val="24"/>
                <w:lang w:eastAsia="hr-HR"/>
              </w:rPr>
              <w:t>EPS T</w:t>
            </w:r>
          </w:p>
        </w:tc>
        <w:tc>
          <w:tcPr>
            <w:tcW w:w="2337" w:type="dxa"/>
          </w:tcPr>
          <w:p w14:paraId="398DCFD8" w14:textId="77777777" w:rsidR="00317337" w:rsidRDefault="00317337" w:rsidP="00317337">
            <w:pPr>
              <w:jc w:val="center"/>
              <w:rPr>
                <w:sz w:val="24"/>
                <w:szCs w:val="24"/>
                <w:lang w:eastAsia="hr-HR"/>
              </w:rPr>
            </w:pPr>
            <w:r w:rsidRPr="004F7D27">
              <w:rPr>
                <w:sz w:val="24"/>
                <w:szCs w:val="24"/>
                <w:lang w:eastAsia="hr-HR"/>
              </w:rPr>
              <w:t>Level obtained from Table 8</w:t>
            </w:r>
          </w:p>
        </w:tc>
        <w:tc>
          <w:tcPr>
            <w:tcW w:w="2338" w:type="dxa"/>
          </w:tcPr>
          <w:p w14:paraId="106B5E46" w14:textId="77777777" w:rsidR="00317337" w:rsidRDefault="00317337" w:rsidP="00317337">
            <w:pPr>
              <w:jc w:val="center"/>
              <w:rPr>
                <w:sz w:val="24"/>
                <w:szCs w:val="24"/>
                <w:lang w:eastAsia="hr-HR"/>
              </w:rPr>
            </w:pPr>
            <w:r>
              <w:rPr>
                <w:sz w:val="24"/>
                <w:szCs w:val="24"/>
                <w:lang w:eastAsia="hr-HR"/>
              </w:rPr>
              <w:t>Level obtained from Table 6</w:t>
            </w:r>
          </w:p>
        </w:tc>
        <w:tc>
          <w:tcPr>
            <w:tcW w:w="2338" w:type="dxa"/>
          </w:tcPr>
          <w:p w14:paraId="020C5DE1" w14:textId="77777777" w:rsidR="00317337" w:rsidRDefault="00317337" w:rsidP="00317337">
            <w:pPr>
              <w:jc w:val="center"/>
              <w:rPr>
                <w:sz w:val="24"/>
                <w:szCs w:val="24"/>
                <w:lang w:eastAsia="hr-HR"/>
              </w:rPr>
            </w:pPr>
            <w:r>
              <w:rPr>
                <w:sz w:val="24"/>
                <w:szCs w:val="24"/>
                <w:lang w:eastAsia="hr-HR"/>
              </w:rPr>
              <w:t>50</w:t>
            </w:r>
          </w:p>
        </w:tc>
      </w:tr>
    </w:tbl>
    <w:p w14:paraId="7C5A88DC" w14:textId="77777777" w:rsidR="00317337" w:rsidRPr="00296D75" w:rsidRDefault="00317337" w:rsidP="00317337">
      <w:pPr>
        <w:rPr>
          <w:rFonts w:ascii="Times New Roman" w:hAnsi="Times New Roman" w:cs="Times New Roman"/>
          <w:sz w:val="24"/>
          <w:szCs w:val="24"/>
          <w:lang w:eastAsia="hr-HR"/>
        </w:rPr>
      </w:pPr>
    </w:p>
    <w:p w14:paraId="384167FE" w14:textId="77777777" w:rsidR="00317337" w:rsidRPr="00A0597F" w:rsidRDefault="00317337" w:rsidP="00317337">
      <w:pPr>
        <w:rPr>
          <w:rFonts w:ascii="Times New Roman" w:hAnsi="Times New Roman" w:cs="Times New Roman"/>
          <w:sz w:val="24"/>
          <w:szCs w:val="24"/>
          <w:lang w:eastAsia="hr-HR"/>
        </w:rPr>
      </w:pPr>
    </w:p>
    <w:p w14:paraId="5152CD03" w14:textId="77777777" w:rsidR="002E0271" w:rsidRPr="0061146C" w:rsidRDefault="002E0271" w:rsidP="002E0271">
      <w:pPr>
        <w:rPr>
          <w:rFonts w:ascii="Times New Roman" w:hAnsi="Times New Roman" w:cs="Times New Roman"/>
          <w:sz w:val="24"/>
          <w:szCs w:val="24"/>
        </w:rPr>
      </w:pPr>
    </w:p>
    <w:p w14:paraId="708FD66A" w14:textId="77777777" w:rsidR="002E0271" w:rsidRPr="0061146C" w:rsidRDefault="002E0271" w:rsidP="002E0271">
      <w:pPr>
        <w:rPr>
          <w:rFonts w:ascii="Times New Roman" w:hAnsi="Times New Roman" w:cs="Times New Roman"/>
          <w:sz w:val="24"/>
          <w:szCs w:val="24"/>
        </w:rPr>
      </w:pPr>
    </w:p>
    <w:p w14:paraId="592187AF" w14:textId="77777777" w:rsidR="002E0271" w:rsidRDefault="002E0271" w:rsidP="002E0271">
      <w:pPr>
        <w:rPr>
          <w:rFonts w:ascii="Times New Roman" w:hAnsi="Times New Roman" w:cs="Times New Roman"/>
          <w:sz w:val="24"/>
          <w:szCs w:val="24"/>
        </w:rPr>
      </w:pPr>
    </w:p>
    <w:p w14:paraId="2CE745E7" w14:textId="77777777" w:rsidR="00BC2AC6" w:rsidRDefault="00BC2AC6" w:rsidP="002E0271">
      <w:pPr>
        <w:rPr>
          <w:rFonts w:ascii="Times New Roman" w:hAnsi="Times New Roman" w:cs="Times New Roman"/>
          <w:sz w:val="24"/>
          <w:szCs w:val="24"/>
        </w:rPr>
      </w:pPr>
    </w:p>
    <w:p w14:paraId="727696AB" w14:textId="77777777" w:rsidR="00BC2AC6" w:rsidRDefault="00BC2AC6" w:rsidP="002E0271">
      <w:pPr>
        <w:rPr>
          <w:rFonts w:ascii="Times New Roman" w:hAnsi="Times New Roman" w:cs="Times New Roman"/>
          <w:sz w:val="24"/>
          <w:szCs w:val="24"/>
        </w:rPr>
      </w:pPr>
    </w:p>
    <w:p w14:paraId="4A7F1A21" w14:textId="77777777" w:rsidR="00BC2AC6" w:rsidRDefault="00BC2AC6" w:rsidP="002E0271">
      <w:pPr>
        <w:rPr>
          <w:rFonts w:ascii="Times New Roman" w:hAnsi="Times New Roman" w:cs="Times New Roman"/>
          <w:sz w:val="24"/>
          <w:szCs w:val="24"/>
        </w:rPr>
      </w:pPr>
    </w:p>
    <w:p w14:paraId="091A2F25" w14:textId="77777777" w:rsidR="00BC2AC6" w:rsidRDefault="00BC2AC6" w:rsidP="002E0271">
      <w:pPr>
        <w:rPr>
          <w:rFonts w:ascii="Times New Roman" w:hAnsi="Times New Roman" w:cs="Times New Roman"/>
          <w:sz w:val="24"/>
          <w:szCs w:val="24"/>
        </w:rPr>
      </w:pPr>
    </w:p>
    <w:p w14:paraId="3F71829D" w14:textId="77777777" w:rsidR="00BC2AC6" w:rsidRPr="0061146C" w:rsidRDefault="00BC2AC6" w:rsidP="002E0271">
      <w:pPr>
        <w:rPr>
          <w:rFonts w:ascii="Times New Roman" w:hAnsi="Times New Roman" w:cs="Times New Roman"/>
          <w:sz w:val="24"/>
          <w:szCs w:val="24"/>
        </w:rPr>
      </w:pPr>
    </w:p>
    <w:p w14:paraId="765F230E" w14:textId="77777777" w:rsidR="002E0271" w:rsidRPr="0061146C" w:rsidRDefault="002E0271" w:rsidP="002E0271">
      <w:pPr>
        <w:rPr>
          <w:rFonts w:ascii="Times New Roman" w:hAnsi="Times New Roman" w:cs="Times New Roman"/>
          <w:sz w:val="24"/>
          <w:szCs w:val="24"/>
        </w:rPr>
      </w:pPr>
    </w:p>
    <w:p w14:paraId="3AD0D229" w14:textId="23C6125D" w:rsidR="002E0271" w:rsidRPr="00BC2AC6" w:rsidRDefault="00BC2AC6" w:rsidP="002E0271">
      <w:pPr>
        <w:pStyle w:val="Heading2"/>
        <w:jc w:val="center"/>
        <w:rPr>
          <w:rFonts w:ascii="Times New Roman" w:hAnsi="Times New Roman" w:cs="Times New Roman"/>
          <w:b w:val="0"/>
          <w:bCs w:val="0"/>
          <w:i w:val="0"/>
        </w:rPr>
      </w:pPr>
      <w:r w:rsidRPr="00BC2AC6">
        <w:rPr>
          <w:rFonts w:ascii="Times New Roman" w:hAnsi="Times New Roman" w:cs="Times New Roman"/>
          <w:i w:val="0"/>
        </w:rPr>
        <w:lastRenderedPageBreak/>
        <w:t>PRILOG 1</w:t>
      </w:r>
    </w:p>
    <w:p w14:paraId="781B5552" w14:textId="77777777" w:rsidR="002E0271" w:rsidRPr="00BC2AC6" w:rsidRDefault="002E0271" w:rsidP="002E0271">
      <w:pPr>
        <w:pStyle w:val="Heading2"/>
        <w:jc w:val="center"/>
        <w:rPr>
          <w:rFonts w:ascii="Times New Roman" w:hAnsi="Times New Roman" w:cs="Times New Roman"/>
          <w:b w:val="0"/>
          <w:bCs w:val="0"/>
          <w:i w:val="0"/>
        </w:rPr>
      </w:pPr>
      <w:proofErr w:type="spellStart"/>
      <w:r w:rsidRPr="00BC2AC6">
        <w:rPr>
          <w:rFonts w:ascii="Times New Roman" w:hAnsi="Times New Roman" w:cs="Times New Roman"/>
          <w:i w:val="0"/>
        </w:rPr>
        <w:t>Obavezna</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svojstva</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deklarisati</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za</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sve</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proizvode</w:t>
      </w:r>
      <w:proofErr w:type="spellEnd"/>
      <w:r w:rsidRPr="00BC2AC6">
        <w:rPr>
          <w:rFonts w:ascii="Times New Roman" w:hAnsi="Times New Roman" w:cs="Times New Roman"/>
          <w:i w:val="0"/>
        </w:rPr>
        <w:t>)</w:t>
      </w:r>
    </w:p>
    <w:p w14:paraId="4BA5103E" w14:textId="77777777" w:rsidR="002E0271" w:rsidRPr="0061146C" w:rsidRDefault="002E0271" w:rsidP="002E0271">
      <w:pPr>
        <w:rPr>
          <w:rFonts w:ascii="Times New Roman" w:hAnsi="Times New Roman" w:cs="Times New Roman"/>
          <w:sz w:val="24"/>
          <w:szCs w:val="24"/>
        </w:rPr>
      </w:pPr>
    </w:p>
    <w:tbl>
      <w:tblPr>
        <w:tblStyle w:val="TableGrid"/>
        <w:tblW w:w="9351" w:type="dxa"/>
        <w:jc w:val="center"/>
        <w:tblLook w:val="04A0" w:firstRow="1" w:lastRow="0" w:firstColumn="1" w:lastColumn="0" w:noHBand="0" w:noVBand="1"/>
      </w:tblPr>
      <w:tblGrid>
        <w:gridCol w:w="4535"/>
        <w:gridCol w:w="4816"/>
      </w:tblGrid>
      <w:tr w:rsidR="002E0271" w:rsidRPr="0061146C" w14:paraId="74787DF4" w14:textId="77777777" w:rsidTr="00127FE5">
        <w:trPr>
          <w:trHeight w:val="755"/>
          <w:jc w:val="center"/>
        </w:trPr>
        <w:tc>
          <w:tcPr>
            <w:tcW w:w="4535" w:type="dxa"/>
            <w:vAlign w:val="center"/>
          </w:tcPr>
          <w:p w14:paraId="166CF244" w14:textId="77777777" w:rsidR="002E0271" w:rsidRPr="0061146C" w:rsidRDefault="002E0271" w:rsidP="00BB17A4">
            <w:pPr>
              <w:spacing w:before="60" w:after="60"/>
              <w:rPr>
                <w:b/>
                <w:bCs/>
                <w:sz w:val="24"/>
                <w:szCs w:val="24"/>
              </w:rPr>
            </w:pPr>
            <w:proofErr w:type="spellStart"/>
            <w:r>
              <w:rPr>
                <w:b/>
                <w:sz w:val="24"/>
                <w:szCs w:val="24"/>
              </w:rPr>
              <w:t>Osnovna</w:t>
            </w:r>
            <w:proofErr w:type="spellEnd"/>
            <w:r>
              <w:rPr>
                <w:b/>
                <w:sz w:val="24"/>
                <w:szCs w:val="24"/>
              </w:rPr>
              <w:t xml:space="preserve"> </w:t>
            </w:r>
            <w:proofErr w:type="spellStart"/>
            <w:r>
              <w:rPr>
                <w:b/>
                <w:sz w:val="24"/>
                <w:szCs w:val="24"/>
              </w:rPr>
              <w:t>svojstva</w:t>
            </w:r>
            <w:proofErr w:type="spellEnd"/>
          </w:p>
        </w:tc>
        <w:tc>
          <w:tcPr>
            <w:tcW w:w="4816" w:type="dxa"/>
            <w:tcBorders>
              <w:bottom w:val="single" w:sz="4" w:space="0" w:color="auto"/>
            </w:tcBorders>
          </w:tcPr>
          <w:p w14:paraId="6C96E913" w14:textId="77777777" w:rsidR="002E0271" w:rsidRPr="0061146C" w:rsidRDefault="002E0271" w:rsidP="00BB17A4">
            <w:pPr>
              <w:spacing w:before="60" w:after="60"/>
              <w:rPr>
                <w:b/>
                <w:bCs/>
                <w:sz w:val="24"/>
                <w:szCs w:val="24"/>
              </w:rPr>
            </w:pPr>
            <w:proofErr w:type="spellStart"/>
            <w:r>
              <w:rPr>
                <w:b/>
                <w:sz w:val="24"/>
                <w:szCs w:val="24"/>
              </w:rPr>
              <w:t>Odredbe</w:t>
            </w:r>
            <w:proofErr w:type="spellEnd"/>
            <w:r>
              <w:rPr>
                <w:b/>
                <w:sz w:val="24"/>
                <w:szCs w:val="24"/>
              </w:rPr>
              <w:t xml:space="preserve"> u </w:t>
            </w:r>
            <w:proofErr w:type="spellStart"/>
            <w:r>
              <w:rPr>
                <w:b/>
                <w:sz w:val="24"/>
                <w:szCs w:val="24"/>
              </w:rPr>
              <w:t>standardu</w:t>
            </w:r>
            <w:proofErr w:type="spellEnd"/>
            <w:r>
              <w:rPr>
                <w:b/>
                <w:sz w:val="24"/>
                <w:szCs w:val="24"/>
              </w:rPr>
              <w:t xml:space="preserve"> </w:t>
            </w:r>
          </w:p>
        </w:tc>
      </w:tr>
      <w:tr w:rsidR="002E0271" w:rsidRPr="0061146C" w14:paraId="5AFE737B" w14:textId="77777777" w:rsidTr="00BB17A4">
        <w:trPr>
          <w:trHeight w:val="397"/>
          <w:jc w:val="center"/>
        </w:trPr>
        <w:tc>
          <w:tcPr>
            <w:tcW w:w="4535" w:type="dxa"/>
            <w:vMerge w:val="restart"/>
          </w:tcPr>
          <w:p w14:paraId="4D84E3D0" w14:textId="77777777" w:rsidR="002E0271" w:rsidRPr="0061146C" w:rsidRDefault="002E0271" w:rsidP="00BB17A4">
            <w:pPr>
              <w:spacing w:before="60" w:after="60"/>
              <w:rPr>
                <w:sz w:val="24"/>
                <w:szCs w:val="24"/>
              </w:rPr>
            </w:pPr>
            <w:proofErr w:type="spellStart"/>
            <w:r>
              <w:rPr>
                <w:sz w:val="24"/>
                <w:szCs w:val="24"/>
              </w:rPr>
              <w:t>Toplotna</w:t>
            </w:r>
            <w:proofErr w:type="spellEnd"/>
            <w:r>
              <w:rPr>
                <w:sz w:val="24"/>
                <w:szCs w:val="24"/>
              </w:rPr>
              <w:t xml:space="preserve"> </w:t>
            </w:r>
            <w:proofErr w:type="spellStart"/>
            <w:r>
              <w:rPr>
                <w:sz w:val="24"/>
                <w:szCs w:val="24"/>
              </w:rPr>
              <w:t>otpornost</w:t>
            </w:r>
            <w:proofErr w:type="spellEnd"/>
            <w:r>
              <w:rPr>
                <w:sz w:val="24"/>
                <w:szCs w:val="24"/>
              </w:rPr>
              <w:t xml:space="preserve"> </w:t>
            </w:r>
          </w:p>
        </w:tc>
        <w:tc>
          <w:tcPr>
            <w:tcW w:w="4816" w:type="dxa"/>
            <w:tcBorders>
              <w:bottom w:val="single" w:sz="4" w:space="0" w:color="auto"/>
            </w:tcBorders>
            <w:vAlign w:val="center"/>
          </w:tcPr>
          <w:p w14:paraId="7E248B3C" w14:textId="77777777" w:rsidR="002E0271" w:rsidRPr="0061146C" w:rsidRDefault="002E0271" w:rsidP="00BB17A4">
            <w:pPr>
              <w:spacing w:before="60" w:after="60"/>
              <w:rPr>
                <w:sz w:val="24"/>
                <w:szCs w:val="24"/>
              </w:rPr>
            </w:pPr>
            <w:proofErr w:type="spellStart"/>
            <w:r>
              <w:rPr>
                <w:sz w:val="24"/>
                <w:szCs w:val="24"/>
              </w:rPr>
              <w:t>T</w:t>
            </w:r>
            <w:r w:rsidRPr="004145A7">
              <w:rPr>
                <w:sz w:val="24"/>
                <w:szCs w:val="24"/>
              </w:rPr>
              <w:t>oplotn</w:t>
            </w:r>
            <w:r>
              <w:rPr>
                <w:sz w:val="24"/>
                <w:szCs w:val="24"/>
              </w:rPr>
              <w:t>a</w:t>
            </w:r>
            <w:proofErr w:type="spellEnd"/>
            <w:r>
              <w:rPr>
                <w:sz w:val="24"/>
                <w:szCs w:val="24"/>
              </w:rPr>
              <w:t xml:space="preserve"> </w:t>
            </w:r>
            <w:proofErr w:type="spellStart"/>
            <w:r>
              <w:rPr>
                <w:sz w:val="24"/>
                <w:szCs w:val="24"/>
              </w:rPr>
              <w:t>otpornost</w:t>
            </w:r>
            <w:proofErr w:type="spellEnd"/>
            <w:r w:rsidRPr="004145A7">
              <w:rPr>
                <w:sz w:val="24"/>
                <w:szCs w:val="24"/>
              </w:rPr>
              <w:t xml:space="preserve"> i </w:t>
            </w:r>
            <w:proofErr w:type="spellStart"/>
            <w:r w:rsidRPr="004145A7">
              <w:rPr>
                <w:sz w:val="24"/>
                <w:szCs w:val="24"/>
              </w:rPr>
              <w:t>toplotna</w:t>
            </w:r>
            <w:proofErr w:type="spellEnd"/>
            <w:r w:rsidRPr="004145A7">
              <w:rPr>
                <w:sz w:val="24"/>
                <w:szCs w:val="24"/>
              </w:rPr>
              <w:t xml:space="preserve"> </w:t>
            </w:r>
            <w:proofErr w:type="spellStart"/>
            <w:r w:rsidRPr="004145A7">
              <w:rPr>
                <w:sz w:val="24"/>
                <w:szCs w:val="24"/>
              </w:rPr>
              <w:t>provodljivost</w:t>
            </w:r>
            <w:proofErr w:type="spellEnd"/>
            <w:r w:rsidRPr="004145A7">
              <w:rPr>
                <w:sz w:val="24"/>
                <w:szCs w:val="24"/>
              </w:rPr>
              <w:t xml:space="preserve"> </w:t>
            </w:r>
          </w:p>
        </w:tc>
      </w:tr>
      <w:tr w:rsidR="002E0271" w:rsidRPr="0061146C" w14:paraId="52F1E2FF" w14:textId="77777777" w:rsidTr="00127FE5">
        <w:trPr>
          <w:trHeight w:val="845"/>
          <w:jc w:val="center"/>
        </w:trPr>
        <w:tc>
          <w:tcPr>
            <w:tcW w:w="4535" w:type="dxa"/>
            <w:vMerge/>
          </w:tcPr>
          <w:p w14:paraId="6EA12B18" w14:textId="77777777" w:rsidR="002E0271" w:rsidRPr="0061146C" w:rsidRDefault="002E0271" w:rsidP="00BB17A4">
            <w:pPr>
              <w:spacing w:before="60" w:after="60"/>
              <w:rPr>
                <w:sz w:val="24"/>
                <w:szCs w:val="24"/>
              </w:rPr>
            </w:pPr>
          </w:p>
        </w:tc>
        <w:tc>
          <w:tcPr>
            <w:tcW w:w="4816" w:type="dxa"/>
            <w:tcBorders>
              <w:top w:val="single" w:sz="4" w:space="0" w:color="auto"/>
            </w:tcBorders>
            <w:vAlign w:val="center"/>
          </w:tcPr>
          <w:p w14:paraId="37FF29C3" w14:textId="77777777" w:rsidR="002E0271" w:rsidRPr="0061146C" w:rsidRDefault="002E0271" w:rsidP="00BB17A4">
            <w:pPr>
              <w:spacing w:before="60" w:after="60"/>
              <w:rPr>
                <w:sz w:val="24"/>
                <w:szCs w:val="24"/>
              </w:rPr>
            </w:pPr>
            <w:proofErr w:type="spellStart"/>
            <w:r>
              <w:rPr>
                <w:sz w:val="24"/>
                <w:szCs w:val="24"/>
              </w:rPr>
              <w:t>Debljina</w:t>
            </w:r>
            <w:proofErr w:type="spellEnd"/>
          </w:p>
        </w:tc>
      </w:tr>
      <w:tr w:rsidR="002E0271" w:rsidRPr="0061146C" w14:paraId="3C8A8A09" w14:textId="77777777" w:rsidTr="00BB17A4">
        <w:trPr>
          <w:trHeight w:val="330"/>
          <w:jc w:val="center"/>
        </w:trPr>
        <w:tc>
          <w:tcPr>
            <w:tcW w:w="4535" w:type="dxa"/>
            <w:vMerge w:val="restart"/>
          </w:tcPr>
          <w:p w14:paraId="249E4394" w14:textId="77777777" w:rsidR="002E0271" w:rsidRPr="0061146C" w:rsidRDefault="002E0271" w:rsidP="00BB17A4">
            <w:pPr>
              <w:spacing w:before="60" w:after="60"/>
              <w:rPr>
                <w:sz w:val="24"/>
                <w:szCs w:val="24"/>
              </w:rPr>
            </w:pPr>
            <w:proofErr w:type="spellStart"/>
            <w:r w:rsidRPr="004145A7">
              <w:rPr>
                <w:sz w:val="24"/>
                <w:szCs w:val="24"/>
              </w:rPr>
              <w:t>Istrajnost</w:t>
            </w:r>
            <w:proofErr w:type="spellEnd"/>
            <w:r w:rsidRPr="004145A7">
              <w:rPr>
                <w:sz w:val="24"/>
                <w:szCs w:val="24"/>
              </w:rPr>
              <w:t xml:space="preserve"> </w:t>
            </w:r>
            <w:proofErr w:type="spellStart"/>
            <w:r>
              <w:rPr>
                <w:sz w:val="24"/>
                <w:szCs w:val="24"/>
              </w:rPr>
              <w:t>toplotne</w:t>
            </w:r>
            <w:proofErr w:type="spellEnd"/>
            <w:r>
              <w:rPr>
                <w:sz w:val="24"/>
                <w:szCs w:val="24"/>
              </w:rPr>
              <w:t xml:space="preserve"> </w:t>
            </w:r>
            <w:proofErr w:type="spellStart"/>
            <w:r>
              <w:rPr>
                <w:sz w:val="24"/>
                <w:szCs w:val="24"/>
              </w:rPr>
              <w:t>otpornosti</w:t>
            </w:r>
            <w:proofErr w:type="spellEnd"/>
            <w:r w:rsidRPr="004145A7">
              <w:rPr>
                <w:sz w:val="24"/>
                <w:szCs w:val="24"/>
              </w:rPr>
              <w:t xml:space="preserve"> </w:t>
            </w:r>
            <w:proofErr w:type="spellStart"/>
            <w:r w:rsidRPr="004145A7">
              <w:rPr>
                <w:sz w:val="24"/>
                <w:szCs w:val="24"/>
              </w:rPr>
              <w:t>protiv</w:t>
            </w:r>
            <w:proofErr w:type="spellEnd"/>
            <w:r w:rsidRPr="004145A7">
              <w:rPr>
                <w:sz w:val="24"/>
                <w:szCs w:val="24"/>
              </w:rPr>
              <w:t xml:space="preserve"> </w:t>
            </w:r>
            <w:proofErr w:type="spellStart"/>
            <w:r w:rsidRPr="004145A7">
              <w:rPr>
                <w:sz w:val="24"/>
                <w:szCs w:val="24"/>
              </w:rPr>
              <w:t>vrućine</w:t>
            </w:r>
            <w:proofErr w:type="spellEnd"/>
            <w:r w:rsidRPr="004145A7">
              <w:rPr>
                <w:sz w:val="24"/>
                <w:szCs w:val="24"/>
              </w:rPr>
              <w:t xml:space="preserve">, </w:t>
            </w:r>
            <w:proofErr w:type="spellStart"/>
            <w:r w:rsidRPr="004145A7">
              <w:rPr>
                <w:sz w:val="24"/>
                <w:szCs w:val="24"/>
              </w:rPr>
              <w:t>vremenskih</w:t>
            </w:r>
            <w:proofErr w:type="spellEnd"/>
            <w:r w:rsidRPr="004145A7">
              <w:rPr>
                <w:sz w:val="24"/>
                <w:szCs w:val="24"/>
              </w:rPr>
              <w:t xml:space="preserve"> </w:t>
            </w:r>
            <w:proofErr w:type="spellStart"/>
            <w:r w:rsidRPr="004145A7">
              <w:rPr>
                <w:sz w:val="24"/>
                <w:szCs w:val="24"/>
              </w:rPr>
              <w:t>prilika</w:t>
            </w:r>
            <w:proofErr w:type="spellEnd"/>
            <w:r w:rsidRPr="004145A7">
              <w:rPr>
                <w:sz w:val="24"/>
                <w:szCs w:val="24"/>
              </w:rPr>
              <w:t xml:space="preserve">, </w:t>
            </w:r>
            <w:proofErr w:type="spellStart"/>
            <w:r w:rsidRPr="004145A7">
              <w:rPr>
                <w:sz w:val="24"/>
                <w:szCs w:val="24"/>
              </w:rPr>
              <w:t>starosti</w:t>
            </w:r>
            <w:proofErr w:type="spellEnd"/>
            <w:r w:rsidRPr="004145A7">
              <w:rPr>
                <w:sz w:val="24"/>
                <w:szCs w:val="24"/>
              </w:rPr>
              <w:t>/</w:t>
            </w:r>
            <w:proofErr w:type="spellStart"/>
            <w:r w:rsidRPr="004145A7">
              <w:rPr>
                <w:sz w:val="24"/>
                <w:szCs w:val="24"/>
              </w:rPr>
              <w:t>oronulosti</w:t>
            </w:r>
            <w:proofErr w:type="spellEnd"/>
          </w:p>
        </w:tc>
        <w:tc>
          <w:tcPr>
            <w:tcW w:w="4816" w:type="dxa"/>
            <w:tcBorders>
              <w:top w:val="single" w:sz="4" w:space="0" w:color="auto"/>
            </w:tcBorders>
          </w:tcPr>
          <w:p w14:paraId="669350AA" w14:textId="77777777" w:rsidR="002E0271" w:rsidRPr="0061146C" w:rsidRDefault="002E0271" w:rsidP="00BB17A4">
            <w:pPr>
              <w:spacing w:before="60" w:after="60"/>
              <w:rPr>
                <w:sz w:val="24"/>
                <w:szCs w:val="24"/>
              </w:rPr>
            </w:pPr>
            <w:proofErr w:type="spellStart"/>
            <w:r w:rsidRPr="004145A7">
              <w:rPr>
                <w:sz w:val="24"/>
                <w:szCs w:val="24"/>
              </w:rPr>
              <w:t>Toplotna</w:t>
            </w:r>
            <w:proofErr w:type="spellEnd"/>
            <w:r w:rsidRPr="004145A7">
              <w:rPr>
                <w:sz w:val="24"/>
                <w:szCs w:val="24"/>
              </w:rPr>
              <w:t xml:space="preserve"> </w:t>
            </w:r>
            <w:proofErr w:type="spellStart"/>
            <w:r w:rsidRPr="004145A7">
              <w:rPr>
                <w:sz w:val="24"/>
                <w:szCs w:val="24"/>
              </w:rPr>
              <w:t>otpornost</w:t>
            </w:r>
            <w:proofErr w:type="spellEnd"/>
            <w:r w:rsidRPr="004145A7">
              <w:rPr>
                <w:sz w:val="24"/>
                <w:szCs w:val="24"/>
              </w:rPr>
              <w:t xml:space="preserve"> i </w:t>
            </w:r>
            <w:proofErr w:type="spellStart"/>
            <w:r w:rsidRPr="004145A7">
              <w:rPr>
                <w:sz w:val="24"/>
                <w:szCs w:val="24"/>
              </w:rPr>
              <w:t>toplotna</w:t>
            </w:r>
            <w:proofErr w:type="spellEnd"/>
            <w:r w:rsidRPr="004145A7">
              <w:rPr>
                <w:sz w:val="24"/>
                <w:szCs w:val="24"/>
              </w:rPr>
              <w:t xml:space="preserve"> </w:t>
            </w:r>
            <w:proofErr w:type="spellStart"/>
            <w:r w:rsidRPr="004145A7">
              <w:rPr>
                <w:sz w:val="24"/>
                <w:szCs w:val="24"/>
              </w:rPr>
              <w:t>provodljivost</w:t>
            </w:r>
            <w:proofErr w:type="spellEnd"/>
          </w:p>
        </w:tc>
      </w:tr>
      <w:tr w:rsidR="002E0271" w:rsidRPr="0061146C" w14:paraId="01B86D9D" w14:textId="77777777" w:rsidTr="00127FE5">
        <w:trPr>
          <w:trHeight w:val="1025"/>
          <w:jc w:val="center"/>
        </w:trPr>
        <w:tc>
          <w:tcPr>
            <w:tcW w:w="4535" w:type="dxa"/>
            <w:vMerge/>
          </w:tcPr>
          <w:p w14:paraId="29DE53E9" w14:textId="77777777" w:rsidR="002E0271" w:rsidRPr="0061146C" w:rsidRDefault="002E0271" w:rsidP="00BB17A4">
            <w:pPr>
              <w:spacing w:before="60" w:after="60"/>
              <w:rPr>
                <w:sz w:val="24"/>
                <w:szCs w:val="24"/>
              </w:rPr>
            </w:pPr>
          </w:p>
        </w:tc>
        <w:tc>
          <w:tcPr>
            <w:tcW w:w="4816" w:type="dxa"/>
          </w:tcPr>
          <w:p w14:paraId="5145E6EA" w14:textId="77777777" w:rsidR="002E0271" w:rsidRPr="0061146C" w:rsidRDefault="002E0271" w:rsidP="00BB17A4">
            <w:pPr>
              <w:spacing w:before="60" w:after="60"/>
              <w:rPr>
                <w:sz w:val="24"/>
                <w:szCs w:val="24"/>
              </w:rPr>
            </w:pPr>
            <w:proofErr w:type="spellStart"/>
            <w:r>
              <w:rPr>
                <w:sz w:val="24"/>
                <w:szCs w:val="24"/>
              </w:rPr>
              <w:t>Svojstva</w:t>
            </w:r>
            <w:proofErr w:type="spellEnd"/>
            <w:r>
              <w:rPr>
                <w:sz w:val="24"/>
                <w:szCs w:val="24"/>
              </w:rPr>
              <w:t xml:space="preserve"> </w:t>
            </w:r>
            <w:proofErr w:type="spellStart"/>
            <w:r>
              <w:rPr>
                <w:sz w:val="24"/>
                <w:szCs w:val="24"/>
              </w:rPr>
              <w:t>istrajnosti</w:t>
            </w:r>
            <w:proofErr w:type="spellEnd"/>
            <w:r>
              <w:rPr>
                <w:sz w:val="24"/>
                <w:szCs w:val="24"/>
              </w:rPr>
              <w:t xml:space="preserve"> </w:t>
            </w:r>
          </w:p>
        </w:tc>
      </w:tr>
    </w:tbl>
    <w:p w14:paraId="1B51C1E8" w14:textId="77777777" w:rsidR="002E0271" w:rsidRDefault="002E0271" w:rsidP="002E0271">
      <w:pPr>
        <w:rPr>
          <w:rFonts w:ascii="Times New Roman" w:hAnsi="Times New Roman" w:cs="Times New Roman"/>
          <w:sz w:val="24"/>
          <w:szCs w:val="24"/>
        </w:rPr>
      </w:pPr>
    </w:p>
    <w:p w14:paraId="486D4845" w14:textId="77777777" w:rsidR="00BC2AC6" w:rsidRDefault="00BC2AC6" w:rsidP="002E0271">
      <w:pPr>
        <w:rPr>
          <w:rFonts w:ascii="Times New Roman" w:hAnsi="Times New Roman" w:cs="Times New Roman"/>
          <w:sz w:val="24"/>
          <w:szCs w:val="24"/>
        </w:rPr>
      </w:pPr>
    </w:p>
    <w:p w14:paraId="237A6BB7" w14:textId="77777777" w:rsidR="00BC2AC6" w:rsidRDefault="00BC2AC6" w:rsidP="002E0271">
      <w:pPr>
        <w:rPr>
          <w:rFonts w:ascii="Times New Roman" w:hAnsi="Times New Roman" w:cs="Times New Roman"/>
          <w:sz w:val="24"/>
          <w:szCs w:val="24"/>
        </w:rPr>
      </w:pPr>
    </w:p>
    <w:p w14:paraId="2A830D7E" w14:textId="77777777" w:rsidR="00BC2AC6" w:rsidRDefault="00BC2AC6" w:rsidP="002E0271">
      <w:pPr>
        <w:rPr>
          <w:rFonts w:ascii="Times New Roman" w:hAnsi="Times New Roman" w:cs="Times New Roman"/>
          <w:sz w:val="24"/>
          <w:szCs w:val="24"/>
        </w:rPr>
      </w:pPr>
    </w:p>
    <w:p w14:paraId="00A97597" w14:textId="77777777" w:rsidR="00BC2AC6" w:rsidRDefault="00BC2AC6" w:rsidP="002E0271">
      <w:pPr>
        <w:rPr>
          <w:rFonts w:ascii="Times New Roman" w:hAnsi="Times New Roman" w:cs="Times New Roman"/>
          <w:sz w:val="24"/>
          <w:szCs w:val="24"/>
        </w:rPr>
      </w:pPr>
    </w:p>
    <w:p w14:paraId="0010DB08" w14:textId="77777777" w:rsidR="00BC2AC6" w:rsidRDefault="00BC2AC6" w:rsidP="002E0271">
      <w:pPr>
        <w:rPr>
          <w:rFonts w:ascii="Times New Roman" w:hAnsi="Times New Roman" w:cs="Times New Roman"/>
          <w:sz w:val="24"/>
          <w:szCs w:val="24"/>
        </w:rPr>
      </w:pPr>
    </w:p>
    <w:p w14:paraId="21AF65BA" w14:textId="77777777" w:rsidR="00BC2AC6" w:rsidRDefault="00BC2AC6" w:rsidP="002E0271">
      <w:pPr>
        <w:rPr>
          <w:rFonts w:ascii="Times New Roman" w:hAnsi="Times New Roman" w:cs="Times New Roman"/>
          <w:sz w:val="24"/>
          <w:szCs w:val="24"/>
        </w:rPr>
      </w:pPr>
    </w:p>
    <w:p w14:paraId="60DE48CD" w14:textId="77777777" w:rsidR="00BC2AC6" w:rsidRPr="0061146C" w:rsidRDefault="00BC2AC6" w:rsidP="002E0271">
      <w:pPr>
        <w:rPr>
          <w:rFonts w:ascii="Times New Roman" w:hAnsi="Times New Roman" w:cs="Times New Roman"/>
          <w:sz w:val="24"/>
          <w:szCs w:val="24"/>
        </w:rPr>
      </w:pPr>
    </w:p>
    <w:p w14:paraId="2A8898A8" w14:textId="77777777" w:rsidR="002E0271" w:rsidRPr="0061146C" w:rsidRDefault="002E0271" w:rsidP="002E0271">
      <w:pPr>
        <w:rPr>
          <w:rFonts w:ascii="Times New Roman" w:hAnsi="Times New Roman" w:cs="Times New Roman"/>
          <w:sz w:val="24"/>
          <w:szCs w:val="24"/>
        </w:rPr>
      </w:pPr>
    </w:p>
    <w:p w14:paraId="194FBE8B" w14:textId="58477556" w:rsidR="002E0271" w:rsidRPr="00BC2AC6" w:rsidRDefault="00BC2AC6" w:rsidP="002E0271">
      <w:pPr>
        <w:pStyle w:val="Heading2"/>
        <w:jc w:val="center"/>
        <w:rPr>
          <w:rFonts w:ascii="Times New Roman" w:hAnsi="Times New Roman" w:cs="Times New Roman"/>
          <w:b w:val="0"/>
          <w:bCs w:val="0"/>
          <w:i w:val="0"/>
        </w:rPr>
      </w:pPr>
      <w:r w:rsidRPr="00BC2AC6">
        <w:rPr>
          <w:rFonts w:ascii="Times New Roman" w:hAnsi="Times New Roman" w:cs="Times New Roman"/>
          <w:i w:val="0"/>
        </w:rPr>
        <w:lastRenderedPageBreak/>
        <w:t>PRILOG 2</w:t>
      </w:r>
    </w:p>
    <w:p w14:paraId="234D87FB" w14:textId="77777777" w:rsidR="002E0271" w:rsidRPr="0061146C" w:rsidRDefault="002E0271" w:rsidP="002E0271">
      <w:pPr>
        <w:pStyle w:val="Heading2"/>
        <w:jc w:val="center"/>
        <w:rPr>
          <w:rFonts w:ascii="Times New Roman" w:hAnsi="Times New Roman" w:cs="Times New Roman"/>
          <w:b w:val="0"/>
          <w:bCs w:val="0"/>
        </w:rPr>
      </w:pPr>
      <w:proofErr w:type="spellStart"/>
      <w:r w:rsidRPr="00BC2AC6">
        <w:rPr>
          <w:rFonts w:ascii="Times New Roman" w:hAnsi="Times New Roman" w:cs="Times New Roman"/>
          <w:i w:val="0"/>
        </w:rPr>
        <w:t>Opciona</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svojstva</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deklarisati</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po</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izboru</w:t>
      </w:r>
      <w:proofErr w:type="spellEnd"/>
      <w:r w:rsidRPr="00BC2AC6">
        <w:rPr>
          <w:rFonts w:ascii="Times New Roman" w:hAnsi="Times New Roman" w:cs="Times New Roman"/>
          <w:i w:val="0"/>
        </w:rPr>
        <w:t xml:space="preserve"> </w:t>
      </w:r>
      <w:proofErr w:type="spellStart"/>
      <w:r w:rsidRPr="00BC2AC6">
        <w:rPr>
          <w:rFonts w:ascii="Times New Roman" w:hAnsi="Times New Roman" w:cs="Times New Roman"/>
          <w:i w:val="0"/>
        </w:rPr>
        <w:t>proizvođača</w:t>
      </w:r>
      <w:proofErr w:type="spellEnd"/>
      <w:r w:rsidRPr="0061146C">
        <w:rPr>
          <w:rFonts w:ascii="Times New Roman" w:hAnsi="Times New Roman" w:cs="Times New Roman"/>
        </w:rPr>
        <w:t>)</w:t>
      </w:r>
    </w:p>
    <w:tbl>
      <w:tblPr>
        <w:tblStyle w:val="TableGrid"/>
        <w:tblW w:w="9354" w:type="dxa"/>
        <w:jc w:val="center"/>
        <w:tblLook w:val="04A0" w:firstRow="1" w:lastRow="0" w:firstColumn="1" w:lastColumn="0" w:noHBand="0" w:noVBand="1"/>
      </w:tblPr>
      <w:tblGrid>
        <w:gridCol w:w="4535"/>
        <w:gridCol w:w="4819"/>
      </w:tblGrid>
      <w:tr w:rsidR="002E0271" w:rsidRPr="0061146C" w14:paraId="2823F856" w14:textId="77777777" w:rsidTr="002E0271">
        <w:trPr>
          <w:jc w:val="center"/>
        </w:trPr>
        <w:tc>
          <w:tcPr>
            <w:tcW w:w="4535" w:type="dxa"/>
            <w:vAlign w:val="center"/>
          </w:tcPr>
          <w:p w14:paraId="234FC320" w14:textId="77777777" w:rsidR="002E0271" w:rsidRPr="0061146C" w:rsidRDefault="002E0271" w:rsidP="00BB17A4">
            <w:pPr>
              <w:spacing w:before="60" w:after="60"/>
              <w:rPr>
                <w:b/>
                <w:bCs/>
                <w:sz w:val="24"/>
                <w:szCs w:val="24"/>
              </w:rPr>
            </w:pPr>
            <w:proofErr w:type="spellStart"/>
            <w:r>
              <w:rPr>
                <w:b/>
                <w:sz w:val="24"/>
                <w:szCs w:val="24"/>
              </w:rPr>
              <w:t>Osnovna</w:t>
            </w:r>
            <w:proofErr w:type="spellEnd"/>
            <w:r>
              <w:rPr>
                <w:b/>
                <w:sz w:val="24"/>
                <w:szCs w:val="24"/>
              </w:rPr>
              <w:t xml:space="preserve"> </w:t>
            </w:r>
            <w:proofErr w:type="spellStart"/>
            <w:r>
              <w:rPr>
                <w:b/>
                <w:sz w:val="24"/>
                <w:szCs w:val="24"/>
              </w:rPr>
              <w:t>svojstva</w:t>
            </w:r>
            <w:proofErr w:type="spellEnd"/>
          </w:p>
        </w:tc>
        <w:tc>
          <w:tcPr>
            <w:tcW w:w="4819" w:type="dxa"/>
            <w:tcBorders>
              <w:bottom w:val="single" w:sz="4" w:space="0" w:color="auto"/>
            </w:tcBorders>
          </w:tcPr>
          <w:p w14:paraId="45FD7951" w14:textId="77777777" w:rsidR="002E0271" w:rsidRPr="0061146C" w:rsidRDefault="002E0271" w:rsidP="00BB17A4">
            <w:pPr>
              <w:spacing w:before="60" w:after="60"/>
              <w:rPr>
                <w:b/>
                <w:bCs/>
                <w:sz w:val="24"/>
                <w:szCs w:val="24"/>
              </w:rPr>
            </w:pPr>
            <w:proofErr w:type="spellStart"/>
            <w:r>
              <w:rPr>
                <w:b/>
                <w:sz w:val="24"/>
                <w:szCs w:val="24"/>
              </w:rPr>
              <w:t>Odredbe</w:t>
            </w:r>
            <w:proofErr w:type="spellEnd"/>
            <w:r>
              <w:rPr>
                <w:b/>
                <w:sz w:val="24"/>
                <w:szCs w:val="24"/>
              </w:rPr>
              <w:t xml:space="preserve"> u </w:t>
            </w:r>
            <w:proofErr w:type="spellStart"/>
            <w:r>
              <w:rPr>
                <w:b/>
                <w:sz w:val="24"/>
                <w:szCs w:val="24"/>
              </w:rPr>
              <w:t>standardu</w:t>
            </w:r>
            <w:proofErr w:type="spellEnd"/>
            <w:r>
              <w:rPr>
                <w:b/>
                <w:sz w:val="24"/>
                <w:szCs w:val="24"/>
              </w:rPr>
              <w:t xml:space="preserve"> </w:t>
            </w:r>
          </w:p>
        </w:tc>
      </w:tr>
      <w:tr w:rsidR="002E0271" w:rsidRPr="0061146C" w14:paraId="1D57775B" w14:textId="77777777" w:rsidTr="002E0271">
        <w:trPr>
          <w:jc w:val="center"/>
        </w:trPr>
        <w:tc>
          <w:tcPr>
            <w:tcW w:w="4535" w:type="dxa"/>
          </w:tcPr>
          <w:p w14:paraId="06FAC1E7" w14:textId="77777777" w:rsidR="002E0271" w:rsidRPr="0061146C" w:rsidRDefault="002E0271" w:rsidP="00BB17A4">
            <w:pPr>
              <w:spacing w:before="60" w:after="60"/>
              <w:rPr>
                <w:sz w:val="24"/>
                <w:szCs w:val="24"/>
              </w:rPr>
            </w:pPr>
            <w:proofErr w:type="spellStart"/>
            <w:r>
              <w:rPr>
                <w:sz w:val="24"/>
                <w:szCs w:val="24"/>
              </w:rPr>
              <w:t>Protivpožarno</w:t>
            </w:r>
            <w:proofErr w:type="spellEnd"/>
            <w:r>
              <w:rPr>
                <w:sz w:val="24"/>
                <w:szCs w:val="24"/>
              </w:rPr>
              <w:t xml:space="preserve"> </w:t>
            </w:r>
            <w:proofErr w:type="spellStart"/>
            <w:r>
              <w:rPr>
                <w:sz w:val="24"/>
                <w:szCs w:val="24"/>
              </w:rPr>
              <w:t>delovanje</w:t>
            </w:r>
            <w:proofErr w:type="spellEnd"/>
            <w:r>
              <w:rPr>
                <w:sz w:val="24"/>
                <w:szCs w:val="24"/>
              </w:rPr>
              <w:t xml:space="preserve">  </w:t>
            </w:r>
          </w:p>
        </w:tc>
        <w:tc>
          <w:tcPr>
            <w:tcW w:w="4819" w:type="dxa"/>
            <w:tcBorders>
              <w:bottom w:val="single" w:sz="4" w:space="0" w:color="auto"/>
            </w:tcBorders>
          </w:tcPr>
          <w:p w14:paraId="5CED7968" w14:textId="77777777" w:rsidR="002E0271" w:rsidRPr="0061146C" w:rsidRDefault="002E0271" w:rsidP="00BB17A4">
            <w:pPr>
              <w:spacing w:before="60" w:after="60"/>
              <w:rPr>
                <w:sz w:val="24"/>
                <w:szCs w:val="24"/>
              </w:rPr>
            </w:pPr>
            <w:proofErr w:type="spellStart"/>
            <w:r w:rsidRPr="00071EEB">
              <w:rPr>
                <w:sz w:val="24"/>
                <w:szCs w:val="24"/>
              </w:rPr>
              <w:t>Protivpožarno</w:t>
            </w:r>
            <w:proofErr w:type="spellEnd"/>
            <w:r w:rsidRPr="00071EEB">
              <w:rPr>
                <w:sz w:val="24"/>
                <w:szCs w:val="24"/>
              </w:rPr>
              <w:t xml:space="preserve"> </w:t>
            </w:r>
            <w:proofErr w:type="spellStart"/>
            <w:r w:rsidRPr="00071EEB">
              <w:rPr>
                <w:sz w:val="24"/>
                <w:szCs w:val="24"/>
              </w:rPr>
              <w:t>delovanje</w:t>
            </w:r>
            <w:proofErr w:type="spellEnd"/>
            <w:r w:rsidRPr="00071EEB">
              <w:rPr>
                <w:sz w:val="24"/>
                <w:szCs w:val="24"/>
              </w:rPr>
              <w:t xml:space="preserve">  </w:t>
            </w:r>
          </w:p>
        </w:tc>
      </w:tr>
      <w:tr w:rsidR="002E0271" w:rsidRPr="0061146C" w14:paraId="4B11BD66" w14:textId="77777777" w:rsidTr="002E0271">
        <w:trPr>
          <w:trHeight w:val="587"/>
          <w:jc w:val="center"/>
        </w:trPr>
        <w:tc>
          <w:tcPr>
            <w:tcW w:w="4535" w:type="dxa"/>
          </w:tcPr>
          <w:p w14:paraId="3F8A991A" w14:textId="77777777" w:rsidR="002E0271" w:rsidRPr="0061146C" w:rsidRDefault="002E0271" w:rsidP="00BB17A4">
            <w:pPr>
              <w:spacing w:before="60" w:after="60"/>
              <w:rPr>
                <w:sz w:val="24"/>
                <w:szCs w:val="24"/>
              </w:rPr>
            </w:pPr>
            <w:proofErr w:type="spellStart"/>
            <w:r>
              <w:rPr>
                <w:sz w:val="24"/>
                <w:szCs w:val="24"/>
              </w:rPr>
              <w:t>Istrajnost</w:t>
            </w:r>
            <w:proofErr w:type="spellEnd"/>
            <w:r>
              <w:rPr>
                <w:sz w:val="24"/>
                <w:szCs w:val="24"/>
              </w:rPr>
              <w:t xml:space="preserve"> </w:t>
            </w:r>
            <w:proofErr w:type="spellStart"/>
            <w:r>
              <w:rPr>
                <w:sz w:val="24"/>
                <w:szCs w:val="24"/>
              </w:rPr>
              <w:t>protivdelovanja</w:t>
            </w:r>
            <w:proofErr w:type="spellEnd"/>
            <w:r>
              <w:rPr>
                <w:sz w:val="24"/>
                <w:szCs w:val="24"/>
              </w:rPr>
              <w:t xml:space="preserve"> </w:t>
            </w:r>
            <w:r w:rsidRPr="0061146C">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vrućine</w:t>
            </w:r>
            <w:proofErr w:type="spellEnd"/>
            <w:r>
              <w:rPr>
                <w:sz w:val="24"/>
                <w:szCs w:val="24"/>
              </w:rPr>
              <w:t xml:space="preserve">, </w:t>
            </w:r>
            <w:proofErr w:type="spellStart"/>
            <w:r>
              <w:rPr>
                <w:sz w:val="24"/>
                <w:szCs w:val="24"/>
              </w:rPr>
              <w:t>vremenske</w:t>
            </w:r>
            <w:proofErr w:type="spellEnd"/>
            <w:r>
              <w:rPr>
                <w:sz w:val="24"/>
                <w:szCs w:val="24"/>
              </w:rPr>
              <w:t xml:space="preserve"> </w:t>
            </w:r>
            <w:proofErr w:type="spellStart"/>
            <w:r>
              <w:rPr>
                <w:sz w:val="24"/>
                <w:szCs w:val="24"/>
              </w:rPr>
              <w:t>prilike</w:t>
            </w:r>
            <w:proofErr w:type="spellEnd"/>
            <w:r>
              <w:rPr>
                <w:sz w:val="24"/>
                <w:szCs w:val="24"/>
              </w:rPr>
              <w:t xml:space="preserve">, </w:t>
            </w:r>
            <w:proofErr w:type="spellStart"/>
            <w:r>
              <w:rPr>
                <w:sz w:val="24"/>
                <w:szCs w:val="24"/>
              </w:rPr>
              <w:t>starost</w:t>
            </w:r>
            <w:proofErr w:type="spellEnd"/>
            <w:r>
              <w:rPr>
                <w:sz w:val="24"/>
                <w:szCs w:val="24"/>
              </w:rPr>
              <w:t>/</w:t>
            </w:r>
            <w:proofErr w:type="spellStart"/>
            <w:r>
              <w:rPr>
                <w:sz w:val="24"/>
                <w:szCs w:val="24"/>
              </w:rPr>
              <w:t>oronulost</w:t>
            </w:r>
            <w:proofErr w:type="spellEnd"/>
          </w:p>
        </w:tc>
        <w:tc>
          <w:tcPr>
            <w:tcW w:w="4819" w:type="dxa"/>
            <w:tcBorders>
              <w:bottom w:val="single" w:sz="4" w:space="0" w:color="auto"/>
            </w:tcBorders>
          </w:tcPr>
          <w:p w14:paraId="43205961" w14:textId="77777777" w:rsidR="002E0271" w:rsidRPr="0061146C" w:rsidRDefault="002E0271" w:rsidP="00BB17A4">
            <w:pPr>
              <w:spacing w:before="60" w:after="60"/>
              <w:rPr>
                <w:sz w:val="24"/>
                <w:szCs w:val="24"/>
              </w:rPr>
            </w:pPr>
            <w:proofErr w:type="spellStart"/>
            <w:r>
              <w:rPr>
                <w:sz w:val="24"/>
                <w:szCs w:val="24"/>
              </w:rPr>
              <w:t>Svojstva</w:t>
            </w:r>
            <w:proofErr w:type="spellEnd"/>
            <w:r>
              <w:rPr>
                <w:sz w:val="24"/>
                <w:szCs w:val="24"/>
              </w:rPr>
              <w:t xml:space="preserve"> </w:t>
            </w:r>
            <w:proofErr w:type="spellStart"/>
            <w:r>
              <w:rPr>
                <w:sz w:val="24"/>
                <w:szCs w:val="24"/>
              </w:rPr>
              <w:t>istrajnosti</w:t>
            </w:r>
            <w:proofErr w:type="spellEnd"/>
          </w:p>
        </w:tc>
      </w:tr>
      <w:tr w:rsidR="002E0271" w:rsidRPr="0061146C" w14:paraId="37FBB264" w14:textId="77777777" w:rsidTr="002E0271">
        <w:trPr>
          <w:jc w:val="center"/>
        </w:trPr>
        <w:tc>
          <w:tcPr>
            <w:tcW w:w="4535" w:type="dxa"/>
          </w:tcPr>
          <w:p w14:paraId="029BBFC2" w14:textId="77777777" w:rsidR="002E0271" w:rsidRPr="0061146C" w:rsidRDefault="002E0271" w:rsidP="00BB17A4">
            <w:pPr>
              <w:spacing w:before="60" w:after="60"/>
              <w:rPr>
                <w:sz w:val="24"/>
                <w:szCs w:val="24"/>
              </w:rPr>
            </w:pPr>
            <w:proofErr w:type="spellStart"/>
            <w:r>
              <w:rPr>
                <w:sz w:val="24"/>
                <w:szCs w:val="24"/>
              </w:rPr>
              <w:t>Čvrstoća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pritisak</w:t>
            </w:r>
            <w:proofErr w:type="spellEnd"/>
          </w:p>
        </w:tc>
        <w:tc>
          <w:tcPr>
            <w:tcW w:w="4819" w:type="dxa"/>
            <w:tcBorders>
              <w:bottom w:val="single" w:sz="4" w:space="0" w:color="auto"/>
            </w:tcBorders>
          </w:tcPr>
          <w:p w14:paraId="2C1836D1" w14:textId="77777777" w:rsidR="002E0271" w:rsidRPr="0061146C" w:rsidRDefault="002E0271" w:rsidP="00BB17A4">
            <w:pPr>
              <w:spacing w:before="60" w:after="60"/>
              <w:rPr>
                <w:sz w:val="24"/>
                <w:szCs w:val="24"/>
              </w:rPr>
            </w:pPr>
            <w:proofErr w:type="spellStart"/>
            <w:r>
              <w:rPr>
                <w:sz w:val="24"/>
                <w:szCs w:val="24"/>
              </w:rPr>
              <w:t>P</w:t>
            </w:r>
            <w:r w:rsidRPr="007A422B">
              <w:rPr>
                <w:sz w:val="24"/>
                <w:szCs w:val="24"/>
              </w:rPr>
              <w:t>renapregnutost</w:t>
            </w:r>
            <w:proofErr w:type="spellEnd"/>
            <w:r w:rsidRPr="007A422B">
              <w:rPr>
                <w:sz w:val="24"/>
                <w:szCs w:val="24"/>
              </w:rPr>
              <w:t xml:space="preserve"> </w:t>
            </w:r>
            <w:proofErr w:type="spellStart"/>
            <w:r w:rsidRPr="007A422B">
              <w:rPr>
                <w:sz w:val="24"/>
                <w:szCs w:val="24"/>
              </w:rPr>
              <w:t>na</w:t>
            </w:r>
            <w:proofErr w:type="spellEnd"/>
            <w:r w:rsidRPr="007A422B">
              <w:rPr>
                <w:sz w:val="24"/>
                <w:szCs w:val="24"/>
              </w:rPr>
              <w:t xml:space="preserve"> </w:t>
            </w:r>
            <w:proofErr w:type="spellStart"/>
            <w:r w:rsidRPr="007A422B">
              <w:rPr>
                <w:sz w:val="24"/>
                <w:szCs w:val="24"/>
              </w:rPr>
              <w:t>pritisak</w:t>
            </w:r>
            <w:proofErr w:type="spellEnd"/>
            <w:r w:rsidRPr="007A422B">
              <w:rPr>
                <w:sz w:val="24"/>
                <w:szCs w:val="24"/>
              </w:rPr>
              <w:t xml:space="preserve"> </w:t>
            </w:r>
            <w:proofErr w:type="spellStart"/>
            <w:r w:rsidRPr="007A422B">
              <w:rPr>
                <w:sz w:val="24"/>
                <w:szCs w:val="24"/>
              </w:rPr>
              <w:t>ili</w:t>
            </w:r>
            <w:proofErr w:type="spellEnd"/>
            <w:r w:rsidRPr="007A422B">
              <w:rPr>
                <w:sz w:val="24"/>
                <w:szCs w:val="24"/>
              </w:rPr>
              <w:t xml:space="preserve"> </w:t>
            </w:r>
            <w:proofErr w:type="spellStart"/>
            <w:r w:rsidRPr="007A422B">
              <w:rPr>
                <w:sz w:val="24"/>
                <w:szCs w:val="24"/>
              </w:rPr>
              <w:t>čvrstoća</w:t>
            </w:r>
            <w:proofErr w:type="spellEnd"/>
            <w:r w:rsidRPr="007A422B">
              <w:rPr>
                <w:sz w:val="24"/>
                <w:szCs w:val="24"/>
              </w:rPr>
              <w:t xml:space="preserve"> </w:t>
            </w:r>
            <w:proofErr w:type="spellStart"/>
            <w:r w:rsidRPr="007A422B">
              <w:rPr>
                <w:sz w:val="24"/>
                <w:szCs w:val="24"/>
              </w:rPr>
              <w:t>na</w:t>
            </w:r>
            <w:proofErr w:type="spellEnd"/>
            <w:r w:rsidRPr="007A422B">
              <w:rPr>
                <w:sz w:val="24"/>
                <w:szCs w:val="24"/>
              </w:rPr>
              <w:t xml:space="preserve"> </w:t>
            </w:r>
            <w:proofErr w:type="spellStart"/>
            <w:r w:rsidRPr="007A422B">
              <w:rPr>
                <w:sz w:val="24"/>
                <w:szCs w:val="24"/>
              </w:rPr>
              <w:t>pritisak</w:t>
            </w:r>
            <w:proofErr w:type="spellEnd"/>
          </w:p>
        </w:tc>
      </w:tr>
      <w:tr w:rsidR="002E0271" w:rsidRPr="0061146C" w14:paraId="59B48999" w14:textId="77777777" w:rsidTr="002E0271">
        <w:trPr>
          <w:trHeight w:val="328"/>
          <w:jc w:val="center"/>
        </w:trPr>
        <w:tc>
          <w:tcPr>
            <w:tcW w:w="4535" w:type="dxa"/>
            <w:vMerge w:val="restart"/>
          </w:tcPr>
          <w:p w14:paraId="4DF7753A" w14:textId="77777777" w:rsidR="002E0271" w:rsidRPr="0061146C" w:rsidRDefault="002E0271" w:rsidP="00BB17A4">
            <w:pPr>
              <w:spacing w:before="60" w:after="60"/>
              <w:rPr>
                <w:sz w:val="24"/>
                <w:szCs w:val="24"/>
              </w:rPr>
            </w:pPr>
            <w:proofErr w:type="spellStart"/>
            <w:r w:rsidRPr="007A422B">
              <w:rPr>
                <w:sz w:val="24"/>
                <w:szCs w:val="24"/>
              </w:rPr>
              <w:t>Otpornost</w:t>
            </w:r>
            <w:proofErr w:type="spellEnd"/>
            <w:r w:rsidRPr="007A422B">
              <w:rPr>
                <w:sz w:val="24"/>
                <w:szCs w:val="24"/>
              </w:rPr>
              <w:t xml:space="preserve"> </w:t>
            </w:r>
            <w:proofErr w:type="spellStart"/>
            <w:r w:rsidRPr="007A422B">
              <w:rPr>
                <w:sz w:val="24"/>
                <w:szCs w:val="24"/>
              </w:rPr>
              <w:t>na</w:t>
            </w:r>
            <w:proofErr w:type="spellEnd"/>
            <w:r w:rsidRPr="007A422B">
              <w:rPr>
                <w:sz w:val="24"/>
                <w:szCs w:val="24"/>
              </w:rPr>
              <w:t xml:space="preserve"> </w:t>
            </w:r>
            <w:proofErr w:type="spellStart"/>
            <w:r w:rsidRPr="007A422B">
              <w:rPr>
                <w:sz w:val="24"/>
                <w:szCs w:val="24"/>
              </w:rPr>
              <w:t>izduženje</w:t>
            </w:r>
            <w:proofErr w:type="spellEnd"/>
            <w:r w:rsidRPr="007A422B">
              <w:rPr>
                <w:sz w:val="24"/>
                <w:szCs w:val="24"/>
              </w:rPr>
              <w:t>/</w:t>
            </w:r>
            <w:proofErr w:type="spellStart"/>
            <w:r w:rsidRPr="007A422B">
              <w:rPr>
                <w:sz w:val="24"/>
                <w:szCs w:val="24"/>
              </w:rPr>
              <w:t>savijanje</w:t>
            </w:r>
            <w:proofErr w:type="spellEnd"/>
          </w:p>
        </w:tc>
        <w:tc>
          <w:tcPr>
            <w:tcW w:w="4819" w:type="dxa"/>
            <w:tcBorders>
              <w:bottom w:val="single" w:sz="4" w:space="0" w:color="auto"/>
            </w:tcBorders>
          </w:tcPr>
          <w:p w14:paraId="2959162D" w14:textId="77777777" w:rsidR="002E0271" w:rsidRPr="0061146C" w:rsidRDefault="002E0271" w:rsidP="00BB17A4">
            <w:pPr>
              <w:spacing w:before="60" w:after="60"/>
              <w:rPr>
                <w:sz w:val="24"/>
                <w:szCs w:val="24"/>
              </w:rPr>
            </w:pPr>
            <w:proofErr w:type="spellStart"/>
            <w:r>
              <w:rPr>
                <w:sz w:val="24"/>
                <w:szCs w:val="24"/>
              </w:rPr>
              <w:t>S</w:t>
            </w:r>
            <w:r w:rsidRPr="007A422B">
              <w:rPr>
                <w:sz w:val="24"/>
                <w:szCs w:val="24"/>
              </w:rPr>
              <w:t>ila</w:t>
            </w:r>
            <w:proofErr w:type="spellEnd"/>
            <w:r w:rsidRPr="007A422B">
              <w:rPr>
                <w:sz w:val="24"/>
                <w:szCs w:val="24"/>
              </w:rPr>
              <w:t xml:space="preserve"> </w:t>
            </w:r>
            <w:proofErr w:type="spellStart"/>
            <w:r w:rsidRPr="007A422B">
              <w:rPr>
                <w:sz w:val="24"/>
                <w:szCs w:val="24"/>
              </w:rPr>
              <w:t>savijanja</w:t>
            </w:r>
            <w:proofErr w:type="spellEnd"/>
          </w:p>
        </w:tc>
      </w:tr>
      <w:tr w:rsidR="002E0271" w:rsidRPr="0061146C" w14:paraId="0B85088D" w14:textId="77777777" w:rsidTr="002E0271">
        <w:trPr>
          <w:trHeight w:val="351"/>
          <w:jc w:val="center"/>
        </w:trPr>
        <w:tc>
          <w:tcPr>
            <w:tcW w:w="4535" w:type="dxa"/>
            <w:vMerge/>
            <w:tcBorders>
              <w:bottom w:val="single" w:sz="4" w:space="0" w:color="auto"/>
            </w:tcBorders>
          </w:tcPr>
          <w:p w14:paraId="7E0F96D5" w14:textId="77777777" w:rsidR="002E0271" w:rsidRPr="0061146C" w:rsidRDefault="002E0271" w:rsidP="00BB17A4">
            <w:pPr>
              <w:spacing w:before="60" w:after="60"/>
              <w:rPr>
                <w:sz w:val="24"/>
                <w:szCs w:val="24"/>
              </w:rPr>
            </w:pPr>
          </w:p>
        </w:tc>
        <w:tc>
          <w:tcPr>
            <w:tcW w:w="4819" w:type="dxa"/>
            <w:tcBorders>
              <w:top w:val="single" w:sz="4" w:space="0" w:color="auto"/>
            </w:tcBorders>
          </w:tcPr>
          <w:p w14:paraId="371A6AEE" w14:textId="77777777" w:rsidR="002E0271" w:rsidRPr="0061146C" w:rsidRDefault="002E0271" w:rsidP="00BB17A4">
            <w:pPr>
              <w:spacing w:before="60" w:after="60"/>
              <w:rPr>
                <w:sz w:val="24"/>
                <w:szCs w:val="24"/>
              </w:rPr>
            </w:pPr>
            <w:proofErr w:type="spellStart"/>
            <w:r>
              <w:rPr>
                <w:sz w:val="24"/>
                <w:szCs w:val="24"/>
              </w:rPr>
              <w:t>S</w:t>
            </w:r>
            <w:r w:rsidRPr="007A422B">
              <w:rPr>
                <w:sz w:val="24"/>
                <w:szCs w:val="24"/>
              </w:rPr>
              <w:t>ila</w:t>
            </w:r>
            <w:proofErr w:type="spellEnd"/>
            <w:r w:rsidRPr="007A422B">
              <w:rPr>
                <w:sz w:val="24"/>
                <w:szCs w:val="24"/>
              </w:rPr>
              <w:t xml:space="preserve"> </w:t>
            </w:r>
            <w:proofErr w:type="spellStart"/>
            <w:r w:rsidRPr="007A422B">
              <w:rPr>
                <w:sz w:val="24"/>
                <w:szCs w:val="24"/>
              </w:rPr>
              <w:t>vertikalnog</w:t>
            </w:r>
            <w:proofErr w:type="spellEnd"/>
            <w:r w:rsidRPr="007A422B">
              <w:rPr>
                <w:sz w:val="24"/>
                <w:szCs w:val="24"/>
              </w:rPr>
              <w:t xml:space="preserve"> </w:t>
            </w:r>
            <w:proofErr w:type="spellStart"/>
            <w:r w:rsidRPr="007A422B">
              <w:rPr>
                <w:sz w:val="24"/>
                <w:szCs w:val="24"/>
              </w:rPr>
              <w:t>izduženja</w:t>
            </w:r>
            <w:proofErr w:type="spellEnd"/>
            <w:r w:rsidRPr="007A422B">
              <w:rPr>
                <w:sz w:val="24"/>
                <w:szCs w:val="24"/>
              </w:rPr>
              <w:t xml:space="preserve"> </w:t>
            </w:r>
            <w:proofErr w:type="spellStart"/>
            <w:r w:rsidRPr="007A422B">
              <w:rPr>
                <w:sz w:val="24"/>
                <w:szCs w:val="24"/>
              </w:rPr>
              <w:t>na</w:t>
            </w:r>
            <w:proofErr w:type="spellEnd"/>
            <w:r w:rsidRPr="007A422B">
              <w:rPr>
                <w:sz w:val="24"/>
                <w:szCs w:val="24"/>
              </w:rPr>
              <w:t xml:space="preserve"> </w:t>
            </w:r>
            <w:proofErr w:type="spellStart"/>
            <w:r w:rsidRPr="007A422B">
              <w:rPr>
                <w:sz w:val="24"/>
                <w:szCs w:val="24"/>
              </w:rPr>
              <w:t>površinu</w:t>
            </w:r>
            <w:proofErr w:type="spellEnd"/>
          </w:p>
        </w:tc>
      </w:tr>
      <w:tr w:rsidR="002E0271" w:rsidRPr="0061146C" w14:paraId="2D1AE930" w14:textId="77777777" w:rsidTr="002E0271">
        <w:trPr>
          <w:trHeight w:val="399"/>
          <w:jc w:val="center"/>
        </w:trPr>
        <w:tc>
          <w:tcPr>
            <w:tcW w:w="4535" w:type="dxa"/>
            <w:vMerge w:val="restart"/>
            <w:tcBorders>
              <w:bottom w:val="nil"/>
            </w:tcBorders>
          </w:tcPr>
          <w:p w14:paraId="09A5C5C5" w14:textId="77777777" w:rsidR="002E0271" w:rsidRPr="0061146C" w:rsidRDefault="002E0271" w:rsidP="00BB17A4">
            <w:pPr>
              <w:spacing w:before="60" w:after="60"/>
              <w:rPr>
                <w:sz w:val="24"/>
                <w:szCs w:val="24"/>
              </w:rPr>
            </w:pPr>
            <w:proofErr w:type="spellStart"/>
            <w:r>
              <w:rPr>
                <w:sz w:val="24"/>
                <w:szCs w:val="24"/>
              </w:rPr>
              <w:t>Istrajnost</w:t>
            </w:r>
            <w:proofErr w:type="spellEnd"/>
            <w:r>
              <w:rPr>
                <w:sz w:val="24"/>
                <w:szCs w:val="24"/>
              </w:rPr>
              <w:t xml:space="preserve"> </w:t>
            </w:r>
            <w:proofErr w:type="spellStart"/>
            <w:r>
              <w:rPr>
                <w:sz w:val="24"/>
                <w:szCs w:val="24"/>
              </w:rPr>
              <w:t>čvrstoće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pritisak</w:t>
            </w:r>
            <w:proofErr w:type="spellEnd"/>
            <w:r>
              <w:rPr>
                <w:sz w:val="24"/>
                <w:szCs w:val="24"/>
              </w:rPr>
              <w:t xml:space="preserve"> </w:t>
            </w:r>
            <w:proofErr w:type="spellStart"/>
            <w:r>
              <w:rPr>
                <w:sz w:val="24"/>
                <w:szCs w:val="24"/>
              </w:rPr>
              <w:t>protiv</w:t>
            </w:r>
            <w:proofErr w:type="spellEnd"/>
            <w:r>
              <w:rPr>
                <w:sz w:val="24"/>
                <w:szCs w:val="24"/>
              </w:rPr>
              <w:t xml:space="preserve"> </w:t>
            </w:r>
            <w:proofErr w:type="spellStart"/>
            <w:r>
              <w:rPr>
                <w:sz w:val="24"/>
                <w:szCs w:val="24"/>
              </w:rPr>
              <w:t>starenja</w:t>
            </w:r>
            <w:proofErr w:type="spellEnd"/>
            <w:r>
              <w:rPr>
                <w:sz w:val="24"/>
                <w:szCs w:val="24"/>
              </w:rPr>
              <w:t>/</w:t>
            </w:r>
            <w:proofErr w:type="spellStart"/>
            <w:r>
              <w:rPr>
                <w:sz w:val="24"/>
                <w:szCs w:val="24"/>
              </w:rPr>
              <w:t>oronulosti</w:t>
            </w:r>
            <w:proofErr w:type="spellEnd"/>
            <w:r>
              <w:rPr>
                <w:sz w:val="24"/>
                <w:szCs w:val="24"/>
              </w:rPr>
              <w:t xml:space="preserve"> </w:t>
            </w:r>
          </w:p>
        </w:tc>
        <w:tc>
          <w:tcPr>
            <w:tcW w:w="4819" w:type="dxa"/>
          </w:tcPr>
          <w:p w14:paraId="37A0C10D" w14:textId="77777777" w:rsidR="002E0271" w:rsidRPr="0061146C" w:rsidRDefault="002E0271" w:rsidP="00BB17A4">
            <w:pPr>
              <w:spacing w:before="60" w:after="60"/>
              <w:rPr>
                <w:sz w:val="24"/>
                <w:szCs w:val="24"/>
              </w:rPr>
            </w:pPr>
            <w:proofErr w:type="spellStart"/>
            <w:r>
              <w:rPr>
                <w:sz w:val="24"/>
                <w:szCs w:val="24"/>
              </w:rPr>
              <w:t>Proklizavanje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pritisak</w:t>
            </w:r>
            <w:proofErr w:type="spellEnd"/>
          </w:p>
        </w:tc>
      </w:tr>
      <w:tr w:rsidR="002E0271" w:rsidRPr="0061146C" w14:paraId="6F5EBA65" w14:textId="77777777" w:rsidTr="002E0271">
        <w:trPr>
          <w:trHeight w:val="290"/>
          <w:jc w:val="center"/>
        </w:trPr>
        <w:tc>
          <w:tcPr>
            <w:tcW w:w="4535" w:type="dxa"/>
            <w:vMerge/>
            <w:tcBorders>
              <w:bottom w:val="nil"/>
            </w:tcBorders>
          </w:tcPr>
          <w:p w14:paraId="7C70ABA1" w14:textId="77777777" w:rsidR="002E0271" w:rsidRPr="0061146C" w:rsidRDefault="002E0271" w:rsidP="00BB17A4">
            <w:pPr>
              <w:spacing w:before="60" w:after="60"/>
              <w:rPr>
                <w:sz w:val="24"/>
                <w:szCs w:val="24"/>
              </w:rPr>
            </w:pPr>
          </w:p>
        </w:tc>
        <w:tc>
          <w:tcPr>
            <w:tcW w:w="4819" w:type="dxa"/>
          </w:tcPr>
          <w:p w14:paraId="09752D7D" w14:textId="77777777" w:rsidR="002E0271" w:rsidRPr="0061146C" w:rsidRDefault="002E0271" w:rsidP="00BB17A4">
            <w:pPr>
              <w:spacing w:before="60" w:after="60"/>
              <w:rPr>
                <w:sz w:val="24"/>
                <w:szCs w:val="24"/>
              </w:rPr>
            </w:pPr>
            <w:proofErr w:type="spellStart"/>
            <w:r>
              <w:rPr>
                <w:sz w:val="24"/>
                <w:szCs w:val="24"/>
              </w:rPr>
              <w:t>Otpornost</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mraz</w:t>
            </w:r>
            <w:r w:rsidRPr="0061146C">
              <w:rPr>
                <w:sz w:val="24"/>
                <w:szCs w:val="24"/>
              </w:rPr>
              <w:t>-</w:t>
            </w:r>
            <w:r>
              <w:rPr>
                <w:sz w:val="24"/>
                <w:szCs w:val="24"/>
              </w:rPr>
              <w:t>ekspandiranje</w:t>
            </w:r>
            <w:proofErr w:type="spellEnd"/>
            <w:r>
              <w:rPr>
                <w:sz w:val="24"/>
                <w:szCs w:val="24"/>
              </w:rPr>
              <w:t xml:space="preserve"> </w:t>
            </w:r>
          </w:p>
        </w:tc>
      </w:tr>
      <w:tr w:rsidR="002E0271" w:rsidRPr="0061146C" w14:paraId="21A6D648" w14:textId="77777777" w:rsidTr="002E0271">
        <w:trPr>
          <w:trHeight w:val="267"/>
          <w:jc w:val="center"/>
        </w:trPr>
        <w:tc>
          <w:tcPr>
            <w:tcW w:w="4535" w:type="dxa"/>
            <w:vMerge/>
            <w:tcBorders>
              <w:bottom w:val="single" w:sz="4" w:space="0" w:color="auto"/>
            </w:tcBorders>
          </w:tcPr>
          <w:p w14:paraId="2021B86B" w14:textId="77777777" w:rsidR="002E0271" w:rsidRPr="0061146C" w:rsidRDefault="002E0271" w:rsidP="00BB17A4">
            <w:pPr>
              <w:spacing w:before="60" w:after="60"/>
              <w:rPr>
                <w:sz w:val="24"/>
                <w:szCs w:val="24"/>
              </w:rPr>
            </w:pPr>
          </w:p>
        </w:tc>
        <w:tc>
          <w:tcPr>
            <w:tcW w:w="4819" w:type="dxa"/>
          </w:tcPr>
          <w:p w14:paraId="48ACA0EF" w14:textId="77777777" w:rsidR="002E0271" w:rsidRPr="0061146C" w:rsidRDefault="002E0271" w:rsidP="00BB17A4">
            <w:pPr>
              <w:spacing w:before="60" w:after="60"/>
              <w:rPr>
                <w:sz w:val="24"/>
                <w:szCs w:val="24"/>
              </w:rPr>
            </w:pPr>
            <w:proofErr w:type="spellStart"/>
            <w:r>
              <w:rPr>
                <w:sz w:val="24"/>
                <w:szCs w:val="24"/>
              </w:rPr>
              <w:t>Dugoročno</w:t>
            </w:r>
            <w:proofErr w:type="spellEnd"/>
            <w:r>
              <w:rPr>
                <w:sz w:val="24"/>
                <w:szCs w:val="24"/>
              </w:rPr>
              <w:t xml:space="preserve"> </w:t>
            </w:r>
            <w:proofErr w:type="spellStart"/>
            <w:r>
              <w:rPr>
                <w:sz w:val="24"/>
                <w:szCs w:val="24"/>
              </w:rPr>
              <w:t>smanjenje</w:t>
            </w:r>
            <w:proofErr w:type="spellEnd"/>
            <w:r>
              <w:rPr>
                <w:sz w:val="24"/>
                <w:szCs w:val="24"/>
              </w:rPr>
              <w:t xml:space="preserve"> </w:t>
            </w:r>
            <w:proofErr w:type="spellStart"/>
            <w:r>
              <w:rPr>
                <w:sz w:val="24"/>
                <w:szCs w:val="24"/>
              </w:rPr>
              <w:t>debljine</w:t>
            </w:r>
            <w:proofErr w:type="spellEnd"/>
            <w:r>
              <w:rPr>
                <w:sz w:val="24"/>
                <w:szCs w:val="24"/>
              </w:rPr>
              <w:t xml:space="preserve"> </w:t>
            </w:r>
          </w:p>
        </w:tc>
      </w:tr>
      <w:tr w:rsidR="002E0271" w:rsidRPr="0061146C" w14:paraId="4E169059" w14:textId="77777777" w:rsidTr="002E0271">
        <w:trPr>
          <w:jc w:val="center"/>
        </w:trPr>
        <w:tc>
          <w:tcPr>
            <w:tcW w:w="4535" w:type="dxa"/>
            <w:tcBorders>
              <w:top w:val="single" w:sz="4" w:space="0" w:color="auto"/>
            </w:tcBorders>
          </w:tcPr>
          <w:p w14:paraId="18773963" w14:textId="77777777" w:rsidR="002E0271" w:rsidRPr="0061146C" w:rsidRDefault="002E0271" w:rsidP="00BB17A4">
            <w:pPr>
              <w:spacing w:before="60" w:after="60"/>
              <w:rPr>
                <w:sz w:val="24"/>
                <w:szCs w:val="24"/>
              </w:rPr>
            </w:pPr>
            <w:proofErr w:type="spellStart"/>
            <w:r w:rsidRPr="007A422B">
              <w:rPr>
                <w:sz w:val="24"/>
                <w:szCs w:val="24"/>
              </w:rPr>
              <w:t>Propustljivost</w:t>
            </w:r>
            <w:proofErr w:type="spellEnd"/>
            <w:r>
              <w:rPr>
                <w:sz w:val="24"/>
                <w:szCs w:val="24"/>
              </w:rPr>
              <w:t xml:space="preserve"> </w:t>
            </w:r>
            <w:proofErr w:type="spellStart"/>
            <w:r>
              <w:rPr>
                <w:sz w:val="24"/>
                <w:szCs w:val="24"/>
              </w:rPr>
              <w:t>vode</w:t>
            </w:r>
            <w:proofErr w:type="spellEnd"/>
          </w:p>
        </w:tc>
        <w:tc>
          <w:tcPr>
            <w:tcW w:w="4819" w:type="dxa"/>
          </w:tcPr>
          <w:p w14:paraId="30E14B68" w14:textId="77777777" w:rsidR="002E0271" w:rsidRPr="0061146C" w:rsidRDefault="002E0271" w:rsidP="00BB17A4">
            <w:pPr>
              <w:spacing w:before="60" w:after="60"/>
              <w:rPr>
                <w:sz w:val="24"/>
                <w:szCs w:val="24"/>
              </w:rPr>
            </w:pPr>
            <w:proofErr w:type="spellStart"/>
            <w:r w:rsidRPr="00071EEB">
              <w:rPr>
                <w:sz w:val="24"/>
                <w:szCs w:val="24"/>
              </w:rPr>
              <w:t>Dugotrajna</w:t>
            </w:r>
            <w:proofErr w:type="spellEnd"/>
            <w:r w:rsidRPr="00071EEB">
              <w:rPr>
                <w:sz w:val="24"/>
                <w:szCs w:val="24"/>
              </w:rPr>
              <w:t xml:space="preserve"> </w:t>
            </w:r>
            <w:proofErr w:type="spellStart"/>
            <w:r w:rsidRPr="00071EEB">
              <w:rPr>
                <w:sz w:val="24"/>
                <w:szCs w:val="24"/>
              </w:rPr>
              <w:t>apsorpcija</w:t>
            </w:r>
            <w:proofErr w:type="spellEnd"/>
            <w:r w:rsidRPr="00071EEB">
              <w:rPr>
                <w:sz w:val="24"/>
                <w:szCs w:val="24"/>
              </w:rPr>
              <w:t xml:space="preserve"> </w:t>
            </w:r>
            <w:proofErr w:type="spellStart"/>
            <w:r w:rsidRPr="00071EEB">
              <w:rPr>
                <w:sz w:val="24"/>
                <w:szCs w:val="24"/>
              </w:rPr>
              <w:t>vode</w:t>
            </w:r>
            <w:proofErr w:type="spellEnd"/>
            <w:r w:rsidRPr="00071EEB">
              <w:rPr>
                <w:sz w:val="24"/>
                <w:szCs w:val="24"/>
              </w:rPr>
              <w:t xml:space="preserve"> </w:t>
            </w:r>
            <w:proofErr w:type="spellStart"/>
            <w:r w:rsidRPr="00071EEB">
              <w:rPr>
                <w:sz w:val="24"/>
                <w:szCs w:val="24"/>
              </w:rPr>
              <w:t>potapanjem</w:t>
            </w:r>
            <w:proofErr w:type="spellEnd"/>
            <w:r w:rsidRPr="00071EEB">
              <w:rPr>
                <w:sz w:val="24"/>
                <w:szCs w:val="24"/>
              </w:rPr>
              <w:t xml:space="preserve"> </w:t>
            </w:r>
            <w:proofErr w:type="spellStart"/>
            <w:r w:rsidRPr="00071EEB">
              <w:rPr>
                <w:sz w:val="24"/>
                <w:szCs w:val="24"/>
              </w:rPr>
              <w:t>ili</w:t>
            </w:r>
            <w:proofErr w:type="spellEnd"/>
            <w:r w:rsidRPr="00071EEB">
              <w:rPr>
                <w:sz w:val="24"/>
                <w:szCs w:val="24"/>
              </w:rPr>
              <w:t xml:space="preserve"> </w:t>
            </w:r>
            <w:proofErr w:type="spellStart"/>
            <w:r w:rsidRPr="00071EEB">
              <w:rPr>
                <w:sz w:val="24"/>
                <w:szCs w:val="24"/>
              </w:rPr>
              <w:t>dugotrajna</w:t>
            </w:r>
            <w:proofErr w:type="spellEnd"/>
            <w:r w:rsidRPr="00071EEB">
              <w:rPr>
                <w:sz w:val="24"/>
                <w:szCs w:val="24"/>
              </w:rPr>
              <w:t xml:space="preserve"> </w:t>
            </w:r>
            <w:proofErr w:type="spellStart"/>
            <w:r w:rsidRPr="00071EEB">
              <w:rPr>
                <w:sz w:val="24"/>
                <w:szCs w:val="24"/>
              </w:rPr>
              <w:t>apsorpcija</w:t>
            </w:r>
            <w:proofErr w:type="spellEnd"/>
            <w:r w:rsidRPr="00071EEB">
              <w:rPr>
                <w:sz w:val="24"/>
                <w:szCs w:val="24"/>
              </w:rPr>
              <w:t xml:space="preserve"> </w:t>
            </w:r>
            <w:proofErr w:type="spellStart"/>
            <w:r w:rsidRPr="00071EEB">
              <w:rPr>
                <w:sz w:val="24"/>
                <w:szCs w:val="24"/>
              </w:rPr>
              <w:t>difuzijom</w:t>
            </w:r>
            <w:proofErr w:type="spellEnd"/>
          </w:p>
        </w:tc>
      </w:tr>
      <w:tr w:rsidR="002E0271" w:rsidRPr="0061146C" w14:paraId="41A94ACA" w14:textId="77777777" w:rsidTr="002E0271">
        <w:trPr>
          <w:jc w:val="center"/>
        </w:trPr>
        <w:tc>
          <w:tcPr>
            <w:tcW w:w="4535" w:type="dxa"/>
          </w:tcPr>
          <w:p w14:paraId="52AC8FAE" w14:textId="77777777" w:rsidR="002E0271" w:rsidRPr="0061146C" w:rsidRDefault="002E0271" w:rsidP="00BB17A4">
            <w:pPr>
              <w:spacing w:before="60" w:after="60"/>
              <w:rPr>
                <w:sz w:val="24"/>
                <w:szCs w:val="24"/>
              </w:rPr>
            </w:pPr>
            <w:proofErr w:type="spellStart"/>
            <w:r w:rsidRPr="0061146C">
              <w:rPr>
                <w:sz w:val="24"/>
                <w:szCs w:val="24"/>
              </w:rPr>
              <w:t>P</w:t>
            </w:r>
            <w:r>
              <w:rPr>
                <w:sz w:val="24"/>
                <w:szCs w:val="24"/>
              </w:rPr>
              <w:t>ropustljivost</w:t>
            </w:r>
            <w:proofErr w:type="spellEnd"/>
            <w:r>
              <w:rPr>
                <w:sz w:val="24"/>
                <w:szCs w:val="24"/>
              </w:rPr>
              <w:t xml:space="preserve"> </w:t>
            </w:r>
            <w:proofErr w:type="spellStart"/>
            <w:r>
              <w:rPr>
                <w:sz w:val="24"/>
                <w:szCs w:val="24"/>
              </w:rPr>
              <w:t>vodene</w:t>
            </w:r>
            <w:proofErr w:type="spellEnd"/>
            <w:r>
              <w:rPr>
                <w:sz w:val="24"/>
                <w:szCs w:val="24"/>
              </w:rPr>
              <w:t xml:space="preserve"> pare</w:t>
            </w:r>
          </w:p>
        </w:tc>
        <w:tc>
          <w:tcPr>
            <w:tcW w:w="4819" w:type="dxa"/>
          </w:tcPr>
          <w:p w14:paraId="4110EEE3" w14:textId="77777777" w:rsidR="002E0271" w:rsidRPr="0061146C" w:rsidRDefault="002E0271" w:rsidP="00BB17A4">
            <w:pPr>
              <w:spacing w:before="60" w:after="60"/>
              <w:rPr>
                <w:sz w:val="24"/>
                <w:szCs w:val="24"/>
              </w:rPr>
            </w:pPr>
            <w:proofErr w:type="spellStart"/>
            <w:r>
              <w:rPr>
                <w:sz w:val="24"/>
                <w:szCs w:val="24"/>
              </w:rPr>
              <w:t>Prenos</w:t>
            </w:r>
            <w:proofErr w:type="spellEnd"/>
            <w:r>
              <w:rPr>
                <w:sz w:val="24"/>
                <w:szCs w:val="24"/>
              </w:rPr>
              <w:t xml:space="preserve"> </w:t>
            </w:r>
            <w:proofErr w:type="spellStart"/>
            <w:r>
              <w:rPr>
                <w:sz w:val="24"/>
                <w:szCs w:val="24"/>
              </w:rPr>
              <w:t>vodene</w:t>
            </w:r>
            <w:proofErr w:type="spellEnd"/>
            <w:r>
              <w:rPr>
                <w:sz w:val="24"/>
                <w:szCs w:val="24"/>
              </w:rPr>
              <w:t xml:space="preserve"> pare</w:t>
            </w:r>
          </w:p>
        </w:tc>
      </w:tr>
      <w:tr w:rsidR="002E0271" w:rsidRPr="0061146C" w14:paraId="69C7075F" w14:textId="77777777" w:rsidTr="002E0271">
        <w:trPr>
          <w:trHeight w:val="420"/>
          <w:jc w:val="center"/>
        </w:trPr>
        <w:tc>
          <w:tcPr>
            <w:tcW w:w="4535" w:type="dxa"/>
            <w:vMerge w:val="restart"/>
          </w:tcPr>
          <w:p w14:paraId="16A6F66F" w14:textId="77777777" w:rsidR="002E0271" w:rsidRPr="0061146C" w:rsidRDefault="002E0271" w:rsidP="00BB17A4">
            <w:pPr>
              <w:spacing w:before="60" w:after="60"/>
              <w:rPr>
                <w:sz w:val="24"/>
                <w:szCs w:val="24"/>
              </w:rPr>
            </w:pPr>
            <w:proofErr w:type="spellStart"/>
            <w:r w:rsidRPr="0061146C">
              <w:rPr>
                <w:sz w:val="24"/>
                <w:szCs w:val="24"/>
              </w:rPr>
              <w:t>Indeks</w:t>
            </w:r>
            <w:proofErr w:type="spellEnd"/>
            <w:r>
              <w:rPr>
                <w:sz w:val="24"/>
                <w:szCs w:val="24"/>
              </w:rPr>
              <w:t xml:space="preserve"> </w:t>
            </w:r>
            <w:proofErr w:type="spellStart"/>
            <w:r>
              <w:rPr>
                <w:sz w:val="24"/>
                <w:szCs w:val="24"/>
              </w:rPr>
              <w:t>prenosa</w:t>
            </w:r>
            <w:proofErr w:type="spellEnd"/>
            <w:r>
              <w:rPr>
                <w:sz w:val="24"/>
                <w:szCs w:val="24"/>
              </w:rPr>
              <w:t xml:space="preserve"> </w:t>
            </w:r>
            <w:proofErr w:type="spellStart"/>
            <w:r>
              <w:rPr>
                <w:sz w:val="24"/>
                <w:szCs w:val="24"/>
              </w:rPr>
              <w:t>udarne</w:t>
            </w:r>
            <w:proofErr w:type="spellEnd"/>
            <w:r>
              <w:rPr>
                <w:sz w:val="24"/>
                <w:szCs w:val="24"/>
              </w:rPr>
              <w:t xml:space="preserve"> </w:t>
            </w:r>
            <w:proofErr w:type="spellStart"/>
            <w:r>
              <w:rPr>
                <w:sz w:val="24"/>
                <w:szCs w:val="24"/>
              </w:rPr>
              <w:t>buke</w:t>
            </w:r>
            <w:proofErr w:type="spellEnd"/>
            <w:r>
              <w:rPr>
                <w:sz w:val="24"/>
                <w:szCs w:val="24"/>
              </w:rPr>
              <w:t xml:space="preserve"> </w:t>
            </w:r>
            <w:r w:rsidRPr="0061146C">
              <w:rPr>
                <w:sz w:val="24"/>
                <w:szCs w:val="24"/>
              </w:rPr>
              <w:t>(</w:t>
            </w:r>
            <w:proofErr w:type="spellStart"/>
            <w:r>
              <w:rPr>
                <w:i/>
                <w:sz w:val="24"/>
                <w:szCs w:val="24"/>
              </w:rPr>
              <w:t>za</w:t>
            </w:r>
            <w:proofErr w:type="spellEnd"/>
            <w:r>
              <w:rPr>
                <w:i/>
                <w:sz w:val="24"/>
                <w:szCs w:val="24"/>
              </w:rPr>
              <w:t xml:space="preserve"> pod</w:t>
            </w:r>
            <w:r w:rsidRPr="0061146C">
              <w:rPr>
                <w:i/>
                <w:sz w:val="24"/>
                <w:szCs w:val="24"/>
              </w:rPr>
              <w:t>)</w:t>
            </w:r>
          </w:p>
        </w:tc>
        <w:tc>
          <w:tcPr>
            <w:tcW w:w="4819" w:type="dxa"/>
          </w:tcPr>
          <w:p w14:paraId="1E48CC01" w14:textId="77777777" w:rsidR="002E0271" w:rsidRPr="0061146C" w:rsidRDefault="002E0271" w:rsidP="00BB17A4">
            <w:pPr>
              <w:spacing w:before="60" w:after="60"/>
              <w:rPr>
                <w:sz w:val="24"/>
                <w:szCs w:val="24"/>
              </w:rPr>
            </w:pPr>
            <w:proofErr w:type="spellStart"/>
            <w:r>
              <w:rPr>
                <w:sz w:val="24"/>
                <w:szCs w:val="24"/>
              </w:rPr>
              <w:t>D</w:t>
            </w:r>
            <w:r w:rsidRPr="00071EEB">
              <w:rPr>
                <w:sz w:val="24"/>
                <w:szCs w:val="24"/>
              </w:rPr>
              <w:t>inamička</w:t>
            </w:r>
            <w:proofErr w:type="spellEnd"/>
            <w:r w:rsidRPr="00071EEB">
              <w:rPr>
                <w:sz w:val="24"/>
                <w:szCs w:val="24"/>
              </w:rPr>
              <w:t xml:space="preserve"> </w:t>
            </w:r>
            <w:proofErr w:type="spellStart"/>
            <w:r w:rsidRPr="00071EEB">
              <w:rPr>
                <w:sz w:val="24"/>
                <w:szCs w:val="24"/>
              </w:rPr>
              <w:t>krutost</w:t>
            </w:r>
            <w:proofErr w:type="spellEnd"/>
          </w:p>
        </w:tc>
      </w:tr>
      <w:tr w:rsidR="002E0271" w:rsidRPr="0061146C" w14:paraId="0F165040" w14:textId="77777777" w:rsidTr="002E0271">
        <w:trPr>
          <w:trHeight w:val="400"/>
          <w:jc w:val="center"/>
        </w:trPr>
        <w:tc>
          <w:tcPr>
            <w:tcW w:w="4535" w:type="dxa"/>
            <w:vMerge/>
          </w:tcPr>
          <w:p w14:paraId="1372AC85" w14:textId="77777777" w:rsidR="002E0271" w:rsidRPr="0061146C" w:rsidRDefault="002E0271" w:rsidP="00BB17A4">
            <w:pPr>
              <w:spacing w:before="60" w:after="60"/>
              <w:rPr>
                <w:sz w:val="24"/>
                <w:szCs w:val="24"/>
              </w:rPr>
            </w:pPr>
          </w:p>
        </w:tc>
        <w:tc>
          <w:tcPr>
            <w:tcW w:w="4819" w:type="dxa"/>
          </w:tcPr>
          <w:p w14:paraId="31511819" w14:textId="77777777" w:rsidR="002E0271" w:rsidRPr="0061146C" w:rsidRDefault="002E0271" w:rsidP="00BB17A4">
            <w:pPr>
              <w:spacing w:before="60" w:after="60"/>
              <w:rPr>
                <w:sz w:val="24"/>
                <w:szCs w:val="24"/>
              </w:rPr>
            </w:pPr>
            <w:proofErr w:type="spellStart"/>
            <w:r>
              <w:rPr>
                <w:sz w:val="24"/>
                <w:szCs w:val="24"/>
              </w:rPr>
              <w:t>Debljina</w:t>
            </w:r>
            <w:proofErr w:type="spellEnd"/>
            <w:r>
              <w:rPr>
                <w:sz w:val="24"/>
                <w:szCs w:val="24"/>
              </w:rPr>
              <w:t xml:space="preserve"> </w:t>
            </w:r>
          </w:p>
        </w:tc>
      </w:tr>
      <w:tr w:rsidR="002E0271" w:rsidRPr="0061146C" w14:paraId="35AA5E63" w14:textId="77777777" w:rsidTr="002E0271">
        <w:trPr>
          <w:trHeight w:val="250"/>
          <w:jc w:val="center"/>
        </w:trPr>
        <w:tc>
          <w:tcPr>
            <w:tcW w:w="4535" w:type="dxa"/>
            <w:vMerge/>
          </w:tcPr>
          <w:p w14:paraId="66116091" w14:textId="77777777" w:rsidR="002E0271" w:rsidRPr="0061146C" w:rsidRDefault="002E0271" w:rsidP="00BB17A4">
            <w:pPr>
              <w:spacing w:before="60" w:after="60"/>
              <w:rPr>
                <w:sz w:val="24"/>
                <w:szCs w:val="24"/>
              </w:rPr>
            </w:pPr>
          </w:p>
        </w:tc>
        <w:tc>
          <w:tcPr>
            <w:tcW w:w="4819" w:type="dxa"/>
          </w:tcPr>
          <w:p w14:paraId="43B29928" w14:textId="77777777" w:rsidR="002E0271" w:rsidRPr="0061146C" w:rsidRDefault="002E0271" w:rsidP="00BB17A4">
            <w:pPr>
              <w:spacing w:before="60" w:after="60"/>
              <w:rPr>
                <w:sz w:val="24"/>
                <w:szCs w:val="24"/>
              </w:rPr>
            </w:pPr>
            <w:proofErr w:type="spellStart"/>
            <w:r>
              <w:rPr>
                <w:sz w:val="24"/>
                <w:szCs w:val="24"/>
              </w:rPr>
              <w:t>Kompresija</w:t>
            </w:r>
            <w:proofErr w:type="spellEnd"/>
            <w:r>
              <w:rPr>
                <w:sz w:val="24"/>
                <w:szCs w:val="24"/>
              </w:rPr>
              <w:t xml:space="preserve"> </w:t>
            </w:r>
          </w:p>
        </w:tc>
      </w:tr>
      <w:tr w:rsidR="002E0271" w:rsidRPr="0061146C" w14:paraId="0DA1EDE8" w14:textId="77777777" w:rsidTr="002E0271">
        <w:trPr>
          <w:jc w:val="center"/>
        </w:trPr>
        <w:tc>
          <w:tcPr>
            <w:tcW w:w="4535" w:type="dxa"/>
          </w:tcPr>
          <w:p w14:paraId="63F3C10C" w14:textId="77777777" w:rsidR="002E0271" w:rsidRPr="0061146C" w:rsidRDefault="002E0271" w:rsidP="00BB17A4">
            <w:pPr>
              <w:spacing w:before="60" w:after="60"/>
              <w:rPr>
                <w:sz w:val="24"/>
                <w:szCs w:val="24"/>
              </w:rPr>
            </w:pPr>
            <w:proofErr w:type="spellStart"/>
            <w:r w:rsidRPr="007A422B">
              <w:rPr>
                <w:sz w:val="24"/>
                <w:szCs w:val="24"/>
              </w:rPr>
              <w:t>Neprekidna</w:t>
            </w:r>
            <w:proofErr w:type="spellEnd"/>
            <w:r w:rsidRPr="007A422B">
              <w:rPr>
                <w:sz w:val="24"/>
                <w:szCs w:val="24"/>
              </w:rPr>
              <w:t xml:space="preserve"> </w:t>
            </w:r>
            <w:proofErr w:type="spellStart"/>
            <w:r w:rsidRPr="007A422B">
              <w:rPr>
                <w:sz w:val="24"/>
                <w:szCs w:val="24"/>
              </w:rPr>
              <w:t>gorivost</w:t>
            </w:r>
            <w:proofErr w:type="spellEnd"/>
            <w:r w:rsidRPr="007A422B">
              <w:rPr>
                <w:sz w:val="24"/>
                <w:szCs w:val="24"/>
              </w:rPr>
              <w:t xml:space="preserve"> </w:t>
            </w:r>
            <w:proofErr w:type="spellStart"/>
            <w:r w:rsidRPr="007A422B">
              <w:rPr>
                <w:sz w:val="24"/>
                <w:szCs w:val="24"/>
              </w:rPr>
              <w:t>sijanjem</w:t>
            </w:r>
            <w:proofErr w:type="spellEnd"/>
          </w:p>
        </w:tc>
        <w:tc>
          <w:tcPr>
            <w:tcW w:w="4819" w:type="dxa"/>
          </w:tcPr>
          <w:p w14:paraId="1941D555" w14:textId="77777777" w:rsidR="002E0271" w:rsidRPr="0061146C" w:rsidRDefault="002E0271" w:rsidP="00BB17A4">
            <w:pPr>
              <w:spacing w:before="60" w:after="60"/>
              <w:rPr>
                <w:sz w:val="24"/>
                <w:szCs w:val="24"/>
              </w:rPr>
            </w:pPr>
            <w:proofErr w:type="spellStart"/>
            <w:r w:rsidRPr="007A422B">
              <w:rPr>
                <w:sz w:val="24"/>
                <w:szCs w:val="24"/>
              </w:rPr>
              <w:t>Neprekidna</w:t>
            </w:r>
            <w:proofErr w:type="spellEnd"/>
            <w:r w:rsidRPr="007A422B">
              <w:rPr>
                <w:sz w:val="24"/>
                <w:szCs w:val="24"/>
              </w:rPr>
              <w:t xml:space="preserve"> </w:t>
            </w:r>
            <w:proofErr w:type="spellStart"/>
            <w:r w:rsidRPr="007A422B">
              <w:rPr>
                <w:sz w:val="24"/>
                <w:szCs w:val="24"/>
              </w:rPr>
              <w:t>gorivost</w:t>
            </w:r>
            <w:proofErr w:type="spellEnd"/>
            <w:r w:rsidRPr="007A422B">
              <w:rPr>
                <w:sz w:val="24"/>
                <w:szCs w:val="24"/>
              </w:rPr>
              <w:t xml:space="preserve"> </w:t>
            </w:r>
            <w:proofErr w:type="spellStart"/>
            <w:r w:rsidRPr="007A422B">
              <w:rPr>
                <w:sz w:val="24"/>
                <w:szCs w:val="24"/>
              </w:rPr>
              <w:t>sijanjem</w:t>
            </w:r>
            <w:proofErr w:type="spellEnd"/>
          </w:p>
        </w:tc>
      </w:tr>
      <w:tr w:rsidR="002E0271" w:rsidRPr="0061146C" w14:paraId="4079C7A2" w14:textId="77777777" w:rsidTr="002E0271">
        <w:trPr>
          <w:jc w:val="center"/>
        </w:trPr>
        <w:tc>
          <w:tcPr>
            <w:tcW w:w="4535" w:type="dxa"/>
          </w:tcPr>
          <w:p w14:paraId="18309076" w14:textId="77777777" w:rsidR="002E0271" w:rsidRPr="0061146C" w:rsidRDefault="002E0271" w:rsidP="00BB17A4">
            <w:pPr>
              <w:spacing w:before="60" w:after="60"/>
              <w:rPr>
                <w:sz w:val="24"/>
                <w:szCs w:val="24"/>
              </w:rPr>
            </w:pPr>
            <w:proofErr w:type="spellStart"/>
            <w:r>
              <w:rPr>
                <w:sz w:val="24"/>
                <w:szCs w:val="24"/>
              </w:rPr>
              <w:t>Oslobađanje</w:t>
            </w:r>
            <w:proofErr w:type="spellEnd"/>
            <w:r>
              <w:rPr>
                <w:sz w:val="24"/>
                <w:szCs w:val="24"/>
              </w:rPr>
              <w:t xml:space="preserve"> </w:t>
            </w:r>
            <w:proofErr w:type="spellStart"/>
            <w:r>
              <w:rPr>
                <w:sz w:val="24"/>
                <w:szCs w:val="24"/>
              </w:rPr>
              <w:t>opasnih</w:t>
            </w:r>
            <w:proofErr w:type="spellEnd"/>
            <w:r>
              <w:rPr>
                <w:sz w:val="24"/>
                <w:szCs w:val="24"/>
              </w:rPr>
              <w:t xml:space="preserve"> </w:t>
            </w:r>
            <w:proofErr w:type="spellStart"/>
            <w:r>
              <w:rPr>
                <w:sz w:val="24"/>
                <w:szCs w:val="24"/>
              </w:rPr>
              <w:t>materija</w:t>
            </w:r>
            <w:proofErr w:type="spellEnd"/>
            <w:r>
              <w:rPr>
                <w:sz w:val="24"/>
                <w:szCs w:val="24"/>
              </w:rPr>
              <w:t xml:space="preserve"> u </w:t>
            </w:r>
            <w:proofErr w:type="spellStart"/>
            <w:r>
              <w:rPr>
                <w:sz w:val="24"/>
                <w:szCs w:val="24"/>
              </w:rPr>
              <w:t>unutrašnjem</w:t>
            </w:r>
            <w:proofErr w:type="spellEnd"/>
            <w:r>
              <w:rPr>
                <w:sz w:val="24"/>
                <w:szCs w:val="24"/>
              </w:rPr>
              <w:t xml:space="preserve"> </w:t>
            </w:r>
            <w:proofErr w:type="spellStart"/>
            <w:r>
              <w:rPr>
                <w:sz w:val="24"/>
                <w:szCs w:val="24"/>
              </w:rPr>
              <w:t>okruženju</w:t>
            </w:r>
            <w:proofErr w:type="spellEnd"/>
            <w:r>
              <w:rPr>
                <w:sz w:val="24"/>
                <w:szCs w:val="24"/>
              </w:rPr>
              <w:t xml:space="preserve"> </w:t>
            </w:r>
          </w:p>
        </w:tc>
        <w:tc>
          <w:tcPr>
            <w:tcW w:w="4819" w:type="dxa"/>
          </w:tcPr>
          <w:p w14:paraId="1A22B4AB" w14:textId="77777777" w:rsidR="002E0271" w:rsidRPr="0061146C" w:rsidRDefault="002E0271" w:rsidP="00BB17A4">
            <w:pPr>
              <w:spacing w:before="60" w:after="60"/>
              <w:rPr>
                <w:sz w:val="24"/>
                <w:szCs w:val="24"/>
              </w:rPr>
            </w:pPr>
            <w:proofErr w:type="spellStart"/>
            <w:r>
              <w:rPr>
                <w:sz w:val="24"/>
                <w:szCs w:val="24"/>
              </w:rPr>
              <w:t>Oslobađanje</w:t>
            </w:r>
            <w:proofErr w:type="spellEnd"/>
            <w:r>
              <w:rPr>
                <w:sz w:val="24"/>
                <w:szCs w:val="24"/>
              </w:rPr>
              <w:t xml:space="preserve"> </w:t>
            </w:r>
            <w:proofErr w:type="spellStart"/>
            <w:r>
              <w:rPr>
                <w:sz w:val="24"/>
                <w:szCs w:val="24"/>
              </w:rPr>
              <w:t>opasnih</w:t>
            </w:r>
            <w:proofErr w:type="spellEnd"/>
            <w:r>
              <w:rPr>
                <w:sz w:val="24"/>
                <w:szCs w:val="24"/>
              </w:rPr>
              <w:t xml:space="preserve"> </w:t>
            </w:r>
            <w:proofErr w:type="spellStart"/>
            <w:r>
              <w:rPr>
                <w:sz w:val="24"/>
                <w:szCs w:val="24"/>
              </w:rPr>
              <w:t>materija</w:t>
            </w:r>
            <w:proofErr w:type="spellEnd"/>
          </w:p>
        </w:tc>
      </w:tr>
    </w:tbl>
    <w:p w14:paraId="124F53FE" w14:textId="77777777" w:rsidR="00BC2AC6" w:rsidRDefault="00BC2AC6" w:rsidP="002E0271">
      <w:pPr>
        <w:jc w:val="center"/>
        <w:rPr>
          <w:rFonts w:ascii="Times New Roman" w:hAnsi="Times New Roman" w:cs="Times New Roman"/>
          <w:b/>
          <w:sz w:val="28"/>
          <w:szCs w:val="28"/>
          <w:lang w:eastAsia="hr-HR"/>
        </w:rPr>
      </w:pPr>
    </w:p>
    <w:p w14:paraId="53BC0A12" w14:textId="238DCF1D" w:rsidR="002E0271" w:rsidRPr="00BC2AC6" w:rsidRDefault="00BC2AC6" w:rsidP="002E0271">
      <w:pPr>
        <w:jc w:val="center"/>
        <w:rPr>
          <w:rFonts w:ascii="Times New Roman" w:hAnsi="Times New Roman" w:cs="Times New Roman"/>
          <w:b/>
          <w:sz w:val="28"/>
          <w:szCs w:val="28"/>
          <w:lang w:eastAsia="hr-HR"/>
        </w:rPr>
      </w:pPr>
      <w:r w:rsidRPr="00BC2AC6">
        <w:rPr>
          <w:rFonts w:ascii="Times New Roman" w:hAnsi="Times New Roman" w:cs="Times New Roman"/>
          <w:b/>
          <w:sz w:val="28"/>
          <w:szCs w:val="28"/>
          <w:lang w:eastAsia="hr-HR"/>
        </w:rPr>
        <w:lastRenderedPageBreak/>
        <w:t>PRILOG 3</w:t>
      </w:r>
    </w:p>
    <w:p w14:paraId="47F660BF" w14:textId="0CDA5E88" w:rsidR="002E0271" w:rsidRPr="0061146C" w:rsidRDefault="002E0271" w:rsidP="002E0271">
      <w:pPr>
        <w:tabs>
          <w:tab w:val="left" w:pos="2535"/>
          <w:tab w:val="center" w:pos="4680"/>
        </w:tabs>
        <w:jc w:val="center"/>
        <w:rPr>
          <w:rFonts w:ascii="Times New Roman" w:hAnsi="Times New Roman" w:cs="Times New Roman"/>
          <w:b/>
          <w:sz w:val="24"/>
          <w:szCs w:val="24"/>
          <w:lang w:eastAsia="hr-HR"/>
        </w:rPr>
      </w:pPr>
      <w:proofErr w:type="spellStart"/>
      <w:r w:rsidRPr="0061146C">
        <w:rPr>
          <w:rFonts w:ascii="Times New Roman" w:hAnsi="Times New Roman" w:cs="Times New Roman"/>
          <w:b/>
          <w:sz w:val="24"/>
          <w:szCs w:val="24"/>
          <w:lang w:eastAsia="hr-HR"/>
        </w:rPr>
        <w:t>Klasifik</w:t>
      </w:r>
      <w:r>
        <w:rPr>
          <w:rFonts w:ascii="Times New Roman" w:hAnsi="Times New Roman" w:cs="Times New Roman"/>
          <w:b/>
          <w:sz w:val="24"/>
          <w:szCs w:val="24"/>
          <w:lang w:eastAsia="hr-HR"/>
        </w:rPr>
        <w:t>acija</w:t>
      </w:r>
      <w:proofErr w:type="spellEnd"/>
      <w:r>
        <w:rPr>
          <w:rFonts w:ascii="Times New Roman" w:hAnsi="Times New Roman" w:cs="Times New Roman"/>
          <w:b/>
          <w:sz w:val="24"/>
          <w:szCs w:val="24"/>
          <w:lang w:eastAsia="hr-HR"/>
        </w:rPr>
        <w:t xml:space="preserve"> </w:t>
      </w:r>
      <w:proofErr w:type="spellStart"/>
      <w:r>
        <w:rPr>
          <w:rFonts w:ascii="Times New Roman" w:hAnsi="Times New Roman" w:cs="Times New Roman"/>
          <w:b/>
          <w:sz w:val="24"/>
          <w:szCs w:val="24"/>
          <w:lang w:eastAsia="hr-HR"/>
        </w:rPr>
        <w:t>proizvoda</w:t>
      </w:r>
      <w:proofErr w:type="spellEnd"/>
    </w:p>
    <w:tbl>
      <w:tblPr>
        <w:tblW w:w="5815" w:type="dxa"/>
        <w:jc w:val="center"/>
        <w:tblLook w:val="04A0" w:firstRow="1" w:lastRow="0" w:firstColumn="1" w:lastColumn="0" w:noHBand="0" w:noVBand="1"/>
      </w:tblPr>
      <w:tblGrid>
        <w:gridCol w:w="1685"/>
        <w:gridCol w:w="2155"/>
        <w:gridCol w:w="1975"/>
      </w:tblGrid>
      <w:tr w:rsidR="002E0271" w:rsidRPr="0061146C" w14:paraId="615DC5E7" w14:textId="77777777" w:rsidTr="00BC2AC6">
        <w:trPr>
          <w:trHeight w:val="300"/>
          <w:jc w:val="center"/>
        </w:trPr>
        <w:tc>
          <w:tcPr>
            <w:tcW w:w="5815" w:type="dxa"/>
            <w:gridSpan w:val="3"/>
            <w:tcBorders>
              <w:top w:val="nil"/>
              <w:left w:val="nil"/>
              <w:bottom w:val="nil"/>
              <w:right w:val="nil"/>
            </w:tcBorders>
            <w:shd w:val="clear" w:color="auto" w:fill="auto"/>
            <w:noWrap/>
            <w:vAlign w:val="bottom"/>
            <w:hideMark/>
          </w:tcPr>
          <w:p w14:paraId="23E9F4B7"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 xml:space="preserve">a. </w:t>
            </w:r>
            <w:proofErr w:type="spellStart"/>
            <w:r w:rsidRPr="0061146C">
              <w:rPr>
                <w:rFonts w:ascii="Times New Roman" w:eastAsia="Times New Roman" w:hAnsi="Times New Roman" w:cs="Times New Roman"/>
                <w:color w:val="000000"/>
                <w:sz w:val="24"/>
                <w:szCs w:val="24"/>
                <w:lang w:eastAsia="sq-AL"/>
              </w:rPr>
              <w:t>Klasifik</w:t>
            </w:r>
            <w:r>
              <w:rPr>
                <w:rFonts w:ascii="Times New Roman" w:eastAsia="Times New Roman" w:hAnsi="Times New Roman" w:cs="Times New Roman"/>
                <w:color w:val="000000"/>
                <w:sz w:val="24"/>
                <w:szCs w:val="24"/>
                <w:lang w:eastAsia="sq-AL"/>
              </w:rPr>
              <w:t>acija</w:t>
            </w:r>
            <w:proofErr w:type="spellEnd"/>
            <w:r>
              <w:rPr>
                <w:rFonts w:ascii="Times New Roman" w:eastAsia="Times New Roman" w:hAnsi="Times New Roman" w:cs="Times New Roman"/>
                <w:color w:val="000000"/>
                <w:sz w:val="24"/>
                <w:szCs w:val="24"/>
                <w:lang w:eastAsia="sq-AL"/>
              </w:rPr>
              <w:t xml:space="preserve"> </w:t>
            </w:r>
            <w:proofErr w:type="spellStart"/>
            <w:r>
              <w:rPr>
                <w:rFonts w:ascii="Times New Roman" w:eastAsia="Times New Roman" w:hAnsi="Times New Roman" w:cs="Times New Roman"/>
                <w:color w:val="000000"/>
                <w:sz w:val="24"/>
                <w:szCs w:val="24"/>
                <w:lang w:eastAsia="sq-AL"/>
              </w:rPr>
              <w:t>proizvoda</w:t>
            </w:r>
            <w:proofErr w:type="spellEnd"/>
            <w:r>
              <w:rPr>
                <w:rFonts w:ascii="Times New Roman" w:eastAsia="Times New Roman" w:hAnsi="Times New Roman" w:cs="Times New Roman"/>
                <w:color w:val="000000"/>
                <w:sz w:val="24"/>
                <w:szCs w:val="24"/>
                <w:lang w:eastAsia="sq-AL"/>
              </w:rPr>
              <w:t xml:space="preserve"> </w:t>
            </w:r>
            <w:proofErr w:type="spellStart"/>
            <w:r w:rsidRPr="00B31B58">
              <w:rPr>
                <w:rFonts w:ascii="Times New Roman" w:hAnsi="Times New Roman" w:cs="Times New Roman"/>
                <w:sz w:val="24"/>
                <w:szCs w:val="24"/>
              </w:rPr>
              <w:t>ekspandiranog</w:t>
            </w:r>
            <w:proofErr w:type="spellEnd"/>
            <w:r w:rsidRPr="00B31B58">
              <w:rPr>
                <w:rFonts w:ascii="Times New Roman" w:hAnsi="Times New Roman" w:cs="Times New Roman"/>
                <w:sz w:val="24"/>
                <w:szCs w:val="24"/>
              </w:rPr>
              <w:t xml:space="preserve"> </w:t>
            </w:r>
            <w:proofErr w:type="spellStart"/>
            <w:r w:rsidRPr="00B31B58">
              <w:rPr>
                <w:rFonts w:ascii="Times New Roman" w:hAnsi="Times New Roman" w:cs="Times New Roman"/>
                <w:sz w:val="24"/>
                <w:szCs w:val="24"/>
              </w:rPr>
              <w:t>polistirena</w:t>
            </w:r>
            <w:proofErr w:type="spellEnd"/>
            <w:r w:rsidRPr="0061146C">
              <w:rPr>
                <w:rFonts w:ascii="Times New Roman" w:eastAsia="Times New Roman" w:hAnsi="Times New Roman" w:cs="Times New Roman"/>
                <w:color w:val="000000"/>
                <w:sz w:val="24"/>
                <w:szCs w:val="24"/>
                <w:lang w:eastAsia="sq-AL"/>
              </w:rPr>
              <w:t xml:space="preserve">  </w:t>
            </w:r>
          </w:p>
        </w:tc>
      </w:tr>
      <w:tr w:rsidR="002E0271" w:rsidRPr="0061146C" w14:paraId="1CFB1664" w14:textId="77777777" w:rsidTr="00BC2AC6">
        <w:trPr>
          <w:trHeight w:val="1200"/>
          <w:jc w:val="center"/>
        </w:trPr>
        <w:tc>
          <w:tcPr>
            <w:tcW w:w="1685" w:type="dxa"/>
            <w:tcBorders>
              <w:top w:val="single" w:sz="4" w:space="0" w:color="auto"/>
              <w:left w:val="single" w:sz="4" w:space="0" w:color="auto"/>
              <w:bottom w:val="single" w:sz="4" w:space="0" w:color="auto"/>
              <w:right w:val="single" w:sz="4" w:space="0" w:color="auto"/>
            </w:tcBorders>
            <w:shd w:val="clear" w:color="auto" w:fill="auto"/>
            <w:noWrap/>
            <w:hideMark/>
          </w:tcPr>
          <w:p w14:paraId="657E1C50" w14:textId="77777777" w:rsidR="002E0271" w:rsidRPr="0061146C" w:rsidRDefault="002E0271" w:rsidP="00BC2AC6">
            <w:pPr>
              <w:spacing w:after="0" w:line="240" w:lineRule="auto"/>
              <w:jc w:val="center"/>
              <w:rPr>
                <w:rFonts w:ascii="Times New Roman" w:eastAsia="Times New Roman" w:hAnsi="Times New Roman" w:cs="Times New Roman"/>
                <w:b/>
                <w:bCs/>
                <w:color w:val="000000"/>
                <w:sz w:val="24"/>
                <w:szCs w:val="24"/>
                <w:lang w:eastAsia="sq-AL"/>
              </w:rPr>
            </w:pPr>
          </w:p>
          <w:p w14:paraId="32110A65" w14:textId="77777777" w:rsidR="002E0271" w:rsidRPr="0061146C" w:rsidRDefault="002E0271" w:rsidP="00BC2AC6">
            <w:pPr>
              <w:spacing w:after="0" w:line="240" w:lineRule="auto"/>
              <w:jc w:val="center"/>
              <w:rPr>
                <w:rFonts w:ascii="Times New Roman" w:eastAsia="Times New Roman" w:hAnsi="Times New Roman" w:cs="Times New Roman"/>
                <w:b/>
                <w:bCs/>
                <w:color w:val="000000"/>
                <w:sz w:val="24"/>
                <w:szCs w:val="24"/>
                <w:lang w:eastAsia="sq-AL"/>
              </w:rPr>
            </w:pPr>
            <w:proofErr w:type="spellStart"/>
            <w:r>
              <w:rPr>
                <w:rFonts w:ascii="Times New Roman" w:eastAsia="Times New Roman" w:hAnsi="Times New Roman" w:cs="Times New Roman"/>
                <w:b/>
                <w:bCs/>
                <w:color w:val="000000"/>
                <w:sz w:val="24"/>
                <w:szCs w:val="24"/>
                <w:lang w:eastAsia="sq-AL"/>
              </w:rPr>
              <w:t>Vrsta</w:t>
            </w:r>
            <w:proofErr w:type="spellEnd"/>
            <w:r>
              <w:rPr>
                <w:rFonts w:ascii="Times New Roman" w:eastAsia="Times New Roman" w:hAnsi="Times New Roman" w:cs="Times New Roman"/>
                <w:b/>
                <w:bCs/>
                <w:color w:val="000000"/>
                <w:sz w:val="24"/>
                <w:szCs w:val="24"/>
                <w:lang w:eastAsia="sq-AL"/>
              </w:rPr>
              <w:t xml:space="preserve"> </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25319340" w14:textId="77777777" w:rsidR="002E0271" w:rsidRDefault="002E0271" w:rsidP="00BC2AC6">
            <w:pPr>
              <w:spacing w:after="0" w:line="240" w:lineRule="auto"/>
              <w:jc w:val="center"/>
              <w:rPr>
                <w:rFonts w:ascii="Times New Roman" w:eastAsia="Times New Roman" w:hAnsi="Times New Roman" w:cs="Times New Roman"/>
                <w:b/>
                <w:bCs/>
                <w:color w:val="000000"/>
                <w:sz w:val="24"/>
                <w:szCs w:val="24"/>
                <w:lang w:eastAsia="sq-AL"/>
              </w:rPr>
            </w:pPr>
            <w:proofErr w:type="spellStart"/>
            <w:r>
              <w:rPr>
                <w:rFonts w:ascii="Times New Roman" w:eastAsia="Times New Roman" w:hAnsi="Times New Roman" w:cs="Times New Roman"/>
                <w:b/>
                <w:bCs/>
                <w:color w:val="000000"/>
                <w:sz w:val="24"/>
                <w:szCs w:val="24"/>
                <w:lang w:eastAsia="sq-AL"/>
              </w:rPr>
              <w:t>Čvrstoća</w:t>
            </w:r>
            <w:proofErr w:type="spellEnd"/>
            <w:r>
              <w:rPr>
                <w:rFonts w:ascii="Times New Roman" w:eastAsia="Times New Roman" w:hAnsi="Times New Roman" w:cs="Times New Roman"/>
                <w:b/>
                <w:bCs/>
                <w:color w:val="000000"/>
                <w:sz w:val="24"/>
                <w:szCs w:val="24"/>
                <w:lang w:eastAsia="sq-AL"/>
              </w:rPr>
              <w:t xml:space="preserve"> </w:t>
            </w:r>
            <w:proofErr w:type="spellStart"/>
            <w:r>
              <w:rPr>
                <w:rFonts w:ascii="Times New Roman" w:eastAsia="Times New Roman" w:hAnsi="Times New Roman" w:cs="Times New Roman"/>
                <w:b/>
                <w:bCs/>
                <w:color w:val="000000"/>
                <w:sz w:val="24"/>
                <w:szCs w:val="24"/>
                <w:lang w:eastAsia="sq-AL"/>
              </w:rPr>
              <w:t>na</w:t>
            </w:r>
            <w:proofErr w:type="spellEnd"/>
            <w:r>
              <w:rPr>
                <w:rFonts w:ascii="Times New Roman" w:eastAsia="Times New Roman" w:hAnsi="Times New Roman" w:cs="Times New Roman"/>
                <w:b/>
                <w:bCs/>
                <w:color w:val="000000"/>
                <w:sz w:val="24"/>
                <w:szCs w:val="24"/>
                <w:lang w:eastAsia="sq-AL"/>
              </w:rPr>
              <w:t xml:space="preserve"> </w:t>
            </w:r>
            <w:proofErr w:type="spellStart"/>
            <w:r>
              <w:rPr>
                <w:rFonts w:ascii="Times New Roman" w:eastAsia="Times New Roman" w:hAnsi="Times New Roman" w:cs="Times New Roman"/>
                <w:b/>
                <w:bCs/>
                <w:color w:val="000000"/>
                <w:sz w:val="24"/>
                <w:szCs w:val="24"/>
                <w:lang w:eastAsia="sq-AL"/>
              </w:rPr>
              <w:t>pritisak</w:t>
            </w:r>
            <w:proofErr w:type="spellEnd"/>
            <w:r>
              <w:rPr>
                <w:rFonts w:ascii="Times New Roman" w:eastAsia="Times New Roman" w:hAnsi="Times New Roman" w:cs="Times New Roman"/>
                <w:b/>
                <w:bCs/>
                <w:color w:val="000000"/>
                <w:sz w:val="24"/>
                <w:szCs w:val="24"/>
                <w:lang w:eastAsia="sq-AL"/>
              </w:rPr>
              <w:t xml:space="preserve"> </w:t>
            </w:r>
            <w:proofErr w:type="spellStart"/>
            <w:r>
              <w:rPr>
                <w:rFonts w:ascii="Times New Roman" w:eastAsia="Times New Roman" w:hAnsi="Times New Roman" w:cs="Times New Roman"/>
                <w:b/>
                <w:bCs/>
                <w:color w:val="000000"/>
                <w:sz w:val="24"/>
                <w:szCs w:val="24"/>
                <w:lang w:eastAsia="sq-AL"/>
              </w:rPr>
              <w:t>pri</w:t>
            </w:r>
            <w:proofErr w:type="spellEnd"/>
            <w:r>
              <w:rPr>
                <w:rFonts w:ascii="Times New Roman" w:eastAsia="Times New Roman" w:hAnsi="Times New Roman" w:cs="Times New Roman"/>
                <w:b/>
                <w:bCs/>
                <w:color w:val="000000"/>
                <w:sz w:val="24"/>
                <w:szCs w:val="24"/>
                <w:lang w:eastAsia="sq-AL"/>
              </w:rPr>
              <w:t xml:space="preserve"> </w:t>
            </w:r>
            <w:proofErr w:type="spellStart"/>
            <w:r>
              <w:rPr>
                <w:rFonts w:ascii="Times New Roman" w:eastAsia="Times New Roman" w:hAnsi="Times New Roman" w:cs="Times New Roman"/>
                <w:b/>
                <w:bCs/>
                <w:color w:val="000000"/>
                <w:sz w:val="24"/>
                <w:szCs w:val="24"/>
                <w:lang w:eastAsia="sq-AL"/>
              </w:rPr>
              <w:t>deformaciji</w:t>
            </w:r>
            <w:proofErr w:type="spellEnd"/>
            <w:r>
              <w:rPr>
                <w:rFonts w:ascii="Times New Roman" w:eastAsia="Times New Roman" w:hAnsi="Times New Roman" w:cs="Times New Roman"/>
                <w:b/>
                <w:bCs/>
                <w:color w:val="000000"/>
                <w:sz w:val="24"/>
                <w:szCs w:val="24"/>
                <w:lang w:eastAsia="sq-AL"/>
              </w:rPr>
              <w:t xml:space="preserve"> od</w:t>
            </w:r>
            <w:r w:rsidRPr="0061146C">
              <w:rPr>
                <w:rFonts w:ascii="Times New Roman" w:eastAsia="Times New Roman" w:hAnsi="Times New Roman" w:cs="Times New Roman"/>
                <w:b/>
                <w:bCs/>
                <w:color w:val="000000"/>
                <w:sz w:val="24"/>
                <w:szCs w:val="24"/>
                <w:lang w:eastAsia="sq-AL"/>
              </w:rPr>
              <w:t xml:space="preserve"> 10% </w:t>
            </w:r>
            <w:r w:rsidRPr="0061146C">
              <w:rPr>
                <w:rFonts w:ascii="Times New Roman" w:eastAsia="Times New Roman" w:hAnsi="Times New Roman" w:cs="Times New Roman"/>
                <w:b/>
                <w:bCs/>
                <w:color w:val="000000"/>
                <w:sz w:val="24"/>
                <w:szCs w:val="24"/>
                <w:lang w:eastAsia="sq-AL"/>
              </w:rPr>
              <w:br/>
            </w:r>
            <w:proofErr w:type="spellStart"/>
            <w:r w:rsidRPr="0061146C">
              <w:rPr>
                <w:rFonts w:ascii="Times New Roman" w:eastAsia="Times New Roman" w:hAnsi="Times New Roman" w:cs="Times New Roman"/>
                <w:b/>
                <w:bCs/>
                <w:color w:val="000000"/>
                <w:sz w:val="24"/>
                <w:szCs w:val="24"/>
                <w:lang w:eastAsia="sq-AL"/>
              </w:rPr>
              <w:t>kPa</w:t>
            </w:r>
            <w:proofErr w:type="spellEnd"/>
          </w:p>
          <w:p w14:paraId="52C89CA8" w14:textId="77777777" w:rsidR="00127FE5" w:rsidRPr="0061146C" w:rsidRDefault="00127FE5" w:rsidP="00BC2AC6">
            <w:pPr>
              <w:spacing w:after="0" w:line="240" w:lineRule="auto"/>
              <w:jc w:val="center"/>
              <w:rPr>
                <w:rFonts w:ascii="Times New Roman" w:eastAsia="Times New Roman" w:hAnsi="Times New Roman" w:cs="Times New Roman"/>
                <w:b/>
                <w:bCs/>
                <w:color w:val="000000"/>
                <w:sz w:val="24"/>
                <w:szCs w:val="24"/>
                <w:lang w:eastAsia="sq-AL"/>
              </w:rPr>
            </w:pP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752EBC4F" w14:textId="77777777" w:rsidR="002E0271" w:rsidRPr="0061146C" w:rsidRDefault="002E0271" w:rsidP="00BC2AC6">
            <w:pPr>
              <w:spacing w:after="0" w:line="240" w:lineRule="auto"/>
              <w:jc w:val="center"/>
              <w:rPr>
                <w:rFonts w:ascii="Times New Roman" w:eastAsia="Times New Roman" w:hAnsi="Times New Roman" w:cs="Times New Roman"/>
                <w:b/>
                <w:bCs/>
                <w:color w:val="000000"/>
                <w:sz w:val="24"/>
                <w:szCs w:val="24"/>
                <w:lang w:eastAsia="sq-AL"/>
              </w:rPr>
            </w:pPr>
            <w:proofErr w:type="spellStart"/>
            <w:r>
              <w:rPr>
                <w:rFonts w:ascii="Times New Roman" w:eastAsia="Times New Roman" w:hAnsi="Times New Roman" w:cs="Times New Roman"/>
                <w:b/>
                <w:bCs/>
                <w:color w:val="000000"/>
                <w:sz w:val="24"/>
                <w:szCs w:val="24"/>
                <w:lang w:eastAsia="sq-AL"/>
              </w:rPr>
              <w:t>Sila</w:t>
            </w:r>
            <w:proofErr w:type="spellEnd"/>
            <w:r>
              <w:rPr>
                <w:rFonts w:ascii="Times New Roman" w:eastAsia="Times New Roman" w:hAnsi="Times New Roman" w:cs="Times New Roman"/>
                <w:b/>
                <w:bCs/>
                <w:color w:val="000000"/>
                <w:sz w:val="24"/>
                <w:szCs w:val="24"/>
                <w:lang w:eastAsia="sq-AL"/>
              </w:rPr>
              <w:t xml:space="preserve"> </w:t>
            </w:r>
            <w:proofErr w:type="spellStart"/>
            <w:r>
              <w:rPr>
                <w:rFonts w:ascii="Times New Roman" w:eastAsia="Times New Roman" w:hAnsi="Times New Roman" w:cs="Times New Roman"/>
                <w:b/>
                <w:bCs/>
                <w:color w:val="000000"/>
                <w:sz w:val="24"/>
                <w:szCs w:val="24"/>
                <w:lang w:eastAsia="sq-AL"/>
              </w:rPr>
              <w:t>savijanja</w:t>
            </w:r>
            <w:proofErr w:type="spellEnd"/>
            <w:r>
              <w:rPr>
                <w:rFonts w:ascii="Times New Roman" w:eastAsia="Times New Roman" w:hAnsi="Times New Roman" w:cs="Times New Roman"/>
                <w:b/>
                <w:bCs/>
                <w:color w:val="000000"/>
                <w:sz w:val="24"/>
                <w:szCs w:val="24"/>
                <w:lang w:eastAsia="sq-AL"/>
              </w:rPr>
              <w:t xml:space="preserve"> </w:t>
            </w:r>
            <w:r w:rsidRPr="0061146C">
              <w:rPr>
                <w:rFonts w:ascii="Times New Roman" w:eastAsia="Times New Roman" w:hAnsi="Times New Roman" w:cs="Times New Roman"/>
                <w:b/>
                <w:bCs/>
                <w:color w:val="000000"/>
                <w:sz w:val="24"/>
                <w:szCs w:val="24"/>
                <w:lang w:eastAsia="sq-AL"/>
              </w:rPr>
              <w:t xml:space="preserve">(minimum) </w:t>
            </w:r>
            <w:r w:rsidRPr="0061146C">
              <w:rPr>
                <w:rFonts w:ascii="Times New Roman" w:eastAsia="Times New Roman" w:hAnsi="Times New Roman" w:cs="Times New Roman"/>
                <w:b/>
                <w:bCs/>
                <w:color w:val="000000"/>
                <w:sz w:val="24"/>
                <w:szCs w:val="24"/>
                <w:lang w:eastAsia="sq-AL"/>
              </w:rPr>
              <w:br/>
            </w:r>
            <w:proofErr w:type="spellStart"/>
            <w:r w:rsidRPr="0061146C">
              <w:rPr>
                <w:rFonts w:ascii="Times New Roman" w:eastAsia="Times New Roman" w:hAnsi="Times New Roman" w:cs="Times New Roman"/>
                <w:b/>
                <w:bCs/>
                <w:color w:val="000000"/>
                <w:sz w:val="24"/>
                <w:szCs w:val="24"/>
                <w:lang w:eastAsia="sq-AL"/>
              </w:rPr>
              <w:t>kPa</w:t>
            </w:r>
            <w:proofErr w:type="spellEnd"/>
          </w:p>
        </w:tc>
      </w:tr>
      <w:tr w:rsidR="002E0271" w:rsidRPr="0061146C" w14:paraId="79DA3FAA"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796BF2F"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 xml:space="preserve">EPS S </w:t>
            </w:r>
          </w:p>
        </w:tc>
        <w:tc>
          <w:tcPr>
            <w:tcW w:w="2155" w:type="dxa"/>
            <w:tcBorders>
              <w:top w:val="nil"/>
              <w:left w:val="nil"/>
              <w:bottom w:val="single" w:sz="4" w:space="0" w:color="auto"/>
              <w:right w:val="single" w:sz="4" w:space="0" w:color="auto"/>
            </w:tcBorders>
            <w:shd w:val="clear" w:color="auto" w:fill="auto"/>
            <w:noWrap/>
            <w:vAlign w:val="center"/>
            <w:hideMark/>
          </w:tcPr>
          <w:p w14:paraId="1D316B82"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w:t>
            </w:r>
          </w:p>
        </w:tc>
        <w:tc>
          <w:tcPr>
            <w:tcW w:w="1975" w:type="dxa"/>
            <w:tcBorders>
              <w:top w:val="nil"/>
              <w:left w:val="nil"/>
              <w:bottom w:val="single" w:sz="4" w:space="0" w:color="auto"/>
              <w:right w:val="single" w:sz="4" w:space="0" w:color="auto"/>
            </w:tcBorders>
            <w:shd w:val="clear" w:color="auto" w:fill="auto"/>
            <w:noWrap/>
            <w:vAlign w:val="center"/>
            <w:hideMark/>
          </w:tcPr>
          <w:p w14:paraId="0BF61041"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50</w:t>
            </w:r>
          </w:p>
        </w:tc>
      </w:tr>
      <w:tr w:rsidR="002E0271" w:rsidRPr="0061146C" w14:paraId="326A2182"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44C9437C"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30</w:t>
            </w:r>
          </w:p>
        </w:tc>
        <w:tc>
          <w:tcPr>
            <w:tcW w:w="2155" w:type="dxa"/>
            <w:tcBorders>
              <w:top w:val="nil"/>
              <w:left w:val="nil"/>
              <w:bottom w:val="single" w:sz="4" w:space="0" w:color="auto"/>
              <w:right w:val="single" w:sz="4" w:space="0" w:color="auto"/>
            </w:tcBorders>
            <w:shd w:val="clear" w:color="auto" w:fill="auto"/>
            <w:noWrap/>
            <w:vAlign w:val="center"/>
            <w:hideMark/>
          </w:tcPr>
          <w:p w14:paraId="782EC715"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30</w:t>
            </w:r>
          </w:p>
        </w:tc>
        <w:tc>
          <w:tcPr>
            <w:tcW w:w="1975" w:type="dxa"/>
            <w:tcBorders>
              <w:top w:val="nil"/>
              <w:left w:val="nil"/>
              <w:bottom w:val="single" w:sz="4" w:space="0" w:color="auto"/>
              <w:right w:val="single" w:sz="4" w:space="0" w:color="auto"/>
            </w:tcBorders>
            <w:shd w:val="clear" w:color="auto" w:fill="auto"/>
            <w:noWrap/>
            <w:vAlign w:val="center"/>
            <w:hideMark/>
          </w:tcPr>
          <w:p w14:paraId="35986512"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50</w:t>
            </w:r>
          </w:p>
        </w:tc>
      </w:tr>
      <w:tr w:rsidR="002E0271" w:rsidRPr="0061146C" w14:paraId="5AA97C9F"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C943405"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50</w:t>
            </w:r>
          </w:p>
        </w:tc>
        <w:tc>
          <w:tcPr>
            <w:tcW w:w="2155" w:type="dxa"/>
            <w:tcBorders>
              <w:top w:val="nil"/>
              <w:left w:val="nil"/>
              <w:bottom w:val="single" w:sz="4" w:space="0" w:color="auto"/>
              <w:right w:val="single" w:sz="4" w:space="0" w:color="auto"/>
            </w:tcBorders>
            <w:shd w:val="clear" w:color="auto" w:fill="auto"/>
            <w:noWrap/>
            <w:vAlign w:val="center"/>
            <w:hideMark/>
          </w:tcPr>
          <w:p w14:paraId="4C9C7BB5"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50</w:t>
            </w:r>
          </w:p>
        </w:tc>
        <w:tc>
          <w:tcPr>
            <w:tcW w:w="1975" w:type="dxa"/>
            <w:tcBorders>
              <w:top w:val="nil"/>
              <w:left w:val="nil"/>
              <w:bottom w:val="single" w:sz="4" w:space="0" w:color="auto"/>
              <w:right w:val="single" w:sz="4" w:space="0" w:color="auto"/>
            </w:tcBorders>
            <w:shd w:val="clear" w:color="auto" w:fill="auto"/>
            <w:noWrap/>
            <w:vAlign w:val="center"/>
            <w:hideMark/>
          </w:tcPr>
          <w:p w14:paraId="2A42AB11"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75</w:t>
            </w:r>
          </w:p>
        </w:tc>
      </w:tr>
      <w:tr w:rsidR="002E0271" w:rsidRPr="0061146C" w14:paraId="756049A2"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331ECA9C"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60</w:t>
            </w:r>
          </w:p>
        </w:tc>
        <w:tc>
          <w:tcPr>
            <w:tcW w:w="2155" w:type="dxa"/>
            <w:tcBorders>
              <w:top w:val="nil"/>
              <w:left w:val="nil"/>
              <w:bottom w:val="single" w:sz="4" w:space="0" w:color="auto"/>
              <w:right w:val="single" w:sz="4" w:space="0" w:color="auto"/>
            </w:tcBorders>
            <w:shd w:val="clear" w:color="auto" w:fill="auto"/>
            <w:noWrap/>
            <w:vAlign w:val="center"/>
            <w:hideMark/>
          </w:tcPr>
          <w:p w14:paraId="3F4F9D43"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60</w:t>
            </w:r>
          </w:p>
        </w:tc>
        <w:tc>
          <w:tcPr>
            <w:tcW w:w="1975" w:type="dxa"/>
            <w:tcBorders>
              <w:top w:val="nil"/>
              <w:left w:val="nil"/>
              <w:bottom w:val="single" w:sz="4" w:space="0" w:color="auto"/>
              <w:right w:val="single" w:sz="4" w:space="0" w:color="auto"/>
            </w:tcBorders>
            <w:shd w:val="clear" w:color="auto" w:fill="auto"/>
            <w:noWrap/>
            <w:vAlign w:val="center"/>
            <w:hideMark/>
          </w:tcPr>
          <w:p w14:paraId="6C50DDF7"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100</w:t>
            </w:r>
          </w:p>
        </w:tc>
      </w:tr>
      <w:tr w:rsidR="002E0271" w:rsidRPr="0061146C" w14:paraId="7E34FCAC"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9F5C444"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70</w:t>
            </w:r>
          </w:p>
        </w:tc>
        <w:tc>
          <w:tcPr>
            <w:tcW w:w="2155" w:type="dxa"/>
            <w:tcBorders>
              <w:top w:val="nil"/>
              <w:left w:val="nil"/>
              <w:bottom w:val="single" w:sz="4" w:space="0" w:color="auto"/>
              <w:right w:val="single" w:sz="4" w:space="0" w:color="auto"/>
            </w:tcBorders>
            <w:shd w:val="clear" w:color="auto" w:fill="auto"/>
            <w:noWrap/>
            <w:vAlign w:val="center"/>
            <w:hideMark/>
          </w:tcPr>
          <w:p w14:paraId="34771449"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70</w:t>
            </w:r>
          </w:p>
        </w:tc>
        <w:tc>
          <w:tcPr>
            <w:tcW w:w="1975" w:type="dxa"/>
            <w:tcBorders>
              <w:top w:val="nil"/>
              <w:left w:val="nil"/>
              <w:bottom w:val="single" w:sz="4" w:space="0" w:color="auto"/>
              <w:right w:val="single" w:sz="4" w:space="0" w:color="auto"/>
            </w:tcBorders>
            <w:shd w:val="clear" w:color="auto" w:fill="auto"/>
            <w:noWrap/>
            <w:vAlign w:val="center"/>
            <w:hideMark/>
          </w:tcPr>
          <w:p w14:paraId="5751F51B"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115</w:t>
            </w:r>
          </w:p>
        </w:tc>
      </w:tr>
      <w:tr w:rsidR="002E0271" w:rsidRPr="0061146C" w14:paraId="46C8BCDB"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51CE59F4"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80</w:t>
            </w:r>
          </w:p>
        </w:tc>
        <w:tc>
          <w:tcPr>
            <w:tcW w:w="2155" w:type="dxa"/>
            <w:tcBorders>
              <w:top w:val="nil"/>
              <w:left w:val="nil"/>
              <w:bottom w:val="single" w:sz="4" w:space="0" w:color="auto"/>
              <w:right w:val="single" w:sz="4" w:space="0" w:color="auto"/>
            </w:tcBorders>
            <w:shd w:val="clear" w:color="auto" w:fill="auto"/>
            <w:noWrap/>
            <w:vAlign w:val="center"/>
            <w:hideMark/>
          </w:tcPr>
          <w:p w14:paraId="745DCF10"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80</w:t>
            </w:r>
          </w:p>
        </w:tc>
        <w:tc>
          <w:tcPr>
            <w:tcW w:w="1975" w:type="dxa"/>
            <w:tcBorders>
              <w:top w:val="nil"/>
              <w:left w:val="nil"/>
              <w:bottom w:val="single" w:sz="4" w:space="0" w:color="auto"/>
              <w:right w:val="single" w:sz="4" w:space="0" w:color="auto"/>
            </w:tcBorders>
            <w:shd w:val="clear" w:color="auto" w:fill="auto"/>
            <w:noWrap/>
            <w:vAlign w:val="center"/>
            <w:hideMark/>
          </w:tcPr>
          <w:p w14:paraId="4DDD8875"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125</w:t>
            </w:r>
          </w:p>
        </w:tc>
      </w:tr>
      <w:tr w:rsidR="002E0271" w:rsidRPr="0061146C" w14:paraId="41937A1F"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E01FAEC"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90</w:t>
            </w:r>
          </w:p>
        </w:tc>
        <w:tc>
          <w:tcPr>
            <w:tcW w:w="2155" w:type="dxa"/>
            <w:tcBorders>
              <w:top w:val="nil"/>
              <w:left w:val="nil"/>
              <w:bottom w:val="single" w:sz="4" w:space="0" w:color="auto"/>
              <w:right w:val="single" w:sz="4" w:space="0" w:color="auto"/>
            </w:tcBorders>
            <w:shd w:val="clear" w:color="auto" w:fill="auto"/>
            <w:noWrap/>
            <w:vAlign w:val="center"/>
            <w:hideMark/>
          </w:tcPr>
          <w:p w14:paraId="4D03EFA6"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90</w:t>
            </w:r>
          </w:p>
        </w:tc>
        <w:tc>
          <w:tcPr>
            <w:tcW w:w="1975" w:type="dxa"/>
            <w:tcBorders>
              <w:top w:val="nil"/>
              <w:left w:val="nil"/>
              <w:bottom w:val="single" w:sz="4" w:space="0" w:color="auto"/>
              <w:right w:val="single" w:sz="4" w:space="0" w:color="auto"/>
            </w:tcBorders>
            <w:shd w:val="clear" w:color="auto" w:fill="auto"/>
            <w:noWrap/>
            <w:vAlign w:val="center"/>
            <w:hideMark/>
          </w:tcPr>
          <w:p w14:paraId="2B0D8AD3"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135</w:t>
            </w:r>
          </w:p>
        </w:tc>
      </w:tr>
      <w:tr w:rsidR="002E0271" w:rsidRPr="0061146C" w14:paraId="3C52B229"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51C0DD50"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100</w:t>
            </w:r>
          </w:p>
        </w:tc>
        <w:tc>
          <w:tcPr>
            <w:tcW w:w="2155" w:type="dxa"/>
            <w:tcBorders>
              <w:top w:val="nil"/>
              <w:left w:val="nil"/>
              <w:bottom w:val="single" w:sz="4" w:space="0" w:color="auto"/>
              <w:right w:val="single" w:sz="4" w:space="0" w:color="auto"/>
            </w:tcBorders>
            <w:shd w:val="clear" w:color="auto" w:fill="auto"/>
            <w:noWrap/>
            <w:vAlign w:val="center"/>
            <w:hideMark/>
          </w:tcPr>
          <w:p w14:paraId="6EF72F09"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100</w:t>
            </w:r>
          </w:p>
        </w:tc>
        <w:tc>
          <w:tcPr>
            <w:tcW w:w="1975" w:type="dxa"/>
            <w:tcBorders>
              <w:top w:val="nil"/>
              <w:left w:val="nil"/>
              <w:bottom w:val="single" w:sz="4" w:space="0" w:color="auto"/>
              <w:right w:val="single" w:sz="4" w:space="0" w:color="auto"/>
            </w:tcBorders>
            <w:shd w:val="clear" w:color="auto" w:fill="auto"/>
            <w:noWrap/>
            <w:vAlign w:val="center"/>
            <w:hideMark/>
          </w:tcPr>
          <w:p w14:paraId="1BD45878"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150</w:t>
            </w:r>
          </w:p>
        </w:tc>
      </w:tr>
      <w:tr w:rsidR="002E0271" w:rsidRPr="0061146C" w14:paraId="11437502"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4B899C12"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120</w:t>
            </w:r>
          </w:p>
        </w:tc>
        <w:tc>
          <w:tcPr>
            <w:tcW w:w="2155" w:type="dxa"/>
            <w:tcBorders>
              <w:top w:val="nil"/>
              <w:left w:val="nil"/>
              <w:bottom w:val="single" w:sz="4" w:space="0" w:color="auto"/>
              <w:right w:val="single" w:sz="4" w:space="0" w:color="auto"/>
            </w:tcBorders>
            <w:shd w:val="clear" w:color="auto" w:fill="auto"/>
            <w:noWrap/>
            <w:vAlign w:val="center"/>
            <w:hideMark/>
          </w:tcPr>
          <w:p w14:paraId="79353BD2"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120</w:t>
            </w:r>
          </w:p>
        </w:tc>
        <w:tc>
          <w:tcPr>
            <w:tcW w:w="1975" w:type="dxa"/>
            <w:tcBorders>
              <w:top w:val="nil"/>
              <w:left w:val="nil"/>
              <w:bottom w:val="single" w:sz="4" w:space="0" w:color="auto"/>
              <w:right w:val="single" w:sz="4" w:space="0" w:color="auto"/>
            </w:tcBorders>
            <w:shd w:val="clear" w:color="auto" w:fill="auto"/>
            <w:noWrap/>
            <w:vAlign w:val="center"/>
            <w:hideMark/>
          </w:tcPr>
          <w:p w14:paraId="0A44ECF7"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170</w:t>
            </w:r>
          </w:p>
        </w:tc>
      </w:tr>
      <w:tr w:rsidR="002E0271" w:rsidRPr="0061146C" w14:paraId="73F3E0D2"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3EC86D2"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150</w:t>
            </w:r>
          </w:p>
        </w:tc>
        <w:tc>
          <w:tcPr>
            <w:tcW w:w="2155" w:type="dxa"/>
            <w:tcBorders>
              <w:top w:val="nil"/>
              <w:left w:val="nil"/>
              <w:bottom w:val="single" w:sz="4" w:space="0" w:color="auto"/>
              <w:right w:val="single" w:sz="4" w:space="0" w:color="auto"/>
            </w:tcBorders>
            <w:shd w:val="clear" w:color="auto" w:fill="auto"/>
            <w:noWrap/>
            <w:vAlign w:val="center"/>
            <w:hideMark/>
          </w:tcPr>
          <w:p w14:paraId="03FD0FDE"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150</w:t>
            </w:r>
          </w:p>
        </w:tc>
        <w:tc>
          <w:tcPr>
            <w:tcW w:w="1975" w:type="dxa"/>
            <w:tcBorders>
              <w:top w:val="nil"/>
              <w:left w:val="nil"/>
              <w:bottom w:val="single" w:sz="4" w:space="0" w:color="auto"/>
              <w:right w:val="single" w:sz="4" w:space="0" w:color="auto"/>
            </w:tcBorders>
            <w:shd w:val="clear" w:color="auto" w:fill="auto"/>
            <w:noWrap/>
            <w:vAlign w:val="center"/>
            <w:hideMark/>
          </w:tcPr>
          <w:p w14:paraId="1E566881"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200</w:t>
            </w:r>
          </w:p>
        </w:tc>
      </w:tr>
      <w:tr w:rsidR="002E0271" w:rsidRPr="0061146C" w14:paraId="505D2F8E"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E04CED3"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 xml:space="preserve">EPS 200 </w:t>
            </w:r>
          </w:p>
        </w:tc>
        <w:tc>
          <w:tcPr>
            <w:tcW w:w="2155" w:type="dxa"/>
            <w:tcBorders>
              <w:top w:val="nil"/>
              <w:left w:val="nil"/>
              <w:bottom w:val="single" w:sz="4" w:space="0" w:color="auto"/>
              <w:right w:val="single" w:sz="4" w:space="0" w:color="auto"/>
            </w:tcBorders>
            <w:shd w:val="clear" w:color="auto" w:fill="auto"/>
            <w:noWrap/>
            <w:vAlign w:val="center"/>
            <w:hideMark/>
          </w:tcPr>
          <w:p w14:paraId="497F5C47"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200</w:t>
            </w:r>
          </w:p>
        </w:tc>
        <w:tc>
          <w:tcPr>
            <w:tcW w:w="1975" w:type="dxa"/>
            <w:tcBorders>
              <w:top w:val="nil"/>
              <w:left w:val="nil"/>
              <w:bottom w:val="single" w:sz="4" w:space="0" w:color="auto"/>
              <w:right w:val="single" w:sz="4" w:space="0" w:color="auto"/>
            </w:tcBorders>
            <w:shd w:val="clear" w:color="auto" w:fill="auto"/>
            <w:noWrap/>
            <w:vAlign w:val="center"/>
            <w:hideMark/>
          </w:tcPr>
          <w:p w14:paraId="3603F1BA"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250</w:t>
            </w:r>
          </w:p>
        </w:tc>
      </w:tr>
      <w:tr w:rsidR="002E0271" w:rsidRPr="0061146C" w14:paraId="37CE71F4"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21F64343"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250</w:t>
            </w:r>
          </w:p>
        </w:tc>
        <w:tc>
          <w:tcPr>
            <w:tcW w:w="2155" w:type="dxa"/>
            <w:tcBorders>
              <w:top w:val="nil"/>
              <w:left w:val="nil"/>
              <w:bottom w:val="single" w:sz="4" w:space="0" w:color="auto"/>
              <w:right w:val="single" w:sz="4" w:space="0" w:color="auto"/>
            </w:tcBorders>
            <w:shd w:val="clear" w:color="auto" w:fill="auto"/>
            <w:noWrap/>
            <w:vAlign w:val="center"/>
            <w:hideMark/>
          </w:tcPr>
          <w:p w14:paraId="7F7F31A9"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250</w:t>
            </w:r>
          </w:p>
        </w:tc>
        <w:tc>
          <w:tcPr>
            <w:tcW w:w="1975" w:type="dxa"/>
            <w:tcBorders>
              <w:top w:val="nil"/>
              <w:left w:val="nil"/>
              <w:bottom w:val="single" w:sz="4" w:space="0" w:color="auto"/>
              <w:right w:val="single" w:sz="4" w:space="0" w:color="auto"/>
            </w:tcBorders>
            <w:shd w:val="clear" w:color="auto" w:fill="auto"/>
            <w:noWrap/>
            <w:vAlign w:val="center"/>
            <w:hideMark/>
          </w:tcPr>
          <w:p w14:paraId="4DA115CF"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350</w:t>
            </w:r>
          </w:p>
        </w:tc>
      </w:tr>
      <w:tr w:rsidR="002E0271" w:rsidRPr="0061146C" w14:paraId="5D90B37D"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05F6699F"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300</w:t>
            </w:r>
          </w:p>
        </w:tc>
        <w:tc>
          <w:tcPr>
            <w:tcW w:w="2155" w:type="dxa"/>
            <w:tcBorders>
              <w:top w:val="nil"/>
              <w:left w:val="nil"/>
              <w:bottom w:val="single" w:sz="4" w:space="0" w:color="auto"/>
              <w:right w:val="single" w:sz="4" w:space="0" w:color="auto"/>
            </w:tcBorders>
            <w:shd w:val="clear" w:color="auto" w:fill="auto"/>
            <w:noWrap/>
            <w:vAlign w:val="center"/>
            <w:hideMark/>
          </w:tcPr>
          <w:p w14:paraId="593EB348"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300</w:t>
            </w:r>
          </w:p>
        </w:tc>
        <w:tc>
          <w:tcPr>
            <w:tcW w:w="1975" w:type="dxa"/>
            <w:tcBorders>
              <w:top w:val="nil"/>
              <w:left w:val="nil"/>
              <w:bottom w:val="single" w:sz="4" w:space="0" w:color="auto"/>
              <w:right w:val="single" w:sz="4" w:space="0" w:color="auto"/>
            </w:tcBorders>
            <w:shd w:val="clear" w:color="auto" w:fill="auto"/>
            <w:noWrap/>
            <w:vAlign w:val="center"/>
            <w:hideMark/>
          </w:tcPr>
          <w:p w14:paraId="5570A5AD"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450</w:t>
            </w:r>
          </w:p>
        </w:tc>
      </w:tr>
      <w:tr w:rsidR="002E0271" w:rsidRPr="0061146C" w14:paraId="1832F8BA"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1342B3DB"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350</w:t>
            </w:r>
          </w:p>
        </w:tc>
        <w:tc>
          <w:tcPr>
            <w:tcW w:w="2155" w:type="dxa"/>
            <w:tcBorders>
              <w:top w:val="nil"/>
              <w:left w:val="nil"/>
              <w:bottom w:val="single" w:sz="4" w:space="0" w:color="auto"/>
              <w:right w:val="single" w:sz="4" w:space="0" w:color="auto"/>
            </w:tcBorders>
            <w:shd w:val="clear" w:color="auto" w:fill="auto"/>
            <w:noWrap/>
            <w:vAlign w:val="center"/>
            <w:hideMark/>
          </w:tcPr>
          <w:p w14:paraId="00FA8C30"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350</w:t>
            </w:r>
          </w:p>
        </w:tc>
        <w:tc>
          <w:tcPr>
            <w:tcW w:w="1975" w:type="dxa"/>
            <w:tcBorders>
              <w:top w:val="nil"/>
              <w:left w:val="nil"/>
              <w:bottom w:val="single" w:sz="4" w:space="0" w:color="auto"/>
              <w:right w:val="single" w:sz="4" w:space="0" w:color="auto"/>
            </w:tcBorders>
            <w:shd w:val="clear" w:color="auto" w:fill="auto"/>
            <w:noWrap/>
            <w:vAlign w:val="center"/>
            <w:hideMark/>
          </w:tcPr>
          <w:p w14:paraId="26E0C6AF"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525</w:t>
            </w:r>
          </w:p>
        </w:tc>
      </w:tr>
      <w:tr w:rsidR="002E0271" w:rsidRPr="0061146C" w14:paraId="732EEC5C"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67CABAE"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400</w:t>
            </w:r>
          </w:p>
        </w:tc>
        <w:tc>
          <w:tcPr>
            <w:tcW w:w="2155" w:type="dxa"/>
            <w:tcBorders>
              <w:top w:val="nil"/>
              <w:left w:val="nil"/>
              <w:bottom w:val="single" w:sz="4" w:space="0" w:color="auto"/>
              <w:right w:val="single" w:sz="4" w:space="0" w:color="auto"/>
            </w:tcBorders>
            <w:shd w:val="clear" w:color="auto" w:fill="auto"/>
            <w:noWrap/>
            <w:vAlign w:val="center"/>
            <w:hideMark/>
          </w:tcPr>
          <w:p w14:paraId="27D32BEF"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400</w:t>
            </w:r>
          </w:p>
        </w:tc>
        <w:tc>
          <w:tcPr>
            <w:tcW w:w="1975" w:type="dxa"/>
            <w:tcBorders>
              <w:top w:val="nil"/>
              <w:left w:val="nil"/>
              <w:bottom w:val="single" w:sz="4" w:space="0" w:color="auto"/>
              <w:right w:val="single" w:sz="4" w:space="0" w:color="auto"/>
            </w:tcBorders>
            <w:shd w:val="clear" w:color="auto" w:fill="auto"/>
            <w:noWrap/>
            <w:vAlign w:val="center"/>
            <w:hideMark/>
          </w:tcPr>
          <w:p w14:paraId="6B49397A"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600</w:t>
            </w:r>
          </w:p>
        </w:tc>
      </w:tr>
      <w:tr w:rsidR="002E0271" w:rsidRPr="0061146C" w14:paraId="1C7095E5" w14:textId="77777777" w:rsidTr="00BC2AC6">
        <w:trPr>
          <w:trHeight w:val="300"/>
          <w:jc w:val="center"/>
        </w:trPr>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6A2E8D1D" w14:textId="77777777" w:rsidR="002E0271" w:rsidRPr="0061146C" w:rsidRDefault="002E0271" w:rsidP="00BC2AC6">
            <w:pPr>
              <w:spacing w:after="0" w:line="240" w:lineRule="auto"/>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EPS 500</w:t>
            </w:r>
          </w:p>
        </w:tc>
        <w:tc>
          <w:tcPr>
            <w:tcW w:w="2155" w:type="dxa"/>
            <w:tcBorders>
              <w:top w:val="nil"/>
              <w:left w:val="nil"/>
              <w:bottom w:val="single" w:sz="4" w:space="0" w:color="auto"/>
              <w:right w:val="single" w:sz="4" w:space="0" w:color="auto"/>
            </w:tcBorders>
            <w:shd w:val="clear" w:color="auto" w:fill="auto"/>
            <w:noWrap/>
            <w:vAlign w:val="center"/>
            <w:hideMark/>
          </w:tcPr>
          <w:p w14:paraId="16E88FF1"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500</w:t>
            </w:r>
          </w:p>
        </w:tc>
        <w:tc>
          <w:tcPr>
            <w:tcW w:w="1975" w:type="dxa"/>
            <w:tcBorders>
              <w:top w:val="nil"/>
              <w:left w:val="nil"/>
              <w:bottom w:val="single" w:sz="4" w:space="0" w:color="auto"/>
              <w:right w:val="single" w:sz="4" w:space="0" w:color="auto"/>
            </w:tcBorders>
            <w:shd w:val="clear" w:color="auto" w:fill="auto"/>
            <w:noWrap/>
            <w:vAlign w:val="center"/>
            <w:hideMark/>
          </w:tcPr>
          <w:p w14:paraId="72E6D46F" w14:textId="77777777" w:rsidR="002E0271" w:rsidRPr="0061146C" w:rsidRDefault="002E0271" w:rsidP="00BC2AC6">
            <w:pPr>
              <w:spacing w:after="0" w:line="240" w:lineRule="auto"/>
              <w:jc w:val="center"/>
              <w:rPr>
                <w:rFonts w:ascii="Times New Roman" w:eastAsia="Times New Roman" w:hAnsi="Times New Roman" w:cs="Times New Roman"/>
                <w:color w:val="000000"/>
                <w:sz w:val="24"/>
                <w:szCs w:val="24"/>
                <w:lang w:eastAsia="sq-AL"/>
              </w:rPr>
            </w:pPr>
            <w:r w:rsidRPr="0061146C">
              <w:rPr>
                <w:rFonts w:ascii="Times New Roman" w:eastAsia="Times New Roman" w:hAnsi="Times New Roman" w:cs="Times New Roman"/>
                <w:color w:val="000000"/>
                <w:sz w:val="24"/>
                <w:szCs w:val="24"/>
                <w:lang w:eastAsia="sq-AL"/>
              </w:rPr>
              <w:t>750</w:t>
            </w:r>
          </w:p>
        </w:tc>
      </w:tr>
    </w:tbl>
    <w:p w14:paraId="26333781" w14:textId="77777777" w:rsidR="002E0271" w:rsidRDefault="002E0271" w:rsidP="002E0271">
      <w:pPr>
        <w:rPr>
          <w:rFonts w:ascii="Times New Roman" w:hAnsi="Times New Roman" w:cs="Times New Roman"/>
          <w:sz w:val="24"/>
          <w:szCs w:val="24"/>
          <w:lang w:eastAsia="hr-HR"/>
        </w:rPr>
      </w:pPr>
    </w:p>
    <w:p w14:paraId="6487681E" w14:textId="77777777" w:rsidR="00BC2AC6" w:rsidRDefault="00BC2AC6" w:rsidP="002E0271">
      <w:pPr>
        <w:rPr>
          <w:rFonts w:ascii="Times New Roman" w:hAnsi="Times New Roman" w:cs="Times New Roman"/>
          <w:sz w:val="24"/>
          <w:szCs w:val="24"/>
          <w:lang w:eastAsia="hr-HR"/>
        </w:rPr>
      </w:pPr>
    </w:p>
    <w:p w14:paraId="39B244B4" w14:textId="77777777" w:rsidR="00BC2AC6" w:rsidRPr="0061146C" w:rsidRDefault="00BC2AC6" w:rsidP="002E0271">
      <w:pPr>
        <w:rPr>
          <w:rFonts w:ascii="Times New Roman" w:hAnsi="Times New Roman" w:cs="Times New Roman"/>
          <w:sz w:val="24"/>
          <w:szCs w:val="24"/>
          <w:lang w:eastAsia="hr-HR"/>
        </w:rPr>
      </w:pPr>
    </w:p>
    <w:p w14:paraId="15E50404" w14:textId="52E4A0AA" w:rsidR="002E0271" w:rsidRPr="0061146C" w:rsidRDefault="002E0271" w:rsidP="002E0271">
      <w:pPr>
        <w:jc w:val="center"/>
        <w:rPr>
          <w:rFonts w:ascii="Times New Roman" w:hAnsi="Times New Roman" w:cs="Times New Roman"/>
          <w:sz w:val="24"/>
          <w:szCs w:val="24"/>
          <w:lang w:eastAsia="hr-HR"/>
        </w:rPr>
      </w:pPr>
      <w:proofErr w:type="gramStart"/>
      <w:r w:rsidRPr="0061146C">
        <w:rPr>
          <w:rFonts w:ascii="Times New Roman" w:hAnsi="Times New Roman" w:cs="Times New Roman"/>
          <w:sz w:val="24"/>
          <w:szCs w:val="24"/>
          <w:lang w:eastAsia="hr-HR"/>
        </w:rPr>
        <w:t>b</w:t>
      </w:r>
      <w:proofErr w:type="gramEnd"/>
      <w:r w:rsidRPr="0061146C">
        <w:rPr>
          <w:rFonts w:ascii="Times New Roman" w:hAnsi="Times New Roman" w:cs="Times New Roman"/>
          <w:sz w:val="24"/>
          <w:szCs w:val="24"/>
          <w:lang w:eastAsia="hr-HR"/>
        </w:rPr>
        <w:t xml:space="preserve">. </w:t>
      </w:r>
      <w:proofErr w:type="spellStart"/>
      <w:r w:rsidRPr="0061146C">
        <w:rPr>
          <w:rFonts w:ascii="Times New Roman" w:hAnsi="Times New Roman" w:cs="Times New Roman"/>
          <w:sz w:val="24"/>
          <w:szCs w:val="24"/>
          <w:lang w:eastAsia="hr-HR"/>
        </w:rPr>
        <w:t>Klasif</w:t>
      </w:r>
      <w:r>
        <w:rPr>
          <w:rFonts w:ascii="Times New Roman" w:hAnsi="Times New Roman" w:cs="Times New Roman"/>
          <w:sz w:val="24"/>
          <w:szCs w:val="24"/>
          <w:lang w:eastAsia="hr-HR"/>
        </w:rPr>
        <w:t>ikacija</w:t>
      </w:r>
      <w:proofErr w:type="spellEnd"/>
      <w:r>
        <w:rPr>
          <w:rFonts w:ascii="Times New Roman" w:hAnsi="Times New Roman" w:cs="Times New Roman"/>
          <w:sz w:val="24"/>
          <w:szCs w:val="24"/>
          <w:lang w:eastAsia="hr-HR"/>
        </w:rPr>
        <w:t xml:space="preserve"> EPS </w:t>
      </w:r>
      <w:proofErr w:type="spellStart"/>
      <w:r>
        <w:rPr>
          <w:rFonts w:ascii="Times New Roman" w:hAnsi="Times New Roman" w:cs="Times New Roman"/>
          <w:sz w:val="24"/>
          <w:szCs w:val="24"/>
          <w:lang w:eastAsia="hr-HR"/>
        </w:rPr>
        <w:t>proizvoda</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sa</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akustičnim</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svojstvima</w:t>
      </w:r>
      <w:proofErr w:type="spellEnd"/>
    </w:p>
    <w:p w14:paraId="0DD7D11E" w14:textId="77777777" w:rsidR="002E0271" w:rsidRPr="0061146C" w:rsidRDefault="002E0271" w:rsidP="002E0271">
      <w:pPr>
        <w:rPr>
          <w:rFonts w:ascii="Times New Roman" w:hAnsi="Times New Roman" w:cs="Times New Roman"/>
          <w:sz w:val="24"/>
          <w:szCs w:val="24"/>
          <w:lang w:eastAsia="hr-HR"/>
        </w:rPr>
      </w:pPr>
    </w:p>
    <w:tbl>
      <w:tblPr>
        <w:tblStyle w:val="TableGrid"/>
        <w:tblW w:w="0" w:type="auto"/>
        <w:jc w:val="center"/>
        <w:tblLook w:val="04A0" w:firstRow="1" w:lastRow="0" w:firstColumn="1" w:lastColumn="0" w:noHBand="0" w:noVBand="1"/>
      </w:tblPr>
      <w:tblGrid>
        <w:gridCol w:w="2337"/>
        <w:gridCol w:w="2337"/>
        <w:gridCol w:w="2338"/>
        <w:gridCol w:w="2338"/>
      </w:tblGrid>
      <w:tr w:rsidR="002E0271" w:rsidRPr="0061146C" w14:paraId="0FCE60DB" w14:textId="77777777" w:rsidTr="002E0271">
        <w:trPr>
          <w:jc w:val="center"/>
        </w:trPr>
        <w:tc>
          <w:tcPr>
            <w:tcW w:w="2337" w:type="dxa"/>
          </w:tcPr>
          <w:p w14:paraId="2B7E2033" w14:textId="77777777" w:rsidR="002E0271" w:rsidRPr="0061146C" w:rsidRDefault="002E0271" w:rsidP="00BB17A4">
            <w:pPr>
              <w:rPr>
                <w:b/>
                <w:sz w:val="24"/>
                <w:szCs w:val="24"/>
                <w:lang w:eastAsia="hr-HR"/>
              </w:rPr>
            </w:pPr>
            <w:proofErr w:type="spellStart"/>
            <w:r>
              <w:rPr>
                <w:b/>
                <w:sz w:val="24"/>
                <w:szCs w:val="24"/>
                <w:lang w:eastAsia="hr-HR"/>
              </w:rPr>
              <w:t>Vrsta</w:t>
            </w:r>
            <w:proofErr w:type="spellEnd"/>
            <w:r>
              <w:rPr>
                <w:b/>
                <w:sz w:val="24"/>
                <w:szCs w:val="24"/>
                <w:lang w:eastAsia="hr-HR"/>
              </w:rPr>
              <w:t xml:space="preserve"> </w:t>
            </w:r>
          </w:p>
        </w:tc>
        <w:tc>
          <w:tcPr>
            <w:tcW w:w="2337" w:type="dxa"/>
          </w:tcPr>
          <w:p w14:paraId="20A61620" w14:textId="77777777" w:rsidR="002E0271" w:rsidRPr="0061146C" w:rsidRDefault="002E0271" w:rsidP="00BB17A4">
            <w:pPr>
              <w:jc w:val="center"/>
              <w:rPr>
                <w:b/>
                <w:sz w:val="24"/>
                <w:szCs w:val="24"/>
                <w:lang w:eastAsia="hr-HR"/>
              </w:rPr>
            </w:pPr>
            <w:proofErr w:type="spellStart"/>
            <w:r>
              <w:rPr>
                <w:b/>
                <w:sz w:val="24"/>
                <w:szCs w:val="24"/>
                <w:lang w:eastAsia="hr-HR"/>
              </w:rPr>
              <w:t>Kompresija</w:t>
            </w:r>
            <w:proofErr w:type="spellEnd"/>
            <w:r>
              <w:rPr>
                <w:b/>
                <w:sz w:val="24"/>
                <w:szCs w:val="24"/>
                <w:lang w:eastAsia="hr-HR"/>
              </w:rPr>
              <w:t xml:space="preserve"> </w:t>
            </w:r>
          </w:p>
        </w:tc>
        <w:tc>
          <w:tcPr>
            <w:tcW w:w="2338" w:type="dxa"/>
          </w:tcPr>
          <w:p w14:paraId="1EAB9C0C" w14:textId="77777777" w:rsidR="002E0271" w:rsidRPr="0061146C" w:rsidRDefault="002E0271" w:rsidP="00BB17A4">
            <w:pPr>
              <w:jc w:val="center"/>
              <w:rPr>
                <w:b/>
                <w:sz w:val="24"/>
                <w:szCs w:val="24"/>
                <w:lang w:eastAsia="hr-HR"/>
              </w:rPr>
            </w:pPr>
            <w:proofErr w:type="spellStart"/>
            <w:r>
              <w:rPr>
                <w:b/>
                <w:sz w:val="24"/>
                <w:szCs w:val="24"/>
                <w:lang w:eastAsia="hr-HR"/>
              </w:rPr>
              <w:t>Dinamička</w:t>
            </w:r>
            <w:proofErr w:type="spellEnd"/>
            <w:r>
              <w:rPr>
                <w:b/>
                <w:sz w:val="24"/>
                <w:szCs w:val="24"/>
                <w:lang w:eastAsia="hr-HR"/>
              </w:rPr>
              <w:t xml:space="preserve"> </w:t>
            </w:r>
            <w:proofErr w:type="spellStart"/>
            <w:r>
              <w:rPr>
                <w:b/>
                <w:sz w:val="24"/>
                <w:szCs w:val="24"/>
                <w:lang w:eastAsia="hr-HR"/>
              </w:rPr>
              <w:t>krutost</w:t>
            </w:r>
            <w:proofErr w:type="spellEnd"/>
            <w:r>
              <w:rPr>
                <w:b/>
                <w:sz w:val="24"/>
                <w:szCs w:val="24"/>
                <w:lang w:eastAsia="hr-HR"/>
              </w:rPr>
              <w:t xml:space="preserve"> </w:t>
            </w:r>
          </w:p>
        </w:tc>
        <w:tc>
          <w:tcPr>
            <w:tcW w:w="2338" w:type="dxa"/>
          </w:tcPr>
          <w:p w14:paraId="388E4AB5" w14:textId="77777777" w:rsidR="002E0271" w:rsidRPr="0061146C" w:rsidRDefault="002E0271" w:rsidP="00BB17A4">
            <w:pPr>
              <w:jc w:val="center"/>
              <w:rPr>
                <w:b/>
                <w:sz w:val="24"/>
                <w:szCs w:val="24"/>
                <w:lang w:eastAsia="hr-HR"/>
              </w:rPr>
            </w:pPr>
            <w:proofErr w:type="spellStart"/>
            <w:r w:rsidRPr="00071EEB">
              <w:rPr>
                <w:b/>
                <w:bCs/>
                <w:sz w:val="24"/>
                <w:szCs w:val="24"/>
                <w:lang w:eastAsia="hr-HR"/>
              </w:rPr>
              <w:t>Sila</w:t>
            </w:r>
            <w:proofErr w:type="spellEnd"/>
            <w:r w:rsidRPr="00071EEB">
              <w:rPr>
                <w:b/>
                <w:bCs/>
                <w:sz w:val="24"/>
                <w:szCs w:val="24"/>
                <w:lang w:eastAsia="hr-HR"/>
              </w:rPr>
              <w:t xml:space="preserve"> </w:t>
            </w:r>
            <w:proofErr w:type="spellStart"/>
            <w:r w:rsidRPr="00071EEB">
              <w:rPr>
                <w:b/>
                <w:bCs/>
                <w:sz w:val="24"/>
                <w:szCs w:val="24"/>
                <w:lang w:eastAsia="hr-HR"/>
              </w:rPr>
              <w:t>savijanja</w:t>
            </w:r>
            <w:proofErr w:type="spellEnd"/>
            <w:r w:rsidRPr="00071EEB">
              <w:rPr>
                <w:b/>
                <w:bCs/>
                <w:sz w:val="24"/>
                <w:szCs w:val="24"/>
                <w:lang w:eastAsia="hr-HR"/>
              </w:rPr>
              <w:t xml:space="preserve"> (minimum</w:t>
            </w:r>
            <w:r w:rsidRPr="0061146C">
              <w:rPr>
                <w:b/>
                <w:sz w:val="24"/>
                <w:szCs w:val="24"/>
                <w:lang w:eastAsia="hr-HR"/>
              </w:rPr>
              <w:t>)</w:t>
            </w:r>
          </w:p>
          <w:p w14:paraId="45D4CD22" w14:textId="77777777" w:rsidR="002E0271" w:rsidRPr="0061146C" w:rsidRDefault="002E0271" w:rsidP="00BB17A4">
            <w:pPr>
              <w:jc w:val="center"/>
              <w:rPr>
                <w:b/>
                <w:sz w:val="24"/>
                <w:szCs w:val="24"/>
                <w:lang w:eastAsia="hr-HR"/>
              </w:rPr>
            </w:pPr>
            <w:proofErr w:type="spellStart"/>
            <w:r w:rsidRPr="0061146C">
              <w:rPr>
                <w:b/>
                <w:sz w:val="24"/>
                <w:szCs w:val="24"/>
                <w:lang w:eastAsia="hr-HR"/>
              </w:rPr>
              <w:t>kPA</w:t>
            </w:r>
            <w:proofErr w:type="spellEnd"/>
          </w:p>
        </w:tc>
      </w:tr>
      <w:tr w:rsidR="002E0271" w:rsidRPr="0061146C" w14:paraId="49A1862B" w14:textId="77777777" w:rsidTr="002E0271">
        <w:trPr>
          <w:jc w:val="center"/>
        </w:trPr>
        <w:tc>
          <w:tcPr>
            <w:tcW w:w="2337" w:type="dxa"/>
          </w:tcPr>
          <w:p w14:paraId="7B665A51" w14:textId="77777777" w:rsidR="002E0271" w:rsidRPr="0061146C" w:rsidRDefault="002E0271" w:rsidP="00BB17A4">
            <w:pPr>
              <w:rPr>
                <w:sz w:val="24"/>
                <w:szCs w:val="24"/>
                <w:lang w:eastAsia="hr-HR"/>
              </w:rPr>
            </w:pPr>
            <w:r w:rsidRPr="0061146C">
              <w:rPr>
                <w:sz w:val="24"/>
                <w:szCs w:val="24"/>
                <w:lang w:eastAsia="hr-HR"/>
              </w:rPr>
              <w:t>EPS SD</w:t>
            </w:r>
          </w:p>
        </w:tc>
        <w:tc>
          <w:tcPr>
            <w:tcW w:w="2337" w:type="dxa"/>
          </w:tcPr>
          <w:p w14:paraId="20A3CE70" w14:textId="77777777" w:rsidR="002E0271" w:rsidRPr="0061146C" w:rsidRDefault="002E0271" w:rsidP="00BB17A4">
            <w:pPr>
              <w:jc w:val="center"/>
              <w:rPr>
                <w:sz w:val="24"/>
                <w:szCs w:val="24"/>
                <w:lang w:eastAsia="hr-HR"/>
              </w:rPr>
            </w:pPr>
          </w:p>
        </w:tc>
        <w:tc>
          <w:tcPr>
            <w:tcW w:w="2338" w:type="dxa"/>
          </w:tcPr>
          <w:p w14:paraId="47335FA6" w14:textId="77777777" w:rsidR="002E0271" w:rsidRPr="0061146C" w:rsidRDefault="002E0271" w:rsidP="00BB17A4">
            <w:pPr>
              <w:jc w:val="center"/>
              <w:rPr>
                <w:sz w:val="24"/>
                <w:szCs w:val="24"/>
                <w:lang w:eastAsia="hr-HR"/>
              </w:rPr>
            </w:pPr>
            <w:proofErr w:type="spellStart"/>
            <w:r w:rsidRPr="00071EEB">
              <w:rPr>
                <w:sz w:val="24"/>
                <w:szCs w:val="24"/>
                <w:lang w:eastAsia="hr-HR"/>
              </w:rPr>
              <w:t>Nivo</w:t>
            </w:r>
            <w:proofErr w:type="spellEnd"/>
            <w:r w:rsidRPr="00071EEB">
              <w:rPr>
                <w:sz w:val="24"/>
                <w:szCs w:val="24"/>
                <w:lang w:eastAsia="hr-HR"/>
              </w:rPr>
              <w:t xml:space="preserve"> </w:t>
            </w:r>
            <w:proofErr w:type="spellStart"/>
            <w:r w:rsidRPr="00071EEB">
              <w:rPr>
                <w:sz w:val="24"/>
                <w:szCs w:val="24"/>
                <w:lang w:eastAsia="hr-HR"/>
              </w:rPr>
              <w:t>preuzet</w:t>
            </w:r>
            <w:proofErr w:type="spellEnd"/>
            <w:r w:rsidRPr="00071EEB">
              <w:rPr>
                <w:sz w:val="24"/>
                <w:szCs w:val="24"/>
                <w:lang w:eastAsia="hr-HR"/>
              </w:rPr>
              <w:t xml:space="preserve"> </w:t>
            </w:r>
            <w:proofErr w:type="spellStart"/>
            <w:r w:rsidRPr="00071EEB">
              <w:rPr>
                <w:sz w:val="24"/>
                <w:szCs w:val="24"/>
                <w:lang w:eastAsia="hr-HR"/>
              </w:rPr>
              <w:t>iz</w:t>
            </w:r>
            <w:proofErr w:type="spellEnd"/>
            <w:r w:rsidRPr="00071EEB">
              <w:rPr>
                <w:sz w:val="24"/>
                <w:szCs w:val="24"/>
                <w:lang w:eastAsia="hr-HR"/>
              </w:rPr>
              <w:t xml:space="preserve"> </w:t>
            </w:r>
            <w:proofErr w:type="spellStart"/>
            <w:r>
              <w:rPr>
                <w:sz w:val="24"/>
                <w:szCs w:val="24"/>
                <w:lang w:eastAsia="hr-HR"/>
              </w:rPr>
              <w:t>Tabele</w:t>
            </w:r>
            <w:proofErr w:type="spellEnd"/>
            <w:r w:rsidRPr="0061146C">
              <w:rPr>
                <w:sz w:val="24"/>
                <w:szCs w:val="24"/>
                <w:lang w:eastAsia="hr-HR"/>
              </w:rPr>
              <w:t xml:space="preserve"> 6</w:t>
            </w:r>
          </w:p>
        </w:tc>
        <w:tc>
          <w:tcPr>
            <w:tcW w:w="2338" w:type="dxa"/>
          </w:tcPr>
          <w:p w14:paraId="18E94FA7" w14:textId="77777777" w:rsidR="002E0271" w:rsidRPr="0061146C" w:rsidRDefault="002E0271" w:rsidP="00BB17A4">
            <w:pPr>
              <w:jc w:val="center"/>
              <w:rPr>
                <w:sz w:val="24"/>
                <w:szCs w:val="24"/>
                <w:lang w:eastAsia="hr-HR"/>
              </w:rPr>
            </w:pPr>
            <w:r w:rsidRPr="0061146C">
              <w:rPr>
                <w:sz w:val="24"/>
                <w:szCs w:val="24"/>
                <w:lang w:eastAsia="hr-HR"/>
              </w:rPr>
              <w:t>50</w:t>
            </w:r>
          </w:p>
        </w:tc>
      </w:tr>
      <w:tr w:rsidR="002E0271" w:rsidRPr="0061146C" w14:paraId="1D867703" w14:textId="77777777" w:rsidTr="002E0271">
        <w:trPr>
          <w:jc w:val="center"/>
        </w:trPr>
        <w:tc>
          <w:tcPr>
            <w:tcW w:w="2337" w:type="dxa"/>
          </w:tcPr>
          <w:p w14:paraId="54A50AEB" w14:textId="77777777" w:rsidR="002E0271" w:rsidRPr="0061146C" w:rsidRDefault="002E0271" w:rsidP="00BB17A4">
            <w:pPr>
              <w:rPr>
                <w:sz w:val="24"/>
                <w:szCs w:val="24"/>
                <w:lang w:eastAsia="hr-HR"/>
              </w:rPr>
            </w:pPr>
            <w:r w:rsidRPr="0061146C">
              <w:rPr>
                <w:sz w:val="24"/>
                <w:szCs w:val="24"/>
                <w:lang w:eastAsia="hr-HR"/>
              </w:rPr>
              <w:t>EPS T</w:t>
            </w:r>
          </w:p>
        </w:tc>
        <w:tc>
          <w:tcPr>
            <w:tcW w:w="2337" w:type="dxa"/>
          </w:tcPr>
          <w:p w14:paraId="5AA0B768" w14:textId="77777777" w:rsidR="002E0271" w:rsidRPr="0061146C" w:rsidRDefault="002E0271" w:rsidP="00BB17A4">
            <w:pPr>
              <w:jc w:val="center"/>
              <w:rPr>
                <w:sz w:val="24"/>
                <w:szCs w:val="24"/>
                <w:lang w:eastAsia="hr-HR"/>
              </w:rPr>
            </w:pPr>
            <w:proofErr w:type="spellStart"/>
            <w:r w:rsidRPr="0061146C">
              <w:rPr>
                <w:sz w:val="24"/>
                <w:szCs w:val="24"/>
                <w:lang w:eastAsia="hr-HR"/>
              </w:rPr>
              <w:t>Niv</w:t>
            </w:r>
            <w:r>
              <w:rPr>
                <w:sz w:val="24"/>
                <w:szCs w:val="24"/>
                <w:lang w:eastAsia="hr-HR"/>
              </w:rPr>
              <w:t>o</w:t>
            </w:r>
            <w:proofErr w:type="spellEnd"/>
            <w:r>
              <w:rPr>
                <w:sz w:val="24"/>
                <w:szCs w:val="24"/>
                <w:lang w:eastAsia="hr-HR"/>
              </w:rPr>
              <w:t xml:space="preserve"> </w:t>
            </w:r>
            <w:proofErr w:type="spellStart"/>
            <w:r>
              <w:rPr>
                <w:sz w:val="24"/>
                <w:szCs w:val="24"/>
                <w:lang w:eastAsia="hr-HR"/>
              </w:rPr>
              <w:t>preuzet</w:t>
            </w:r>
            <w:proofErr w:type="spellEnd"/>
            <w:r>
              <w:rPr>
                <w:sz w:val="24"/>
                <w:szCs w:val="24"/>
                <w:lang w:eastAsia="hr-HR"/>
              </w:rPr>
              <w:t xml:space="preserve"> </w:t>
            </w:r>
            <w:proofErr w:type="spellStart"/>
            <w:r>
              <w:rPr>
                <w:sz w:val="24"/>
                <w:szCs w:val="24"/>
                <w:lang w:eastAsia="hr-HR"/>
              </w:rPr>
              <w:t>iz</w:t>
            </w:r>
            <w:proofErr w:type="spellEnd"/>
            <w:r>
              <w:rPr>
                <w:sz w:val="24"/>
                <w:szCs w:val="24"/>
                <w:lang w:eastAsia="hr-HR"/>
              </w:rPr>
              <w:t xml:space="preserve"> </w:t>
            </w:r>
            <w:proofErr w:type="spellStart"/>
            <w:r>
              <w:rPr>
                <w:sz w:val="24"/>
                <w:szCs w:val="24"/>
                <w:lang w:eastAsia="hr-HR"/>
              </w:rPr>
              <w:t>Tabele</w:t>
            </w:r>
            <w:proofErr w:type="spellEnd"/>
            <w:r w:rsidRPr="0061146C">
              <w:rPr>
                <w:sz w:val="24"/>
                <w:szCs w:val="24"/>
                <w:lang w:eastAsia="hr-HR"/>
              </w:rPr>
              <w:t xml:space="preserve"> 8</w:t>
            </w:r>
          </w:p>
        </w:tc>
        <w:tc>
          <w:tcPr>
            <w:tcW w:w="2338" w:type="dxa"/>
          </w:tcPr>
          <w:p w14:paraId="62A8E90C" w14:textId="77777777" w:rsidR="002E0271" w:rsidRPr="0061146C" w:rsidRDefault="002E0271" w:rsidP="00BB17A4">
            <w:pPr>
              <w:jc w:val="center"/>
              <w:rPr>
                <w:sz w:val="24"/>
                <w:szCs w:val="24"/>
                <w:lang w:eastAsia="hr-HR"/>
              </w:rPr>
            </w:pPr>
            <w:proofErr w:type="spellStart"/>
            <w:r w:rsidRPr="00071EEB">
              <w:rPr>
                <w:sz w:val="24"/>
                <w:szCs w:val="24"/>
                <w:lang w:eastAsia="hr-HR"/>
              </w:rPr>
              <w:t>Nivo</w:t>
            </w:r>
            <w:proofErr w:type="spellEnd"/>
            <w:r w:rsidRPr="00071EEB">
              <w:rPr>
                <w:sz w:val="24"/>
                <w:szCs w:val="24"/>
                <w:lang w:eastAsia="hr-HR"/>
              </w:rPr>
              <w:t xml:space="preserve"> </w:t>
            </w:r>
            <w:proofErr w:type="spellStart"/>
            <w:r w:rsidRPr="00071EEB">
              <w:rPr>
                <w:sz w:val="24"/>
                <w:szCs w:val="24"/>
                <w:lang w:eastAsia="hr-HR"/>
              </w:rPr>
              <w:t>preuzet</w:t>
            </w:r>
            <w:proofErr w:type="spellEnd"/>
            <w:r w:rsidRPr="00071EEB">
              <w:rPr>
                <w:sz w:val="24"/>
                <w:szCs w:val="24"/>
                <w:lang w:eastAsia="hr-HR"/>
              </w:rPr>
              <w:t xml:space="preserve"> </w:t>
            </w:r>
            <w:proofErr w:type="spellStart"/>
            <w:r w:rsidRPr="00071EEB">
              <w:rPr>
                <w:sz w:val="24"/>
                <w:szCs w:val="24"/>
                <w:lang w:eastAsia="hr-HR"/>
              </w:rPr>
              <w:t>iz</w:t>
            </w:r>
            <w:proofErr w:type="spellEnd"/>
            <w:r w:rsidRPr="00071EEB">
              <w:rPr>
                <w:sz w:val="24"/>
                <w:szCs w:val="24"/>
                <w:lang w:eastAsia="hr-HR"/>
              </w:rPr>
              <w:t xml:space="preserve"> </w:t>
            </w:r>
            <w:proofErr w:type="spellStart"/>
            <w:r>
              <w:rPr>
                <w:sz w:val="24"/>
                <w:szCs w:val="24"/>
                <w:lang w:eastAsia="hr-HR"/>
              </w:rPr>
              <w:t>Tabele</w:t>
            </w:r>
            <w:proofErr w:type="spellEnd"/>
            <w:r w:rsidRPr="0061146C">
              <w:rPr>
                <w:sz w:val="24"/>
                <w:szCs w:val="24"/>
                <w:lang w:eastAsia="hr-HR"/>
              </w:rPr>
              <w:t xml:space="preserve"> 6</w:t>
            </w:r>
          </w:p>
        </w:tc>
        <w:tc>
          <w:tcPr>
            <w:tcW w:w="2338" w:type="dxa"/>
          </w:tcPr>
          <w:p w14:paraId="05014A27" w14:textId="77777777" w:rsidR="002E0271" w:rsidRPr="0061146C" w:rsidRDefault="002E0271" w:rsidP="00BB17A4">
            <w:pPr>
              <w:jc w:val="center"/>
              <w:rPr>
                <w:sz w:val="24"/>
                <w:szCs w:val="24"/>
                <w:lang w:eastAsia="hr-HR"/>
              </w:rPr>
            </w:pPr>
            <w:r w:rsidRPr="0061146C">
              <w:rPr>
                <w:sz w:val="24"/>
                <w:szCs w:val="24"/>
                <w:lang w:eastAsia="hr-HR"/>
              </w:rPr>
              <w:t>50</w:t>
            </w:r>
          </w:p>
        </w:tc>
      </w:tr>
    </w:tbl>
    <w:p w14:paraId="4A907472" w14:textId="77777777" w:rsidR="002E0271" w:rsidRPr="0061146C" w:rsidRDefault="002E0271" w:rsidP="002E0271">
      <w:pPr>
        <w:rPr>
          <w:rFonts w:ascii="Times New Roman" w:hAnsi="Times New Roman" w:cs="Times New Roman"/>
          <w:sz w:val="24"/>
          <w:szCs w:val="24"/>
          <w:lang w:eastAsia="hr-HR"/>
        </w:rPr>
      </w:pPr>
    </w:p>
    <w:p w14:paraId="22D028C2" w14:textId="77777777" w:rsidR="002E0271" w:rsidRPr="0061146C" w:rsidRDefault="002E0271" w:rsidP="002E0271">
      <w:pPr>
        <w:rPr>
          <w:rFonts w:ascii="Times New Roman" w:hAnsi="Times New Roman" w:cs="Times New Roman"/>
          <w:sz w:val="24"/>
          <w:szCs w:val="24"/>
          <w:lang w:eastAsia="hr-HR"/>
        </w:rPr>
      </w:pPr>
    </w:p>
    <w:p w14:paraId="2BBDFE82" w14:textId="3E43B580" w:rsidR="00735E99" w:rsidRPr="008A79DC" w:rsidRDefault="00317337" w:rsidP="00317337">
      <w:pPr>
        <w:jc w:val="center"/>
        <w:rPr>
          <w:rFonts w:ascii="Times New Roman" w:hAnsi="Times New Roman" w:cs="Times New Roman"/>
          <w:sz w:val="24"/>
          <w:szCs w:val="24"/>
          <w:lang w:val="sq-AL"/>
        </w:rPr>
      </w:pPr>
      <w:r w:rsidRPr="008A79DC">
        <w:rPr>
          <w:rFonts w:ascii="Times New Roman" w:hAnsi="Times New Roman" w:cs="Times New Roman"/>
          <w:sz w:val="24"/>
          <w:szCs w:val="24"/>
          <w:lang w:val="sq-AL"/>
        </w:rPr>
        <w:t xml:space="preserve"> </w:t>
      </w:r>
    </w:p>
    <w:sectPr w:rsidR="00735E99" w:rsidRPr="008A79DC" w:rsidSect="001B7456">
      <w:head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87C7C" w14:textId="77777777" w:rsidR="00726063" w:rsidRDefault="00726063" w:rsidP="00C34292">
      <w:pPr>
        <w:spacing w:after="0" w:line="240" w:lineRule="auto"/>
      </w:pPr>
      <w:r>
        <w:separator/>
      </w:r>
    </w:p>
  </w:endnote>
  <w:endnote w:type="continuationSeparator" w:id="0">
    <w:p w14:paraId="0DDE9D38" w14:textId="77777777" w:rsidR="00726063" w:rsidRDefault="00726063" w:rsidP="00C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9006" w14:textId="77777777" w:rsidR="00726063" w:rsidRDefault="00726063" w:rsidP="00C34292">
      <w:pPr>
        <w:spacing w:after="0" w:line="240" w:lineRule="auto"/>
      </w:pPr>
      <w:r>
        <w:separator/>
      </w:r>
    </w:p>
  </w:footnote>
  <w:footnote w:type="continuationSeparator" w:id="0">
    <w:p w14:paraId="26BBA50A" w14:textId="77777777" w:rsidR="00726063" w:rsidRDefault="00726063" w:rsidP="00C3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EFB2" w14:textId="77777777" w:rsidR="00B93C97" w:rsidRDefault="00B93C97" w:rsidP="00C342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554"/>
    <w:multiLevelType w:val="hybridMultilevel"/>
    <w:tmpl w:val="43940ABE"/>
    <w:lvl w:ilvl="0" w:tplc="5DE0E406">
      <w:start w:val="1"/>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4445EB8"/>
    <w:multiLevelType w:val="multilevel"/>
    <w:tmpl w:val="0A0CEC62"/>
    <w:lvl w:ilvl="0">
      <w:start w:val="1"/>
      <w:numFmt w:val="decimal"/>
      <w:lvlText w:val="%1."/>
      <w:lvlJc w:val="left"/>
      <w:pPr>
        <w:ind w:left="690" w:hanging="690"/>
      </w:pPr>
      <w:rPr>
        <w:rFonts w:hint="default"/>
      </w:rPr>
    </w:lvl>
    <w:lvl w:ilvl="1">
      <w:start w:val="1"/>
      <w:numFmt w:val="decimal"/>
      <w:lvlText w:val="%1.%2."/>
      <w:lvlJc w:val="left"/>
      <w:pPr>
        <w:ind w:left="829" w:hanging="69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2">
    <w:nsid w:val="069B26EC"/>
    <w:multiLevelType w:val="multilevel"/>
    <w:tmpl w:val="50867C6E"/>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
    <w:nsid w:val="14B87CD6"/>
    <w:multiLevelType w:val="multilevel"/>
    <w:tmpl w:val="0A825D34"/>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131FB3"/>
    <w:multiLevelType w:val="hybridMultilevel"/>
    <w:tmpl w:val="32DA2B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2766336B"/>
    <w:multiLevelType w:val="hybridMultilevel"/>
    <w:tmpl w:val="B7827D54"/>
    <w:lvl w:ilvl="0" w:tplc="9E906A04">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072C58"/>
    <w:multiLevelType w:val="hybridMultilevel"/>
    <w:tmpl w:val="BDE0D0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3BC07AF6"/>
    <w:multiLevelType w:val="multilevel"/>
    <w:tmpl w:val="F0CC59C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CF22D9"/>
    <w:multiLevelType w:val="hybridMultilevel"/>
    <w:tmpl w:val="3E5EEA96"/>
    <w:lvl w:ilvl="0" w:tplc="55644C2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9">
    <w:nsid w:val="403D13AE"/>
    <w:multiLevelType w:val="multilevel"/>
    <w:tmpl w:val="707231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F36009"/>
    <w:multiLevelType w:val="multilevel"/>
    <w:tmpl w:val="E760FC88"/>
    <w:lvl w:ilvl="0">
      <w:start w:val="1"/>
      <w:numFmt w:val="decimal"/>
      <w:lvlText w:val="%1."/>
      <w:lvlJc w:val="left"/>
      <w:pPr>
        <w:ind w:left="360" w:hanging="360"/>
      </w:pPr>
      <w:rPr>
        <w:rFonts w:hint="default"/>
      </w:rPr>
    </w:lvl>
    <w:lvl w:ilvl="1">
      <w:start w:val="3"/>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11">
    <w:nsid w:val="4E7F2986"/>
    <w:multiLevelType w:val="hybridMultilevel"/>
    <w:tmpl w:val="726AD958"/>
    <w:lvl w:ilvl="0" w:tplc="041C000F">
      <w:start w:val="1"/>
      <w:numFmt w:val="decimal"/>
      <w:lvlText w:val="%1."/>
      <w:lvlJc w:val="left"/>
      <w:pPr>
        <w:ind w:left="861" w:hanging="360"/>
      </w:pPr>
    </w:lvl>
    <w:lvl w:ilvl="1" w:tplc="041C0019" w:tentative="1">
      <w:start w:val="1"/>
      <w:numFmt w:val="lowerLetter"/>
      <w:lvlText w:val="%2."/>
      <w:lvlJc w:val="left"/>
      <w:pPr>
        <w:ind w:left="1581" w:hanging="360"/>
      </w:pPr>
    </w:lvl>
    <w:lvl w:ilvl="2" w:tplc="041C001B" w:tentative="1">
      <w:start w:val="1"/>
      <w:numFmt w:val="lowerRoman"/>
      <w:lvlText w:val="%3."/>
      <w:lvlJc w:val="right"/>
      <w:pPr>
        <w:ind w:left="2301" w:hanging="180"/>
      </w:pPr>
    </w:lvl>
    <w:lvl w:ilvl="3" w:tplc="041C000F" w:tentative="1">
      <w:start w:val="1"/>
      <w:numFmt w:val="decimal"/>
      <w:lvlText w:val="%4."/>
      <w:lvlJc w:val="left"/>
      <w:pPr>
        <w:ind w:left="3021" w:hanging="360"/>
      </w:pPr>
    </w:lvl>
    <w:lvl w:ilvl="4" w:tplc="041C0019" w:tentative="1">
      <w:start w:val="1"/>
      <w:numFmt w:val="lowerLetter"/>
      <w:lvlText w:val="%5."/>
      <w:lvlJc w:val="left"/>
      <w:pPr>
        <w:ind w:left="3741" w:hanging="360"/>
      </w:pPr>
    </w:lvl>
    <w:lvl w:ilvl="5" w:tplc="041C001B" w:tentative="1">
      <w:start w:val="1"/>
      <w:numFmt w:val="lowerRoman"/>
      <w:lvlText w:val="%6."/>
      <w:lvlJc w:val="right"/>
      <w:pPr>
        <w:ind w:left="4461" w:hanging="180"/>
      </w:pPr>
    </w:lvl>
    <w:lvl w:ilvl="6" w:tplc="041C000F" w:tentative="1">
      <w:start w:val="1"/>
      <w:numFmt w:val="decimal"/>
      <w:lvlText w:val="%7."/>
      <w:lvlJc w:val="left"/>
      <w:pPr>
        <w:ind w:left="5181" w:hanging="360"/>
      </w:pPr>
    </w:lvl>
    <w:lvl w:ilvl="7" w:tplc="041C0019" w:tentative="1">
      <w:start w:val="1"/>
      <w:numFmt w:val="lowerLetter"/>
      <w:lvlText w:val="%8."/>
      <w:lvlJc w:val="left"/>
      <w:pPr>
        <w:ind w:left="5901" w:hanging="360"/>
      </w:pPr>
    </w:lvl>
    <w:lvl w:ilvl="8" w:tplc="041C001B" w:tentative="1">
      <w:start w:val="1"/>
      <w:numFmt w:val="lowerRoman"/>
      <w:lvlText w:val="%9."/>
      <w:lvlJc w:val="right"/>
      <w:pPr>
        <w:ind w:left="6621" w:hanging="180"/>
      </w:pPr>
    </w:lvl>
  </w:abstractNum>
  <w:abstractNum w:abstractNumId="12">
    <w:nsid w:val="50522B3D"/>
    <w:multiLevelType w:val="hybridMultilevel"/>
    <w:tmpl w:val="19148918"/>
    <w:lvl w:ilvl="0" w:tplc="5DE0E406">
      <w:start w:val="1"/>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55387A6A"/>
    <w:multiLevelType w:val="multilevel"/>
    <w:tmpl w:val="04744DB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B966AA"/>
    <w:multiLevelType w:val="hybridMultilevel"/>
    <w:tmpl w:val="C9983F7E"/>
    <w:lvl w:ilvl="0" w:tplc="682E4BDC">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5">
    <w:nsid w:val="5A397483"/>
    <w:multiLevelType w:val="multilevel"/>
    <w:tmpl w:val="2BE432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1D7344"/>
    <w:multiLevelType w:val="hybridMultilevel"/>
    <w:tmpl w:val="14487122"/>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65C04B48"/>
    <w:multiLevelType w:val="hybridMultilevel"/>
    <w:tmpl w:val="7C42896C"/>
    <w:lvl w:ilvl="0" w:tplc="5DE0E4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7B23EE"/>
    <w:multiLevelType w:val="hybridMultilevel"/>
    <w:tmpl w:val="492696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6D6C0A4E"/>
    <w:multiLevelType w:val="multilevel"/>
    <w:tmpl w:val="ECCAB366"/>
    <w:lvl w:ilvl="0">
      <w:start w:val="1"/>
      <w:numFmt w:val="decimal"/>
      <w:lvlText w:val="%1."/>
      <w:lvlJc w:val="left"/>
      <w:pPr>
        <w:ind w:left="675" w:hanging="675"/>
      </w:pPr>
      <w:rPr>
        <w:rFonts w:hint="default"/>
      </w:rPr>
    </w:lvl>
    <w:lvl w:ilvl="1">
      <w:start w:val="1"/>
      <w:numFmt w:val="decimal"/>
      <w:lvlText w:val="%1.%2."/>
      <w:lvlJc w:val="left"/>
      <w:pPr>
        <w:ind w:left="922" w:hanging="6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0">
    <w:nsid w:val="708A37CB"/>
    <w:multiLevelType w:val="multilevel"/>
    <w:tmpl w:val="2EBC5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14942F8"/>
    <w:multiLevelType w:val="hybridMultilevel"/>
    <w:tmpl w:val="50121C0E"/>
    <w:lvl w:ilvl="0" w:tplc="73D2C0BA">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22">
    <w:nsid w:val="7269014A"/>
    <w:multiLevelType w:val="multilevel"/>
    <w:tmpl w:val="041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143CC7"/>
    <w:multiLevelType w:val="multilevel"/>
    <w:tmpl w:val="B3DED9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222CC1"/>
    <w:multiLevelType w:val="hybridMultilevel"/>
    <w:tmpl w:val="9DF2E860"/>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7CCD1167"/>
    <w:multiLevelType w:val="multilevel"/>
    <w:tmpl w:val="9F144740"/>
    <w:lvl w:ilvl="0">
      <w:start w:val="1"/>
      <w:numFmt w:val="decimal"/>
      <w:lvlText w:val="%1."/>
      <w:lvlJc w:val="left"/>
      <w:pPr>
        <w:ind w:left="530" w:hanging="530"/>
      </w:pPr>
      <w:rPr>
        <w:rFonts w:hint="default"/>
      </w:rPr>
    </w:lvl>
    <w:lvl w:ilvl="1">
      <w:start w:val="1"/>
      <w:numFmt w:val="decimal"/>
      <w:lvlText w:val="%1.%2."/>
      <w:lvlJc w:val="left"/>
      <w:pPr>
        <w:ind w:left="55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
  </w:num>
  <w:num w:numId="3">
    <w:abstractNumId w:val="19"/>
  </w:num>
  <w:num w:numId="4">
    <w:abstractNumId w:val="22"/>
  </w:num>
  <w:num w:numId="5">
    <w:abstractNumId w:val="13"/>
  </w:num>
  <w:num w:numId="6">
    <w:abstractNumId w:val="3"/>
  </w:num>
  <w:num w:numId="7">
    <w:abstractNumId w:val="2"/>
  </w:num>
  <w:num w:numId="8">
    <w:abstractNumId w:val="11"/>
  </w:num>
  <w:num w:numId="9">
    <w:abstractNumId w:val="5"/>
  </w:num>
  <w:num w:numId="10">
    <w:abstractNumId w:val="4"/>
  </w:num>
  <w:num w:numId="11">
    <w:abstractNumId w:val="24"/>
  </w:num>
  <w:num w:numId="12">
    <w:abstractNumId w:val="20"/>
  </w:num>
  <w:num w:numId="13">
    <w:abstractNumId w:val="16"/>
  </w:num>
  <w:num w:numId="14">
    <w:abstractNumId w:val="7"/>
  </w:num>
  <w:num w:numId="15">
    <w:abstractNumId w:val="15"/>
  </w:num>
  <w:num w:numId="16">
    <w:abstractNumId w:val="23"/>
  </w:num>
  <w:num w:numId="17">
    <w:abstractNumId w:val="14"/>
  </w:num>
  <w:num w:numId="18">
    <w:abstractNumId w:val="8"/>
  </w:num>
  <w:num w:numId="19">
    <w:abstractNumId w:val="9"/>
  </w:num>
  <w:num w:numId="20">
    <w:abstractNumId w:val="21"/>
  </w:num>
  <w:num w:numId="21">
    <w:abstractNumId w:val="18"/>
  </w:num>
  <w:num w:numId="22">
    <w:abstractNumId w:val="6"/>
  </w:num>
  <w:num w:numId="23">
    <w:abstractNumId w:val="17"/>
  </w:num>
  <w:num w:numId="24">
    <w:abstractNumId w:val="25"/>
  </w:num>
  <w:num w:numId="25">
    <w:abstractNumId w:val="17"/>
  </w:num>
  <w:num w:numId="26">
    <w:abstractNumId w:val="12"/>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3"/>
    <w:rsid w:val="0000185F"/>
    <w:rsid w:val="00042F3C"/>
    <w:rsid w:val="00051556"/>
    <w:rsid w:val="000578F8"/>
    <w:rsid w:val="000636F7"/>
    <w:rsid w:val="00067469"/>
    <w:rsid w:val="00084E6D"/>
    <w:rsid w:val="000879DD"/>
    <w:rsid w:val="000952F4"/>
    <w:rsid w:val="000A02BA"/>
    <w:rsid w:val="000A3158"/>
    <w:rsid w:val="000B6066"/>
    <w:rsid w:val="000C2F8F"/>
    <w:rsid w:val="000D3E13"/>
    <w:rsid w:val="000E3282"/>
    <w:rsid w:val="000E3CA3"/>
    <w:rsid w:val="000F2F5B"/>
    <w:rsid w:val="0010132C"/>
    <w:rsid w:val="001102E6"/>
    <w:rsid w:val="00116BB6"/>
    <w:rsid w:val="00127FE5"/>
    <w:rsid w:val="00130619"/>
    <w:rsid w:val="00133EA3"/>
    <w:rsid w:val="00136CA8"/>
    <w:rsid w:val="00141D50"/>
    <w:rsid w:val="00146706"/>
    <w:rsid w:val="00155282"/>
    <w:rsid w:val="00170A2E"/>
    <w:rsid w:val="00172EF1"/>
    <w:rsid w:val="00182207"/>
    <w:rsid w:val="00192DFF"/>
    <w:rsid w:val="001A6D61"/>
    <w:rsid w:val="001B7456"/>
    <w:rsid w:val="001F4365"/>
    <w:rsid w:val="001F7031"/>
    <w:rsid w:val="00203CC7"/>
    <w:rsid w:val="00204285"/>
    <w:rsid w:val="00206045"/>
    <w:rsid w:val="00217F7E"/>
    <w:rsid w:val="002225C1"/>
    <w:rsid w:val="0022614C"/>
    <w:rsid w:val="002431E8"/>
    <w:rsid w:val="00245EC5"/>
    <w:rsid w:val="00247FDD"/>
    <w:rsid w:val="002515D6"/>
    <w:rsid w:val="00260A6E"/>
    <w:rsid w:val="002668FB"/>
    <w:rsid w:val="00276193"/>
    <w:rsid w:val="002814D0"/>
    <w:rsid w:val="0028237F"/>
    <w:rsid w:val="00284A6C"/>
    <w:rsid w:val="0028751E"/>
    <w:rsid w:val="00290DBE"/>
    <w:rsid w:val="0029587E"/>
    <w:rsid w:val="002A0C38"/>
    <w:rsid w:val="002A2CC1"/>
    <w:rsid w:val="002B269C"/>
    <w:rsid w:val="002C3061"/>
    <w:rsid w:val="002D0BF6"/>
    <w:rsid w:val="002D515D"/>
    <w:rsid w:val="002E0271"/>
    <w:rsid w:val="002E07C9"/>
    <w:rsid w:val="002E0857"/>
    <w:rsid w:val="002E7972"/>
    <w:rsid w:val="002F305C"/>
    <w:rsid w:val="002F3EC0"/>
    <w:rsid w:val="00302345"/>
    <w:rsid w:val="00306E15"/>
    <w:rsid w:val="0031084F"/>
    <w:rsid w:val="00317337"/>
    <w:rsid w:val="00347A27"/>
    <w:rsid w:val="00361D1B"/>
    <w:rsid w:val="00376435"/>
    <w:rsid w:val="003941EB"/>
    <w:rsid w:val="003A0CE0"/>
    <w:rsid w:val="003B0B89"/>
    <w:rsid w:val="003B4C1C"/>
    <w:rsid w:val="003C171C"/>
    <w:rsid w:val="003C3E65"/>
    <w:rsid w:val="003F0050"/>
    <w:rsid w:val="003F0F70"/>
    <w:rsid w:val="003F6F51"/>
    <w:rsid w:val="003F748A"/>
    <w:rsid w:val="003F7D73"/>
    <w:rsid w:val="004028A8"/>
    <w:rsid w:val="0040376F"/>
    <w:rsid w:val="00403945"/>
    <w:rsid w:val="004140F9"/>
    <w:rsid w:val="00417BEB"/>
    <w:rsid w:val="00420FDB"/>
    <w:rsid w:val="00422A99"/>
    <w:rsid w:val="00425C16"/>
    <w:rsid w:val="0042660A"/>
    <w:rsid w:val="00427A64"/>
    <w:rsid w:val="00432A00"/>
    <w:rsid w:val="00435469"/>
    <w:rsid w:val="004357BF"/>
    <w:rsid w:val="00440BDB"/>
    <w:rsid w:val="00450805"/>
    <w:rsid w:val="00451A91"/>
    <w:rsid w:val="0046147C"/>
    <w:rsid w:val="004615D4"/>
    <w:rsid w:val="00464B8A"/>
    <w:rsid w:val="0046651F"/>
    <w:rsid w:val="004849F2"/>
    <w:rsid w:val="00495621"/>
    <w:rsid w:val="00495B4F"/>
    <w:rsid w:val="00501DEE"/>
    <w:rsid w:val="00507455"/>
    <w:rsid w:val="00511CDE"/>
    <w:rsid w:val="005206A4"/>
    <w:rsid w:val="005219A6"/>
    <w:rsid w:val="00523190"/>
    <w:rsid w:val="00526DDA"/>
    <w:rsid w:val="00536566"/>
    <w:rsid w:val="00560B83"/>
    <w:rsid w:val="005666DB"/>
    <w:rsid w:val="00574DC7"/>
    <w:rsid w:val="0058603E"/>
    <w:rsid w:val="0058683C"/>
    <w:rsid w:val="005A548F"/>
    <w:rsid w:val="005A6DDD"/>
    <w:rsid w:val="005C106B"/>
    <w:rsid w:val="005C1DD1"/>
    <w:rsid w:val="005C2F35"/>
    <w:rsid w:val="005D28D9"/>
    <w:rsid w:val="005F024A"/>
    <w:rsid w:val="005F2B80"/>
    <w:rsid w:val="00605814"/>
    <w:rsid w:val="0061121E"/>
    <w:rsid w:val="00635BA9"/>
    <w:rsid w:val="006450F3"/>
    <w:rsid w:val="00650C60"/>
    <w:rsid w:val="00654037"/>
    <w:rsid w:val="00655E1D"/>
    <w:rsid w:val="0065734A"/>
    <w:rsid w:val="00663B3D"/>
    <w:rsid w:val="006648A6"/>
    <w:rsid w:val="006675E0"/>
    <w:rsid w:val="00673F1A"/>
    <w:rsid w:val="00682103"/>
    <w:rsid w:val="0068242C"/>
    <w:rsid w:val="00690CD0"/>
    <w:rsid w:val="006C0126"/>
    <w:rsid w:val="006C1541"/>
    <w:rsid w:val="006D6606"/>
    <w:rsid w:val="006D76DF"/>
    <w:rsid w:val="006E1493"/>
    <w:rsid w:val="006E56C2"/>
    <w:rsid w:val="006E6911"/>
    <w:rsid w:val="006F24C9"/>
    <w:rsid w:val="006F411F"/>
    <w:rsid w:val="006F66D4"/>
    <w:rsid w:val="00700541"/>
    <w:rsid w:val="0071121B"/>
    <w:rsid w:val="00711C61"/>
    <w:rsid w:val="00716A3F"/>
    <w:rsid w:val="00724294"/>
    <w:rsid w:val="00726063"/>
    <w:rsid w:val="007358D8"/>
    <w:rsid w:val="00735E99"/>
    <w:rsid w:val="007420EA"/>
    <w:rsid w:val="00747094"/>
    <w:rsid w:val="007663E1"/>
    <w:rsid w:val="00771AC0"/>
    <w:rsid w:val="00771C2A"/>
    <w:rsid w:val="007840B9"/>
    <w:rsid w:val="00785C30"/>
    <w:rsid w:val="00787A45"/>
    <w:rsid w:val="007C72FF"/>
    <w:rsid w:val="007D04CE"/>
    <w:rsid w:val="008015E2"/>
    <w:rsid w:val="00820EF7"/>
    <w:rsid w:val="0084522C"/>
    <w:rsid w:val="00847891"/>
    <w:rsid w:val="00847D75"/>
    <w:rsid w:val="008822D1"/>
    <w:rsid w:val="00892B4E"/>
    <w:rsid w:val="00893733"/>
    <w:rsid w:val="00894385"/>
    <w:rsid w:val="00894B36"/>
    <w:rsid w:val="008A79DC"/>
    <w:rsid w:val="008C0594"/>
    <w:rsid w:val="008C32A4"/>
    <w:rsid w:val="008C4195"/>
    <w:rsid w:val="008D1714"/>
    <w:rsid w:val="008D6816"/>
    <w:rsid w:val="008E4108"/>
    <w:rsid w:val="008F1338"/>
    <w:rsid w:val="00903D17"/>
    <w:rsid w:val="00912536"/>
    <w:rsid w:val="009214E0"/>
    <w:rsid w:val="00932683"/>
    <w:rsid w:val="00955E21"/>
    <w:rsid w:val="00956A59"/>
    <w:rsid w:val="00960087"/>
    <w:rsid w:val="009A2C5D"/>
    <w:rsid w:val="009A7D8B"/>
    <w:rsid w:val="009B2052"/>
    <w:rsid w:val="009B6516"/>
    <w:rsid w:val="009C5797"/>
    <w:rsid w:val="009D3113"/>
    <w:rsid w:val="009D7802"/>
    <w:rsid w:val="009F041C"/>
    <w:rsid w:val="009F480A"/>
    <w:rsid w:val="00A03F53"/>
    <w:rsid w:val="00A1114C"/>
    <w:rsid w:val="00A12FA0"/>
    <w:rsid w:val="00A20794"/>
    <w:rsid w:val="00A2656F"/>
    <w:rsid w:val="00A452C4"/>
    <w:rsid w:val="00A4584D"/>
    <w:rsid w:val="00A45E1D"/>
    <w:rsid w:val="00A46E76"/>
    <w:rsid w:val="00A51EC0"/>
    <w:rsid w:val="00A57C30"/>
    <w:rsid w:val="00A6715C"/>
    <w:rsid w:val="00A70F0C"/>
    <w:rsid w:val="00A75238"/>
    <w:rsid w:val="00A75757"/>
    <w:rsid w:val="00A75EA0"/>
    <w:rsid w:val="00A97239"/>
    <w:rsid w:val="00A97E76"/>
    <w:rsid w:val="00AA7622"/>
    <w:rsid w:val="00AB4840"/>
    <w:rsid w:val="00AC3428"/>
    <w:rsid w:val="00AF2A05"/>
    <w:rsid w:val="00AF4EF8"/>
    <w:rsid w:val="00B05914"/>
    <w:rsid w:val="00B06609"/>
    <w:rsid w:val="00B332FE"/>
    <w:rsid w:val="00B37DBC"/>
    <w:rsid w:val="00B434C4"/>
    <w:rsid w:val="00B55306"/>
    <w:rsid w:val="00B627D2"/>
    <w:rsid w:val="00B662CA"/>
    <w:rsid w:val="00B66F46"/>
    <w:rsid w:val="00B804DC"/>
    <w:rsid w:val="00B93C97"/>
    <w:rsid w:val="00B9622A"/>
    <w:rsid w:val="00BB17A4"/>
    <w:rsid w:val="00BB2532"/>
    <w:rsid w:val="00BB6E55"/>
    <w:rsid w:val="00BC03FA"/>
    <w:rsid w:val="00BC2AC6"/>
    <w:rsid w:val="00C00BBC"/>
    <w:rsid w:val="00C34292"/>
    <w:rsid w:val="00C41C26"/>
    <w:rsid w:val="00C454BA"/>
    <w:rsid w:val="00C55FE1"/>
    <w:rsid w:val="00C60815"/>
    <w:rsid w:val="00C60C8E"/>
    <w:rsid w:val="00C67CDD"/>
    <w:rsid w:val="00C737B6"/>
    <w:rsid w:val="00C84B18"/>
    <w:rsid w:val="00C874D5"/>
    <w:rsid w:val="00CA464C"/>
    <w:rsid w:val="00CA72BB"/>
    <w:rsid w:val="00CB0E38"/>
    <w:rsid w:val="00CB63A6"/>
    <w:rsid w:val="00CC4A6C"/>
    <w:rsid w:val="00CE2F16"/>
    <w:rsid w:val="00CF0DEE"/>
    <w:rsid w:val="00CF3AC3"/>
    <w:rsid w:val="00D0097A"/>
    <w:rsid w:val="00D210C2"/>
    <w:rsid w:val="00D2696A"/>
    <w:rsid w:val="00D32C97"/>
    <w:rsid w:val="00D57203"/>
    <w:rsid w:val="00D75F0B"/>
    <w:rsid w:val="00D83BC5"/>
    <w:rsid w:val="00D865BB"/>
    <w:rsid w:val="00DA2DB6"/>
    <w:rsid w:val="00DB2406"/>
    <w:rsid w:val="00DB6334"/>
    <w:rsid w:val="00DC3102"/>
    <w:rsid w:val="00DC4209"/>
    <w:rsid w:val="00DC5EEE"/>
    <w:rsid w:val="00DD6A27"/>
    <w:rsid w:val="00DE354E"/>
    <w:rsid w:val="00DE59F6"/>
    <w:rsid w:val="00DF1088"/>
    <w:rsid w:val="00DF194A"/>
    <w:rsid w:val="00E17670"/>
    <w:rsid w:val="00E31CCC"/>
    <w:rsid w:val="00E426B3"/>
    <w:rsid w:val="00E442B9"/>
    <w:rsid w:val="00E51FC3"/>
    <w:rsid w:val="00E52193"/>
    <w:rsid w:val="00EB1187"/>
    <w:rsid w:val="00EF7392"/>
    <w:rsid w:val="00F009C2"/>
    <w:rsid w:val="00F1437C"/>
    <w:rsid w:val="00F16EC6"/>
    <w:rsid w:val="00F26D62"/>
    <w:rsid w:val="00F314C2"/>
    <w:rsid w:val="00F561F4"/>
    <w:rsid w:val="00F63AF3"/>
    <w:rsid w:val="00F65150"/>
    <w:rsid w:val="00F65909"/>
    <w:rsid w:val="00F67A38"/>
    <w:rsid w:val="00F91FD3"/>
    <w:rsid w:val="00FB1C68"/>
    <w:rsid w:val="00FB25DC"/>
    <w:rsid w:val="00FC0C94"/>
    <w:rsid w:val="00FC3488"/>
    <w:rsid w:val="00FC6AEC"/>
    <w:rsid w:val="00FF2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710E"/>
  <w15:docId w15:val="{2A670E5F-799D-4C0C-8C8A-65A63589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EB"/>
    <w:rPr>
      <w:lang w:val="en-GB"/>
    </w:rPr>
  </w:style>
  <w:style w:type="paragraph" w:styleId="Heading1">
    <w:name w:val="heading 1"/>
    <w:basedOn w:val="Normal"/>
    <w:link w:val="Heading1Char"/>
    <w:uiPriority w:val="99"/>
    <w:qFormat/>
    <w:rsid w:val="001B7456"/>
    <w:pPr>
      <w:keepNext/>
      <w:spacing w:after="0" w:line="240" w:lineRule="auto"/>
      <w:jc w:val="center"/>
      <w:outlineLvl w:val="0"/>
    </w:pPr>
    <w:rPr>
      <w:rFonts w:ascii="Times New Roman" w:eastAsia="Times New Roman" w:hAnsi="Times New Roman" w:cs="Times New Roman"/>
      <w:b/>
      <w:bCs/>
      <w:kern w:val="36"/>
      <w:sz w:val="28"/>
      <w:szCs w:val="28"/>
    </w:rPr>
  </w:style>
  <w:style w:type="paragraph" w:styleId="Heading2">
    <w:name w:val="heading 2"/>
    <w:basedOn w:val="Normal"/>
    <w:next w:val="Normal"/>
    <w:link w:val="Heading2Char"/>
    <w:uiPriority w:val="99"/>
    <w:qFormat/>
    <w:rsid w:val="001B745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B745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1B7456"/>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9"/>
    <w:qFormat/>
    <w:rsid w:val="001B7456"/>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456"/>
    <w:rPr>
      <w:sz w:val="16"/>
      <w:szCs w:val="16"/>
    </w:rPr>
  </w:style>
  <w:style w:type="paragraph" w:styleId="CommentText">
    <w:name w:val="annotation text"/>
    <w:basedOn w:val="Normal"/>
    <w:link w:val="CommentTextChar"/>
    <w:uiPriority w:val="99"/>
    <w:unhideWhenUsed/>
    <w:rsid w:val="001B7456"/>
    <w:pPr>
      <w:spacing w:line="240" w:lineRule="auto"/>
    </w:pPr>
    <w:rPr>
      <w:sz w:val="20"/>
      <w:szCs w:val="20"/>
    </w:rPr>
  </w:style>
  <w:style w:type="character" w:customStyle="1" w:styleId="CommentTextChar">
    <w:name w:val="Comment Text Char"/>
    <w:basedOn w:val="DefaultParagraphFont"/>
    <w:link w:val="CommentText"/>
    <w:uiPriority w:val="99"/>
    <w:rsid w:val="001B7456"/>
    <w:rPr>
      <w:sz w:val="20"/>
      <w:szCs w:val="20"/>
    </w:rPr>
  </w:style>
  <w:style w:type="paragraph" w:styleId="CommentSubject">
    <w:name w:val="annotation subject"/>
    <w:basedOn w:val="CommentText"/>
    <w:next w:val="CommentText"/>
    <w:link w:val="CommentSubjectChar"/>
    <w:uiPriority w:val="99"/>
    <w:semiHidden/>
    <w:unhideWhenUsed/>
    <w:rsid w:val="001B7456"/>
    <w:rPr>
      <w:b/>
      <w:bCs/>
    </w:rPr>
  </w:style>
  <w:style w:type="character" w:customStyle="1" w:styleId="CommentSubjectChar">
    <w:name w:val="Comment Subject Char"/>
    <w:basedOn w:val="CommentTextChar"/>
    <w:link w:val="CommentSubject"/>
    <w:uiPriority w:val="99"/>
    <w:semiHidden/>
    <w:rsid w:val="001B7456"/>
    <w:rPr>
      <w:b/>
      <w:bCs/>
      <w:sz w:val="20"/>
      <w:szCs w:val="20"/>
    </w:rPr>
  </w:style>
  <w:style w:type="paragraph" w:styleId="BalloonText">
    <w:name w:val="Balloon Text"/>
    <w:basedOn w:val="Normal"/>
    <w:link w:val="BalloonTextChar"/>
    <w:uiPriority w:val="99"/>
    <w:semiHidden/>
    <w:unhideWhenUsed/>
    <w:rsid w:val="001B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56"/>
    <w:rPr>
      <w:rFonts w:ascii="Segoe UI" w:hAnsi="Segoe UI" w:cs="Segoe UI"/>
      <w:sz w:val="18"/>
      <w:szCs w:val="18"/>
    </w:rPr>
  </w:style>
  <w:style w:type="character" w:customStyle="1" w:styleId="Heading1Char">
    <w:name w:val="Heading 1 Char"/>
    <w:basedOn w:val="DefaultParagraphFont"/>
    <w:link w:val="Heading1"/>
    <w:uiPriority w:val="99"/>
    <w:rsid w:val="001B7456"/>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9"/>
    <w:rsid w:val="001B745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1B7456"/>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1B7456"/>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uiPriority w:val="99"/>
    <w:rsid w:val="001B7456"/>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1B7456"/>
  </w:style>
  <w:style w:type="table" w:styleId="TableGrid">
    <w:name w:val="Table Grid"/>
    <w:basedOn w:val="TableNormal"/>
    <w:uiPriority w:val="59"/>
    <w:rsid w:val="001B745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B74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B745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1B7456"/>
    <w:rPr>
      <w:rFonts w:cs="Times New Roman"/>
    </w:rPr>
  </w:style>
  <w:style w:type="paragraph" w:styleId="Header">
    <w:name w:val="header"/>
    <w:basedOn w:val="Normal"/>
    <w:link w:val="HeaderChar1"/>
    <w:uiPriority w:val="99"/>
    <w:rsid w:val="001B745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uiPriority w:val="99"/>
    <w:rsid w:val="001B7456"/>
  </w:style>
  <w:style w:type="character" w:customStyle="1" w:styleId="HeaderChar1">
    <w:name w:val="Header Char1"/>
    <w:link w:val="Header"/>
    <w:uiPriority w:val="99"/>
    <w:locked/>
    <w:rsid w:val="001B7456"/>
    <w:rPr>
      <w:rFonts w:ascii="Times New Roman" w:eastAsia="Times New Roman" w:hAnsi="Times New Roman" w:cs="Times New Roman"/>
      <w:sz w:val="24"/>
      <w:szCs w:val="20"/>
      <w:lang w:val="en-GB"/>
    </w:rPr>
  </w:style>
  <w:style w:type="paragraph" w:customStyle="1" w:styleId="CharCharCharCharCharChar">
    <w:name w:val="Char Char Char Char Char Char"/>
    <w:basedOn w:val="Normal"/>
    <w:uiPriority w:val="99"/>
    <w:rsid w:val="001B7456"/>
    <w:pPr>
      <w:spacing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uiPriority w:val="99"/>
    <w:rsid w:val="001B7456"/>
    <w:pPr>
      <w:spacing w:line="240" w:lineRule="exact"/>
    </w:pPr>
    <w:rPr>
      <w:rFonts w:ascii="Tahoma" w:eastAsia="Times New Roman" w:hAnsi="Tahoma" w:cs="Times New Roman"/>
      <w:sz w:val="20"/>
      <w:szCs w:val="20"/>
    </w:rPr>
  </w:style>
  <w:style w:type="paragraph" w:styleId="Title">
    <w:name w:val="Title"/>
    <w:basedOn w:val="Normal"/>
    <w:link w:val="TitleChar"/>
    <w:uiPriority w:val="99"/>
    <w:qFormat/>
    <w:rsid w:val="001B7456"/>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uiPriority w:val="99"/>
    <w:rsid w:val="001B7456"/>
    <w:rPr>
      <w:rFonts w:ascii="Times New Roman" w:eastAsia="MS Mincho" w:hAnsi="Times New Roman" w:cs="Times New Roman"/>
      <w:b/>
      <w:bCs/>
      <w:sz w:val="24"/>
      <w:szCs w:val="20"/>
    </w:rPr>
  </w:style>
  <w:style w:type="paragraph" w:styleId="BodyText">
    <w:name w:val="Body Text"/>
    <w:basedOn w:val="Normal"/>
    <w:link w:val="BodyTextChar"/>
    <w:uiPriority w:val="99"/>
    <w:rsid w:val="001B7456"/>
    <w:pPr>
      <w:spacing w:after="0" w:line="240" w:lineRule="auto"/>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uiPriority w:val="99"/>
    <w:rsid w:val="001B7456"/>
    <w:rPr>
      <w:rFonts w:ascii="Times New Roman" w:eastAsia="Times New Roman" w:hAnsi="Times New Roman" w:cs="Times New Roman"/>
      <w:sz w:val="24"/>
      <w:szCs w:val="24"/>
      <w:lang w:val="it-IT"/>
    </w:rPr>
  </w:style>
  <w:style w:type="paragraph" w:styleId="BodyText3">
    <w:name w:val="Body Text 3"/>
    <w:basedOn w:val="Normal"/>
    <w:link w:val="BodyText3Char"/>
    <w:uiPriority w:val="99"/>
    <w:rsid w:val="001B745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B7456"/>
    <w:rPr>
      <w:rFonts w:ascii="Times New Roman" w:eastAsia="Times New Roman" w:hAnsi="Times New Roman" w:cs="Times New Roman"/>
      <w:sz w:val="16"/>
      <w:szCs w:val="16"/>
      <w:lang w:val="en-GB"/>
    </w:rPr>
  </w:style>
  <w:style w:type="paragraph" w:customStyle="1" w:styleId="ZchnZchnCharCharZchnZchn">
    <w:name w:val="Zchn Zchn Char Char Zchn Zchn"/>
    <w:basedOn w:val="Normal"/>
    <w:uiPriority w:val="99"/>
    <w:rsid w:val="001B7456"/>
    <w:pPr>
      <w:spacing w:line="240" w:lineRule="exact"/>
    </w:pPr>
    <w:rPr>
      <w:rFonts w:ascii="Tahoma" w:eastAsia="Times New Roman" w:hAnsi="Tahoma" w:cs="Times New Roman"/>
      <w:sz w:val="20"/>
      <w:szCs w:val="20"/>
    </w:rPr>
  </w:style>
  <w:style w:type="character" w:styleId="Strong">
    <w:name w:val="Strong"/>
    <w:basedOn w:val="DefaultParagraphFont"/>
    <w:uiPriority w:val="99"/>
    <w:qFormat/>
    <w:rsid w:val="001B7456"/>
    <w:rPr>
      <w:rFonts w:cs="Times New Roman"/>
      <w:b/>
    </w:rPr>
  </w:style>
  <w:style w:type="paragraph" w:customStyle="1" w:styleId="Char">
    <w:name w:val="Char"/>
    <w:basedOn w:val="Normal"/>
    <w:uiPriority w:val="99"/>
    <w:rsid w:val="001B7456"/>
    <w:pPr>
      <w:spacing w:line="240" w:lineRule="exact"/>
    </w:pPr>
    <w:rPr>
      <w:rFonts w:ascii="Tahoma" w:eastAsia="Times New Roman" w:hAnsi="Tahoma" w:cs="Times New Roman"/>
      <w:sz w:val="20"/>
      <w:szCs w:val="20"/>
    </w:rPr>
  </w:style>
  <w:style w:type="paragraph" w:styleId="BodyTextIndent3">
    <w:name w:val="Body Text Indent 3"/>
    <w:basedOn w:val="Normal"/>
    <w:link w:val="BodyTextIndent3Char"/>
    <w:uiPriority w:val="99"/>
    <w:rsid w:val="001B745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B7456"/>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1B745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1B7456"/>
    <w:rPr>
      <w:rFonts w:ascii="Times New Roman" w:eastAsia="Times New Roman" w:hAnsi="Times New Roman" w:cs="Times New Roman"/>
      <w:sz w:val="24"/>
      <w:szCs w:val="24"/>
      <w:lang w:val="en-GB"/>
    </w:rPr>
  </w:style>
  <w:style w:type="paragraph" w:customStyle="1" w:styleId="CharCharChar">
    <w:name w:val="Char Char Char"/>
    <w:basedOn w:val="Normal"/>
    <w:uiPriority w:val="99"/>
    <w:rsid w:val="001B7456"/>
    <w:pPr>
      <w:spacing w:line="240" w:lineRule="exact"/>
    </w:pPr>
    <w:rPr>
      <w:rFonts w:ascii="Tahoma" w:eastAsia="Times New Roman" w:hAnsi="Tahoma" w:cs="Times New Roman"/>
      <w:sz w:val="20"/>
      <w:szCs w:val="20"/>
    </w:rPr>
  </w:style>
  <w:style w:type="character" w:customStyle="1" w:styleId="currencyconverterlink">
    <w:name w:val="currency_converter_link"/>
    <w:basedOn w:val="DefaultParagraphFont"/>
    <w:uiPriority w:val="99"/>
    <w:rsid w:val="001B7456"/>
    <w:rPr>
      <w:rFonts w:cs="Times New Roman"/>
    </w:rPr>
  </w:style>
  <w:style w:type="character" w:customStyle="1" w:styleId="apple-style-span">
    <w:name w:val="apple-style-span"/>
    <w:basedOn w:val="DefaultParagraphFont"/>
    <w:uiPriority w:val="99"/>
    <w:rsid w:val="001B7456"/>
    <w:rPr>
      <w:rFonts w:cs="Times New Roman"/>
    </w:rPr>
  </w:style>
  <w:style w:type="character" w:customStyle="1" w:styleId="apple-converted-space">
    <w:name w:val="apple-converted-space"/>
    <w:basedOn w:val="DefaultParagraphFont"/>
    <w:uiPriority w:val="99"/>
    <w:rsid w:val="001B7456"/>
    <w:rPr>
      <w:rFonts w:cs="Times New Roman"/>
    </w:rPr>
  </w:style>
  <w:style w:type="character" w:customStyle="1" w:styleId="shorttext1">
    <w:name w:val="short_text1"/>
    <w:uiPriority w:val="99"/>
    <w:rsid w:val="001B7456"/>
    <w:rPr>
      <w:sz w:val="29"/>
    </w:rPr>
  </w:style>
  <w:style w:type="character" w:customStyle="1" w:styleId="mediumtext1">
    <w:name w:val="medium_text1"/>
    <w:uiPriority w:val="99"/>
    <w:rsid w:val="001B7456"/>
    <w:rPr>
      <w:sz w:val="24"/>
    </w:rPr>
  </w:style>
  <w:style w:type="paragraph" w:styleId="NormalWeb">
    <w:name w:val="Normal (Web)"/>
    <w:basedOn w:val="Normal"/>
    <w:link w:val="NormalWebChar"/>
    <w:uiPriority w:val="99"/>
    <w:rsid w:val="001B7456"/>
    <w:pPr>
      <w:spacing w:before="100" w:beforeAutospacing="1" w:after="100" w:afterAutospacing="1" w:line="240" w:lineRule="auto"/>
    </w:pPr>
    <w:rPr>
      <w:rFonts w:ascii="Times New Roman" w:eastAsia="Times New Roman" w:hAnsi="Times New Roman" w:cs="Times New Roman"/>
      <w:sz w:val="24"/>
      <w:szCs w:val="20"/>
      <w:lang w:val="hr-HR" w:eastAsia="hr-HR"/>
    </w:rPr>
  </w:style>
  <w:style w:type="character" w:customStyle="1" w:styleId="NormalWebChar">
    <w:name w:val="Normal (Web) Char"/>
    <w:link w:val="NormalWeb"/>
    <w:uiPriority w:val="99"/>
    <w:locked/>
    <w:rsid w:val="001B7456"/>
    <w:rPr>
      <w:rFonts w:ascii="Times New Roman" w:eastAsia="Times New Roman" w:hAnsi="Times New Roman" w:cs="Times New Roman"/>
      <w:sz w:val="24"/>
      <w:szCs w:val="20"/>
      <w:lang w:val="hr-HR" w:eastAsia="hr-HR"/>
    </w:rPr>
  </w:style>
  <w:style w:type="paragraph" w:styleId="FootnoteText">
    <w:name w:val="footnote text"/>
    <w:basedOn w:val="Normal"/>
    <w:link w:val="FootnoteTextChar"/>
    <w:uiPriority w:val="99"/>
    <w:semiHidden/>
    <w:rsid w:val="001B7456"/>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semiHidden/>
    <w:rsid w:val="001B7456"/>
    <w:rPr>
      <w:rFonts w:ascii="Times New Roman" w:eastAsia="Times New Roman" w:hAnsi="Times New Roman" w:cs="Times New Roman"/>
      <w:sz w:val="20"/>
      <w:szCs w:val="20"/>
      <w:lang w:val="hr-HR" w:eastAsia="hr-HR"/>
    </w:rPr>
  </w:style>
  <w:style w:type="paragraph" w:styleId="DocumentMap">
    <w:name w:val="Document Map"/>
    <w:basedOn w:val="Normal"/>
    <w:link w:val="DocumentMapChar"/>
    <w:uiPriority w:val="99"/>
    <w:semiHidden/>
    <w:rsid w:val="001B7456"/>
    <w:pPr>
      <w:shd w:val="clear" w:color="auto" w:fill="000080"/>
      <w:spacing w:after="0" w:line="240" w:lineRule="auto"/>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uiPriority w:val="99"/>
    <w:semiHidden/>
    <w:rsid w:val="001B7456"/>
    <w:rPr>
      <w:rFonts w:ascii="Tahoma" w:eastAsia="Times New Roman" w:hAnsi="Tahoma" w:cs="Tahoma"/>
      <w:sz w:val="20"/>
      <w:szCs w:val="20"/>
      <w:shd w:val="clear" w:color="auto" w:fill="000080"/>
      <w:lang w:val="hr-HR" w:eastAsia="hr-HR"/>
    </w:rPr>
  </w:style>
  <w:style w:type="character" w:customStyle="1" w:styleId="longtext1">
    <w:name w:val="long_text1"/>
    <w:uiPriority w:val="99"/>
    <w:rsid w:val="001B7456"/>
    <w:rPr>
      <w:sz w:val="20"/>
    </w:rPr>
  </w:style>
  <w:style w:type="paragraph" w:styleId="Revision">
    <w:name w:val="Revision"/>
    <w:hidden/>
    <w:uiPriority w:val="99"/>
    <w:semiHidden/>
    <w:rsid w:val="001B7456"/>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B7456"/>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uiPriority w:val="99"/>
    <w:rsid w:val="001B7456"/>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uiPriority w:val="99"/>
    <w:rsid w:val="001B7456"/>
    <w:rPr>
      <w:rFonts w:ascii="Arial" w:hAnsi="Arial"/>
      <w:b/>
      <w:color w:val="333333"/>
      <w:sz w:val="18"/>
      <w:u w:val="none"/>
      <w:effect w:val="none"/>
    </w:rPr>
  </w:style>
  <w:style w:type="paragraph" w:customStyle="1" w:styleId="ecxmsonormal">
    <w:name w:val="ecxmsonormal"/>
    <w:basedOn w:val="Normal"/>
    <w:uiPriority w:val="99"/>
    <w:rsid w:val="001B7456"/>
    <w:pPr>
      <w:spacing w:after="324" w:line="240" w:lineRule="auto"/>
    </w:pPr>
    <w:rPr>
      <w:rFonts w:ascii="Times New Roman" w:eastAsia="Times New Roman" w:hAnsi="Times New Roman" w:cs="Times New Roman"/>
      <w:sz w:val="24"/>
      <w:szCs w:val="24"/>
    </w:rPr>
  </w:style>
  <w:style w:type="character" w:customStyle="1" w:styleId="longtext10">
    <w:name w:val="longtext1"/>
    <w:basedOn w:val="DefaultParagraphFont"/>
    <w:uiPriority w:val="99"/>
    <w:rsid w:val="001B7456"/>
    <w:rPr>
      <w:rFonts w:cs="Times New Roman"/>
    </w:rPr>
  </w:style>
  <w:style w:type="character" w:customStyle="1" w:styleId="hps">
    <w:name w:val="hps"/>
    <w:basedOn w:val="DefaultParagraphFont"/>
    <w:rsid w:val="001B7456"/>
    <w:rPr>
      <w:rFonts w:cs="Times New Roman"/>
    </w:rPr>
  </w:style>
  <w:style w:type="character" w:customStyle="1" w:styleId="longtext">
    <w:name w:val="long_text"/>
    <w:basedOn w:val="DefaultParagraphFont"/>
    <w:uiPriority w:val="99"/>
    <w:rsid w:val="001B7456"/>
    <w:rPr>
      <w:rFonts w:cs="Times New Roman"/>
    </w:rPr>
  </w:style>
  <w:style w:type="character" w:customStyle="1" w:styleId="gt-icon-text1">
    <w:name w:val="gt-icon-text1"/>
    <w:basedOn w:val="DefaultParagraphFont"/>
    <w:uiPriority w:val="99"/>
    <w:rsid w:val="001B7456"/>
    <w:rPr>
      <w:rFonts w:cs="Times New Roman"/>
    </w:rPr>
  </w:style>
  <w:style w:type="character" w:customStyle="1" w:styleId="bold-kurziv">
    <w:name w:val="bold-kurziv"/>
    <w:basedOn w:val="DefaultParagraphFont"/>
    <w:uiPriority w:val="99"/>
    <w:rsid w:val="001B7456"/>
    <w:rPr>
      <w:rFonts w:cs="Times New Roman"/>
    </w:rPr>
  </w:style>
  <w:style w:type="character" w:customStyle="1" w:styleId="bold1">
    <w:name w:val="bold1"/>
    <w:uiPriority w:val="99"/>
    <w:rsid w:val="001B7456"/>
    <w:rPr>
      <w:b/>
    </w:rPr>
  </w:style>
  <w:style w:type="paragraph" w:styleId="BodyTextIndent">
    <w:name w:val="Body Text Indent"/>
    <w:basedOn w:val="Normal"/>
    <w:link w:val="BodyTextIndentChar"/>
    <w:uiPriority w:val="99"/>
    <w:rsid w:val="001B7456"/>
    <w:pPr>
      <w:spacing w:after="120" w:line="240" w:lineRule="auto"/>
      <w:ind w:left="360"/>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uiPriority w:val="99"/>
    <w:rsid w:val="001B7456"/>
    <w:rPr>
      <w:rFonts w:ascii="Times New Roman" w:eastAsia="MS Mincho" w:hAnsi="Times New Roman" w:cs="Times New Roman"/>
      <w:sz w:val="24"/>
      <w:szCs w:val="24"/>
      <w:lang w:val="en-GB"/>
    </w:rPr>
  </w:style>
  <w:style w:type="paragraph" w:customStyle="1" w:styleId="t-9-8">
    <w:name w:val="t-9-8"/>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uiPriority w:val="99"/>
    <w:rsid w:val="001B7456"/>
    <w:rPr>
      <w:rFonts w:cs="Times New Roman"/>
    </w:rPr>
  </w:style>
  <w:style w:type="character" w:customStyle="1" w:styleId="shorttext">
    <w:name w:val="short_text"/>
    <w:basedOn w:val="DefaultParagraphFont"/>
    <w:rsid w:val="001B7456"/>
    <w:rPr>
      <w:rFonts w:cs="Times New Roman"/>
    </w:rPr>
  </w:style>
  <w:style w:type="character" w:customStyle="1" w:styleId="hpsatn">
    <w:name w:val="hps atn"/>
    <w:basedOn w:val="DefaultParagraphFont"/>
    <w:uiPriority w:val="99"/>
    <w:rsid w:val="001B7456"/>
    <w:rPr>
      <w:rFonts w:cs="Times New Roman"/>
    </w:rPr>
  </w:style>
  <w:style w:type="character" w:customStyle="1" w:styleId="longtextshorttext">
    <w:name w:val="long_text short_text"/>
    <w:basedOn w:val="DefaultParagraphFont"/>
    <w:uiPriority w:val="99"/>
    <w:rsid w:val="001B7456"/>
    <w:rPr>
      <w:rFonts w:cs="Times New Roman"/>
    </w:rPr>
  </w:style>
  <w:style w:type="paragraph" w:customStyle="1" w:styleId="T-98-2">
    <w:name w:val="T-9/8-2"/>
    <w:uiPriority w:val="99"/>
    <w:rsid w:val="001B7456"/>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lang w:val="en-US"/>
    </w:rPr>
  </w:style>
  <w:style w:type="character" w:styleId="Hyperlink">
    <w:name w:val="Hyperlink"/>
    <w:basedOn w:val="DefaultParagraphFont"/>
    <w:uiPriority w:val="99"/>
    <w:rsid w:val="001B7456"/>
    <w:rPr>
      <w:rFonts w:cs="Times New Roman"/>
      <w:color w:val="0000FF"/>
      <w:u w:val="single"/>
    </w:rPr>
  </w:style>
  <w:style w:type="character" w:styleId="Emphasis">
    <w:name w:val="Emphasis"/>
    <w:basedOn w:val="DefaultParagraphFont"/>
    <w:uiPriority w:val="20"/>
    <w:qFormat/>
    <w:rsid w:val="001B7456"/>
    <w:rPr>
      <w:i/>
      <w:iCs/>
    </w:rPr>
  </w:style>
  <w:style w:type="paragraph" w:customStyle="1" w:styleId="Subtitle1">
    <w:name w:val="Subtitle1"/>
    <w:basedOn w:val="Normal"/>
    <w:next w:val="Normal"/>
    <w:qFormat/>
    <w:rsid w:val="001B7456"/>
    <w:pPr>
      <w:numPr>
        <w:ilvl w:val="1"/>
      </w:numPr>
      <w:spacing w:line="240" w:lineRule="auto"/>
    </w:pPr>
    <w:rPr>
      <w:rFonts w:eastAsia="Times New Roman"/>
      <w:color w:val="5A5A5A"/>
      <w:spacing w:val="15"/>
    </w:rPr>
  </w:style>
  <w:style w:type="character" w:customStyle="1" w:styleId="SubtitleChar">
    <w:name w:val="Subtitle Char"/>
    <w:basedOn w:val="DefaultParagraphFont"/>
    <w:link w:val="Subtitle"/>
    <w:rsid w:val="001B7456"/>
    <w:rPr>
      <w:rFonts w:ascii="Calibri" w:eastAsia="Times New Roman" w:hAnsi="Calibri" w:cs="Times New Roman"/>
      <w:color w:val="5A5A5A"/>
      <w:spacing w:val="15"/>
      <w:lang w:val="en-GB"/>
    </w:rPr>
  </w:style>
  <w:style w:type="paragraph" w:styleId="Caption">
    <w:name w:val="caption"/>
    <w:basedOn w:val="Normal"/>
    <w:next w:val="Normal"/>
    <w:qFormat/>
    <w:rsid w:val="001B7456"/>
    <w:pPr>
      <w:spacing w:after="0" w:line="240" w:lineRule="auto"/>
      <w:jc w:val="center"/>
    </w:pPr>
    <w:rPr>
      <w:rFonts w:ascii="Times New Roman" w:eastAsia="Times New Roman" w:hAnsi="Times New Roman" w:cs="Times New Roman"/>
      <w:b/>
      <w:sz w:val="24"/>
      <w:szCs w:val="24"/>
    </w:rPr>
  </w:style>
  <w:style w:type="paragraph" w:styleId="PlainText">
    <w:name w:val="Plain Text"/>
    <w:basedOn w:val="Normal"/>
    <w:link w:val="PlainTextChar"/>
    <w:uiPriority w:val="99"/>
    <w:rsid w:val="001B74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B7456"/>
    <w:rPr>
      <w:rFonts w:ascii="Courier New" w:eastAsia="Times New Roman" w:hAnsi="Courier New" w:cs="Times New Roman"/>
      <w:sz w:val="20"/>
      <w:szCs w:val="20"/>
      <w:lang w:val="en-GB"/>
    </w:rPr>
  </w:style>
  <w:style w:type="character" w:styleId="FootnoteReference">
    <w:name w:val="footnote reference"/>
    <w:uiPriority w:val="99"/>
    <w:unhideWhenUsed/>
    <w:rsid w:val="001B7456"/>
    <w:rPr>
      <w:vertAlign w:val="superscript"/>
    </w:rPr>
  </w:style>
  <w:style w:type="paragraph" w:customStyle="1" w:styleId="doc-ti">
    <w:name w:val="doc-ti"/>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grseq-1">
    <w:name w:val="ti-grseq-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bold">
    <w:name w:val="bold"/>
    <w:basedOn w:val="DefaultParagraphFont"/>
    <w:rsid w:val="001B7456"/>
  </w:style>
  <w:style w:type="paragraph" w:customStyle="1" w:styleId="Normal1">
    <w:name w:val="Normal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Subtitle">
    <w:name w:val="Subtitle"/>
    <w:basedOn w:val="Normal"/>
    <w:next w:val="Normal"/>
    <w:link w:val="SubtitleChar"/>
    <w:qFormat/>
    <w:rsid w:val="001B7456"/>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B7456"/>
    <w:rPr>
      <w:rFonts w:eastAsiaTheme="minorEastAsia"/>
      <w:color w:val="5A5A5A" w:themeColor="text1" w:themeTint="A5"/>
      <w:spacing w:val="15"/>
    </w:rPr>
  </w:style>
  <w:style w:type="table" w:customStyle="1" w:styleId="TableGrid1">
    <w:name w:val="Table Grid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5EA0"/>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28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5E21"/>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6BB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20794"/>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20794"/>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E2F1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E2F1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1A6D61"/>
    <w:pPr>
      <w:numPr>
        <w:numId w:val="4"/>
      </w:numPr>
    </w:pPr>
  </w:style>
  <w:style w:type="table" w:customStyle="1" w:styleId="TableGrid10">
    <w:name w:val="Table Grid10"/>
    <w:basedOn w:val="TableNormal"/>
    <w:next w:val="TableGrid"/>
    <w:uiPriority w:val="59"/>
    <w:rsid w:val="00DE354E"/>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B06609"/>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0BDB"/>
    <w:pPr>
      <w:spacing w:after="0" w:line="240" w:lineRule="auto"/>
    </w:pPr>
    <w:rPr>
      <w:lang w:val="en-GB"/>
    </w:rPr>
  </w:style>
  <w:style w:type="table" w:customStyle="1" w:styleId="TableGrid12">
    <w:name w:val="Table Grid12"/>
    <w:basedOn w:val="TableNormal"/>
    <w:next w:val="TableGrid"/>
    <w:uiPriority w:val="59"/>
    <w:rsid w:val="00317337"/>
    <w:pPr>
      <w:spacing w:after="0" w:line="240" w:lineRule="auto"/>
    </w:pPr>
    <w:rPr>
      <w:rFonts w:ascii="Calibri" w:eastAsia="Malgun Gothic"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73041">
      <w:bodyDiv w:val="1"/>
      <w:marLeft w:val="0"/>
      <w:marRight w:val="0"/>
      <w:marTop w:val="0"/>
      <w:marBottom w:val="0"/>
      <w:divBdr>
        <w:top w:val="none" w:sz="0" w:space="0" w:color="auto"/>
        <w:left w:val="none" w:sz="0" w:space="0" w:color="auto"/>
        <w:bottom w:val="none" w:sz="0" w:space="0" w:color="auto"/>
        <w:right w:val="none" w:sz="0" w:space="0" w:color="auto"/>
      </w:divBdr>
    </w:div>
    <w:div w:id="15721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3139-21C8-40A7-8F5D-9F2349CC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20</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Gurakuq Kastrati</dc:creator>
  <cp:keywords/>
  <dc:description/>
  <cp:lastModifiedBy>Doruntina Shala</cp:lastModifiedBy>
  <cp:revision>10</cp:revision>
  <cp:lastPrinted>2021-06-10T10:52:00Z</cp:lastPrinted>
  <dcterms:created xsi:type="dcterms:W3CDTF">2021-08-16T12:15:00Z</dcterms:created>
  <dcterms:modified xsi:type="dcterms:W3CDTF">2021-08-18T09:31:00Z</dcterms:modified>
</cp:coreProperties>
</file>